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97" w:type="dxa"/>
        <w:tblInd w:w="91" w:type="dxa"/>
        <w:tblLayout w:type="fixed"/>
        <w:tblLook w:val="0000" w:firstRow="0" w:lastRow="0" w:firstColumn="0" w:lastColumn="0" w:noHBand="0" w:noVBand="0"/>
      </w:tblPr>
      <w:tblGrid>
        <w:gridCol w:w="446"/>
        <w:gridCol w:w="3793"/>
        <w:gridCol w:w="1476"/>
        <w:gridCol w:w="62"/>
        <w:gridCol w:w="1405"/>
        <w:gridCol w:w="211"/>
        <w:gridCol w:w="1223"/>
        <w:gridCol w:w="281"/>
        <w:gridCol w:w="1197"/>
        <w:gridCol w:w="453"/>
        <w:gridCol w:w="1117"/>
        <w:gridCol w:w="413"/>
        <w:gridCol w:w="2420"/>
      </w:tblGrid>
      <w:tr w:rsidR="001B0A93" w:rsidRPr="001D0B10" w:rsidTr="00E058D3">
        <w:trPr>
          <w:trHeight w:val="345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Հավելված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6</w:t>
            </w:r>
          </w:p>
        </w:tc>
      </w:tr>
      <w:tr w:rsidR="001B0A93" w:rsidRPr="001D0B10" w:rsidTr="00E058D3">
        <w:trPr>
          <w:trHeight w:val="240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color w:val="000000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15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28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</w:tr>
      <w:tr w:rsidR="001B0A93" w:rsidRPr="001D0B10" w:rsidTr="00E058D3">
        <w:trPr>
          <w:trHeight w:val="420"/>
        </w:trPr>
        <w:tc>
          <w:tcPr>
            <w:tcW w:w="1449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Արմավիրի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մարզի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գյուղատնտեսության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ոլորտի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2015-2018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թվականների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զարգացման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>ֆինանսավորումը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E058D3" w:rsidRPr="001D0B10" w:rsidTr="00E058D3">
        <w:trPr>
          <w:trHeight w:val="270"/>
        </w:trPr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93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15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(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հազ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.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դրամ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)</w:t>
            </w:r>
          </w:p>
        </w:tc>
      </w:tr>
      <w:tr w:rsidR="001B0A93" w:rsidRPr="001D0B10" w:rsidTr="00E058D3">
        <w:trPr>
          <w:trHeight w:val="600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N</w:t>
            </w:r>
          </w:p>
        </w:tc>
        <w:tc>
          <w:tcPr>
            <w:tcW w:w="37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Աշխատանքի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անվանումը</w:t>
            </w:r>
            <w:proofErr w:type="spellEnd"/>
          </w:p>
        </w:tc>
        <w:tc>
          <w:tcPr>
            <w:tcW w:w="630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Պլանավորված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ֆինանսավորում</w:t>
            </w:r>
            <w:proofErr w:type="spellEnd"/>
          </w:p>
        </w:tc>
        <w:tc>
          <w:tcPr>
            <w:tcW w:w="15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Ընդամենը</w:t>
            </w:r>
            <w:proofErr w:type="spellEnd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պլանավորված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ֆինանսավորում</w:t>
            </w:r>
            <w:proofErr w:type="spellEnd"/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Ծանոթություն</w:t>
            </w:r>
            <w:proofErr w:type="spellEnd"/>
          </w:p>
        </w:tc>
      </w:tr>
      <w:tr w:rsidR="00E058D3" w:rsidRPr="001D0B10" w:rsidTr="00E058D3">
        <w:trPr>
          <w:trHeight w:val="315"/>
        </w:trPr>
        <w:tc>
          <w:tcPr>
            <w:tcW w:w="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7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2015թ.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2016թ.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2017թ.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  <w:t>2018թ.</w:t>
            </w:r>
          </w:p>
        </w:tc>
        <w:tc>
          <w:tcPr>
            <w:tcW w:w="15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</w:p>
        </w:tc>
      </w:tr>
      <w:tr w:rsidR="00E058D3" w:rsidRPr="001D0B10" w:rsidTr="00E058D3">
        <w:trPr>
          <w:trHeight w:val="27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8</w:t>
            </w:r>
          </w:p>
        </w:tc>
      </w:tr>
      <w:tr w:rsidR="00E058D3" w:rsidRPr="001D0B10" w:rsidTr="00E058D3">
        <w:trPr>
          <w:trHeight w:val="51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պետական</w:t>
            </w:r>
            <w:proofErr w:type="spellEnd"/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բյուջե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9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հիմնանորոգում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(«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Վաղարշապատ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» ՋՕԸ)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18,900.0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18,900.0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50,632.0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88,432.0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9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հիմնանորոգում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(«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Ակնալիճ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» ՋՕԸ)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38,335.0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64,408.0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44,065.0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146,808.0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9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հիմնանորոգում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(«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Խոյ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» ՋՕԸ)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81,037.0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74,705.0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70,705.0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226,447.0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9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հիմնանորոգում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(«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Սև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ջուր-Ախթամար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» ՋՕԸ)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11,603.0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36,925.0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48,528.0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9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հիմնանորոգում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(«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Արմավիր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» ՋՕԸ)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35,636.0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76,593.0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65,142.0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177,371.0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9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6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հիմնանորոգում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(«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Մերձափնյա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» ՋՕԸ)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70,655.0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46,626.0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34,219.0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151,500.0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9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7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հիմնանորոգում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(«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Արաքս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» ՋՕԸ)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67,895.0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87,256.0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61,324.0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216,475.0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9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8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հիմնանորոգում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(«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Շենիկ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» ՋՕԸ)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401,771.0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415,718.0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430,322.0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1,247,811.0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49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պետ.բյուջե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սեփական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714,229.0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795,809.0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793,334.0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2,303,372.0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1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Համաշխարհային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բանկ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57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 xml:space="preserve">ՀՀ ՏԿՆ </w:t>
            </w:r>
            <w:proofErr w:type="spellStart"/>
            <w:r w:rsidRPr="001D0B10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ջրային</w:t>
            </w:r>
            <w:proofErr w:type="spellEnd"/>
            <w:r w:rsidRPr="001D0B10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տնտեսության</w:t>
            </w:r>
            <w:proofErr w:type="spellEnd"/>
            <w:r w:rsidRPr="001D0B10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պետական</w:t>
            </w:r>
            <w:proofErr w:type="spellEnd"/>
            <w:r w:rsidRPr="001D0B10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color w:val="000000"/>
                <w:sz w:val="18"/>
                <w:szCs w:val="18"/>
                <w:lang w:eastAsia="en-US"/>
              </w:rPr>
              <w:t>կոմիտե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15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 w:rsidRPr="001D0B10">
              <w:rPr>
                <w:rFonts w:ascii="GHEA Grapalat" w:hAnsi="GHEA Grapalat"/>
                <w:color w:val="000000"/>
                <w:lang w:eastAsia="en-US"/>
              </w:rPr>
              <w:br/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բարելավման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ծրագիր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Բաղրամյան-Նորակերտ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ինքնահոս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) -1375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հազ.ԱՄՆ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դոլար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266,500.0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300,000.0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566,500.0</w:t>
            </w:r>
          </w:p>
        </w:tc>
        <w:tc>
          <w:tcPr>
            <w:tcW w:w="24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1-10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ծրագրերը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ներառվել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են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ըստ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ՀՀ ՏԿՆ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ջրային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տնտեսության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պետական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կոմիտեի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տրամադրած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տեղեկատվության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:</w:t>
            </w:r>
          </w:p>
        </w:tc>
      </w:tr>
      <w:tr w:rsidR="00E058D3" w:rsidRPr="001D0B10" w:rsidTr="00E058D3">
        <w:trPr>
          <w:trHeight w:val="154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r w:rsidRPr="001D0B10">
              <w:rPr>
                <w:rFonts w:ascii="GHEA Grapalat" w:hAnsi="GHEA Grapalat"/>
                <w:color w:val="000000"/>
                <w:lang w:eastAsia="en-US"/>
              </w:rPr>
              <w:br/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բարելավման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ծրագիր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Մեծամոր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ՋԿ-ի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Տանձուտ-Ղամշլու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հեռացնող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ջրանցք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,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Ղարաղալա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ՋՀ-ի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հեռացնող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ջրանցք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) -1637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հազ.ԱՄՆ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դոլար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374,400.0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300,000.0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674,400.0</w:t>
            </w:r>
          </w:p>
        </w:tc>
        <w:tc>
          <w:tcPr>
            <w:tcW w:w="24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</w:p>
        </w:tc>
      </w:tr>
      <w:tr w:rsidR="00E058D3" w:rsidRPr="001D0B10" w:rsidTr="00E058D3">
        <w:trPr>
          <w:trHeight w:val="64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Վարկային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միջոցներ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r w:rsidRPr="001D0B10">
              <w:rPr>
                <w:rFonts w:ascii="GHEA Grapalat" w:hAnsi="GHEA Grapalat"/>
                <w:i/>
                <w:iCs/>
                <w:color w:val="FF0000"/>
                <w:sz w:val="18"/>
                <w:szCs w:val="18"/>
                <w:lang w:eastAsia="en-US"/>
              </w:rPr>
              <w:t>(</w:t>
            </w:r>
            <w:proofErr w:type="spellStart"/>
            <w:r w:rsidRPr="001D0B10">
              <w:rPr>
                <w:rFonts w:ascii="GHEA Grapalat" w:hAnsi="GHEA Grapalat"/>
                <w:i/>
                <w:iCs/>
                <w:color w:val="FF0000"/>
                <w:sz w:val="18"/>
                <w:szCs w:val="18"/>
                <w:lang w:eastAsia="en-US"/>
              </w:rPr>
              <w:t>Համաշխարհային</w:t>
            </w:r>
            <w:proofErr w:type="spellEnd"/>
            <w:r w:rsidRPr="001D0B10">
              <w:rPr>
                <w:rFonts w:ascii="GHEA Grapalat" w:hAnsi="GHEA Grapalat"/>
                <w:i/>
                <w:iCs/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i/>
                <w:iCs/>
                <w:color w:val="FF0000"/>
                <w:sz w:val="18"/>
                <w:szCs w:val="18"/>
                <w:lang w:eastAsia="en-US"/>
              </w:rPr>
              <w:t>բանկ</w:t>
            </w:r>
            <w:proofErr w:type="spellEnd"/>
            <w:r w:rsidRPr="001D0B10">
              <w:rPr>
                <w:rFonts w:ascii="GHEA Grapalat" w:hAnsi="GHEA Grapalat"/>
                <w:i/>
                <w:iCs/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i/>
                <w:iCs/>
                <w:color w:val="FF0000"/>
                <w:sz w:val="18"/>
                <w:szCs w:val="18"/>
                <w:lang w:eastAsia="en-US"/>
              </w:rPr>
              <w:t>կամ</w:t>
            </w:r>
            <w:proofErr w:type="spellEnd"/>
            <w:r w:rsidRPr="001D0B10">
              <w:rPr>
                <w:rFonts w:ascii="GHEA Grapalat" w:hAnsi="GHEA Grapalat"/>
                <w:i/>
                <w:iCs/>
                <w:color w:val="FF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i/>
                <w:iCs/>
                <w:color w:val="FF0000"/>
                <w:sz w:val="18"/>
                <w:szCs w:val="18"/>
                <w:lang w:eastAsia="en-US"/>
              </w:rPr>
              <w:t>այլ</w:t>
            </w:r>
            <w:proofErr w:type="spellEnd"/>
            <w:r w:rsidRPr="001D0B10">
              <w:rPr>
                <w:rFonts w:ascii="GHEA Grapalat" w:hAnsi="GHEA Grapalat"/>
                <w:i/>
                <w:iCs/>
                <w:color w:val="FF0000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5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Դալարիկի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ջրամբարի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(12մլն.մ)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3,708,000.0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3,708,000.0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3,708,000.0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11,124,000.0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75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Արմավիրի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մայր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ջրանցքի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երկարությամբ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2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ջրամբարի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(5մլն.մ և 7մլն.մ)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3,400,000.0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3,400,000.0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3,500,000.0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10,300,000.0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75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13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Ամբերդի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տարածքում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Քասախ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գետ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)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ջրամբարի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(12մլն.մ)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4,800,000.0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4,800,000.0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4,820,000.0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14,420,000.0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9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պետ.բյուջե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 xml:space="preserve"> (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վարկային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640,900.0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12,508,000.0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11,908,000.0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12,028,000.0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bookmarkStart w:id="0" w:name="_GoBack"/>
            <w:bookmarkEnd w:id="0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37,084,900.0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48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պետական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բյուջե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1,355,129.0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E058D3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13,303,809.0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12,701,334.0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12,028,000.0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39,388,272.0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5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lastRenderedPageBreak/>
              <w:t> 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>Ֆինանսավորման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>այլ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>աղբյուրներ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sz w:val="19"/>
                <w:szCs w:val="19"/>
                <w:lang w:eastAsia="en-US"/>
              </w:rPr>
              <w:t xml:space="preserve"> 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6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ՀՀ ՏԿՆ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ջրային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տնտեսության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պետական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sz w:val="18"/>
                <w:szCs w:val="18"/>
                <w:lang w:eastAsia="en-US"/>
              </w:rPr>
              <w:t>կոմիտե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sz w:val="18"/>
                <w:szCs w:val="18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8"/>
                <w:szCs w:val="18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157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14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Մարզում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խորքային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հորերի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հորատում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Երասխահունում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` 3,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Մրգաշատում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` 2,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Գրիբոյեդովում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` 2)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80,000.0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80,000.0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80,000.0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40,000.0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280,000.0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Ծրագիրը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ներառված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է ՀՀ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Նախագահի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մարզի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տարբեր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համայնքներ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կատարած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այցերի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ընթացքում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արծարծված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խնդիրների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լուծմանն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ուղղված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միջոցառումների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ցանկում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:  </w:t>
            </w:r>
          </w:p>
        </w:tc>
      </w:tr>
      <w:tr w:rsidR="00E058D3" w:rsidRPr="001D0B10" w:rsidTr="00E058D3">
        <w:trPr>
          <w:trHeight w:val="6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ՀՀ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արտակարգ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իրավիճակների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15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15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Համայնքներում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հակակարկտային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կայանների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տեղադրում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Ակնալիճ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.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Արևադաշտ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,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Դալարիկ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50,000.0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50,000.0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50,000.0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52,500.0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202,500.0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Ծրագիրը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ներառված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է ՀՀ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Նախագահի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մարզի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տարբեր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համայնքներ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կատարած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այցերի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ընթացքում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արծարծված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խնդիրների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լուծմանն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ուղղված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միջոցառումների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>ցանկում</w:t>
            </w:r>
            <w:proofErr w:type="spellEnd"/>
            <w:r w:rsidRPr="001D0B10"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  <w:t xml:space="preserve">:   </w:t>
            </w:r>
          </w:p>
        </w:tc>
      </w:tr>
      <w:tr w:rsidR="00E058D3" w:rsidRPr="001D0B10" w:rsidTr="00E058D3">
        <w:trPr>
          <w:trHeight w:val="37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այլ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աղբյուրներ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130,000.0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130,000.0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130,000.0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92,500.0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482,500.0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45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Մասնավոր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ներդրողներ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100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16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Ոսկեհատ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համայնքում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գյուղատնտեսության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զարգացման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համար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մանրէաբանական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համալիրի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618,000.0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618,000.0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9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17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Արմավիրի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մարզում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թվով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2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մեքենատրակտորային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կայանների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ստեղծում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800,000.0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895,000.0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1,695,000.0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9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18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Արմավիրի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մարզում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30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ջերմոցային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տնտեսության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  <w:r w:rsidRPr="001D0B10">
              <w:rPr>
                <w:rFonts w:ascii="GHEA Grapalat" w:hAnsi="GHEA Grapalat"/>
                <w:i/>
                <w:iCs/>
                <w:color w:val="000000"/>
                <w:sz w:val="18"/>
                <w:szCs w:val="18"/>
                <w:lang w:eastAsia="en-US"/>
              </w:rPr>
              <w:t xml:space="preserve"> («</w:t>
            </w:r>
            <w:proofErr w:type="spellStart"/>
            <w:r w:rsidRPr="001D0B10">
              <w:rPr>
                <w:rFonts w:ascii="GHEA Grapalat" w:hAnsi="GHEA Grapalat"/>
                <w:i/>
                <w:iCs/>
                <w:color w:val="000000"/>
                <w:sz w:val="18"/>
                <w:szCs w:val="18"/>
                <w:lang w:eastAsia="en-US"/>
              </w:rPr>
              <w:t>Գրինհաուզ</w:t>
            </w:r>
            <w:proofErr w:type="spellEnd"/>
            <w:r w:rsidRPr="001D0B10">
              <w:rPr>
                <w:rFonts w:ascii="GHEA Grapalat" w:hAnsi="GHEA Grapalat"/>
                <w:i/>
                <w:iCs/>
                <w:color w:val="000000"/>
                <w:sz w:val="18"/>
                <w:szCs w:val="18"/>
                <w:lang w:eastAsia="en-US"/>
              </w:rPr>
              <w:t>» ՍՊԸ)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8,100,000.0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8,100,000.0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124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lastRenderedPageBreak/>
              <w:t>19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Արմավիրի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մարզի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Տանձուտ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և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Արգավանդ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համայնքների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վարչական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տարածքում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գտնվող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լճային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տարածքում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ջրամբարի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կառուցում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(12մլն.մ)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100,000.0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200,000.0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103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20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Վանանդ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համայնքում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կաթիլային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ներդրում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(«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Նոյան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»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գործարան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, 600-700հա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տարածք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) 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370,800.0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370,800.0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741,600.0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96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21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Ակնալիճ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,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Մայիսյան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համայնքներում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ոռոգման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կաթիլային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համակարգի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ներդրում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(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շուրջ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120հա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տարածք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>)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94,760.0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94,760.0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sz w:val="16"/>
                <w:szCs w:val="16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sz w:val="16"/>
                <w:szCs w:val="16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45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Ընդամենը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՝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մասնավոր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ներդրող</w:t>
            </w:r>
            <w:proofErr w:type="spellEnd"/>
            <w:r w:rsidRPr="001D0B10">
              <w:rPr>
                <w:rFonts w:ascii="GHEA Grapalat" w:hAnsi="GHEA Grapalat"/>
                <w:b/>
                <w:bCs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10,083,560.0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1,365,800.0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11,449,360.0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51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Համայնքային</w:t>
            </w:r>
            <w:proofErr w:type="spellEnd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b/>
                <w:bCs/>
                <w:i/>
                <w:iCs/>
                <w:color w:val="000000"/>
                <w:lang w:eastAsia="en-US"/>
              </w:rPr>
              <w:t>բյուջե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88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22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Մարզի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համայնքներում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իրականացվող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ոլորտային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</w:t>
            </w:r>
            <w:proofErr w:type="spellStart"/>
            <w:r w:rsidRPr="001D0B10">
              <w:rPr>
                <w:rFonts w:ascii="GHEA Grapalat" w:hAnsi="GHEA Grapalat"/>
                <w:color w:val="000000"/>
                <w:lang w:eastAsia="en-US"/>
              </w:rPr>
              <w:t>ծրագրեր</w:t>
            </w:r>
            <w:proofErr w:type="spellEnd"/>
            <w:r w:rsidRPr="001D0B10">
              <w:rPr>
                <w:rFonts w:ascii="GHEA Grapalat" w:hAnsi="GHEA Grapalat"/>
                <w:color w:val="000000"/>
                <w:lang w:eastAsia="en-US"/>
              </w:rPr>
              <w:t xml:space="preserve">  </w:t>
            </w:r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57,550.0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48,350.0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83,500.0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color w:val="000000"/>
                <w:lang w:eastAsia="en-US"/>
              </w:rPr>
              <w:t>60,500.0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249,900.0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E058D3" w:rsidRPr="001D0B10" w:rsidTr="00E058D3">
        <w:trPr>
          <w:trHeight w:val="52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jc w:val="center"/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proofErr w:type="spellStart"/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Ընդամենը</w:t>
            </w:r>
            <w:proofErr w:type="spellEnd"/>
          </w:p>
        </w:tc>
        <w:tc>
          <w:tcPr>
            <w:tcW w:w="15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11,626,239.0</w:t>
            </w:r>
          </w:p>
        </w:tc>
        <w:tc>
          <w:tcPr>
            <w:tcW w:w="16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14,847,959.0</w:t>
            </w:r>
          </w:p>
        </w:tc>
        <w:tc>
          <w:tcPr>
            <w:tcW w:w="15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12,914,834.0</w:t>
            </w:r>
          </w:p>
        </w:tc>
        <w:tc>
          <w:tcPr>
            <w:tcW w:w="16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12,181,000.0</w:t>
            </w:r>
          </w:p>
        </w:tc>
        <w:tc>
          <w:tcPr>
            <w:tcW w:w="15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0A93" w:rsidRPr="001D0B10" w:rsidRDefault="001B0A93" w:rsidP="001D1448">
            <w:pPr>
              <w:jc w:val="right"/>
              <w:rPr>
                <w:rFonts w:ascii="GHEA Grapalat" w:hAnsi="GHEA Grapalat"/>
                <w:b/>
                <w:bCs/>
                <w:color w:val="000000"/>
                <w:lang w:eastAsia="en-US"/>
              </w:rPr>
            </w:pPr>
            <w:r w:rsidRPr="001D0B10">
              <w:rPr>
                <w:rFonts w:ascii="GHEA Grapalat" w:hAnsi="GHEA Grapalat"/>
                <w:b/>
                <w:bCs/>
                <w:color w:val="000000"/>
                <w:lang w:eastAsia="en-US"/>
              </w:rPr>
              <w:t>51,570,032.0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0A93" w:rsidRPr="001D0B10" w:rsidRDefault="001B0A93" w:rsidP="001D1448">
            <w:pPr>
              <w:rPr>
                <w:rFonts w:ascii="GHEA Grapalat" w:hAnsi="GHEA Grapalat"/>
                <w:color w:val="000000"/>
                <w:lang w:eastAsia="en-US"/>
              </w:rPr>
            </w:pPr>
            <w:r w:rsidRPr="001D0B10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</w:tbl>
    <w:p w:rsidR="001B0A93" w:rsidRDefault="001B0A93" w:rsidP="001B0A93">
      <w:pPr>
        <w:pStyle w:val="mechtex"/>
      </w:pPr>
    </w:p>
    <w:p w:rsidR="00E82CD1" w:rsidRDefault="00077826"/>
    <w:sectPr w:rsidR="00E82CD1" w:rsidSect="001D0B10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826" w:rsidRDefault="00077826">
      <w:r>
        <w:separator/>
      </w:r>
    </w:p>
  </w:endnote>
  <w:endnote w:type="continuationSeparator" w:id="0">
    <w:p w:rsidR="00077826" w:rsidRDefault="00077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B0A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B0A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rFonts w:ascii="Tahoma" w:hAnsi="Tahoma" w:cs="Tahoma"/>
        <w:noProof/>
        <w:sz w:val="18"/>
      </w:rPr>
      <w:t>Հավելված</w:t>
    </w:r>
    <w:r>
      <w:rPr>
        <w:noProof/>
        <w:sz w:val="18"/>
      </w:rPr>
      <w:t xml:space="preserve"> 6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B0A93">
    <w:pPr>
      <w:pStyle w:val="Footer"/>
    </w:pPr>
    <w:fldSimple w:instr=" FILENAME  \* MERGEFORMAT ">
      <w:r>
        <w:rPr>
          <w:rFonts w:ascii="Tahoma" w:hAnsi="Tahoma" w:cs="Tahoma"/>
          <w:noProof/>
        </w:rPr>
        <w:t>Հավելված</w:t>
      </w:r>
      <w:r>
        <w:rPr>
          <w:noProof/>
        </w:rPr>
        <w:t xml:space="preserve"> 6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826" w:rsidRDefault="00077826">
      <w:r>
        <w:separator/>
      </w:r>
    </w:p>
  </w:footnote>
  <w:footnote w:type="continuationSeparator" w:id="0">
    <w:p w:rsidR="00077826" w:rsidRDefault="000778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B0A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07782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1B0A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058D3"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07782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48"/>
    <w:rsid w:val="00077826"/>
    <w:rsid w:val="00172736"/>
    <w:rsid w:val="001B0A93"/>
    <w:rsid w:val="001E0348"/>
    <w:rsid w:val="00C711A2"/>
    <w:rsid w:val="00E0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A9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B0A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B0A9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B0A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B0A9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B0A93"/>
  </w:style>
  <w:style w:type="paragraph" w:customStyle="1" w:styleId="mechtex">
    <w:name w:val="mechtex"/>
    <w:basedOn w:val="Normal"/>
    <w:rsid w:val="001B0A93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A93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B0A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B0A93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B0A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B0A93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B0A93"/>
  </w:style>
  <w:style w:type="paragraph" w:customStyle="1" w:styleId="mechtex">
    <w:name w:val="mechtex"/>
    <w:basedOn w:val="Normal"/>
    <w:rsid w:val="001B0A93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627</Words>
  <Characters>3579</Characters>
  <Application>Microsoft Office Word</Application>
  <DocSecurity>0</DocSecurity>
  <Lines>29</Lines>
  <Paragraphs>8</Paragraphs>
  <ScaleCrop>false</ScaleCrop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2014-12-23T09:52:00Z</dcterms:created>
  <dcterms:modified xsi:type="dcterms:W3CDTF">2014-12-27T10:51:00Z</dcterms:modified>
</cp:coreProperties>
</file>