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40" w:type="dxa"/>
        <w:tblInd w:w="91" w:type="dxa"/>
        <w:tblLook w:val="0000" w:firstRow="0" w:lastRow="0" w:firstColumn="0" w:lastColumn="0" w:noHBand="0" w:noVBand="0"/>
      </w:tblPr>
      <w:tblGrid>
        <w:gridCol w:w="780"/>
        <w:gridCol w:w="3800"/>
        <w:gridCol w:w="1980"/>
        <w:gridCol w:w="1360"/>
        <w:gridCol w:w="1520"/>
        <w:gridCol w:w="1580"/>
        <w:gridCol w:w="2166"/>
      </w:tblGrid>
      <w:tr w:rsidR="00280825" w:rsidRPr="00BE7CC5" w:rsidTr="001D1448">
        <w:trPr>
          <w:trHeight w:val="28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Հավելված 8</w:t>
            </w:r>
          </w:p>
        </w:tc>
      </w:tr>
      <w:tr w:rsidR="00280825" w:rsidRPr="00BE7CC5" w:rsidTr="001D1448">
        <w:trPr>
          <w:trHeight w:val="270"/>
        </w:trPr>
        <w:tc>
          <w:tcPr>
            <w:tcW w:w="130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 xml:space="preserve">ՀՀ Արագածոտնի մարզի գյուղատնտեսության ոլորտի ռազմավարության ֆինանսավորումը 2015-2018թթ.                                        </w:t>
            </w:r>
          </w:p>
        </w:tc>
      </w:tr>
      <w:tr w:rsidR="00280825" w:rsidRPr="00BE7CC5" w:rsidTr="001D1448">
        <w:trPr>
          <w:trHeight w:val="270"/>
        </w:trPr>
        <w:tc>
          <w:tcPr>
            <w:tcW w:w="130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280825" w:rsidRPr="00BE7CC5" w:rsidTr="001D1448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280825" w:rsidRPr="00BE7CC5" w:rsidTr="001D1448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</w:tr>
      <w:tr w:rsidR="00280825" w:rsidRPr="00BE7CC5" w:rsidTr="001D1448">
        <w:trPr>
          <w:trHeight w:val="1440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Միջոցառման համառոտ բովանդակությունը</w:t>
            </w:r>
          </w:p>
        </w:tc>
        <w:tc>
          <w:tcPr>
            <w:tcW w:w="64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Ընդամենը պլանավորված ֆինանսավորում</w:t>
            </w:r>
          </w:p>
        </w:tc>
      </w:tr>
      <w:tr w:rsidR="00280825" w:rsidRPr="00BE7CC5" w:rsidTr="001D1448">
        <w:trPr>
          <w:trHeight w:val="69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280825" w:rsidRPr="00BE7CC5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280825" w:rsidRPr="00BE7CC5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 xml:space="preserve"> Գյուղատնտեսություն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613000.0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794900.0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884600.0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967500.0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3260000.0</w:t>
            </w:r>
          </w:p>
        </w:tc>
      </w:tr>
      <w:tr w:rsidR="00280825" w:rsidRPr="00BE7CC5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31000.0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37400.0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43600.0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162000.0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Գյուղատնտեսության մասնագետների ուսուցում և խորհրդատվության մատուցում ԳԱՄԿ-ի միջոցներով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1600.0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Հակակարկտային սարքավորումների ձեռքբերում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28000.0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33000.0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116000.0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Արոտավայրերի ջրարբիացում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12000.0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170000.0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210000.0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235000.0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255000.0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870000.0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lastRenderedPageBreak/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110000.0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Գարնանացան գարու սերմացուի ձեռքբերում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85000.0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305000.0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Պարարտանյութերի ձեռքբերում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45000.0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185000.0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 xml:space="preserve">Գյուղատնտեսական տեխնիկայի և սարքավորումների  ձեռք բերում լիզինգային պայմաններում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270000.0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Դոնորներ,այլ աղբյուրներ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177000.0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197500.0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221000.0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242500.0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838000.0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Ներդրումներ ոլորտում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Թունաքիմիկատների ձեռքբերում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11000.0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32000.0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Գյուղատնտեսական կենդանիների արհեստական սերմնավորում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2500.0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3500.0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11000.0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lastRenderedPageBreak/>
              <w:t>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Խաղողի այգիների հիմնում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290000.0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Պտղատու այգիների հիմնում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85000.0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310000.0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 xml:space="preserve">Գյուղատնտեսական տեխնիկայի և սարքավորումների  ձեռք բերում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28000.0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34000.0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38000.0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125000.0</w:t>
            </w:r>
          </w:p>
        </w:tc>
      </w:tr>
      <w:tr w:rsidR="00280825" w:rsidRPr="00BE7CC5" w:rsidTr="001D1448">
        <w:trPr>
          <w:trHeight w:val="100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Վարկավորում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235000.0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350000.0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385000.0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420000.0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1390000.0</w:t>
            </w:r>
          </w:p>
        </w:tc>
      </w:tr>
      <w:tr w:rsidR="00280825" w:rsidRPr="00BE7CC5" w:rsidTr="001D1448">
        <w:trPr>
          <w:trHeight w:val="154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Աջակցություն մարզի ֆերմերային տնտեսություններին կերարտադրության, կաթնարտադրության և արհեստական սերմնավորման բնագավառներում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235000.0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350000.0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385000.0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BE7CC5">
              <w:rPr>
                <w:rFonts w:ascii="GHEA Grapalat" w:hAnsi="GHEA Grapalat" w:cs="Arial"/>
                <w:lang w:eastAsia="en-US"/>
              </w:rPr>
              <w:t>420000.0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825" w:rsidRPr="00BE7CC5" w:rsidRDefault="00280825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BE7CC5">
              <w:rPr>
                <w:rFonts w:ascii="GHEA Grapalat" w:hAnsi="GHEA Grapalat" w:cs="Arial"/>
                <w:b/>
                <w:bCs/>
                <w:lang w:eastAsia="en-US"/>
              </w:rPr>
              <w:t>1390000.0</w:t>
            </w:r>
          </w:p>
        </w:tc>
      </w:tr>
    </w:tbl>
    <w:p w:rsidR="00280825" w:rsidRDefault="00280825" w:rsidP="00280825">
      <w:pPr>
        <w:pStyle w:val="mechtex"/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</w:p>
    <w:p w:rsidR="00945980" w:rsidRDefault="00945980" w:rsidP="00945980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 xml:space="preserve">Հավելված </w:t>
      </w:r>
      <w:r>
        <w:rPr>
          <w:rFonts w:ascii="Sylfaen" w:hAnsi="Sylfaen"/>
        </w:rPr>
        <w:t>8</w:t>
      </w:r>
    </w:p>
    <w:p w:rsidR="00E82CD1" w:rsidRDefault="00B84A22"/>
    <w:sectPr w:rsidR="00E82CD1" w:rsidSect="00BE7C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A22" w:rsidRDefault="00B84A22">
      <w:r>
        <w:separator/>
      </w:r>
    </w:p>
  </w:endnote>
  <w:endnote w:type="continuationSeparator" w:id="0">
    <w:p w:rsidR="00B84A22" w:rsidRDefault="00B8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08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08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0825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A22" w:rsidRDefault="00B84A22">
      <w:r>
        <w:separator/>
      </w:r>
    </w:p>
  </w:footnote>
  <w:footnote w:type="continuationSeparator" w:id="0">
    <w:p w:rsidR="00B84A22" w:rsidRDefault="00B84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08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B84A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08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69EA"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B84A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1A"/>
    <w:rsid w:val="001669EA"/>
    <w:rsid w:val="00172736"/>
    <w:rsid w:val="00280825"/>
    <w:rsid w:val="006B521A"/>
    <w:rsid w:val="00945980"/>
    <w:rsid w:val="00B84A22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2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08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082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08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082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0825"/>
  </w:style>
  <w:style w:type="paragraph" w:customStyle="1" w:styleId="mechtex">
    <w:name w:val="mechtex"/>
    <w:basedOn w:val="Normal"/>
    <w:rsid w:val="00280825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2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08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082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08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082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0825"/>
  </w:style>
  <w:style w:type="paragraph" w:customStyle="1" w:styleId="mechtex">
    <w:name w:val="mechtex"/>
    <w:basedOn w:val="Normal"/>
    <w:rsid w:val="00280825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2014-12-23T10:12:00Z</dcterms:created>
  <dcterms:modified xsi:type="dcterms:W3CDTF">2014-12-29T09:43:00Z</dcterms:modified>
</cp:coreProperties>
</file>