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3E" w:rsidRPr="00C201CB" w:rsidRDefault="00BB0B56" w:rsidP="006E0843">
      <w:pPr>
        <w:pStyle w:val="Bodytext20"/>
        <w:shd w:val="clear" w:color="auto" w:fill="auto"/>
        <w:spacing w:after="160" w:line="360" w:lineRule="auto"/>
        <w:ind w:left="4253" w:right="-8" w:firstLine="0"/>
        <w:jc w:val="center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>ՀԱՍՏԱՏՎԱԾ Է</w:t>
      </w:r>
    </w:p>
    <w:p w:rsidR="005C6D19" w:rsidRPr="00C201CB" w:rsidRDefault="00BB0B56" w:rsidP="006E0843">
      <w:pPr>
        <w:pStyle w:val="Bodytext20"/>
        <w:shd w:val="clear" w:color="auto" w:fill="auto"/>
        <w:spacing w:after="160" w:line="360" w:lineRule="auto"/>
        <w:ind w:left="4253" w:right="-8" w:firstLine="0"/>
        <w:jc w:val="center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 xml:space="preserve">Եվրասիական տնտեսական </w:t>
      </w:r>
      <w:r w:rsidR="006E0843">
        <w:rPr>
          <w:rFonts w:ascii="GHEA Grapalat" w:hAnsi="GHEA Grapalat"/>
          <w:sz w:val="24"/>
          <w:szCs w:val="24"/>
        </w:rPr>
        <w:br/>
      </w:r>
      <w:r w:rsidRPr="00C201CB">
        <w:rPr>
          <w:rFonts w:ascii="GHEA Grapalat" w:hAnsi="GHEA Grapalat"/>
          <w:sz w:val="24"/>
          <w:szCs w:val="24"/>
        </w:rPr>
        <w:t xml:space="preserve">բարձրագույն խորհրդի </w:t>
      </w:r>
      <w:r w:rsidR="006E0843">
        <w:rPr>
          <w:rFonts w:ascii="GHEA Grapalat" w:hAnsi="GHEA Grapalat"/>
          <w:sz w:val="24"/>
          <w:szCs w:val="24"/>
        </w:rPr>
        <w:br/>
      </w:r>
      <w:r w:rsidR="00F85684">
        <w:rPr>
          <w:rFonts w:ascii="GHEA Grapalat" w:hAnsi="GHEA Grapalat"/>
          <w:sz w:val="24"/>
          <w:szCs w:val="24"/>
        </w:rPr>
        <w:t>«</w:t>
      </w:r>
      <w:r w:rsidR="00F85684">
        <w:rPr>
          <w:rFonts w:ascii="GHEA Grapalat" w:hAnsi="GHEA Grapalat"/>
          <w:sz w:val="24"/>
          <w:szCs w:val="24"/>
          <w:lang w:val="en-US"/>
        </w:rPr>
        <w:t>18</w:t>
      </w:r>
      <w:r w:rsidR="006E0843" w:rsidRPr="00743721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F85684">
        <w:rPr>
          <w:rFonts w:ascii="GHEA Grapalat" w:hAnsi="GHEA Grapalat"/>
          <w:sz w:val="24"/>
          <w:szCs w:val="24"/>
          <w:lang w:val="en-US"/>
        </w:rPr>
        <w:t>օգոստոս</w:t>
      </w:r>
      <w:proofErr w:type="spellEnd"/>
      <w:r w:rsidR="006E0843" w:rsidRPr="00743721">
        <w:rPr>
          <w:rFonts w:ascii="GHEA Grapalat" w:hAnsi="GHEA Grapalat"/>
          <w:sz w:val="24"/>
          <w:szCs w:val="24"/>
        </w:rPr>
        <w:t>ի 20</w:t>
      </w:r>
      <w:r w:rsidR="00F85684">
        <w:rPr>
          <w:rFonts w:ascii="GHEA Grapalat" w:hAnsi="GHEA Grapalat"/>
          <w:sz w:val="24"/>
          <w:szCs w:val="24"/>
          <w:lang w:val="en-US"/>
        </w:rPr>
        <w:t>15</w:t>
      </w:r>
      <w:r w:rsidR="006E0843" w:rsidRPr="00743721">
        <w:rPr>
          <w:rFonts w:ascii="GHEA Grapalat" w:hAnsi="GHEA Grapalat"/>
          <w:sz w:val="24"/>
          <w:szCs w:val="24"/>
        </w:rPr>
        <w:t xml:space="preserve"> </w:t>
      </w:r>
      <w:r w:rsidR="006E0843" w:rsidRPr="00743721">
        <w:rPr>
          <w:rFonts w:ascii="GHEA Grapalat" w:hAnsi="GHEA Grapalat" w:cs="Sylfaen"/>
          <w:sz w:val="24"/>
          <w:szCs w:val="24"/>
        </w:rPr>
        <w:t>թվականի</w:t>
      </w:r>
      <w:r w:rsidR="006E0843">
        <w:rPr>
          <w:rFonts w:ascii="GHEA Grapalat" w:hAnsi="GHEA Grapalat" w:cs="Sylfaen"/>
          <w:sz w:val="24"/>
          <w:szCs w:val="24"/>
        </w:rPr>
        <w:t xml:space="preserve"> </w:t>
      </w:r>
      <w:r w:rsidR="006E0843" w:rsidRPr="00743721">
        <w:rPr>
          <w:rFonts w:ascii="GHEA Grapalat" w:hAnsi="GHEA Grapalat" w:cs="Sylfaen"/>
          <w:sz w:val="24"/>
          <w:szCs w:val="24"/>
        </w:rPr>
        <w:t>թիվ</w:t>
      </w:r>
      <w:r w:rsidR="00F85684">
        <w:rPr>
          <w:rFonts w:ascii="GHEA Grapalat" w:hAnsi="GHEA Grapalat" w:cs="Sylfaen"/>
          <w:sz w:val="24"/>
          <w:szCs w:val="24"/>
          <w:lang w:val="en-US"/>
        </w:rPr>
        <w:t xml:space="preserve"> 70</w:t>
      </w:r>
      <w:r w:rsidR="006E0843">
        <w:rPr>
          <w:rFonts w:ascii="GHEA Grapalat" w:hAnsi="GHEA Grapalat" w:cs="Sylfaen"/>
          <w:sz w:val="24"/>
          <w:szCs w:val="24"/>
        </w:rPr>
        <w:t xml:space="preserve"> </w:t>
      </w:r>
      <w:r w:rsidR="006E0843" w:rsidRPr="00743721">
        <w:rPr>
          <w:rFonts w:ascii="GHEA Grapalat" w:hAnsi="GHEA Grapalat" w:cs="Sylfaen"/>
          <w:sz w:val="24"/>
          <w:szCs w:val="24"/>
        </w:rPr>
        <w:t xml:space="preserve"> </w:t>
      </w:r>
      <w:r w:rsidRPr="00C201CB">
        <w:rPr>
          <w:rFonts w:ascii="GHEA Grapalat" w:hAnsi="GHEA Grapalat"/>
          <w:sz w:val="24"/>
          <w:szCs w:val="24"/>
        </w:rPr>
        <w:t>որոշմամբ</w:t>
      </w:r>
    </w:p>
    <w:p w:rsidR="00287C3E" w:rsidRPr="00C201CB" w:rsidRDefault="00287C3E" w:rsidP="00C201CB">
      <w:pPr>
        <w:pStyle w:val="Bodytext20"/>
        <w:shd w:val="clear" w:color="auto" w:fill="auto"/>
        <w:spacing w:after="160" w:line="36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</w:p>
    <w:p w:rsidR="005C6D19" w:rsidRPr="00C201CB" w:rsidRDefault="00BB0B56" w:rsidP="00C201CB">
      <w:pPr>
        <w:pStyle w:val="Bodytext40"/>
        <w:shd w:val="clear" w:color="auto" w:fill="auto"/>
        <w:spacing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C201CB">
        <w:rPr>
          <w:rStyle w:val="Bodytext4Spacing2pt"/>
          <w:rFonts w:ascii="GHEA Grapalat" w:hAnsi="GHEA Grapalat"/>
          <w:b/>
          <w:spacing w:val="0"/>
          <w:sz w:val="24"/>
          <w:szCs w:val="24"/>
        </w:rPr>
        <w:t>ԿԱՐԳ</w:t>
      </w:r>
    </w:p>
    <w:p w:rsidR="005C6D19" w:rsidRDefault="00BB0B56" w:rsidP="00C201CB">
      <w:pPr>
        <w:pStyle w:val="Bodytext40"/>
        <w:shd w:val="clear" w:color="auto" w:fill="auto"/>
        <w:spacing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 xml:space="preserve">Եվրասիական տնտեսական միության անդամ պետությունների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Եվրասիական տնտեսական հանձնաժողովի միջ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երրորդ կողմերի հետ միջազգային առ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>տրային վեճերի հարցերի շուրջ</w:t>
      </w:r>
      <w:r w:rsidR="00E62A09" w:rsidRPr="00C201CB">
        <w:rPr>
          <w:rFonts w:ascii="GHEA Grapalat" w:hAnsi="GHEA Grapalat"/>
          <w:sz w:val="24"/>
          <w:szCs w:val="24"/>
        </w:rPr>
        <w:t xml:space="preserve"> </w:t>
      </w:r>
    </w:p>
    <w:p w:rsidR="006E0843" w:rsidRPr="00C201CB" w:rsidRDefault="006E0843" w:rsidP="00C201CB">
      <w:pPr>
        <w:pStyle w:val="Bodytext40"/>
        <w:shd w:val="clear" w:color="auto" w:fill="auto"/>
        <w:spacing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5C6D19" w:rsidRPr="00C201CB" w:rsidRDefault="00647B68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>1.</w:t>
      </w:r>
      <w:r w:rsidR="008A2C5B">
        <w:rPr>
          <w:rFonts w:ascii="GHEA Grapalat" w:hAnsi="GHEA Grapalat"/>
          <w:sz w:val="24"/>
          <w:szCs w:val="24"/>
        </w:rPr>
        <w:tab/>
      </w:r>
      <w:r w:rsidRPr="00C201CB">
        <w:rPr>
          <w:rFonts w:ascii="GHEA Grapalat" w:hAnsi="GHEA Grapalat"/>
          <w:sz w:val="24"/>
          <w:szCs w:val="24"/>
        </w:rPr>
        <w:t>Սույն կարգով սահմանվում է Եվրասիական տնտեսա</w:t>
      </w:r>
      <w:bookmarkStart w:id="0" w:name="_GoBack"/>
      <w:bookmarkEnd w:id="0"/>
      <w:r w:rsidRPr="00C201CB">
        <w:rPr>
          <w:rFonts w:ascii="GHEA Grapalat" w:hAnsi="GHEA Grapalat"/>
          <w:sz w:val="24"/>
          <w:szCs w:val="24"/>
        </w:rPr>
        <w:t xml:space="preserve">կան միության անդամ պետությունների (այսուհետ համապատասխանաբար՝ անդամ պետություններ, Միություն)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Եվրասիական տնտեսական հանձնաժողովի</w:t>
      </w:r>
      <w:r w:rsidR="00C201CB">
        <w:rPr>
          <w:rFonts w:ascii="GHEA Grapalat" w:hAnsi="GHEA Grapalat"/>
          <w:sz w:val="24"/>
          <w:szCs w:val="24"/>
        </w:rPr>
        <w:t xml:space="preserve"> </w:t>
      </w:r>
      <w:r w:rsidRPr="00C201CB">
        <w:rPr>
          <w:rFonts w:ascii="GHEA Grapalat" w:hAnsi="GHEA Grapalat"/>
          <w:sz w:val="24"/>
          <w:szCs w:val="24"/>
        </w:rPr>
        <w:t>(այսուհետ՝ Հանձնաժողով) միջ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երրորդ կողմերի հետ միջազգային առ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>տրային վեճերի հարցերի շուրջ փոխգործակցության ընթացակարգը:</w:t>
      </w:r>
    </w:p>
    <w:p w:rsidR="005C6D19" w:rsidRPr="00C201CB" w:rsidRDefault="00647B68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>2.</w:t>
      </w:r>
      <w:r w:rsidR="008A2C5B">
        <w:rPr>
          <w:rFonts w:ascii="GHEA Grapalat" w:hAnsi="GHEA Grapalat"/>
          <w:sz w:val="24"/>
          <w:szCs w:val="24"/>
        </w:rPr>
        <w:tab/>
      </w:r>
      <w:r w:rsidRPr="00C201CB">
        <w:rPr>
          <w:rFonts w:ascii="GHEA Grapalat" w:hAnsi="GHEA Grapalat"/>
          <w:sz w:val="24"/>
          <w:szCs w:val="24"/>
        </w:rPr>
        <w:t>Սույն Կարգում օգտագործվող հասկացություններն ունեն հետ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>յալ իմաստը՝</w:t>
      </w:r>
    </w:p>
    <w:p w:rsidR="005C6D19" w:rsidRPr="00C201CB" w:rsidRDefault="00BB0B56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>«վեճի նախաձեռնում»՝ երրորդ կողմի հետ միջազգային առ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>տրային վեճի կարգավորման ընթացակարգի սկիզբը, որը որոշվում է միջազգային պայմանագրով նախատեսված՝ վեճերի կարգավորման ընթացակարգին համապատասխան: Սույն Կարգի կիրառման նպատակներով՝ Առ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տրի Համաշխարհային Կազմակերպության (ԱՀԿ) շրջանակներում վեճերի դեպքում «վեճի նախաձեռնում» նշանակում է ԱՀԿ-ի անդամ հանդիսացող երրորդ երկրի կողմից «Վեճերի կարգավորումը կարգավորող կանոնների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ընթացակարգերի մասին» պայմանավորվածության 4-րդ հոդվածին համապատասխան </w:t>
      </w:r>
      <w:r w:rsidRPr="00C201CB">
        <w:rPr>
          <w:rFonts w:ascii="GHEA Grapalat" w:hAnsi="GHEA Grapalat"/>
          <w:sz w:val="24"/>
          <w:szCs w:val="24"/>
        </w:rPr>
        <w:lastRenderedPageBreak/>
        <w:t>խորհրդակցություններ անցկացնելու համար հարցման ներկայացում («Առ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>տրի համաշխարհային կազմակերպության ստեղծման մասին» 1994 թվականի ապրիլի 15–ի Մարաքեշի համաձայնագրի 2-րդ հավելված (այսուհետ՝ ԱՀԿ-ի Համաձայնագիր)).</w:t>
      </w:r>
    </w:p>
    <w:p w:rsidR="005C6D19" w:rsidRPr="00C201CB" w:rsidRDefault="00BB0B56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>«միջազգային առ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>տրային վեճեր»՝ այն վեճերը, որոնց կողմ է Միությունը՝ միջազգային պայմանագրերի հիման վրա, ինչպես նա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այն հարցերի շուրջ վեճերը, որոնց վերաբերյալ Միության մարմիններն ընդունում են անդամ պետությունների համար պարտադիր որոշումներ, այն վեճերը, որոնցում որպես պատասխանող է հանդես գալիս անդամ պետությունը՝ ԱՀԿ-ի համաձայնագրի կամ միջազգային պայմանագրի հիման վրա. </w:t>
      </w:r>
    </w:p>
    <w:p w:rsidR="005C6D19" w:rsidRPr="00C201CB" w:rsidRDefault="00BB0B56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 xml:space="preserve">«միջազգային պայմանագիր»՝ Միության կամ Միության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անդամ պետությունների՝ երրորդ կողմի հետ կնքված միջազգային պայմանագիրը.</w:t>
      </w:r>
    </w:p>
    <w:p w:rsidR="005C6D19" w:rsidRPr="00C201CB" w:rsidRDefault="00BB0B56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>«վեճերի կարգավորման հարցերով միջազգային մարմին»՝ միջազգային պայմանագրով սահմանված ընթացակարգին համապատասխան ընտրված՝ վեճերի կարգավորման հարցերով մարմինը կամ ԱՀԿ-ի Համաձայնագրի IV հոդվածով նախատեսված դեպքերում՝ ԱՀԿ-ի վեճերի կարգավորման հարցերով մարմինը, ինչպես նա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ԱՀԿ-ի գլխավոր խորհուրդը.</w:t>
      </w:r>
    </w:p>
    <w:p w:rsidR="005C6D19" w:rsidRPr="00C201CB" w:rsidRDefault="00BB0B56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>«Միության միջոց»՝ Միության իրավունքի մաս կազմող ակտերը, ինչպես նա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Միության մարմնի գործողությունը (անգործությունը), որոնք ընդունվել կամ կիրառվում են:</w:t>
      </w:r>
    </w:p>
    <w:p w:rsidR="005C6D19" w:rsidRPr="00C201CB" w:rsidRDefault="00647B68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>3.</w:t>
      </w:r>
      <w:r w:rsidR="008A2C5B">
        <w:rPr>
          <w:rFonts w:ascii="GHEA Grapalat" w:hAnsi="GHEA Grapalat"/>
          <w:sz w:val="24"/>
          <w:szCs w:val="24"/>
        </w:rPr>
        <w:tab/>
      </w:r>
      <w:r w:rsidRPr="00C201CB">
        <w:rPr>
          <w:rFonts w:ascii="GHEA Grapalat" w:hAnsi="GHEA Grapalat"/>
          <w:sz w:val="24"/>
          <w:szCs w:val="24"/>
        </w:rPr>
        <w:t xml:space="preserve">Միության կողմից վեճի նախաձեռնումն իրականացվում է Միության մարմինների կողմից՝ Միության իրավունքի մաս կազմող՝ միջազգային պայմանագրերին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ակտերին համապատասխան: </w:t>
      </w:r>
    </w:p>
    <w:p w:rsidR="005C6D19" w:rsidRPr="00C201CB" w:rsidRDefault="00BB0B56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>Երրորդ կողմի կողմից Միության առջ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ստանձնած միջազգային պարտավորությունները խախտելու դեպքում՝ այդպիսի խախտումը հայտնաբերած անդամ պետությունը կամ Հանձնաժողովը, համապատասխանաբար, մյուս անդամ պետություններ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(կամ) Հանձնաժողով </w:t>
      </w:r>
      <w:r w:rsidRPr="00C201CB">
        <w:rPr>
          <w:rFonts w:ascii="GHEA Grapalat" w:hAnsi="GHEA Grapalat"/>
          <w:sz w:val="24"/>
          <w:szCs w:val="24"/>
        </w:rPr>
        <w:lastRenderedPageBreak/>
        <w:t>ուղարկում է առաջարկություն՝ վեճի նախաձեռնման անհրաժեշտության հիմնավորմամբ:</w:t>
      </w:r>
    </w:p>
    <w:p w:rsidR="005C6D19" w:rsidRPr="00C201CB" w:rsidRDefault="00647B68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>4.</w:t>
      </w:r>
      <w:r w:rsidR="008A2C5B">
        <w:rPr>
          <w:rFonts w:ascii="GHEA Grapalat" w:hAnsi="GHEA Grapalat"/>
          <w:sz w:val="24"/>
          <w:szCs w:val="24"/>
        </w:rPr>
        <w:tab/>
      </w:r>
      <w:r w:rsidRPr="00C201CB">
        <w:rPr>
          <w:rFonts w:ascii="GHEA Grapalat" w:hAnsi="GHEA Grapalat"/>
          <w:sz w:val="24"/>
          <w:szCs w:val="24"/>
        </w:rPr>
        <w:t xml:space="preserve">ԱՀԿ-ի անդամ հանդիսացող անդամ պետության կողմից վեճի նախաձեռնման դեպքում այդ անդամ պետությունն իրավունք ունի նախաձեռնելու համապատասխան հարցի վերաբերյալ խորհրդակցությունների անցկացում մյուս անդամ պետությունների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Հանձնաժողովի հետ,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նրանց հետ համակարգելու վեճի կարգավորման շրջանակներում իրականացվող իր գործողությունները:</w:t>
      </w:r>
    </w:p>
    <w:p w:rsidR="005C6D19" w:rsidRPr="00C201CB" w:rsidRDefault="00647B68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>5.</w:t>
      </w:r>
      <w:r w:rsidR="008A2C5B">
        <w:rPr>
          <w:rFonts w:ascii="GHEA Grapalat" w:hAnsi="GHEA Grapalat"/>
          <w:sz w:val="24"/>
          <w:szCs w:val="24"/>
        </w:rPr>
        <w:tab/>
      </w:r>
      <w:r w:rsidRPr="00C201CB">
        <w:rPr>
          <w:rFonts w:ascii="GHEA Grapalat" w:hAnsi="GHEA Grapalat"/>
          <w:sz w:val="24"/>
          <w:szCs w:val="24"/>
        </w:rPr>
        <w:t xml:space="preserve">Երրորդ կողմի կողմից վեճի նախաձեռնման դեպքում վեճի նախաձեռնման մասին ծանուցման պատճենները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դրան կից ներկայացված նյութերը ծանուցում</w:t>
      </w:r>
      <w:r w:rsidR="001B08DB" w:rsidRPr="00C201CB">
        <w:rPr>
          <w:rFonts w:ascii="GHEA Grapalat" w:hAnsi="GHEA Grapalat"/>
          <w:sz w:val="24"/>
          <w:szCs w:val="24"/>
        </w:rPr>
        <w:t>ն</w:t>
      </w:r>
      <w:r w:rsidRPr="00C201CB">
        <w:rPr>
          <w:rFonts w:ascii="GHEA Grapalat" w:hAnsi="GHEA Grapalat"/>
          <w:sz w:val="24"/>
          <w:szCs w:val="24"/>
        </w:rPr>
        <w:t xml:space="preserve"> ստացած անդամ պետության կողմից վերաուղարկվում են մյուս անդամ պետություններ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Հանձնաժողով, իսկ ծանուցում</w:t>
      </w:r>
      <w:r w:rsidR="001B08DB" w:rsidRPr="00C201CB">
        <w:rPr>
          <w:rFonts w:ascii="GHEA Grapalat" w:hAnsi="GHEA Grapalat"/>
          <w:sz w:val="24"/>
          <w:szCs w:val="24"/>
        </w:rPr>
        <w:t>ն</w:t>
      </w:r>
      <w:r w:rsidRPr="00C201CB">
        <w:rPr>
          <w:rFonts w:ascii="GHEA Grapalat" w:hAnsi="GHEA Grapalat"/>
          <w:sz w:val="24"/>
          <w:szCs w:val="24"/>
        </w:rPr>
        <w:t xml:space="preserve"> ստացած Հանձնաժողովի կողմից՝ անդամ պետություններ՝ ծանուցում</w:t>
      </w:r>
      <w:r w:rsidR="001B08DB" w:rsidRPr="00C201CB">
        <w:rPr>
          <w:rFonts w:ascii="GHEA Grapalat" w:hAnsi="GHEA Grapalat"/>
          <w:sz w:val="24"/>
          <w:szCs w:val="24"/>
        </w:rPr>
        <w:t>ն</w:t>
      </w:r>
      <w:r w:rsidRPr="00C201CB">
        <w:rPr>
          <w:rFonts w:ascii="GHEA Grapalat" w:hAnsi="GHEA Grapalat"/>
          <w:sz w:val="24"/>
          <w:szCs w:val="24"/>
        </w:rPr>
        <w:t xml:space="preserve"> ստանալու օրվանից հինգ աշխատանքային օրվա ընթացքում՝ հաշվի առնելով սույն Կարգի 15-րդ կետը (այդ թվում՝ կապի էլեկտրոնային ուղիներով):</w:t>
      </w:r>
    </w:p>
    <w:p w:rsidR="005C6D19" w:rsidRPr="00C201CB" w:rsidRDefault="008A2C5B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6.</w:t>
      </w:r>
      <w:r>
        <w:rPr>
          <w:rFonts w:ascii="GHEA Grapalat" w:hAnsi="GHEA Grapalat"/>
          <w:sz w:val="24"/>
          <w:szCs w:val="24"/>
        </w:rPr>
        <w:tab/>
      </w:r>
      <w:r w:rsidR="00647B68" w:rsidRPr="00C201CB">
        <w:rPr>
          <w:rFonts w:ascii="GHEA Grapalat" w:hAnsi="GHEA Grapalat"/>
          <w:sz w:val="24"/>
          <w:szCs w:val="24"/>
        </w:rPr>
        <w:t>Երրորդ կողմի կողմից Միության միջոցի բողոքարկման դեպքում վեճի նախաձեռնման մասին ծանուցման պատճեն</w:t>
      </w:r>
      <w:r w:rsidR="001B08DB" w:rsidRPr="00C201CB">
        <w:rPr>
          <w:rFonts w:ascii="GHEA Grapalat" w:hAnsi="GHEA Grapalat"/>
          <w:sz w:val="24"/>
          <w:szCs w:val="24"/>
        </w:rPr>
        <w:t>ն</w:t>
      </w:r>
      <w:r w:rsidR="00647B68" w:rsidRPr="00C201CB">
        <w:rPr>
          <w:rFonts w:ascii="GHEA Grapalat" w:hAnsi="GHEA Grapalat"/>
          <w:sz w:val="24"/>
          <w:szCs w:val="24"/>
        </w:rPr>
        <w:t xml:space="preserve"> ստանալու օրվանից 10 աշխատանքային օրվա ընթացքում Հանձնաժողովն անդամ պետություներին ուղարկում է տեղեկություններ (ապահովում է հասանելիությունը դրա էլեկտրոնային տարբերակին), այդ թվում՝ վեճի հետ կապված դիրքորոշումը, ինչպես նա</w:t>
      </w:r>
      <w:r w:rsidR="00B67044">
        <w:rPr>
          <w:rFonts w:ascii="GHEA Grapalat" w:hAnsi="GHEA Grapalat"/>
          <w:sz w:val="24"/>
          <w:szCs w:val="24"/>
        </w:rPr>
        <w:t>և</w:t>
      </w:r>
      <w:r w:rsidR="00647B68" w:rsidRPr="00C201CB">
        <w:rPr>
          <w:rFonts w:ascii="GHEA Grapalat" w:hAnsi="GHEA Grapalat"/>
          <w:sz w:val="24"/>
          <w:szCs w:val="24"/>
        </w:rPr>
        <w:t>, անհրաժեշտության դեպքում, մեկնաբանությունը նախապատրաստելու համար անհրաժեշտ՝ սահմանափակ տարածման ենթակա տեղեկությունները՝ հաշվի առնելով սույն Կարգի 15-րդ կետը:</w:t>
      </w:r>
    </w:p>
    <w:p w:rsidR="005C6D19" w:rsidRPr="00C201CB" w:rsidRDefault="00647B68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>7.</w:t>
      </w:r>
      <w:r w:rsidR="008A2C5B">
        <w:rPr>
          <w:rFonts w:ascii="GHEA Grapalat" w:hAnsi="GHEA Grapalat"/>
          <w:sz w:val="24"/>
          <w:szCs w:val="24"/>
        </w:rPr>
        <w:tab/>
      </w:r>
      <w:r w:rsidRPr="00C201CB">
        <w:rPr>
          <w:rFonts w:ascii="GHEA Grapalat" w:hAnsi="GHEA Grapalat"/>
          <w:sz w:val="24"/>
          <w:szCs w:val="24"/>
        </w:rPr>
        <w:t>Հաշվի առնելով սույն Կարգի 15-րդ կետը՝ միջազգային առ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տրային վեճերի կարգավորման ընթացակարգի ընթացքում ստացվող փաստաթղթերի պատճեններն անդամ պետության կողմից ուղարկվում են Հանձնաժողով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մյուս անդամ պետություններ, իսկ Հանձնաժողովի կողմից՝ անդամ պետություններ՝ դրանք ստանալու օրվանից ոչ ուշ, քան երեք աշխատանքային օրվա ընթացքում:</w:t>
      </w:r>
    </w:p>
    <w:p w:rsidR="005C6D19" w:rsidRPr="00C201CB" w:rsidRDefault="00647B68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lastRenderedPageBreak/>
        <w:t>8.</w:t>
      </w:r>
      <w:r w:rsidR="008A2C5B">
        <w:rPr>
          <w:rFonts w:ascii="GHEA Grapalat" w:hAnsi="GHEA Grapalat"/>
          <w:sz w:val="24"/>
          <w:szCs w:val="24"/>
        </w:rPr>
        <w:tab/>
      </w:r>
      <w:r w:rsidRPr="00C201CB">
        <w:rPr>
          <w:rFonts w:ascii="GHEA Grapalat" w:hAnsi="GHEA Grapalat"/>
          <w:sz w:val="24"/>
          <w:szCs w:val="24"/>
        </w:rPr>
        <w:t xml:space="preserve">Անդամ պետությունները Հանձնաժողով են ներկայացնում իրենց դիրքորոշումները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հավելյալ նյութեր (դրանց առկայության դեպքում)՝ վեճի նախաձեռնման մասին առաջարկություն</w:t>
      </w:r>
      <w:r w:rsidR="001B08DB" w:rsidRPr="00C201CB">
        <w:rPr>
          <w:rFonts w:ascii="GHEA Grapalat" w:hAnsi="GHEA Grapalat"/>
          <w:sz w:val="24"/>
          <w:szCs w:val="24"/>
        </w:rPr>
        <w:t>ն</w:t>
      </w:r>
      <w:r w:rsidRPr="00C201CB">
        <w:rPr>
          <w:rFonts w:ascii="GHEA Grapalat" w:hAnsi="GHEA Grapalat"/>
          <w:sz w:val="24"/>
          <w:szCs w:val="24"/>
        </w:rPr>
        <w:t xml:space="preserve"> ստանալու օրվանից ոչ ուշ, քան 25 աշխատանքային օրվա ընթացքում՝ սույն Կարգի 3-րդ կետին համապատասխան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սույն Կարգի 5-րդ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7-րդ կետերում նշված նյութեր</w:t>
      </w:r>
      <w:r w:rsidR="001B08DB" w:rsidRPr="00C201CB">
        <w:rPr>
          <w:rFonts w:ascii="GHEA Grapalat" w:hAnsi="GHEA Grapalat"/>
          <w:sz w:val="24"/>
          <w:szCs w:val="24"/>
        </w:rPr>
        <w:t>ն</w:t>
      </w:r>
      <w:r w:rsidRPr="00C201CB">
        <w:rPr>
          <w:rFonts w:ascii="GHEA Grapalat" w:hAnsi="GHEA Grapalat"/>
          <w:sz w:val="24"/>
          <w:szCs w:val="24"/>
        </w:rPr>
        <w:t xml:space="preserve"> ստանալուց հետո 15</w:t>
      </w:r>
      <w:r w:rsidR="00C201CB">
        <w:rPr>
          <w:rFonts w:ascii="GHEA Grapalat" w:hAnsi="GHEA Grapalat"/>
          <w:sz w:val="24"/>
          <w:szCs w:val="24"/>
        </w:rPr>
        <w:t xml:space="preserve"> </w:t>
      </w:r>
      <w:r w:rsidRPr="00C201CB">
        <w:rPr>
          <w:rFonts w:ascii="GHEA Grapalat" w:hAnsi="GHEA Grapalat"/>
          <w:sz w:val="24"/>
          <w:szCs w:val="24"/>
        </w:rPr>
        <w:t>աշխատանքային օրվանից ոչ ուշ:</w:t>
      </w:r>
    </w:p>
    <w:p w:rsidR="005C6D19" w:rsidRPr="00C201CB" w:rsidRDefault="008A2C5B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9.</w:t>
      </w:r>
      <w:r>
        <w:rPr>
          <w:rFonts w:ascii="GHEA Grapalat" w:hAnsi="GHEA Grapalat"/>
          <w:sz w:val="24"/>
          <w:szCs w:val="24"/>
        </w:rPr>
        <w:tab/>
      </w:r>
      <w:r w:rsidR="00647B68" w:rsidRPr="00C201CB">
        <w:rPr>
          <w:rFonts w:ascii="GHEA Grapalat" w:hAnsi="GHEA Grapalat"/>
          <w:sz w:val="24"/>
          <w:szCs w:val="24"/>
        </w:rPr>
        <w:t xml:space="preserve">Սույն Կարգի 8-րդ կետին համապատասխան ներկայացված դիրքորոշումների հիման վրա՝ անդամ պետությունները </w:t>
      </w:r>
      <w:r w:rsidR="00B67044">
        <w:rPr>
          <w:rFonts w:ascii="GHEA Grapalat" w:hAnsi="GHEA Grapalat"/>
          <w:sz w:val="24"/>
          <w:szCs w:val="24"/>
        </w:rPr>
        <w:t>և</w:t>
      </w:r>
      <w:r w:rsidR="00647B68" w:rsidRPr="00C201CB">
        <w:rPr>
          <w:rFonts w:ascii="GHEA Grapalat" w:hAnsi="GHEA Grapalat"/>
          <w:sz w:val="24"/>
          <w:szCs w:val="24"/>
        </w:rPr>
        <w:t xml:space="preserve"> Հանձնաժողովը, առ</w:t>
      </w:r>
      <w:r w:rsidR="00B67044">
        <w:rPr>
          <w:rFonts w:ascii="GHEA Grapalat" w:hAnsi="GHEA Grapalat"/>
          <w:sz w:val="24"/>
          <w:szCs w:val="24"/>
        </w:rPr>
        <w:t>և</w:t>
      </w:r>
      <w:r w:rsidR="00647B68" w:rsidRPr="00C201CB">
        <w:rPr>
          <w:rFonts w:ascii="GHEA Grapalat" w:hAnsi="GHEA Grapalat"/>
          <w:sz w:val="24"/>
          <w:szCs w:val="24"/>
        </w:rPr>
        <w:t>տրի հարցերով խորհրդատվական կոմիտեի շրջանակներում կամ առանձին խորհրդակցություններ անցկացնելու միջոցով, ձ</w:t>
      </w:r>
      <w:r w:rsidR="00B67044">
        <w:rPr>
          <w:rFonts w:ascii="GHEA Grapalat" w:hAnsi="GHEA Grapalat"/>
          <w:sz w:val="24"/>
          <w:szCs w:val="24"/>
        </w:rPr>
        <w:t>և</w:t>
      </w:r>
      <w:r w:rsidR="00647B68" w:rsidRPr="00C201CB">
        <w:rPr>
          <w:rFonts w:ascii="GHEA Grapalat" w:hAnsi="GHEA Grapalat"/>
          <w:sz w:val="24"/>
          <w:szCs w:val="24"/>
        </w:rPr>
        <w:t>ավորում են միջազգային առ</w:t>
      </w:r>
      <w:r w:rsidR="00B67044">
        <w:rPr>
          <w:rFonts w:ascii="GHEA Grapalat" w:hAnsi="GHEA Grapalat"/>
          <w:sz w:val="24"/>
          <w:szCs w:val="24"/>
        </w:rPr>
        <w:t>և</w:t>
      </w:r>
      <w:r w:rsidR="00647B68" w:rsidRPr="00C201CB">
        <w:rPr>
          <w:rFonts w:ascii="GHEA Grapalat" w:hAnsi="GHEA Grapalat"/>
          <w:sz w:val="24"/>
          <w:szCs w:val="24"/>
        </w:rPr>
        <w:t>տրային վեճի հետ կապված՝ Միության համաձայնեցված դիրքորոշումը (այսուհետ՝ Միության</w:t>
      </w:r>
      <w:r w:rsidR="00C201CB">
        <w:rPr>
          <w:rFonts w:ascii="GHEA Grapalat" w:hAnsi="GHEA Grapalat"/>
          <w:sz w:val="24"/>
          <w:szCs w:val="24"/>
        </w:rPr>
        <w:t xml:space="preserve"> </w:t>
      </w:r>
      <w:r w:rsidR="00647B68" w:rsidRPr="00C201CB">
        <w:rPr>
          <w:rFonts w:ascii="GHEA Grapalat" w:hAnsi="GHEA Grapalat"/>
          <w:sz w:val="24"/>
          <w:szCs w:val="24"/>
        </w:rPr>
        <w:t>համաձայնեցված դիրքորոշում):</w:t>
      </w:r>
    </w:p>
    <w:p w:rsidR="005C6D19" w:rsidRPr="00C201CB" w:rsidRDefault="00BB0B56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>Միության համաձայնեցված դիրքորոշումը մշակելու ժամանակ անդամ պետությունների միջ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տարաձայնությունների ծագման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(կամ) անհրաժեշտության դեպքում՝ հարցը ներկայացվում է Հանձնաժողովի խորհրդի քննարկմանը:</w:t>
      </w:r>
    </w:p>
    <w:p w:rsidR="005C6D19" w:rsidRPr="00C201CB" w:rsidRDefault="00BB0B56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>Հետագայում, միջազգային առ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>տրային վեճի կարգավորման նպատակով ձ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>ավորված պատվիրակությունը (այսուհետ՝ պատվիրակություն) դրա քննության ընթացքում առաջնորդվում է Միության այդպիսի համաձայնեցված դիրքորոշմամբ:</w:t>
      </w:r>
    </w:p>
    <w:p w:rsidR="005C6D19" w:rsidRPr="00C201CB" w:rsidRDefault="00BB0B56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>Միության կողմից վեճի նախաձեռնման դեպքում Միության համաձայնեցված դիրքորոշումը հաստատվում է վեճի նախաձեռնման մասին որոշում ընդունելու հետ միաժամանակ՝ սույն Կարգի 3-րդ կետին համապատասխան:</w:t>
      </w:r>
    </w:p>
    <w:p w:rsidR="005C6D19" w:rsidRPr="00C201CB" w:rsidRDefault="00647B68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>10.</w:t>
      </w:r>
      <w:r w:rsidR="008A2C5B">
        <w:rPr>
          <w:rFonts w:ascii="GHEA Grapalat" w:hAnsi="GHEA Grapalat"/>
          <w:sz w:val="24"/>
          <w:szCs w:val="24"/>
        </w:rPr>
        <w:tab/>
      </w:r>
      <w:r w:rsidRPr="00C201CB">
        <w:rPr>
          <w:rFonts w:ascii="GHEA Grapalat" w:hAnsi="GHEA Grapalat"/>
          <w:sz w:val="24"/>
          <w:szCs w:val="24"/>
        </w:rPr>
        <w:t xml:space="preserve">Սույն կարգի 5-րդ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6-րդ կետերին համապատասխան տեղեկություններն ուղարկելու կամ ստանալու ամսաթվից 20 աշխատանքային օրվա ընթացքում Միության համաձայնեցված դիրքորոշման բացակայության </w:t>
      </w:r>
      <w:r w:rsidRPr="00C201CB">
        <w:rPr>
          <w:rFonts w:ascii="GHEA Grapalat" w:hAnsi="GHEA Grapalat"/>
          <w:sz w:val="24"/>
          <w:szCs w:val="24"/>
        </w:rPr>
        <w:lastRenderedPageBreak/>
        <w:t>դեպքում միջազգային առ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տրային վեճին՝ որպես պատասխանող մասնակցող անդամ պետությունը (անդամ պետությունները) իրավունք ունի </w:t>
      </w:r>
      <w:r w:rsidR="00817392" w:rsidRPr="00C201CB">
        <w:rPr>
          <w:rFonts w:ascii="GHEA Grapalat" w:hAnsi="GHEA Grapalat"/>
          <w:sz w:val="24"/>
          <w:szCs w:val="24"/>
        </w:rPr>
        <w:t>(ունեն)</w:t>
      </w:r>
      <w:r w:rsidR="001B08DB" w:rsidRPr="00C201CB">
        <w:rPr>
          <w:rFonts w:ascii="GHEA Grapalat" w:hAnsi="GHEA Grapalat"/>
          <w:sz w:val="24"/>
          <w:szCs w:val="24"/>
        </w:rPr>
        <w:t xml:space="preserve"> </w:t>
      </w:r>
      <w:r w:rsidRPr="00C201CB">
        <w:rPr>
          <w:rFonts w:ascii="GHEA Grapalat" w:hAnsi="GHEA Grapalat"/>
          <w:sz w:val="24"/>
          <w:szCs w:val="24"/>
        </w:rPr>
        <w:t xml:space="preserve">ազգային դիրքորոշման հիման վրա երրորդ կողմի հետ անցկացնելու նախնական խորհրդակցություններ՝ հաշվի առնելով քննարկվող հարցի հետ կապված՝ մյուս անդամ պետությունների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Հանձնաժողովի շահերը: Հանձնաժողովի խորհրդի, Եվրասիական միջկառավարական խորհրդի կամ Եվրասիական տնտեսական բարձրագույն խորհրդի կողմից Միության համաձայնեցված դիրքորոշման վերաբերյալ որոշում ընդունելու դեպքում անդամ պետությունը (անդամ պետությունները), անհրաժեշտության դեպքում, պետք է ճշգրտի (ճշգրտեն) միջազգային առ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>տրային վեճում իր (իրենց) դիրքորոշումը՝ այդպիսի որոշմանը համապատասխան:</w:t>
      </w:r>
    </w:p>
    <w:p w:rsidR="005C6D19" w:rsidRPr="00C201CB" w:rsidRDefault="008A2C5B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11.</w:t>
      </w:r>
      <w:r>
        <w:rPr>
          <w:rFonts w:ascii="GHEA Grapalat" w:hAnsi="GHEA Grapalat"/>
          <w:sz w:val="24"/>
          <w:szCs w:val="24"/>
        </w:rPr>
        <w:tab/>
      </w:r>
      <w:r w:rsidR="00647B68" w:rsidRPr="00C201CB">
        <w:rPr>
          <w:rFonts w:ascii="GHEA Grapalat" w:hAnsi="GHEA Grapalat"/>
          <w:sz w:val="24"/>
          <w:szCs w:val="24"/>
        </w:rPr>
        <w:t xml:space="preserve">Անդամ պետությունները </w:t>
      </w:r>
      <w:r w:rsidR="00B67044">
        <w:rPr>
          <w:rFonts w:ascii="GHEA Grapalat" w:hAnsi="GHEA Grapalat"/>
          <w:sz w:val="24"/>
          <w:szCs w:val="24"/>
        </w:rPr>
        <w:t>և</w:t>
      </w:r>
      <w:r w:rsidR="00647B68" w:rsidRPr="00C201CB">
        <w:rPr>
          <w:rFonts w:ascii="GHEA Grapalat" w:hAnsi="GHEA Grapalat"/>
          <w:sz w:val="24"/>
          <w:szCs w:val="24"/>
        </w:rPr>
        <w:t xml:space="preserve"> Հանձնաժողովը միջոցներ են ձեռնարկում մյուս անդամ պետությունների, ինչպես նա</w:t>
      </w:r>
      <w:r w:rsidR="00B67044">
        <w:rPr>
          <w:rFonts w:ascii="GHEA Grapalat" w:hAnsi="GHEA Grapalat"/>
          <w:sz w:val="24"/>
          <w:szCs w:val="24"/>
        </w:rPr>
        <w:t>և</w:t>
      </w:r>
      <w:r w:rsidR="00647B68" w:rsidRPr="00C201CB">
        <w:rPr>
          <w:rFonts w:ascii="GHEA Grapalat" w:hAnsi="GHEA Grapalat"/>
          <w:sz w:val="24"/>
          <w:szCs w:val="24"/>
        </w:rPr>
        <w:t xml:space="preserve"> Հանձնաժողովի</w:t>
      </w:r>
      <w:r w:rsidR="00C201CB">
        <w:rPr>
          <w:rFonts w:ascii="GHEA Grapalat" w:hAnsi="GHEA Grapalat"/>
          <w:sz w:val="24"/>
          <w:szCs w:val="24"/>
        </w:rPr>
        <w:t xml:space="preserve"> </w:t>
      </w:r>
      <w:r w:rsidR="00647B68" w:rsidRPr="00C201CB">
        <w:rPr>
          <w:rFonts w:ascii="GHEA Grapalat" w:hAnsi="GHEA Grapalat"/>
          <w:sz w:val="24"/>
          <w:szCs w:val="24"/>
        </w:rPr>
        <w:t xml:space="preserve">ներկայացուցիչներին պատվիրակության կազմում ընդգրկելու </w:t>
      </w:r>
      <w:r w:rsidR="001B08DB" w:rsidRPr="00C201CB">
        <w:rPr>
          <w:rFonts w:ascii="GHEA Grapalat" w:hAnsi="GHEA Grapalat"/>
          <w:sz w:val="24"/>
          <w:szCs w:val="24"/>
        </w:rPr>
        <w:t>համար</w:t>
      </w:r>
      <w:r w:rsidR="00647B68" w:rsidRPr="00C201CB">
        <w:rPr>
          <w:rFonts w:ascii="GHEA Grapalat" w:hAnsi="GHEA Grapalat"/>
          <w:sz w:val="24"/>
          <w:szCs w:val="24"/>
        </w:rPr>
        <w:t>՝ միջազգային առ</w:t>
      </w:r>
      <w:r w:rsidR="00B67044">
        <w:rPr>
          <w:rFonts w:ascii="GHEA Grapalat" w:hAnsi="GHEA Grapalat"/>
          <w:sz w:val="24"/>
          <w:szCs w:val="24"/>
        </w:rPr>
        <w:t>և</w:t>
      </w:r>
      <w:r w:rsidR="00647B68" w:rsidRPr="00C201CB">
        <w:rPr>
          <w:rFonts w:ascii="GHEA Grapalat" w:hAnsi="GHEA Grapalat"/>
          <w:sz w:val="24"/>
          <w:szCs w:val="24"/>
        </w:rPr>
        <w:t>տրային վեճին մասնակցող երրորդ կողմի կողմից առարկությունների բացակայության դեպքում:</w:t>
      </w:r>
    </w:p>
    <w:p w:rsidR="005C6D19" w:rsidRPr="00C201CB" w:rsidRDefault="00BB0B56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 xml:space="preserve">Անդամ պետությունների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Հանձնաժողովի ներկայացուցիչներն ապահովում են միջազգային առ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>տրային վեճերի քննարկման ժամանակ պատվիրակության կազմում մասնակցության ընթացքում իրենց կողմից ստացված տեղեկությունների գաղտնիությունը:</w:t>
      </w:r>
      <w:r w:rsidR="00C201CB">
        <w:rPr>
          <w:rFonts w:ascii="GHEA Grapalat" w:hAnsi="GHEA Grapalat"/>
          <w:sz w:val="24"/>
          <w:szCs w:val="24"/>
        </w:rPr>
        <w:t xml:space="preserve"> </w:t>
      </w:r>
    </w:p>
    <w:p w:rsidR="005C6D19" w:rsidRPr="00C201CB" w:rsidRDefault="00647B68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>12.</w:t>
      </w:r>
      <w:r w:rsidR="008A2C5B">
        <w:rPr>
          <w:rFonts w:ascii="GHEA Grapalat" w:hAnsi="GHEA Grapalat"/>
          <w:sz w:val="24"/>
          <w:szCs w:val="24"/>
        </w:rPr>
        <w:tab/>
      </w:r>
      <w:r w:rsidRPr="00C201CB">
        <w:rPr>
          <w:rFonts w:ascii="GHEA Grapalat" w:hAnsi="GHEA Grapalat"/>
          <w:sz w:val="24"/>
          <w:szCs w:val="24"/>
        </w:rPr>
        <w:t xml:space="preserve">Անդամ պետության (անդամ պետությունների)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(կամ) Հանձնաժողովի ներկայացուցիչների՝ միջազգային առ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>տրային վեճի քննարկմանը մասնակցելու անհնարինության դեպքում՝ միջազգային առ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տրային վեճի քննարկման ընթացքի մասին տեղեկություններն ուղարկվում են տվյալ քննությանը չմասնակցող անդամ պետություններ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(կամ) Հանձնաժողով՝ սույն Կարգի 7-րդ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8-րդ կետերով սահմանված ընթացակարգին համապատասխան: </w:t>
      </w:r>
    </w:p>
    <w:p w:rsidR="005C6D19" w:rsidRPr="00C201CB" w:rsidRDefault="008A2C5B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13.</w:t>
      </w:r>
      <w:r>
        <w:rPr>
          <w:rFonts w:ascii="GHEA Grapalat" w:hAnsi="GHEA Grapalat"/>
          <w:sz w:val="24"/>
          <w:szCs w:val="24"/>
        </w:rPr>
        <w:tab/>
      </w:r>
      <w:r w:rsidR="00647B68" w:rsidRPr="00C201CB">
        <w:rPr>
          <w:rFonts w:ascii="GHEA Grapalat" w:hAnsi="GHEA Grapalat"/>
          <w:sz w:val="24"/>
          <w:szCs w:val="24"/>
        </w:rPr>
        <w:t xml:space="preserve">Վեճերի կարգավորման հարցերով միջազգային մարմնի կողմից </w:t>
      </w:r>
      <w:r w:rsidR="00647B68" w:rsidRPr="00C201CB">
        <w:rPr>
          <w:rFonts w:ascii="GHEA Grapalat" w:hAnsi="GHEA Grapalat"/>
          <w:sz w:val="24"/>
          <w:szCs w:val="24"/>
        </w:rPr>
        <w:lastRenderedPageBreak/>
        <w:t>միջազգային առ</w:t>
      </w:r>
      <w:r w:rsidR="00B67044">
        <w:rPr>
          <w:rFonts w:ascii="GHEA Grapalat" w:hAnsi="GHEA Grapalat"/>
          <w:sz w:val="24"/>
          <w:szCs w:val="24"/>
        </w:rPr>
        <w:t>և</w:t>
      </w:r>
      <w:r w:rsidR="00647B68" w:rsidRPr="00C201CB">
        <w:rPr>
          <w:rFonts w:ascii="GHEA Grapalat" w:hAnsi="GHEA Grapalat"/>
          <w:sz w:val="24"/>
          <w:szCs w:val="24"/>
        </w:rPr>
        <w:t xml:space="preserve">տրային վեճի վերաբերյալ որոշում կայացվելու դեպքում (ներառյալ ավելի վաղ կայացված որոշումը վերանայելու մասին որոշումը) այն անդամ պետությունը (անդամ պետությունները), որի (որոնց) վերաբերյալ կայացվել է տվյալ որոշումը, որոշումը կայացնելու օրվանից երեք աշխատանքային օրվա ընթացքում մյուս անդամ պետություններ </w:t>
      </w:r>
      <w:r w:rsidR="00B67044">
        <w:rPr>
          <w:rFonts w:ascii="GHEA Grapalat" w:hAnsi="GHEA Grapalat"/>
          <w:sz w:val="24"/>
          <w:szCs w:val="24"/>
        </w:rPr>
        <w:t>և</w:t>
      </w:r>
      <w:r w:rsidR="00647B68" w:rsidRPr="00C201CB">
        <w:rPr>
          <w:rFonts w:ascii="GHEA Grapalat" w:hAnsi="GHEA Grapalat"/>
          <w:sz w:val="24"/>
          <w:szCs w:val="24"/>
        </w:rPr>
        <w:t xml:space="preserve"> Հանձնաժողով է (են) վերաուղարկում դրա պատճենները, ինչպես նա</w:t>
      </w:r>
      <w:r w:rsidR="00B67044">
        <w:rPr>
          <w:rFonts w:ascii="GHEA Grapalat" w:hAnsi="GHEA Grapalat"/>
          <w:sz w:val="24"/>
          <w:szCs w:val="24"/>
        </w:rPr>
        <w:t>և</w:t>
      </w:r>
      <w:r w:rsidR="00647B68" w:rsidRPr="00C201CB">
        <w:rPr>
          <w:rFonts w:ascii="GHEA Grapalat" w:hAnsi="GHEA Grapalat"/>
          <w:sz w:val="24"/>
          <w:szCs w:val="24"/>
        </w:rPr>
        <w:t xml:space="preserve">, 10 աշխատանքային օրվա ընթացքում, անդամ պետություններին </w:t>
      </w:r>
      <w:r w:rsidR="00B67044">
        <w:rPr>
          <w:rFonts w:ascii="GHEA Grapalat" w:hAnsi="GHEA Grapalat"/>
          <w:sz w:val="24"/>
          <w:szCs w:val="24"/>
        </w:rPr>
        <w:t>և</w:t>
      </w:r>
      <w:r w:rsidR="00647B68" w:rsidRPr="00C201CB">
        <w:rPr>
          <w:rFonts w:ascii="GHEA Grapalat" w:hAnsi="GHEA Grapalat"/>
          <w:sz w:val="24"/>
          <w:szCs w:val="24"/>
        </w:rPr>
        <w:t xml:space="preserve"> Հանձնաժողովին տեղեկացնում է (են) դրա կատարման</w:t>
      </w:r>
      <w:r w:rsidR="00E62A09" w:rsidRPr="00C201CB">
        <w:rPr>
          <w:rFonts w:ascii="GHEA Grapalat" w:hAnsi="GHEA Grapalat"/>
          <w:sz w:val="24"/>
          <w:szCs w:val="24"/>
        </w:rPr>
        <w:t xml:space="preserve">` </w:t>
      </w:r>
      <w:r w:rsidR="00647B68" w:rsidRPr="00C201CB">
        <w:rPr>
          <w:rFonts w:ascii="GHEA Grapalat" w:hAnsi="GHEA Grapalat"/>
          <w:sz w:val="24"/>
          <w:szCs w:val="24"/>
        </w:rPr>
        <w:t xml:space="preserve">ենթադրվող եղանակների </w:t>
      </w:r>
      <w:r w:rsidR="00B67044">
        <w:rPr>
          <w:rFonts w:ascii="GHEA Grapalat" w:hAnsi="GHEA Grapalat"/>
          <w:sz w:val="24"/>
          <w:szCs w:val="24"/>
        </w:rPr>
        <w:t>և</w:t>
      </w:r>
      <w:r w:rsidR="00647B68" w:rsidRPr="00C201CB">
        <w:rPr>
          <w:rFonts w:ascii="GHEA Grapalat" w:hAnsi="GHEA Grapalat"/>
          <w:sz w:val="24"/>
          <w:szCs w:val="24"/>
        </w:rPr>
        <w:t xml:space="preserve"> ժամկետների մասին (այն դեպքում, երբ դրա համար անհրաժեշտ է փոփոխություններ կատարել Միության իրավունքի մաս կազմող ակտերում):</w:t>
      </w:r>
    </w:p>
    <w:p w:rsidR="005C6D19" w:rsidRPr="00C201CB" w:rsidRDefault="00BB0B56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>Վեճերի կարգավորման հարցերով միջազգային մարմնի կողմից միջազգային առ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>տրային վեճի վերաբերյալ Միության առնչությամբ որոշում կայացվելու դեպքում (ներառյալ ավելի վաղ կայացված որոշումը վերանայելու մասին որոշումը) Հանձնաժողովը, որոշումը կայացնելու օրվանից երեք աշխատանքային օրվա ընթացքում, դրա պատճենները վերաուղարկում է անդամ պետություններ, ինչպես նա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10 աշխատանքային օրվա ընթացքում մշակում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անդամ պետություններ է ուղարկում դրա կատարման վերաբերյալ առաջարկությունները:</w:t>
      </w:r>
    </w:p>
    <w:p w:rsidR="005C6D19" w:rsidRPr="00C201CB" w:rsidRDefault="00647B68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201CB">
        <w:rPr>
          <w:rFonts w:ascii="GHEA Grapalat" w:hAnsi="GHEA Grapalat"/>
          <w:sz w:val="24"/>
          <w:szCs w:val="24"/>
        </w:rPr>
        <w:t>14.</w:t>
      </w:r>
      <w:r w:rsidR="008A2C5B">
        <w:rPr>
          <w:rFonts w:ascii="GHEA Grapalat" w:hAnsi="GHEA Grapalat"/>
          <w:sz w:val="24"/>
          <w:szCs w:val="24"/>
        </w:rPr>
        <w:tab/>
      </w:r>
      <w:r w:rsidRPr="00C201CB">
        <w:rPr>
          <w:rFonts w:ascii="GHEA Grapalat" w:hAnsi="GHEA Grapalat"/>
          <w:sz w:val="24"/>
          <w:szCs w:val="24"/>
        </w:rPr>
        <w:t>Առ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>տրային վեճերի կարգավորման հարցերով միջազգային մարմնի կողմից միջազգային առ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>տրային վեճի վերաբերյալ կայացված որոշ</w:t>
      </w:r>
      <w:r w:rsidR="00BA2774" w:rsidRPr="00C201CB">
        <w:rPr>
          <w:rFonts w:ascii="GHEA Grapalat" w:hAnsi="GHEA Grapalat"/>
          <w:sz w:val="24"/>
          <w:szCs w:val="24"/>
        </w:rPr>
        <w:t>ու</w:t>
      </w:r>
      <w:r w:rsidRPr="00C201CB">
        <w:rPr>
          <w:rFonts w:ascii="GHEA Grapalat" w:hAnsi="GHEA Grapalat"/>
          <w:sz w:val="24"/>
          <w:szCs w:val="24"/>
        </w:rPr>
        <w:t>մ</w:t>
      </w:r>
      <w:r w:rsidR="00BA2774" w:rsidRPr="00C201CB">
        <w:rPr>
          <w:rFonts w:ascii="GHEA Grapalat" w:hAnsi="GHEA Grapalat"/>
          <w:sz w:val="24"/>
          <w:szCs w:val="24"/>
        </w:rPr>
        <w:t>ը</w:t>
      </w:r>
      <w:r w:rsidRPr="00C201CB">
        <w:rPr>
          <w:rFonts w:ascii="GHEA Grapalat" w:hAnsi="GHEA Grapalat"/>
          <w:sz w:val="24"/>
          <w:szCs w:val="24"/>
        </w:rPr>
        <w:t xml:space="preserve"> կատար</w:t>
      </w:r>
      <w:r w:rsidR="00BA2774" w:rsidRPr="00C201CB">
        <w:rPr>
          <w:rFonts w:ascii="GHEA Grapalat" w:hAnsi="GHEA Grapalat"/>
          <w:sz w:val="24"/>
          <w:szCs w:val="24"/>
        </w:rPr>
        <w:t>ելու</w:t>
      </w:r>
      <w:r w:rsidRPr="00C201CB">
        <w:rPr>
          <w:rFonts w:ascii="GHEA Grapalat" w:hAnsi="GHEA Grapalat"/>
          <w:sz w:val="24"/>
          <w:szCs w:val="24"/>
        </w:rPr>
        <w:t xml:space="preserve"> արդյունքում անդամ պետությունների տնտեսությունների համար բացասական հետ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անքները նվազեցնելու նպատակով՝ անդամ պետությունների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Հանձնաժողովի կողմից իրականացվում է դրա կատարման եղանակների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ժամկետների հետ կապված համատեղ դիրքորոշման մշակում՝ Եվրասիական տնտեսական բարձրագույն խորհրդի 2014 թվականի դեկտեմբերի 23-ի թիվ 98 որոշմամբ հաստատված՝ Եվրասիական տնտեսական հանձնաժողովի աշխատանքի կանոնակարգով սահմանված կարգով՝ Հանձնաժողովի որոշումների նախապատրաստման </w:t>
      </w:r>
      <w:r w:rsidR="00B67044">
        <w:rPr>
          <w:rFonts w:ascii="GHEA Grapalat" w:hAnsi="GHEA Grapalat"/>
          <w:sz w:val="24"/>
          <w:szCs w:val="24"/>
        </w:rPr>
        <w:t>և</w:t>
      </w:r>
      <w:r w:rsidRPr="00C201CB">
        <w:rPr>
          <w:rFonts w:ascii="GHEA Grapalat" w:hAnsi="GHEA Grapalat"/>
          <w:sz w:val="24"/>
          <w:szCs w:val="24"/>
        </w:rPr>
        <w:t xml:space="preserve"> ընդունման համար:</w:t>
      </w:r>
    </w:p>
    <w:p w:rsidR="005C6D19" w:rsidRPr="00C201CB" w:rsidRDefault="008A2C5B" w:rsidP="008A2C5B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15</w:t>
      </w:r>
      <w:r>
        <w:rPr>
          <w:rFonts w:ascii="GHEA Grapalat" w:hAnsi="GHEA Grapalat"/>
          <w:sz w:val="24"/>
          <w:szCs w:val="24"/>
        </w:rPr>
        <w:tab/>
      </w:r>
      <w:r w:rsidR="00647B68" w:rsidRPr="00C201CB">
        <w:rPr>
          <w:rFonts w:ascii="GHEA Grapalat" w:hAnsi="GHEA Grapalat"/>
          <w:sz w:val="24"/>
          <w:szCs w:val="24"/>
        </w:rPr>
        <w:t xml:space="preserve"> Սույն կարգի իրականացման շրջանակներում սահմանափակ տարածման ենթակա տեղեկությունների փոխանակումը (այդ թվում՝ երրորդ կողմից ստացված), անդամ պետությունների </w:t>
      </w:r>
      <w:r w:rsidR="00B67044">
        <w:rPr>
          <w:rFonts w:ascii="GHEA Grapalat" w:hAnsi="GHEA Grapalat"/>
          <w:sz w:val="24"/>
          <w:szCs w:val="24"/>
        </w:rPr>
        <w:t>և</w:t>
      </w:r>
      <w:r w:rsidR="00647B68" w:rsidRPr="00C201CB">
        <w:rPr>
          <w:rFonts w:ascii="GHEA Grapalat" w:hAnsi="GHEA Grapalat"/>
          <w:sz w:val="24"/>
          <w:szCs w:val="24"/>
        </w:rPr>
        <w:t xml:space="preserve"> Հանձնաժողովի միջ</w:t>
      </w:r>
      <w:r w:rsidR="00B67044">
        <w:rPr>
          <w:rFonts w:ascii="GHEA Grapalat" w:hAnsi="GHEA Grapalat"/>
          <w:sz w:val="24"/>
          <w:szCs w:val="24"/>
        </w:rPr>
        <w:t>և</w:t>
      </w:r>
      <w:r w:rsidR="00647B68" w:rsidRPr="00C201CB">
        <w:rPr>
          <w:rFonts w:ascii="GHEA Grapalat" w:hAnsi="GHEA Grapalat"/>
          <w:sz w:val="24"/>
          <w:szCs w:val="24"/>
        </w:rPr>
        <w:t xml:space="preserve"> ԱՀԿ-ի «Restricted» կնիք-մակագրով փաստաթղթերի փոխանակումը, ինչպես նա</w:t>
      </w:r>
      <w:r w:rsidR="00B67044">
        <w:rPr>
          <w:rFonts w:ascii="GHEA Grapalat" w:hAnsi="GHEA Grapalat"/>
          <w:sz w:val="24"/>
          <w:szCs w:val="24"/>
        </w:rPr>
        <w:t>և</w:t>
      </w:r>
      <w:r w:rsidR="00647B68" w:rsidRPr="00C201CB">
        <w:rPr>
          <w:rFonts w:ascii="GHEA Grapalat" w:hAnsi="GHEA Grapalat"/>
          <w:sz w:val="24"/>
          <w:szCs w:val="24"/>
        </w:rPr>
        <w:t xml:space="preserve"> այդպիսի տեղեկությունների պաշտպանությունն ապահովվում է Միության իրավունքի մաս կազմող միջազգային պայմանագրերին </w:t>
      </w:r>
      <w:r w:rsidR="00B67044">
        <w:rPr>
          <w:rFonts w:ascii="GHEA Grapalat" w:hAnsi="GHEA Grapalat"/>
          <w:sz w:val="24"/>
          <w:szCs w:val="24"/>
        </w:rPr>
        <w:t>և</w:t>
      </w:r>
      <w:r w:rsidR="00647B68" w:rsidRPr="00C201CB">
        <w:rPr>
          <w:rFonts w:ascii="GHEA Grapalat" w:hAnsi="GHEA Grapalat"/>
          <w:sz w:val="24"/>
          <w:szCs w:val="24"/>
        </w:rPr>
        <w:t xml:space="preserve"> ակտերին համապատասխան, ինչպես նա</w:t>
      </w:r>
      <w:r w:rsidR="00B67044">
        <w:rPr>
          <w:rFonts w:ascii="GHEA Grapalat" w:hAnsi="GHEA Grapalat"/>
          <w:sz w:val="24"/>
          <w:szCs w:val="24"/>
        </w:rPr>
        <w:t>և</w:t>
      </w:r>
      <w:r w:rsidR="00647B68" w:rsidRPr="00C201CB">
        <w:rPr>
          <w:rFonts w:ascii="GHEA Grapalat" w:hAnsi="GHEA Grapalat"/>
          <w:sz w:val="24"/>
          <w:szCs w:val="24"/>
        </w:rPr>
        <w:t xml:space="preserve"> անդամ պետությունների օրենսդրությամբ:</w:t>
      </w:r>
    </w:p>
    <w:sectPr w:rsidR="005C6D19" w:rsidRPr="00C201CB" w:rsidSect="008104BB">
      <w:headerReference w:type="first" r:id="rId9"/>
      <w:pgSz w:w="11900" w:h="16840" w:code="9"/>
      <w:pgMar w:top="1418" w:right="1418" w:bottom="1418" w:left="1418" w:header="28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D9" w:rsidRDefault="006608D9" w:rsidP="005C6D19">
      <w:r>
        <w:separator/>
      </w:r>
    </w:p>
  </w:endnote>
  <w:endnote w:type="continuationSeparator" w:id="0">
    <w:p w:rsidR="006608D9" w:rsidRDefault="006608D9" w:rsidP="005C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D9" w:rsidRDefault="006608D9"/>
  </w:footnote>
  <w:footnote w:type="continuationSeparator" w:id="0">
    <w:p w:rsidR="006608D9" w:rsidRDefault="006608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4BB" w:rsidRDefault="008104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CA8"/>
    <w:multiLevelType w:val="multilevel"/>
    <w:tmpl w:val="1E16B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71DF3"/>
    <w:multiLevelType w:val="multilevel"/>
    <w:tmpl w:val="6C94D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E4A7E"/>
    <w:multiLevelType w:val="multilevel"/>
    <w:tmpl w:val="01325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C6D19"/>
    <w:rsid w:val="00021AD6"/>
    <w:rsid w:val="00101F0B"/>
    <w:rsid w:val="00136417"/>
    <w:rsid w:val="001B08DB"/>
    <w:rsid w:val="001B7FCB"/>
    <w:rsid w:val="001F1635"/>
    <w:rsid w:val="00287C3E"/>
    <w:rsid w:val="00307922"/>
    <w:rsid w:val="00331D56"/>
    <w:rsid w:val="00332BF8"/>
    <w:rsid w:val="00340340"/>
    <w:rsid w:val="0034618C"/>
    <w:rsid w:val="003464E3"/>
    <w:rsid w:val="003C31A6"/>
    <w:rsid w:val="00437216"/>
    <w:rsid w:val="004B28FE"/>
    <w:rsid w:val="00524AFB"/>
    <w:rsid w:val="005714E9"/>
    <w:rsid w:val="0058017E"/>
    <w:rsid w:val="00583B72"/>
    <w:rsid w:val="005A2E16"/>
    <w:rsid w:val="005A3308"/>
    <w:rsid w:val="005B1367"/>
    <w:rsid w:val="005C6D19"/>
    <w:rsid w:val="00647B68"/>
    <w:rsid w:val="0065002F"/>
    <w:rsid w:val="006608D9"/>
    <w:rsid w:val="006E0843"/>
    <w:rsid w:val="00737119"/>
    <w:rsid w:val="007C09DF"/>
    <w:rsid w:val="007F2901"/>
    <w:rsid w:val="008104BB"/>
    <w:rsid w:val="00817392"/>
    <w:rsid w:val="008A2C5B"/>
    <w:rsid w:val="00A62A57"/>
    <w:rsid w:val="00A65DFE"/>
    <w:rsid w:val="00B67044"/>
    <w:rsid w:val="00B7581B"/>
    <w:rsid w:val="00B94E4F"/>
    <w:rsid w:val="00BA2774"/>
    <w:rsid w:val="00BB0B56"/>
    <w:rsid w:val="00BC0AC0"/>
    <w:rsid w:val="00BC6621"/>
    <w:rsid w:val="00BE709D"/>
    <w:rsid w:val="00C201CB"/>
    <w:rsid w:val="00C3762F"/>
    <w:rsid w:val="00C43F4B"/>
    <w:rsid w:val="00C55422"/>
    <w:rsid w:val="00CA0296"/>
    <w:rsid w:val="00E42AD3"/>
    <w:rsid w:val="00E62A09"/>
    <w:rsid w:val="00F66ADE"/>
    <w:rsid w:val="00F85684"/>
    <w:rsid w:val="00FD3C6A"/>
    <w:rsid w:val="00FE3FE1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6D1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D19"/>
    <w:rPr>
      <w:color w:val="000080"/>
      <w:u w:val="single"/>
    </w:rPr>
  </w:style>
  <w:style w:type="character" w:customStyle="1" w:styleId="Bodytext4">
    <w:name w:val="Body text (4)_"/>
    <w:basedOn w:val="DefaultParagraphFont"/>
    <w:link w:val="Bodytext40"/>
    <w:rsid w:val="005C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5C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5C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5C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40">
    <w:name w:val="Body text (4)"/>
    <w:basedOn w:val="Normal"/>
    <w:link w:val="Bodytext4"/>
    <w:rsid w:val="005C6D19"/>
    <w:pPr>
      <w:shd w:val="clear" w:color="auto" w:fill="FFFFFF"/>
      <w:spacing w:after="480" w:line="346" w:lineRule="exact"/>
      <w:ind w:hanging="4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C6D19"/>
    <w:pPr>
      <w:shd w:val="clear" w:color="auto" w:fill="FFFFFF"/>
      <w:spacing w:line="0" w:lineRule="atLeast"/>
      <w:ind w:hanging="94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3">
    <w:name w:val="Body text (3)_"/>
    <w:basedOn w:val="DefaultParagraphFont"/>
    <w:link w:val="Bodytext30"/>
    <w:rsid w:val="00647B6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647B6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647B68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647B6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Heading10">
    <w:name w:val="Heading #1"/>
    <w:basedOn w:val="Normal"/>
    <w:link w:val="Heading1"/>
    <w:rsid w:val="00647B6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table" w:styleId="TableGrid">
    <w:name w:val="Table Grid"/>
    <w:basedOn w:val="TableNormal"/>
    <w:uiPriority w:val="59"/>
    <w:rsid w:val="00647B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orfooter">
    <w:name w:val="Header or footer_"/>
    <w:basedOn w:val="DefaultParagraphFont"/>
    <w:rsid w:val="00647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0">
    <w:name w:val="Header or footer"/>
    <w:basedOn w:val="Headerorfooter"/>
    <w:rsid w:val="00647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18pt">
    <w:name w:val="Header or footer + 18 pt"/>
    <w:basedOn w:val="Headerorfooter"/>
    <w:rsid w:val="00647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647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4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04B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4BB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8104B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4B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55A4-B628-4922-8D4B-4CCED5C4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32</cp:revision>
  <dcterms:created xsi:type="dcterms:W3CDTF">2015-10-06T08:31:00Z</dcterms:created>
  <dcterms:modified xsi:type="dcterms:W3CDTF">2016-04-22T06:52:00Z</dcterms:modified>
</cp:coreProperties>
</file>