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A0" w:rsidRDefault="00E13704" w:rsidP="006125D4">
      <w:pPr>
        <w:pStyle w:val="Bodytext6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4B0363">
        <w:rPr>
          <w:rFonts w:ascii="Sylfaen" w:hAnsi="Sylfaen"/>
          <w:sz w:val="24"/>
          <w:szCs w:val="24"/>
        </w:rPr>
        <w:t>Проект</w:t>
      </w:r>
    </w:p>
    <w:p w:rsidR="008B3D30" w:rsidRPr="004B0363" w:rsidRDefault="008B3D30" w:rsidP="001F3C0E">
      <w:pPr>
        <w:pStyle w:val="Bodytext6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2A37A0" w:rsidRPr="004B0363" w:rsidRDefault="00E13704" w:rsidP="008B3D30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  <w:r w:rsidRPr="004B036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ДОГОВОР</w:t>
      </w:r>
    </w:p>
    <w:p w:rsidR="002A37A0" w:rsidRPr="004B0363" w:rsidRDefault="00E92777" w:rsidP="008B3D30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О ПЕНСИОННОМ ОБ</w:t>
      </w:r>
      <w:r>
        <w:rPr>
          <w:rFonts w:ascii="Sylfaen" w:hAnsi="Sylfaen"/>
          <w:sz w:val="24"/>
          <w:szCs w:val="24"/>
        </w:rPr>
        <w:t>ЕСПЕЧЕНИИ ТРУДЯЩИХСЯ ГОСУДАРСТВ-</w:t>
      </w:r>
      <w:r w:rsidRPr="004B0363">
        <w:rPr>
          <w:rFonts w:ascii="Sylfaen" w:hAnsi="Sylfaen"/>
          <w:sz w:val="24"/>
          <w:szCs w:val="24"/>
        </w:rPr>
        <w:t>ЧЛЕНОВ</w:t>
      </w:r>
      <w:r>
        <w:rPr>
          <w:rFonts w:ascii="Sylfaen" w:hAnsi="Sylfaen"/>
          <w:sz w:val="24"/>
          <w:szCs w:val="24"/>
        </w:rPr>
        <w:t xml:space="preserve"> </w:t>
      </w:r>
      <w:r w:rsidRPr="004B0363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2A37A0" w:rsidRPr="004B0363" w:rsidRDefault="008B3D30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Государства</w:t>
      </w:r>
      <w:r w:rsidR="00176A34">
        <w:rPr>
          <w:rFonts w:ascii="Sylfaen" w:hAnsi="Sylfaen"/>
          <w:sz w:val="24"/>
          <w:szCs w:val="24"/>
        </w:rPr>
        <w:t>-</w:t>
      </w:r>
      <w:r w:rsidR="00E13704" w:rsidRPr="004B0363">
        <w:rPr>
          <w:rFonts w:ascii="Sylfaen" w:hAnsi="Sylfaen"/>
          <w:sz w:val="24"/>
          <w:szCs w:val="24"/>
        </w:rPr>
        <w:t>члены Евразийского экономического союза, далее именуемые государствами-членами,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руководствуясь стремлением урегулировать отношения в сфере пенсионного обеспечения своих граждан,</w:t>
      </w:r>
    </w:p>
    <w:p w:rsidR="002A37A0" w:rsidRPr="004B0363" w:rsidRDefault="00E13704" w:rsidP="001F3C0E">
      <w:pPr>
        <w:pStyle w:val="Bodytext6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основываясь на Договоре о Евразийском экономическом союзе от 29 мая 2014 года,</w:t>
      </w:r>
    </w:p>
    <w:p w:rsidR="002A37A0" w:rsidRDefault="00E13704" w:rsidP="001F3C0E">
      <w:pPr>
        <w:pStyle w:val="Bodytext6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договорились о нижеследующем:</w:t>
      </w:r>
    </w:p>
    <w:p w:rsidR="00176A34" w:rsidRPr="004B0363" w:rsidRDefault="00176A34" w:rsidP="001F3C0E">
      <w:pPr>
        <w:pStyle w:val="Bodytext6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</w:p>
    <w:p w:rsidR="00176A34" w:rsidRDefault="00E13704" w:rsidP="001F3C0E">
      <w:pPr>
        <w:pStyle w:val="Bodytext6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Статья 1</w:t>
      </w:r>
    </w:p>
    <w:p w:rsidR="002A37A0" w:rsidRPr="004B0363" w:rsidRDefault="00E13704" w:rsidP="001F3C0E">
      <w:pPr>
        <w:pStyle w:val="Bodytext6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Определения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Для целей настоящего Договора используются понятия, которые означают следующее:</w:t>
      </w:r>
    </w:p>
    <w:p w:rsidR="002A37A0" w:rsidRPr="004B0363" w:rsidRDefault="00176A3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«государство проживания» </w:t>
      </w:r>
      <w:r>
        <w:rPr>
          <w:rFonts w:ascii="Sylfaen" w:hAnsi="Sylfaen"/>
          <w:sz w:val="24"/>
          <w:szCs w:val="24"/>
          <w:lang w:val="hy-AM"/>
        </w:rPr>
        <w:t>—</w:t>
      </w:r>
      <w:r w:rsidR="00E13704" w:rsidRPr="004B0363">
        <w:rPr>
          <w:rFonts w:ascii="Sylfaen" w:hAnsi="Sylfaen"/>
          <w:sz w:val="24"/>
          <w:szCs w:val="24"/>
        </w:rPr>
        <w:t xml:space="preserve"> государство-член, на территории которого находится местожительство трудящегося;</w:t>
      </w:r>
    </w:p>
    <w:p w:rsidR="002A37A0" w:rsidRPr="004B0363" w:rsidRDefault="00176A3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«государство трудоустройства» </w:t>
      </w:r>
      <w:r>
        <w:rPr>
          <w:rFonts w:ascii="Sylfaen" w:hAnsi="Sylfaen"/>
          <w:sz w:val="24"/>
          <w:szCs w:val="24"/>
          <w:lang w:val="hy-AM"/>
        </w:rPr>
        <w:t>—</w:t>
      </w:r>
      <w:r w:rsidR="00E13704" w:rsidRPr="004B0363">
        <w:rPr>
          <w:rFonts w:ascii="Sylfaen" w:hAnsi="Sylfaen"/>
          <w:sz w:val="24"/>
          <w:szCs w:val="24"/>
        </w:rPr>
        <w:t xml:space="preserve"> государство-член, на территории которого у трудящегося формируются либо формировались пенсионные права;</w:t>
      </w:r>
    </w:p>
    <w:p w:rsidR="002A37A0" w:rsidRPr="004B0363" w:rsidRDefault="00176A3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«компетентный орган» </w:t>
      </w:r>
      <w:r>
        <w:rPr>
          <w:rFonts w:ascii="Sylfaen" w:hAnsi="Sylfaen"/>
          <w:sz w:val="24"/>
          <w:szCs w:val="24"/>
          <w:lang w:val="hy-AM"/>
        </w:rPr>
        <w:t>—</w:t>
      </w:r>
      <w:r w:rsidR="00E13704" w:rsidRPr="004B0363">
        <w:rPr>
          <w:rFonts w:ascii="Sylfaen" w:hAnsi="Sylfaen"/>
          <w:sz w:val="24"/>
          <w:szCs w:val="24"/>
        </w:rPr>
        <w:t xml:space="preserve"> учреждение (организация) государства-члена, в компетенцию которого входят вопросы, касающиеся реализации законодательства своего государства в области пенсионного обеспечения;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«местожительство» - место проживания трудящегося, определяемое или признаваемое в качестве такового в соответствии с законодательством государства-члена;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«накопительные пенсии» - обязательная накопительная пенсия в Республике Армения, пенсионные выплаты из Единого накопительного пенсионного фонда за счет сформированных пенсионных взносов в Республике Казахстан, выплаты за счет средств пенсионных накоплений в Кыргызской Республике, накопительная пенсия и выплаты за счет средств пенсионных накоплений в Российской Федерации;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 xml:space="preserve">«обработка персональных данных» - любое действие (операция), совершаемое с персональными данными с использованием или без использования средств автоматизации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</w:t>
      </w:r>
      <w:r w:rsidRPr="004B0363">
        <w:rPr>
          <w:rFonts w:ascii="Sylfaen" w:hAnsi="Sylfaen"/>
          <w:sz w:val="24"/>
          <w:szCs w:val="24"/>
        </w:rPr>
        <w:lastRenderedPageBreak/>
        <w:t>удаление, уничтожение персональных данных) или совокупность таких действий (операций);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«пенсии» - денежные выплаты, указанные в пункте 2 статьи 2 настоящего Договора, включая выплаты (доплаты) и повышения, устанавливаемые к пенсии, предусмотренные законодательством государства-члена;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«пенсионные взносы»: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в Республике Армения - налоги и (или) иные взносы, дающие право на трудовую пенсию;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в Республике Беларусь - страховые взносы на обязательное пенсионное страхование;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в Республике Казахстан - пенсионные взносы в Единый накопительный пенсионный фонд;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в Кыргызской Республике - страховые взносы в Пенсионный фонд и Государственный накопительный пенсионный фонд;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в Российской Федерации - страховые взносы на обязательное пенсионное страхование;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«персональные данные» - сведения на электронном, бумажном и (или) ином материальном носителе, относящиеся к определенному или определяемому на их основании субъекту персональных данных и которые прямо или косвенно позволяют идентифицировать личность субъекта;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«стаж работы» - период работы и (или) иной деятельности (в том числе с уплатой пенсионных взносов), а также иные периоды, учитываемые в соответствии с законодательством государства-члена при определении права на пенсию и исчислении ее размера;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«трудящийся» - гражданин государства-члена, у которого формируются либо формировались пенсионные права посредством осуществления трудовой или иной деятельности на территории другого государства-члена;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«уполномоченный орган» - орган исполнительной власти государства-члена, осуществляющий регулирование в сфере пенсионного обеспечения;</w:t>
      </w:r>
    </w:p>
    <w:p w:rsidR="002A37A0" w:rsidRPr="004B0363" w:rsidRDefault="00E13704" w:rsidP="00176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«член семьи» - лицо, состоящее в браке с трудящимся, а также находящиеся на его иждивении дети и другие лица, которые признаются членами семьи в соответствии с законодательством государства трудоустройства.</w:t>
      </w:r>
    </w:p>
    <w:p w:rsidR="002A37A0" w:rsidRDefault="00E13704" w:rsidP="00DB193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t>Иные понятия, используемые в настоящем Договоре, применяются в значениях, определенных Договором о Евразийском экономическом союзе от 29 мая 2014 года и законодательством соответствующего государства-члена.</w:t>
      </w:r>
    </w:p>
    <w:p w:rsidR="00DB193B" w:rsidRPr="00DB193B" w:rsidRDefault="00DB193B" w:rsidP="00DB193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</w:p>
    <w:p w:rsidR="002A37A0" w:rsidRPr="004B0363" w:rsidRDefault="00E13704" w:rsidP="001F3C0E">
      <w:pPr>
        <w:pStyle w:val="Bodytext6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Статья 2</w:t>
      </w:r>
    </w:p>
    <w:p w:rsidR="00DB193B" w:rsidRPr="00DB193B" w:rsidRDefault="00E13704" w:rsidP="001F3C0E">
      <w:pPr>
        <w:pStyle w:val="Bodytext6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t>Круг лиц и сфера применения</w:t>
      </w:r>
    </w:p>
    <w:p w:rsidR="002A37A0" w:rsidRPr="004B0363" w:rsidRDefault="00DB193B" w:rsidP="00DB193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Настоящий Договор применяется в отношении трудящихся и членов семьи.</w:t>
      </w:r>
    </w:p>
    <w:p w:rsidR="002A37A0" w:rsidRPr="004B0363" w:rsidRDefault="00DB193B" w:rsidP="00DB193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Настоящий Договор распространяется на следующие пенсии:</w:t>
      </w:r>
    </w:p>
    <w:p w:rsidR="002A37A0" w:rsidRPr="004B0363" w:rsidRDefault="00DB193B" w:rsidP="00DB193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В Республике Армения:</w:t>
      </w:r>
    </w:p>
    <w:p w:rsidR="002A37A0" w:rsidRPr="004B0363" w:rsidRDefault="00DB193B" w:rsidP="00DB193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1)</w:t>
      </w:r>
      <w:r w:rsidR="00E13704" w:rsidRPr="004B036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трудовая пенсия по возрасту, трудовая пенсия на льготных условиях, трудовая пенсия за выслугу лет, трудовая пенсия по инвалидности, трудовая пенсия по случаю потери кормильца, частичная трудовая пенсия;</w:t>
      </w:r>
    </w:p>
    <w:p w:rsidR="002A37A0" w:rsidRPr="004B0363" w:rsidRDefault="00DB193B" w:rsidP="00DB193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обязательные накопительные пенсии: аннуитет, программные выплаты и единовременная выплата, единовременная выплата наследникам.</w:t>
      </w:r>
    </w:p>
    <w:p w:rsidR="002A37A0" w:rsidRPr="004B0363" w:rsidRDefault="00DB193B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В Республике Беларусь:</w:t>
      </w:r>
    </w:p>
    <w:p w:rsidR="002A37A0" w:rsidRPr="004B0363" w:rsidRDefault="00DB193B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1)</w:t>
      </w:r>
      <w:r w:rsidR="00E13704" w:rsidRPr="004B036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трудовая пенсия по возрасту, трудовая пенсия за выслугу лет (кроме пенсий военнослужащих, приравненных к ним лиц, членов их семей и государственных служащих), трудовая пенсия по инвалидности, трудовая пенсия по случаю потери кормильца.</w:t>
      </w:r>
    </w:p>
    <w:p w:rsidR="002A37A0" w:rsidRPr="004B0363" w:rsidRDefault="00DB193B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В Республике Казахстан:</w:t>
      </w:r>
    </w:p>
    <w:p w:rsidR="002A37A0" w:rsidRPr="004B0363" w:rsidRDefault="00E13704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1) пенсионные выплаты из Единого накопительного пенсионного фонда за счет сформированных пенсионных взносов:</w:t>
      </w:r>
    </w:p>
    <w:p w:rsidR="002A37A0" w:rsidRPr="004B0363" w:rsidRDefault="00E13704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по достижении пенсионного возраста;</w:t>
      </w:r>
    </w:p>
    <w:p w:rsidR="002A37A0" w:rsidRPr="004B0363" w:rsidRDefault="00E13704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при установлении инвалидности первой и второй групп, если инвалидность установлена бессрочно;</w:t>
      </w:r>
    </w:p>
    <w:p w:rsidR="002A37A0" w:rsidRPr="004B0363" w:rsidRDefault="00DB193B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единовременная выплата наследникам.</w:t>
      </w:r>
    </w:p>
    <w:p w:rsidR="002A37A0" w:rsidRPr="004B0363" w:rsidRDefault="00DB193B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В Кыргызской Республике:</w:t>
      </w:r>
    </w:p>
    <w:p w:rsidR="002A37A0" w:rsidRPr="004B0363" w:rsidRDefault="00DB193B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пенсии по государственному социальному страхованию: по возрасту, по инвалидности, по случаю потери кормильца;</w:t>
      </w:r>
    </w:p>
    <w:p w:rsidR="002A37A0" w:rsidRPr="004B0363" w:rsidRDefault="00DB193B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выплаты за счет средств пенсионных накоплений.</w:t>
      </w:r>
    </w:p>
    <w:p w:rsidR="002A37A0" w:rsidRPr="004B0363" w:rsidRDefault="00DB193B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В Российской Федерации:</w:t>
      </w:r>
    </w:p>
    <w:p w:rsidR="002A37A0" w:rsidRPr="004B0363" w:rsidRDefault="00DB193B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1)</w:t>
      </w:r>
      <w:r w:rsidR="00E13704" w:rsidRPr="004B036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страховая пенсия по старости, страховая пенсия по инвалидности, страховая пенсия по случаю потери кормильца;</w:t>
      </w:r>
    </w:p>
    <w:p w:rsidR="002A37A0" w:rsidRPr="004B0363" w:rsidRDefault="00DB193B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накопительная пенсия;</w:t>
      </w:r>
    </w:p>
    <w:p w:rsidR="002A37A0" w:rsidRPr="004B0363" w:rsidRDefault="00DB193B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выплаты за счет средств пенсионных накоплений.</w:t>
      </w:r>
    </w:p>
    <w:p w:rsidR="002A37A0" w:rsidRPr="004B0363" w:rsidRDefault="00DB193B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Иные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виды пенсий (пособий), предусмотренные законодательством государства-члена, назначаются и выплачиваются согласно законодательству государства проживания трудящегося (члена семьи).</w:t>
      </w:r>
    </w:p>
    <w:p w:rsidR="002A37A0" w:rsidRPr="004B0363" w:rsidRDefault="00DB193B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Настоящий Договор распространяется также на отношения, связанные с пенсиями, в случае изменения правового регулирования таких отношений в государствах-членах.</w:t>
      </w:r>
    </w:p>
    <w:p w:rsidR="002A37A0" w:rsidRPr="004B0363" w:rsidRDefault="00E13704" w:rsidP="001F3C0E">
      <w:pPr>
        <w:pStyle w:val="Bodytext6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Статья 3</w:t>
      </w:r>
    </w:p>
    <w:p w:rsidR="002A37A0" w:rsidRPr="004B0363" w:rsidRDefault="00E13704" w:rsidP="001F3C0E">
      <w:pPr>
        <w:pStyle w:val="Bodytext6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lastRenderedPageBreak/>
        <w:t>Равные права трудящихся</w:t>
      </w:r>
    </w:p>
    <w:p w:rsidR="002A37A0" w:rsidRPr="004B0363" w:rsidRDefault="002755A3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Формирование пенсионных прав трудящихся осуществляется за счет пенсионных взносов на тех же условиях и в том же порядке, что и формирование пенсионных прав граждан государства трудоустройства.</w:t>
      </w:r>
    </w:p>
    <w:p w:rsidR="002A37A0" w:rsidRPr="004B0363" w:rsidRDefault="002755A3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Реализация права на назначение и выплату трудящимся (членам семьи) пенсии, накопительной пенсии осуществляется на тех же условиях, что и для граждан государства трудоустройства.</w:t>
      </w:r>
    </w:p>
    <w:p w:rsidR="002A37A0" w:rsidRPr="004B0363" w:rsidRDefault="002755A3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 w:rsidR="00E13704" w:rsidRPr="004B036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Трудящийся (член семьи) имеет право обратиться за назначением и выплатой пенсии, накопительной пенсии в компетентный орган государства проживания и (или) в компетентный орган государства трудоустройства.</w:t>
      </w:r>
    </w:p>
    <w:p w:rsidR="002A37A0" w:rsidRPr="004B0363" w:rsidRDefault="00E13704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Дата подачи заявления и других документов в целях пенсионного обеспечения в компетентный орган одного государства-члена считается датой их подачи в компетентный орган другого государства-члена.</w:t>
      </w:r>
    </w:p>
    <w:p w:rsidR="002A37A0" w:rsidRPr="004B0363" w:rsidRDefault="00E13704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Срок, необходимый для пересылки между компетентными органами документов в рамках реализации настоящего Договора, не включается в срок рассмотрения заявления и принятия решения об установлении пенсии.</w:t>
      </w:r>
    </w:p>
    <w:p w:rsidR="002A37A0" w:rsidRDefault="002755A3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Трудящемуся (члену семьи) не может быть отказано в назначении и выплате пенсии, накопительной пенсии на основании местожительства на территории другого государства-члена, если иное не установлено настоящим Договором.</w:t>
      </w:r>
    </w:p>
    <w:p w:rsidR="002755A3" w:rsidRPr="002755A3" w:rsidRDefault="002755A3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</w:p>
    <w:p w:rsidR="002A37A0" w:rsidRPr="004B0363" w:rsidRDefault="00E13704" w:rsidP="001F3C0E">
      <w:pPr>
        <w:pStyle w:val="Bodytext6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Статья 4</w:t>
      </w:r>
    </w:p>
    <w:p w:rsidR="002A37A0" w:rsidRDefault="00E13704" w:rsidP="001F3C0E">
      <w:pPr>
        <w:pStyle w:val="Bodytext6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t>Равенство территорий и экспорт пенсии</w:t>
      </w:r>
    </w:p>
    <w:p w:rsidR="002A37A0" w:rsidRPr="004B0363" w:rsidRDefault="002755A3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Пенсии выплачиваются компетентными органами, в том числе в случае проживания трудящегося (члена семьи) на территории другого государства-члена.</w:t>
      </w:r>
    </w:p>
    <w:p w:rsidR="002A37A0" w:rsidRPr="004B0363" w:rsidRDefault="00E13704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Трудящийся (член семьи) имеет право на получение пенсии, накопительной пенсии на территории государства проживания либо государства-члена, назначившего пенсию (накопительную пенсию).</w:t>
      </w:r>
    </w:p>
    <w:p w:rsidR="002A37A0" w:rsidRPr="004B0363" w:rsidRDefault="002755A3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Размеры пенсий не могут быть уменьшены, их выплата не может быть приостановлена или прекращена на основании местожительства трудящегося (члена семьи) на территории другого государства-члена, если иное не установлено настоящим Договором.</w:t>
      </w:r>
    </w:p>
    <w:p w:rsidR="002A37A0" w:rsidRPr="004B0363" w:rsidRDefault="002755A3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Положения абзаца первого пункта 1 и пункта 2 настоящей статьи не распространяются на выплаты (доплаты), которые в соответствии с законодательством государства-члена устанавливаются с учетом местожительства трудящегося (члена семьи) на территории этого государства-члена.</w:t>
      </w:r>
    </w:p>
    <w:p w:rsidR="002A37A0" w:rsidRPr="004B0363" w:rsidRDefault="002755A3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Следующие денежные выплаты производятся только при условии проживания трудящегося на территории соответствующего государства-члена:</w:t>
      </w:r>
    </w:p>
    <w:p w:rsidR="002A37A0" w:rsidRPr="004B0363" w:rsidRDefault="002755A3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в Республике Армения - основная пенсия и надбавки к ней;</w:t>
      </w:r>
    </w:p>
    <w:p w:rsidR="002A37A0" w:rsidRPr="004B0363" w:rsidRDefault="002755A3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2)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в Кыргызской Республике - базовая часть пенсии, надбавки к пенсии, а также выплаты за счет средств бюджета Кыргызской Республики;</w:t>
      </w:r>
    </w:p>
    <w:p w:rsidR="002A37A0" w:rsidRPr="004B0363" w:rsidRDefault="002755A3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в Российской Федерации - фиксированная выплата к страховой пенсии и валоризация величины расчетного пенсионного капитала трудящегося, исчисленного при оценке его пенсионных прав, суммы которых выплачиваются в начисленных размерах.</w:t>
      </w:r>
    </w:p>
    <w:p w:rsidR="002A37A0" w:rsidRPr="004B0363" w:rsidRDefault="002755A3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При установлении доплат и иных выплат, предусмотренных законодательством государства-члена, учитываются пенсии и накопительные пенсии, назначенные трудящемуся (члену семьи) во всех государствах-членах.</w:t>
      </w:r>
    </w:p>
    <w:p w:rsidR="002A37A0" w:rsidRDefault="002755A3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Пенсии, накопительные пенсии назначаются и выплачиваются в порядке, определяемом соглашением, предусмотренным пунктом 2 статьи 9 настоящего Договора.</w:t>
      </w:r>
    </w:p>
    <w:p w:rsidR="002755A3" w:rsidRPr="002755A3" w:rsidRDefault="002755A3" w:rsidP="002755A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</w:p>
    <w:p w:rsidR="002A37A0" w:rsidRPr="004B0363" w:rsidRDefault="00E13704" w:rsidP="001F3C0E">
      <w:pPr>
        <w:pStyle w:val="Bodytext6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Статья 5</w:t>
      </w:r>
    </w:p>
    <w:p w:rsidR="002A37A0" w:rsidRDefault="00E13704" w:rsidP="001F3C0E">
      <w:pPr>
        <w:pStyle w:val="Bodytext6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t>Право члена семьи на пенсию</w:t>
      </w:r>
    </w:p>
    <w:p w:rsidR="002A37A0" w:rsidRPr="004B0363" w:rsidRDefault="002755A3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В случае смерти трудящегося член семьи имеет право на пенсию, накопительную пенсию в соответствии с законодательством государства проживания и (или) государства трудоустройства.</w:t>
      </w:r>
    </w:p>
    <w:p w:rsidR="002A37A0" w:rsidRDefault="00C139A7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При определении права на пенсию, размер которой в соответствии с законодательством государства-члена, назначающего пенсию, зависит от количества членов семьи, учитываются все члены семьи.</w:t>
      </w:r>
    </w:p>
    <w:p w:rsidR="00C139A7" w:rsidRPr="00C139A7" w:rsidRDefault="00C139A7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</w:p>
    <w:p w:rsidR="002A37A0" w:rsidRPr="004B0363" w:rsidRDefault="00E13704" w:rsidP="001F3C0E">
      <w:pPr>
        <w:pStyle w:val="Bodytext6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Статья 6</w:t>
      </w:r>
    </w:p>
    <w:p w:rsidR="002A37A0" w:rsidRDefault="00E13704" w:rsidP="001F3C0E">
      <w:pPr>
        <w:pStyle w:val="Bodytext6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t>Реализация права на пенсию</w:t>
      </w:r>
    </w:p>
    <w:p w:rsidR="002A37A0" w:rsidRPr="004B0363" w:rsidRDefault="00C139A7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Назначение и выплата пенсии, накопительной пенсии в соответствии с законодательством одного государства-члена не влияют на право трудящегося (члена семьи) на одновременное назначение и выплату пенсии этого и (или) другого вида согласно законодательству другого государства-члена.</w:t>
      </w:r>
    </w:p>
    <w:p w:rsidR="002A37A0" w:rsidRDefault="00C139A7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Назначение пенсии, накопительной пенсии с учетом положений настоящего Договора производится компетентным органом государства-члена при возникновении у трудящегося (члена семьи) права на пенсию в соответствии с законодательством этого государства-члена независимо от даты возникновения у этого трудящегося (члена семьи) права на пенсию согласно законодательству другого государства-члена.</w:t>
      </w:r>
    </w:p>
    <w:p w:rsidR="00C139A7" w:rsidRPr="00C139A7" w:rsidRDefault="00C139A7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</w:p>
    <w:p w:rsidR="002A37A0" w:rsidRPr="004B0363" w:rsidRDefault="00E13704" w:rsidP="001F3C0E">
      <w:pPr>
        <w:pStyle w:val="Bodytext6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Статья 7</w:t>
      </w:r>
    </w:p>
    <w:p w:rsidR="002A37A0" w:rsidRDefault="00E13704" w:rsidP="001F3C0E">
      <w:pPr>
        <w:pStyle w:val="Bodytext6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t>Определение права на пенсию</w:t>
      </w:r>
    </w:p>
    <w:p w:rsidR="002A37A0" w:rsidRPr="004B0363" w:rsidRDefault="00C139A7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Каждое государство-член определяет право на пенсию в соответствии со своим законодательством исходя из стажа работы, приобретенного на его территории, с учетом положений настоящего Договора.</w:t>
      </w:r>
    </w:p>
    <w:p w:rsidR="002A37A0" w:rsidRPr="004B0363" w:rsidRDefault="00C139A7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В случае если стажа работы, приобретенного на территории одного государства-члена, недостаточно для возникновения права на пенсию, то учитывается стаж работы, приобретенный в соответствии с законодательством других государств-членов, за исключением случаев, когда они совпадают по времени.</w:t>
      </w:r>
    </w:p>
    <w:p w:rsidR="002A37A0" w:rsidRPr="004B0363" w:rsidRDefault="00E13704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В Российской Федерации при определении права на пенсию индивидуальный пенсионный коэффициент за периоды стажа, приобретенного после 1 января 2002 г. на территориях других государств-членов и третьих государств, равен 2 [позиция РФ - 1] за каждый полный год такого стажа. При этом один месяц стажа работы составляет 1/12 часть указанного коэффициента, а один день - 1/360 часть указанного коэффициента.</w:t>
      </w:r>
    </w:p>
    <w:p w:rsidR="002A37A0" w:rsidRPr="004B0363" w:rsidRDefault="00C139A7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 w:rsidR="00E13704" w:rsidRPr="004B0363">
        <w:rPr>
          <w:rFonts w:ascii="Sylfaen" w:hAnsi="Sylfaen"/>
          <w:sz w:val="24"/>
          <w:szCs w:val="24"/>
        </w:rPr>
        <w:t xml:space="preserve"> При определении права на пенсию в связи с работой по определенной специальности, на определенной должности или в определенных условиях труда и организациях в соответствии с законодательством одного государства-члена аналогичный стаж работы, приобретенный на территории другого государства-члена, со стажем работы, приобретенным на территории первого государства-члена, не суммируется, но учитывается как стаж работы на общих основаниях.</w:t>
      </w:r>
    </w:p>
    <w:p w:rsidR="002A37A0" w:rsidRPr="004B0363" w:rsidRDefault="00C139A7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Право на пенсию, за исключением накопительной пенсии, в соответствии с настоящим Договором возникает при наличии не менее полных 12 месяцев стажа работы, приобретенного на территории государства-члена, согласно законодательству которого трудящийся (член семьи) претендует на ее назначение.</w:t>
      </w:r>
    </w:p>
    <w:p w:rsidR="002A37A0" w:rsidRDefault="00E13704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t>Право на трудовую (страховую) пенсию по инвалидности, по случаю потери кормильца устанавливается в соответствии с законодательством государства-члена.</w:t>
      </w:r>
    </w:p>
    <w:p w:rsidR="00C139A7" w:rsidRPr="00C139A7" w:rsidRDefault="00C139A7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</w:p>
    <w:p w:rsidR="002A37A0" w:rsidRPr="004B0363" w:rsidRDefault="00E13704" w:rsidP="001F3C0E">
      <w:pPr>
        <w:pStyle w:val="Bodytext6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Статья 8</w:t>
      </w:r>
    </w:p>
    <w:p w:rsidR="002A37A0" w:rsidRDefault="00E13704" w:rsidP="001F3C0E">
      <w:pPr>
        <w:pStyle w:val="Bodytext6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t>Исчисление размера пенсии</w:t>
      </w:r>
    </w:p>
    <w:p w:rsidR="00C139A7" w:rsidRPr="00C139A7" w:rsidRDefault="00C139A7" w:rsidP="001F3C0E">
      <w:pPr>
        <w:pStyle w:val="Bodytext6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  <w:lang w:val="hy-AM"/>
        </w:rPr>
      </w:pPr>
    </w:p>
    <w:p w:rsidR="002A37A0" w:rsidRDefault="00E13704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t>Каждое государство-член исчисляет размер пенсии, накопительной пенсии исходя из пенсионных прав, приобретенных в соответствии с его законодательством, и в порядке, установленном законодательством этого государства-члена, с учетом положений настоящего Договора.</w:t>
      </w:r>
    </w:p>
    <w:p w:rsidR="00C139A7" w:rsidRPr="00C139A7" w:rsidRDefault="00C139A7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</w:p>
    <w:p w:rsidR="002A37A0" w:rsidRPr="004B0363" w:rsidRDefault="00E13704" w:rsidP="001F3C0E">
      <w:pPr>
        <w:pStyle w:val="Bodytext6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Статья 9</w:t>
      </w:r>
    </w:p>
    <w:p w:rsidR="002A37A0" w:rsidRDefault="00E13704" w:rsidP="001F3C0E">
      <w:pPr>
        <w:pStyle w:val="Bodytext6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t>Сотрудничество государств-членов</w:t>
      </w:r>
    </w:p>
    <w:p w:rsidR="002A37A0" w:rsidRPr="004B0363" w:rsidRDefault="00C139A7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Евразийская экономическая комиссия вправе запрашивать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у государств-</w:t>
      </w:r>
      <w:r w:rsidR="00E13704" w:rsidRPr="004B0363">
        <w:rPr>
          <w:rFonts w:ascii="Sylfaen" w:hAnsi="Sylfaen"/>
          <w:sz w:val="24"/>
          <w:szCs w:val="24"/>
        </w:rPr>
        <w:lastRenderedPageBreak/>
        <w:t>ч</w:t>
      </w:r>
      <w:r>
        <w:rPr>
          <w:rFonts w:ascii="Sylfaen" w:hAnsi="Sylfaen"/>
          <w:sz w:val="24"/>
          <w:szCs w:val="24"/>
        </w:rPr>
        <w:t>ленов информацию, относящуюся к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предмету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регулирования настоящего Договора, а также принимать рекомендации по вопросам применения настоящего Договора.</w:t>
      </w:r>
    </w:p>
    <w:p w:rsidR="002A37A0" w:rsidRPr="004B0363" w:rsidRDefault="00C139A7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Реализация настоящего Договора осуществляется в порядке, определенном соглашением, заключаемым между уполномоченными органами.</w:t>
      </w:r>
    </w:p>
    <w:p w:rsidR="002A37A0" w:rsidRPr="004B0363" w:rsidRDefault="00C139A7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Уполномоченные органы информируют друг друга обо всех изменениях в своем законодательстве, касающихся сферы применения настоящего Договора.</w:t>
      </w:r>
    </w:p>
    <w:p w:rsidR="002A37A0" w:rsidRPr="004B0363" w:rsidRDefault="00C139A7" w:rsidP="00C139A7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 Уполномоченные органы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и компетентные органы взаимодействуют друг с другом (в том числе в электронном виде) по вопросам, связанным с реализацией настоящего Договора, на безвозмездной основе.</w:t>
      </w:r>
    </w:p>
    <w:p w:rsidR="002A37A0" w:rsidRPr="004B0363" w:rsidRDefault="00E13704" w:rsidP="004D608A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 xml:space="preserve">Компетентные органы представляют друг другу по запросу или по собственной инициативе необходимые сведения об обстоятельствах, имеющих значение для применения настоящего Договора, а также принимают меры для установления этих обстоятельств. Условия </w:t>
      </w:r>
      <w:r w:rsidR="004D608A">
        <w:rPr>
          <w:rFonts w:ascii="Sylfaen" w:hAnsi="Sylfaen"/>
          <w:sz w:val="24"/>
          <w:szCs w:val="24"/>
        </w:rPr>
        <w:t>и порядок такого взаимодействия</w:t>
      </w:r>
      <w:r w:rsidR="004D608A">
        <w:rPr>
          <w:rFonts w:ascii="Sylfaen" w:hAnsi="Sylfaen"/>
          <w:sz w:val="24"/>
          <w:szCs w:val="24"/>
          <w:lang w:val="hy-AM"/>
        </w:rPr>
        <w:t xml:space="preserve"> </w:t>
      </w:r>
      <w:r w:rsidRPr="004B0363">
        <w:rPr>
          <w:rFonts w:ascii="Sylfaen" w:hAnsi="Sylfaen"/>
          <w:sz w:val="24"/>
          <w:szCs w:val="24"/>
        </w:rPr>
        <w:t>определяются соглашением,</w:t>
      </w:r>
      <w:r w:rsidR="004D608A">
        <w:rPr>
          <w:rFonts w:ascii="Sylfaen" w:hAnsi="Sylfaen"/>
          <w:sz w:val="24"/>
          <w:szCs w:val="24"/>
          <w:lang w:val="hy-AM"/>
        </w:rPr>
        <w:t xml:space="preserve"> </w:t>
      </w:r>
      <w:r w:rsidRPr="004B0363">
        <w:rPr>
          <w:rFonts w:ascii="Sylfaen" w:hAnsi="Sylfaen"/>
          <w:sz w:val="24"/>
          <w:szCs w:val="24"/>
        </w:rPr>
        <w:t>предусмотренным пунктом 2 настоящей статьи.</w:t>
      </w:r>
    </w:p>
    <w:p w:rsidR="002A37A0" w:rsidRPr="004B0363" w:rsidRDefault="004D608A" w:rsidP="004D608A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Компетентные органы информируют друг друга о следующих обстоятельствах, влекущих изменение размера пенсии или прекращение ее выплаты:</w:t>
      </w:r>
    </w:p>
    <w:p w:rsidR="002A37A0" w:rsidRPr="004B0363" w:rsidRDefault="00E13704" w:rsidP="004D608A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начало, прекращение работы или иной деятельности;</w:t>
      </w:r>
    </w:p>
    <w:p w:rsidR="002A37A0" w:rsidRPr="004B0363" w:rsidRDefault="00E13704" w:rsidP="004D608A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смерть получателя пенсии;</w:t>
      </w:r>
    </w:p>
    <w:p w:rsidR="002A37A0" w:rsidRPr="004B0363" w:rsidRDefault="00E13704" w:rsidP="004D608A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переселение получателя пенсии с территории одного государства- члена на территорию другого государства-члена или третьего государства;</w:t>
      </w:r>
    </w:p>
    <w:p w:rsidR="002A37A0" w:rsidRPr="004B0363" w:rsidRDefault="00E13704" w:rsidP="004D608A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изменение гражданства получателя пенсии;</w:t>
      </w:r>
    </w:p>
    <w:p w:rsidR="002A37A0" w:rsidRPr="004B0363" w:rsidRDefault="00E13704" w:rsidP="004D608A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иные обстоятельства.</w:t>
      </w:r>
    </w:p>
    <w:p w:rsidR="002A37A0" w:rsidRPr="004B0363" w:rsidRDefault="00E13704" w:rsidP="004D608A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Порядок представления указанной информации определяется в соответствии с соглашением, предусмотренным пунктом 2 настоящей статьи.</w:t>
      </w:r>
    </w:p>
    <w:p w:rsidR="002A37A0" w:rsidRPr="004B0363" w:rsidRDefault="004D608A" w:rsidP="004D608A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Документы, необходимые для определения права на пенсию, назначения и выплаты пенсии, выданные в соответствии с законодательством одного государства-члена, признаются другим государством-членом без проведения установленных законодательством этого другого государства-члена процедур признания таких документов.</w:t>
      </w:r>
    </w:p>
    <w:p w:rsidR="002A37A0" w:rsidRPr="004B0363" w:rsidRDefault="00E13704" w:rsidP="004D608A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Компетентные органы вправе запросить у трудящегося (члена семьи) нотариально заверенный перевод документов на государственный язык государства-члена, назначающего (выплачивающего) пенсию, а также в случае необходимости в целях верификации документов направлять соответствующие запросы, в том числе путем обращения к информационным базам данных, и использовать полученные ответы (содержащуюся в них информацию).</w:t>
      </w:r>
    </w:p>
    <w:p w:rsidR="002A37A0" w:rsidRPr="004B0363" w:rsidRDefault="004D608A" w:rsidP="004D608A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Компетентный орган одного государства-члена, выплативший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пенсию в размере, превышающем установленный для трудящегося (члена семьи) размер пенсии, может направи</w:t>
      </w:r>
      <w:r>
        <w:rPr>
          <w:rFonts w:ascii="Sylfaen" w:hAnsi="Sylfaen"/>
          <w:sz w:val="24"/>
          <w:szCs w:val="24"/>
        </w:rPr>
        <w:t>ть в компетентный орган другого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государства-члена запрос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 xml:space="preserve">о </w:t>
      </w:r>
      <w:r w:rsidR="00E13704" w:rsidRPr="004B0363">
        <w:rPr>
          <w:rFonts w:ascii="Sylfaen" w:hAnsi="Sylfaen"/>
          <w:sz w:val="24"/>
          <w:szCs w:val="24"/>
        </w:rPr>
        <w:lastRenderedPageBreak/>
        <w:t>вычете переплаченной суммы из пенсии, выплачиваемой в этом другом государстве-члене.</w:t>
      </w:r>
    </w:p>
    <w:p w:rsidR="002A37A0" w:rsidRDefault="00D31A34" w:rsidP="00D31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Переписка между уполномоченными органами (компетентными органами) ведется на русском языке.</w:t>
      </w:r>
    </w:p>
    <w:p w:rsidR="00D31A34" w:rsidRPr="00D31A34" w:rsidRDefault="00D31A34" w:rsidP="00D31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</w:p>
    <w:p w:rsidR="002A37A0" w:rsidRPr="004B0363" w:rsidRDefault="00E13704" w:rsidP="001F3C0E">
      <w:pPr>
        <w:pStyle w:val="Bodytext6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Статья 10</w:t>
      </w:r>
    </w:p>
    <w:p w:rsidR="002A37A0" w:rsidRDefault="00E13704" w:rsidP="001F3C0E">
      <w:pPr>
        <w:pStyle w:val="Bodytext6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t>Медицинское освидетельствование и установление инвалидности</w:t>
      </w:r>
    </w:p>
    <w:p w:rsidR="002A37A0" w:rsidRPr="004B0363" w:rsidRDefault="00D31A34" w:rsidP="00D31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Медицинское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освидетельствование,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а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также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переосвидетельствование трудящегося (члена семьи) в целях у</w:t>
      </w:r>
      <w:r>
        <w:rPr>
          <w:rFonts w:ascii="Sylfaen" w:hAnsi="Sylfaen"/>
          <w:sz w:val="24"/>
          <w:szCs w:val="24"/>
        </w:rPr>
        <w:t>становления пенсии производятся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по его местожительству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на безвозмездной основе.</w:t>
      </w:r>
    </w:p>
    <w:p w:rsidR="002A37A0" w:rsidRPr="004B0363" w:rsidRDefault="00D31A34" w:rsidP="00D31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Решения о группе, сроке и причине инвалидности (степени ограничения способности к трудовой деятельности) принимаются органом (учреждением), на которое возложено осуществление медико-социальной экспертизы или комплексного освидетельствования, того государства-члена, согласно законодательству которого производятся назначение и выплата соответствующей пенсии.</w:t>
      </w:r>
    </w:p>
    <w:p w:rsidR="002A37A0" w:rsidRDefault="00E13704" w:rsidP="00D31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t>При этом принимаются во внимание справки и медицинские заключения, выданные соответствующими учреждениями других государств-членов.</w:t>
      </w:r>
    </w:p>
    <w:p w:rsidR="00D31A34" w:rsidRPr="00D31A34" w:rsidRDefault="00D31A34" w:rsidP="00D31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</w:p>
    <w:p w:rsidR="002A37A0" w:rsidRPr="004B0363" w:rsidRDefault="00E13704" w:rsidP="001F3C0E">
      <w:pPr>
        <w:pStyle w:val="Bodytext6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Статья 11</w:t>
      </w:r>
    </w:p>
    <w:p w:rsidR="002A37A0" w:rsidRDefault="00E13704" w:rsidP="001F3C0E">
      <w:pPr>
        <w:pStyle w:val="Bodytext6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t>Защита информации</w:t>
      </w:r>
    </w:p>
    <w:p w:rsidR="002A37A0" w:rsidRPr="004B0363" w:rsidRDefault="00E13704" w:rsidP="00D31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Персональные данные, передаваемые в рамках реализации настоящего Договора, являются сведениями ограниченного распространения (конфиденциальными).</w:t>
      </w:r>
    </w:p>
    <w:p w:rsidR="002A37A0" w:rsidRPr="004B0363" w:rsidRDefault="00E13704" w:rsidP="00D31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Обработка уполномоченными органами (компетентными органами) персональных данных осуществляется в соответствии с законодательством государства-члена.</w:t>
      </w:r>
    </w:p>
    <w:p w:rsidR="00D31A34" w:rsidRDefault="00D31A34" w:rsidP="001F3C0E">
      <w:pPr>
        <w:pStyle w:val="Bodytext6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  <w:lang w:val="hy-AM"/>
        </w:rPr>
      </w:pPr>
    </w:p>
    <w:p w:rsidR="002A37A0" w:rsidRPr="004B0363" w:rsidRDefault="00E13704" w:rsidP="001F3C0E">
      <w:pPr>
        <w:pStyle w:val="Bodytext6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Статья 12</w:t>
      </w:r>
    </w:p>
    <w:p w:rsidR="002A37A0" w:rsidRDefault="00E13704" w:rsidP="001F3C0E">
      <w:pPr>
        <w:pStyle w:val="Bodytext6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t>Переходные положения</w:t>
      </w:r>
    </w:p>
    <w:p w:rsidR="002A37A0" w:rsidRPr="004B0363" w:rsidRDefault="00E13704" w:rsidP="00D31A3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Назначение и выплата пенсии в соответствии с настоящим Договором осуществляются в следующем порядке:</w:t>
      </w:r>
    </w:p>
    <w:p w:rsidR="002A37A0" w:rsidRPr="004B0363" w:rsidRDefault="00E13704" w:rsidP="00C50561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за стаж работы, приобретенный до вступле</w:t>
      </w:r>
      <w:r w:rsidR="00D31A34">
        <w:rPr>
          <w:rFonts w:ascii="Sylfaen" w:hAnsi="Sylfaen"/>
          <w:sz w:val="24"/>
          <w:szCs w:val="24"/>
        </w:rPr>
        <w:t>ния в силу настоящего Договора,</w:t>
      </w:r>
      <w:r w:rsidR="00D31A34">
        <w:rPr>
          <w:rFonts w:ascii="Sylfaen" w:hAnsi="Sylfaen"/>
          <w:sz w:val="24"/>
          <w:szCs w:val="24"/>
          <w:lang w:val="hy-AM"/>
        </w:rPr>
        <w:t xml:space="preserve"> </w:t>
      </w:r>
      <w:r w:rsidRPr="004B0363">
        <w:rPr>
          <w:rFonts w:ascii="Sylfaen" w:hAnsi="Sylfaen"/>
          <w:sz w:val="24"/>
          <w:szCs w:val="24"/>
        </w:rPr>
        <w:t>пенсия</w:t>
      </w:r>
      <w:r w:rsidR="00D31A34">
        <w:rPr>
          <w:rFonts w:ascii="Sylfaen" w:hAnsi="Sylfaen"/>
          <w:sz w:val="24"/>
          <w:szCs w:val="24"/>
          <w:lang w:val="hy-AM"/>
        </w:rPr>
        <w:t xml:space="preserve"> </w:t>
      </w:r>
      <w:r w:rsidR="00C50561">
        <w:rPr>
          <w:rFonts w:ascii="Sylfaen" w:hAnsi="Sylfaen"/>
          <w:sz w:val="24"/>
          <w:szCs w:val="24"/>
        </w:rPr>
        <w:t>назначается</w:t>
      </w:r>
      <w:r w:rsidR="00C50561">
        <w:rPr>
          <w:rFonts w:ascii="Sylfaen" w:hAnsi="Sylfaen"/>
          <w:sz w:val="24"/>
          <w:szCs w:val="24"/>
          <w:lang w:val="hy-AM"/>
        </w:rPr>
        <w:t xml:space="preserve"> </w:t>
      </w:r>
      <w:r w:rsidR="00C50561">
        <w:rPr>
          <w:rFonts w:ascii="Sylfaen" w:hAnsi="Sylfaen"/>
          <w:sz w:val="24"/>
          <w:szCs w:val="24"/>
        </w:rPr>
        <w:t>и</w:t>
      </w:r>
      <w:r w:rsidR="00C50561">
        <w:rPr>
          <w:rFonts w:ascii="Sylfaen" w:hAnsi="Sylfaen"/>
          <w:sz w:val="24"/>
          <w:szCs w:val="24"/>
          <w:lang w:val="hy-AM"/>
        </w:rPr>
        <w:t xml:space="preserve"> </w:t>
      </w:r>
      <w:r w:rsidRPr="004B0363">
        <w:rPr>
          <w:rFonts w:ascii="Sylfaen" w:hAnsi="Sylfaen"/>
          <w:sz w:val="24"/>
          <w:szCs w:val="24"/>
        </w:rPr>
        <w:t>выплачивается</w:t>
      </w:r>
      <w:r w:rsidR="00C50561">
        <w:rPr>
          <w:rFonts w:ascii="Sylfaen" w:hAnsi="Sylfaen"/>
          <w:sz w:val="24"/>
          <w:szCs w:val="24"/>
          <w:lang w:val="hy-AM"/>
        </w:rPr>
        <w:t xml:space="preserve"> </w:t>
      </w:r>
      <w:r w:rsidRPr="004B0363">
        <w:rPr>
          <w:rFonts w:ascii="Sylfaen" w:hAnsi="Sylfaen"/>
          <w:sz w:val="24"/>
          <w:szCs w:val="24"/>
        </w:rPr>
        <w:t>в соответствии с законодательством государств-членов</w:t>
      </w:r>
      <w:r w:rsidR="00C50561">
        <w:rPr>
          <w:rFonts w:ascii="Sylfaen" w:hAnsi="Sylfaen"/>
          <w:sz w:val="24"/>
          <w:szCs w:val="24"/>
          <w:lang w:val="hy-AM"/>
        </w:rPr>
        <w:t xml:space="preserve"> </w:t>
      </w:r>
      <w:r w:rsidRPr="004B0363">
        <w:rPr>
          <w:rFonts w:ascii="Sylfaen" w:hAnsi="Sylfaen"/>
          <w:sz w:val="24"/>
          <w:szCs w:val="24"/>
        </w:rPr>
        <w:t>и международными договорами, в том числе в соответствии с Соглашением о гарантиях прав граждан государств - участников Содружества Независимых Государств в области пенсионного обеспечения от 13 марта 1992 года;</w:t>
      </w:r>
    </w:p>
    <w:p w:rsidR="002A37A0" w:rsidRDefault="00E13704" w:rsidP="00C50561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lastRenderedPageBreak/>
        <w:t>за стаж работы, приобретенный после вступления в с</w:t>
      </w:r>
      <w:r w:rsidR="00C50561">
        <w:rPr>
          <w:rFonts w:ascii="Sylfaen" w:hAnsi="Sylfaen"/>
          <w:sz w:val="24"/>
          <w:szCs w:val="24"/>
        </w:rPr>
        <w:t>илу настоящего Договора, пенсия</w:t>
      </w:r>
      <w:r w:rsidR="00C50561">
        <w:rPr>
          <w:rFonts w:ascii="Sylfaen" w:hAnsi="Sylfaen"/>
          <w:sz w:val="24"/>
          <w:szCs w:val="24"/>
          <w:lang w:val="hy-AM"/>
        </w:rPr>
        <w:t xml:space="preserve"> </w:t>
      </w:r>
      <w:r w:rsidR="00C50561">
        <w:rPr>
          <w:rFonts w:ascii="Sylfaen" w:hAnsi="Sylfaen"/>
          <w:sz w:val="24"/>
          <w:szCs w:val="24"/>
        </w:rPr>
        <w:t>назначается</w:t>
      </w:r>
      <w:r w:rsidR="00C50561">
        <w:rPr>
          <w:rFonts w:ascii="Sylfaen" w:hAnsi="Sylfaen"/>
          <w:sz w:val="24"/>
          <w:szCs w:val="24"/>
          <w:lang w:val="hy-AM"/>
        </w:rPr>
        <w:t xml:space="preserve"> </w:t>
      </w:r>
      <w:r w:rsidRPr="004B0363">
        <w:rPr>
          <w:rFonts w:ascii="Sylfaen" w:hAnsi="Sylfaen"/>
          <w:sz w:val="24"/>
          <w:szCs w:val="24"/>
        </w:rPr>
        <w:t>и выплачивается</w:t>
      </w:r>
      <w:r w:rsidR="00C50561">
        <w:rPr>
          <w:rFonts w:ascii="Sylfaen" w:hAnsi="Sylfaen"/>
          <w:sz w:val="24"/>
          <w:szCs w:val="24"/>
          <w:lang w:val="hy-AM"/>
        </w:rPr>
        <w:t xml:space="preserve"> </w:t>
      </w:r>
      <w:r w:rsidRPr="004B0363">
        <w:rPr>
          <w:rFonts w:ascii="Sylfaen" w:hAnsi="Sylfaen"/>
          <w:sz w:val="24"/>
          <w:szCs w:val="24"/>
        </w:rPr>
        <w:t>государством-членом, на территории которого приобретен соответствующий стаж работы.</w:t>
      </w:r>
    </w:p>
    <w:p w:rsidR="00C50561" w:rsidRPr="00C50561" w:rsidRDefault="00C50561" w:rsidP="00C50561">
      <w:pPr>
        <w:pStyle w:val="Bodytext6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  <w:lang w:val="hy-AM"/>
        </w:rPr>
      </w:pPr>
    </w:p>
    <w:p w:rsidR="002A37A0" w:rsidRPr="004B0363" w:rsidRDefault="00E13704" w:rsidP="001F3C0E">
      <w:pPr>
        <w:pStyle w:val="Bodytext6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Статья 13</w:t>
      </w:r>
    </w:p>
    <w:p w:rsidR="002A37A0" w:rsidRDefault="00E13704" w:rsidP="001F3C0E">
      <w:pPr>
        <w:pStyle w:val="Bodytext6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t>Уполномоченные органы и компетентные органы</w:t>
      </w:r>
    </w:p>
    <w:p w:rsidR="002A37A0" w:rsidRPr="004B0363" w:rsidRDefault="00E13704" w:rsidP="00C50561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Сведения об уполномоченных органах и компетентных органах государствами-членами представляются в Евр</w:t>
      </w:r>
      <w:r w:rsidR="00C50561">
        <w:rPr>
          <w:rFonts w:ascii="Sylfaen" w:hAnsi="Sylfaen"/>
          <w:sz w:val="24"/>
          <w:szCs w:val="24"/>
        </w:rPr>
        <w:t>азийскую экономическую комиссию</w:t>
      </w:r>
      <w:r w:rsidR="00C50561">
        <w:rPr>
          <w:rFonts w:ascii="Sylfaen" w:hAnsi="Sylfaen"/>
          <w:sz w:val="24"/>
          <w:szCs w:val="24"/>
          <w:lang w:val="hy-AM"/>
        </w:rPr>
        <w:t xml:space="preserve"> </w:t>
      </w:r>
      <w:r w:rsidR="00C50561">
        <w:rPr>
          <w:rFonts w:ascii="Sylfaen" w:hAnsi="Sylfaen"/>
          <w:sz w:val="24"/>
          <w:szCs w:val="24"/>
        </w:rPr>
        <w:t>при направлении</w:t>
      </w:r>
      <w:r w:rsidR="00C50561">
        <w:rPr>
          <w:rFonts w:ascii="Sylfaen" w:hAnsi="Sylfaen"/>
          <w:sz w:val="24"/>
          <w:szCs w:val="24"/>
          <w:lang w:val="hy-AM"/>
        </w:rPr>
        <w:t xml:space="preserve"> </w:t>
      </w:r>
      <w:r w:rsidRPr="004B0363">
        <w:rPr>
          <w:rFonts w:ascii="Sylfaen" w:hAnsi="Sylfaen"/>
          <w:sz w:val="24"/>
          <w:szCs w:val="24"/>
        </w:rPr>
        <w:t>уведомления о выполнении</w:t>
      </w:r>
      <w:r w:rsidR="00C50561">
        <w:rPr>
          <w:rFonts w:ascii="Sylfaen" w:hAnsi="Sylfaen"/>
          <w:sz w:val="24"/>
          <w:szCs w:val="24"/>
          <w:lang w:val="hy-AM"/>
        </w:rPr>
        <w:t xml:space="preserve"> </w:t>
      </w:r>
      <w:r w:rsidRPr="004B0363">
        <w:rPr>
          <w:rFonts w:ascii="Sylfaen" w:hAnsi="Sylfaen"/>
          <w:sz w:val="24"/>
          <w:szCs w:val="24"/>
        </w:rPr>
        <w:t>внутригосударственных процедур.</w:t>
      </w:r>
    </w:p>
    <w:p w:rsidR="002A37A0" w:rsidRPr="004B0363" w:rsidRDefault="00E13704" w:rsidP="00C50561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Государства-члены в месячный срок уведомляют Евразийскую экономическую комиссию об изменении своих уполномоченных органов или компетентных органов.</w:t>
      </w:r>
    </w:p>
    <w:p w:rsidR="002A37A0" w:rsidRPr="004B0363" w:rsidRDefault="00E13704" w:rsidP="001F3C0E">
      <w:pPr>
        <w:pStyle w:val="Bodytext6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Статья 14</w:t>
      </w:r>
    </w:p>
    <w:p w:rsidR="002A37A0" w:rsidRDefault="00E13704" w:rsidP="001F3C0E">
      <w:pPr>
        <w:pStyle w:val="Bodytext6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hy-AM"/>
        </w:rPr>
      </w:pPr>
      <w:r w:rsidRPr="004B0363">
        <w:rPr>
          <w:rFonts w:ascii="Sylfaen" w:hAnsi="Sylfaen"/>
          <w:sz w:val="24"/>
          <w:szCs w:val="24"/>
        </w:rPr>
        <w:t>Заключительные положения</w:t>
      </w:r>
    </w:p>
    <w:p w:rsidR="002A37A0" w:rsidRPr="004B0363" w:rsidRDefault="00E13704" w:rsidP="00C50561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t>1. Двусторонние международные договоры между государствами- членами, предусматривающие более глубокий по сравнению с положениями настоящего Договора или международных договоров в рамках Евразийского экономического союза уровень интеграции или предоставляющие дополнительные преимущества в пользу их физических и (или) юридических лиц, применяются в отношениях между заключившими их государствами и могут заключаться при условии, что не затрагивают осуществление ими и другими государствами-членами своих прав и выполнение обязательств по настоящему Договору и международным договорам в рамках Евразийского экономического союза.</w:t>
      </w:r>
    </w:p>
    <w:p w:rsidR="002A37A0" w:rsidRPr="004B0363" w:rsidRDefault="00C50561" w:rsidP="00C22CE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Споры, связанные с толкованием и (или) применением настоящего Договора, разрешаются в порядке, определенном Договором о Евразийском экономическом союзе от 29 мая 2014 года.</w:t>
      </w:r>
    </w:p>
    <w:p w:rsidR="002A37A0" w:rsidRPr="004B0363" w:rsidRDefault="00C50561" w:rsidP="00C22CE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По взаимному согласию государств-членов в настоящий Договор могут быть внесены изменения, которые оформляются отдельными протоколами.</w:t>
      </w:r>
    </w:p>
    <w:p w:rsidR="002A37A0" w:rsidRPr="004B0363" w:rsidRDefault="00C50561" w:rsidP="00C22CE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Настоящий Договор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p w:rsidR="002A37A0" w:rsidRDefault="00C50561" w:rsidP="00C22CE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Настоящий Договор вступает в силу с даты вступления в силу</w:t>
      </w:r>
      <w:r w:rsidR="00C22CE3"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соглашения, предусмотренного пунктом 2 статьи 9 настоящего Договора, или с даты получения депозитарием по дипломатическим каналам последнего письменного уведомления о выполнении государствам</w:t>
      </w:r>
      <w:r w:rsidR="00C22CE3">
        <w:rPr>
          <w:rFonts w:ascii="Sylfaen" w:hAnsi="Sylfaen"/>
          <w:sz w:val="24"/>
          <w:szCs w:val="24"/>
        </w:rPr>
        <w:t>и-членами</w:t>
      </w:r>
      <w:r w:rsidR="00C22CE3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внутригосударственных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процедур,</w:t>
      </w:r>
      <w:r w:rsidR="00C22CE3"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необходимых для его вступления в силу, в зависимости от того, какая дата является более поздней.</w:t>
      </w:r>
    </w:p>
    <w:p w:rsidR="00A41988" w:rsidRDefault="00A41988" w:rsidP="00C22CE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A41988" w:rsidRPr="00A41988" w:rsidRDefault="00A41988" w:rsidP="00C22CE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E81CD5" w:rsidRDefault="00C22CE3" w:rsidP="00E81CD5">
      <w:pPr>
        <w:pStyle w:val="Bodytext6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Совершено в городе</w:t>
      </w:r>
      <w:r w:rsidR="006125D4"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«</w:t>
      </w:r>
      <w:r w:rsidR="006125D4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»</w:t>
      </w:r>
      <w:r w:rsidR="006125D4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201</w:t>
      </w:r>
      <w:r w:rsidR="006125D4"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года в одном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13704" w:rsidRPr="004B0363">
        <w:rPr>
          <w:rFonts w:ascii="Sylfaen" w:hAnsi="Sylfaen"/>
          <w:sz w:val="24"/>
          <w:szCs w:val="24"/>
        </w:rPr>
        <w:t>подлинном экземпляре на русском языке.</w:t>
      </w:r>
    </w:p>
    <w:p w:rsidR="00E81CD5" w:rsidRDefault="00E81CD5">
      <w:pPr>
        <w:rPr>
          <w:rFonts w:eastAsia="Times New Roman" w:cs="Times New Roman"/>
        </w:rPr>
      </w:pPr>
      <w:r>
        <w:br w:type="page"/>
      </w:r>
    </w:p>
    <w:p w:rsidR="002A37A0" w:rsidRDefault="00E13704" w:rsidP="00E81CD5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B0363">
        <w:rPr>
          <w:rFonts w:ascii="Sylfaen" w:hAnsi="Sylfaen"/>
          <w:sz w:val="24"/>
          <w:szCs w:val="24"/>
        </w:rPr>
        <w:lastRenderedPageBreak/>
        <w:t>Подлинный экземпляр настоящего Договора хранится в Евразийской экономической комиссии, которая, являясь депозитарием настоящего Договора, направит каждому государству-члену его заверенную копию.</w:t>
      </w:r>
    </w:p>
    <w:p w:rsidR="00E81CD5" w:rsidRDefault="00E81CD5" w:rsidP="00E81CD5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E81CD5" w:rsidRPr="004B0363" w:rsidRDefault="00E81CD5" w:rsidP="00E81CD5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10405" w:type="dxa"/>
        <w:jc w:val="center"/>
        <w:tblInd w:w="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997"/>
        <w:gridCol w:w="2207"/>
        <w:gridCol w:w="2326"/>
        <w:gridCol w:w="2070"/>
      </w:tblGrid>
      <w:tr w:rsidR="002A37A0" w:rsidRPr="004B0363" w:rsidTr="00A80E6E">
        <w:trPr>
          <w:jc w:val="center"/>
        </w:trPr>
        <w:tc>
          <w:tcPr>
            <w:tcW w:w="1805" w:type="dxa"/>
            <w:shd w:val="clear" w:color="auto" w:fill="FFFFFF"/>
            <w:vAlign w:val="center"/>
          </w:tcPr>
          <w:p w:rsidR="002A37A0" w:rsidRPr="004B0363" w:rsidRDefault="00E13704" w:rsidP="00E81CD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B0363">
              <w:rPr>
                <w:rStyle w:val="Bodytext2Bold1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2A37A0" w:rsidRPr="004B0363" w:rsidRDefault="00E13704" w:rsidP="00E81CD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B0363">
              <w:rPr>
                <w:rStyle w:val="Bodytext2Bold1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2207" w:type="dxa"/>
            <w:shd w:val="clear" w:color="auto" w:fill="FFFFFF"/>
            <w:vAlign w:val="center"/>
          </w:tcPr>
          <w:p w:rsidR="002A37A0" w:rsidRPr="004B0363" w:rsidRDefault="00E13704" w:rsidP="00E81CD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B0363">
              <w:rPr>
                <w:rStyle w:val="Bodytext2Bold1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326" w:type="dxa"/>
            <w:shd w:val="clear" w:color="auto" w:fill="FFFFFF"/>
            <w:vAlign w:val="center"/>
          </w:tcPr>
          <w:p w:rsidR="002A37A0" w:rsidRPr="00E81CD5" w:rsidRDefault="00E13704" w:rsidP="00E81CD5">
            <w:pPr>
              <w:pStyle w:val="Bodytext20"/>
              <w:shd w:val="clear" w:color="auto" w:fill="auto"/>
              <w:spacing w:after="120" w:line="240" w:lineRule="auto"/>
              <w:ind w:left="140"/>
              <w:jc w:val="center"/>
              <w:rPr>
                <w:rFonts w:ascii="Sylfaen" w:hAnsi="Sylfaen"/>
                <w:sz w:val="24"/>
                <w:szCs w:val="24"/>
              </w:rPr>
            </w:pPr>
            <w:r w:rsidRPr="004B0363">
              <w:rPr>
                <w:rStyle w:val="Bodytext2Bold1"/>
                <w:rFonts w:ascii="Sylfaen" w:hAnsi="Sylfaen"/>
                <w:sz w:val="24"/>
                <w:szCs w:val="24"/>
              </w:rPr>
              <w:t>За Кыргызскую</w:t>
            </w:r>
            <w:r w:rsidR="00E81CD5">
              <w:rPr>
                <w:rStyle w:val="Bodytext2Bold1"/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E81CD5">
              <w:rPr>
                <w:rStyle w:val="Bodytext2Bold1"/>
                <w:rFonts w:ascii="Sylfaen" w:hAnsi="Sylfaen"/>
                <w:sz w:val="24"/>
                <w:szCs w:val="24"/>
              </w:rPr>
              <w:t>Республику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2A37A0" w:rsidRPr="004B0363" w:rsidRDefault="00E13704" w:rsidP="00E81CD5">
            <w:pPr>
              <w:pStyle w:val="Bodytext20"/>
              <w:shd w:val="clear" w:color="auto" w:fill="auto"/>
              <w:spacing w:after="120" w:line="240" w:lineRule="auto"/>
              <w:ind w:firstLine="220"/>
              <w:jc w:val="center"/>
              <w:rPr>
                <w:rFonts w:ascii="Sylfaen" w:hAnsi="Sylfaen"/>
                <w:sz w:val="24"/>
                <w:szCs w:val="24"/>
              </w:rPr>
            </w:pPr>
            <w:r w:rsidRPr="004B0363">
              <w:rPr>
                <w:rStyle w:val="Bodytext2Bold1"/>
                <w:rFonts w:ascii="Sylfaen" w:hAnsi="Sylfaen"/>
                <w:sz w:val="24"/>
                <w:szCs w:val="24"/>
              </w:rPr>
              <w:t>За</w:t>
            </w:r>
            <w:r w:rsidRPr="004B0363">
              <w:rPr>
                <w:rStyle w:val="Bodytext2Bold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B0363">
              <w:rPr>
                <w:rStyle w:val="Bodytext2Bold1"/>
                <w:rFonts w:ascii="Sylfaen" w:hAnsi="Sylfaen"/>
                <w:sz w:val="24"/>
                <w:szCs w:val="24"/>
              </w:rPr>
              <w:t>Российскую Федерацию</w:t>
            </w:r>
          </w:p>
        </w:tc>
      </w:tr>
    </w:tbl>
    <w:p w:rsidR="002A37A0" w:rsidRPr="004B0363" w:rsidRDefault="002A37A0" w:rsidP="00E81CD5">
      <w:pPr>
        <w:spacing w:after="120"/>
      </w:pPr>
    </w:p>
    <w:sectPr w:rsidR="002A37A0" w:rsidRPr="004B0363" w:rsidSect="001F3C0E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6C" w:rsidRDefault="0062316C" w:rsidP="002A37A0">
      <w:r>
        <w:separator/>
      </w:r>
    </w:p>
  </w:endnote>
  <w:endnote w:type="continuationSeparator" w:id="0">
    <w:p w:rsidR="0062316C" w:rsidRDefault="0062316C" w:rsidP="002A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6C" w:rsidRDefault="0062316C"/>
  </w:footnote>
  <w:footnote w:type="continuationSeparator" w:id="0">
    <w:p w:rsidR="0062316C" w:rsidRDefault="006231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0EA3"/>
    <w:multiLevelType w:val="multilevel"/>
    <w:tmpl w:val="651EC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454D6"/>
    <w:multiLevelType w:val="multilevel"/>
    <w:tmpl w:val="B7D27D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E6B30"/>
    <w:multiLevelType w:val="multilevel"/>
    <w:tmpl w:val="B13AAE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EC1948"/>
    <w:multiLevelType w:val="multilevel"/>
    <w:tmpl w:val="175A3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E1AB6"/>
    <w:multiLevelType w:val="multilevel"/>
    <w:tmpl w:val="E640C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1069FF"/>
    <w:multiLevelType w:val="multilevel"/>
    <w:tmpl w:val="7486D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BF12B6"/>
    <w:multiLevelType w:val="multilevel"/>
    <w:tmpl w:val="19C26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AA2957"/>
    <w:multiLevelType w:val="multilevel"/>
    <w:tmpl w:val="76D8BA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0769BB"/>
    <w:multiLevelType w:val="multilevel"/>
    <w:tmpl w:val="CD720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027D6C"/>
    <w:multiLevelType w:val="multilevel"/>
    <w:tmpl w:val="DEB41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F2FB4"/>
    <w:multiLevelType w:val="multilevel"/>
    <w:tmpl w:val="859AE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9912EA"/>
    <w:multiLevelType w:val="multilevel"/>
    <w:tmpl w:val="97A62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190BA4"/>
    <w:multiLevelType w:val="multilevel"/>
    <w:tmpl w:val="ADE6C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DA562B"/>
    <w:multiLevelType w:val="multilevel"/>
    <w:tmpl w:val="F8928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6A79F2"/>
    <w:multiLevelType w:val="multilevel"/>
    <w:tmpl w:val="2E5A9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14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A37A0"/>
    <w:rsid w:val="0004496E"/>
    <w:rsid w:val="00176A34"/>
    <w:rsid w:val="001F3C0E"/>
    <w:rsid w:val="002755A3"/>
    <w:rsid w:val="002A37A0"/>
    <w:rsid w:val="002C525C"/>
    <w:rsid w:val="004B0363"/>
    <w:rsid w:val="004D608A"/>
    <w:rsid w:val="006125D4"/>
    <w:rsid w:val="0062316C"/>
    <w:rsid w:val="008B3D30"/>
    <w:rsid w:val="008F0DFF"/>
    <w:rsid w:val="008F6B90"/>
    <w:rsid w:val="009D7766"/>
    <w:rsid w:val="00A41988"/>
    <w:rsid w:val="00A80E6E"/>
    <w:rsid w:val="00BF2E2E"/>
    <w:rsid w:val="00C139A7"/>
    <w:rsid w:val="00C22CE3"/>
    <w:rsid w:val="00C50561"/>
    <w:rsid w:val="00D31A34"/>
    <w:rsid w:val="00DB193B"/>
    <w:rsid w:val="00E13704"/>
    <w:rsid w:val="00E81CD5"/>
    <w:rsid w:val="00E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7A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7A0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2A3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A3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mallCaps">
    <w:name w:val="Body text (3) + Small Caps"/>
    <w:aliases w:val="Spacing 4 pt"/>
    <w:basedOn w:val="Bodytext3"/>
    <w:rsid w:val="002A37A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A3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1"/>
    <w:basedOn w:val="Bodytext2"/>
    <w:rsid w:val="002A3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2A3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2A3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1">
    <w:name w:val="Body text (2) + Bold1"/>
    <w:basedOn w:val="Bodytext2"/>
    <w:rsid w:val="002A3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A37A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A37A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2A37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2A37A0"/>
    <w:pPr>
      <w:shd w:val="clear" w:color="auto" w:fill="FFFFFF"/>
      <w:spacing w:before="7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aliana</dc:creator>
  <cp:keywords/>
  <dc:description/>
  <cp:lastModifiedBy>Vahagn Karamyan</cp:lastModifiedBy>
  <cp:revision>5</cp:revision>
  <dcterms:created xsi:type="dcterms:W3CDTF">2016-02-22T13:19:00Z</dcterms:created>
  <dcterms:modified xsi:type="dcterms:W3CDTF">2016-11-16T13:00:00Z</dcterms:modified>
</cp:coreProperties>
</file>