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07" w:rsidRPr="00EA3DF3" w:rsidRDefault="00D66522" w:rsidP="00EA3DF3">
      <w:pPr>
        <w:pStyle w:val="Bodytext20"/>
        <w:shd w:val="clear" w:color="auto" w:fill="auto"/>
        <w:spacing w:after="120" w:line="240" w:lineRule="auto"/>
        <w:ind w:left="6080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    </w:t>
      </w:r>
      <w:r w:rsidR="00FC637F" w:rsidRPr="00EA3DF3">
        <w:rPr>
          <w:rFonts w:ascii="Sylfaen" w:hAnsi="Sylfaen"/>
          <w:sz w:val="24"/>
          <w:szCs w:val="24"/>
        </w:rPr>
        <w:t>УТВЕРЖДЕНО</w:t>
      </w:r>
    </w:p>
    <w:p w:rsidR="002D3507" w:rsidRPr="00EA3DF3" w:rsidRDefault="00FC637F" w:rsidP="00AE4E3D">
      <w:pPr>
        <w:pStyle w:val="Bodytext20"/>
        <w:shd w:val="clear" w:color="auto" w:fill="auto"/>
        <w:tabs>
          <w:tab w:val="left" w:pos="7552"/>
        </w:tabs>
        <w:spacing w:after="120" w:line="240" w:lineRule="auto"/>
        <w:ind w:left="5100" w:firstLine="44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A3DF3">
        <w:rPr>
          <w:rFonts w:ascii="Sylfaen" w:hAnsi="Sylfaen"/>
          <w:sz w:val="24"/>
          <w:szCs w:val="24"/>
        </w:rPr>
        <w:t>Решением Евразийского межправительственного совета от</w:t>
      </w:r>
      <w:r w:rsidR="003F533C" w:rsidRPr="00EA3DF3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201</w:t>
      </w:r>
      <w:r w:rsidR="00D66522">
        <w:rPr>
          <w:rFonts w:ascii="Sylfaen" w:hAnsi="Sylfaen"/>
          <w:sz w:val="24"/>
          <w:szCs w:val="24"/>
          <w:lang w:val="en-US"/>
        </w:rPr>
        <w:t>5</w:t>
      </w:r>
      <w:r w:rsidRPr="00EA3DF3">
        <w:rPr>
          <w:rFonts w:ascii="Sylfaen" w:hAnsi="Sylfaen"/>
          <w:sz w:val="24"/>
          <w:szCs w:val="24"/>
        </w:rPr>
        <w:t xml:space="preserve"> г. №</w:t>
      </w:r>
    </w:p>
    <w:p w:rsidR="002D3507" w:rsidRPr="00EA3DF3" w:rsidRDefault="00FC637F" w:rsidP="00A41669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EA3DF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2D3507" w:rsidRPr="00EA3DF3" w:rsidRDefault="00FC637F" w:rsidP="00A41669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о формировании и функционировании евразийских</w:t>
      </w:r>
      <w:r w:rsidR="00AE4E3D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технологических платформ</w:t>
      </w:r>
    </w:p>
    <w:p w:rsidR="002D3507" w:rsidRPr="00EA3DF3" w:rsidRDefault="00FC637F" w:rsidP="00EA3DF3">
      <w:pPr>
        <w:pStyle w:val="Bodytext20"/>
        <w:shd w:val="clear" w:color="auto" w:fill="auto"/>
        <w:spacing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I. Общие положения</w:t>
      </w:r>
    </w:p>
    <w:p w:rsidR="002D3507" w:rsidRPr="00EA3DF3" w:rsidRDefault="003F533C" w:rsidP="000462BA">
      <w:pPr>
        <w:pStyle w:val="Bodytext20"/>
        <w:shd w:val="clear" w:color="auto" w:fill="auto"/>
        <w:tabs>
          <w:tab w:val="left" w:pos="1069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1. </w:t>
      </w:r>
      <w:r w:rsidR="00FC637F" w:rsidRPr="00EA3DF3">
        <w:rPr>
          <w:rFonts w:ascii="Sylfaen" w:hAnsi="Sylfaen"/>
          <w:sz w:val="24"/>
          <w:szCs w:val="24"/>
        </w:rPr>
        <w:t>Настоящее Положение разработано в соответствии со статьей 92 Договора о Евразийском экономическом союзе от 29 мая 2014 года и Основными направлениями промышленного сотрудничества в рамках Евразийского экономического союза, утвержденными Решением Евразийского межправительственного совета от 8 сентября 2015 г. № 9, и определяет цель и задачи функционирования евразийских технологических платформ как объекта инновационной инфраструктуры государств - членов Евразийского экономического союза (далее соответственно - государства-члены, Союз), порядок их формирования, функционирования, финансирования.</w:t>
      </w:r>
    </w:p>
    <w:p w:rsidR="002D3507" w:rsidRPr="00EA3DF3" w:rsidRDefault="003F533C" w:rsidP="000462BA">
      <w:pPr>
        <w:pStyle w:val="Bodytext20"/>
        <w:shd w:val="clear" w:color="auto" w:fill="auto"/>
        <w:tabs>
          <w:tab w:val="left" w:pos="1065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2. </w:t>
      </w:r>
      <w:r w:rsidR="00FC637F" w:rsidRPr="00EA3DF3">
        <w:rPr>
          <w:rFonts w:ascii="Sylfaen" w:hAnsi="Sylfaen"/>
          <w:sz w:val="24"/>
          <w:szCs w:val="24"/>
        </w:rPr>
        <w:t>Евразийские технологические платформы обеспечивают системную работу по аккумулированию передовых национальных и мировых достижений научно-технического развития, мобилизации научного потенциала государств-членов для совместного решения прикладных задач по разработке инновационных продуктов и технологий, их внедрению в промышленное производство.</w:t>
      </w:r>
    </w:p>
    <w:p w:rsidR="002D3507" w:rsidRPr="00EA3DF3" w:rsidRDefault="003F533C" w:rsidP="000462BA">
      <w:pPr>
        <w:pStyle w:val="Bodytext20"/>
        <w:shd w:val="clear" w:color="auto" w:fill="auto"/>
        <w:tabs>
          <w:tab w:val="left" w:pos="1051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3. </w:t>
      </w:r>
      <w:r w:rsidR="00FC637F" w:rsidRPr="00EA3DF3">
        <w:rPr>
          <w:rFonts w:ascii="Sylfaen" w:hAnsi="Sylfaen"/>
          <w:sz w:val="24"/>
          <w:szCs w:val="24"/>
        </w:rPr>
        <w:t>Для целей настоящего Положения используются понятия, которые означают следующее:</w:t>
      </w:r>
    </w:p>
    <w:p w:rsidR="002D3507" w:rsidRPr="00EA3DF3" w:rsidRDefault="00FC637F" w:rsidP="00831730">
      <w:pPr>
        <w:pStyle w:val="Bodytext20"/>
        <w:shd w:val="clear" w:color="auto" w:fill="auto"/>
        <w:tabs>
          <w:tab w:val="left" w:pos="2459"/>
          <w:tab w:val="left" w:pos="6271"/>
          <w:tab w:val="left" w:pos="9180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«евразийские технологические платформы» - объекты инновационной инфраструктуры, позволяющие обеспечить эффективную коммуникацию и создание перспективных коммерческих технологий,</w:t>
      </w:r>
      <w:r w:rsidR="00831730" w:rsidRPr="00EA3DF3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высокотехнологичной,</w:t>
      </w:r>
      <w:r w:rsidR="00831730" w:rsidRPr="00EA3DF3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инновационной</w:t>
      </w:r>
      <w:r w:rsidR="00831730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и</w:t>
      </w:r>
      <w:r w:rsidR="00831730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конкурентоспособной продукции на основе участия всех заинтересованных сторон (бизнеса, науки, государства, общественных организаций);</w:t>
      </w:r>
    </w:p>
    <w:p w:rsidR="002D3507" w:rsidRDefault="00FC637F" w:rsidP="0083173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  <w:r w:rsidRPr="00EA3DF3">
        <w:rPr>
          <w:rFonts w:ascii="Sylfaen" w:hAnsi="Sylfaen"/>
          <w:sz w:val="24"/>
          <w:szCs w:val="24"/>
        </w:rPr>
        <w:t>«совместный проект» - инновационный проект, направленный на развитие кооперационных связей, реализуемый совместно организациями государств-членов в рамках евразийских технологических платформ.</w:t>
      </w:r>
    </w:p>
    <w:p w:rsidR="002A1B88" w:rsidRPr="002A1B88" w:rsidRDefault="002A1B88" w:rsidP="0083173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2D3507" w:rsidRPr="002A1B88" w:rsidRDefault="00831730" w:rsidP="00831730">
      <w:pPr>
        <w:pStyle w:val="Bodytext20"/>
        <w:shd w:val="clear" w:color="auto" w:fill="auto"/>
        <w:tabs>
          <w:tab w:val="left" w:pos="2957"/>
        </w:tabs>
        <w:spacing w:after="120" w:line="240" w:lineRule="auto"/>
        <w:ind w:left="2560" w:right="246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II</w:t>
      </w:r>
      <w:r w:rsidRPr="00831730">
        <w:rPr>
          <w:rFonts w:ascii="Sylfaen" w:hAnsi="Sylfaen"/>
          <w:sz w:val="24"/>
          <w:szCs w:val="24"/>
        </w:rPr>
        <w:t xml:space="preserve">. </w:t>
      </w:r>
      <w:r w:rsidR="00FC637F" w:rsidRPr="00EA3DF3">
        <w:rPr>
          <w:rFonts w:ascii="Sylfaen" w:hAnsi="Sylfaen"/>
          <w:sz w:val="24"/>
          <w:szCs w:val="24"/>
        </w:rPr>
        <w:t>Цель и задачи функционирования евразийских технологических платформ</w:t>
      </w:r>
    </w:p>
    <w:p w:rsidR="002A1B88" w:rsidRPr="002A1B88" w:rsidRDefault="002A1B88" w:rsidP="00831730">
      <w:pPr>
        <w:pStyle w:val="Bodytext20"/>
        <w:shd w:val="clear" w:color="auto" w:fill="auto"/>
        <w:tabs>
          <w:tab w:val="left" w:pos="2957"/>
        </w:tabs>
        <w:spacing w:after="120" w:line="240" w:lineRule="auto"/>
        <w:ind w:left="2560" w:right="2460" w:firstLine="0"/>
        <w:jc w:val="center"/>
        <w:rPr>
          <w:rFonts w:ascii="Sylfaen" w:hAnsi="Sylfaen"/>
          <w:sz w:val="24"/>
          <w:szCs w:val="24"/>
        </w:rPr>
      </w:pPr>
    </w:p>
    <w:p w:rsidR="002D3507" w:rsidRPr="00EA3DF3" w:rsidRDefault="003F533C" w:rsidP="00831730">
      <w:pPr>
        <w:pStyle w:val="Bodytext20"/>
        <w:shd w:val="clear" w:color="auto" w:fill="auto"/>
        <w:tabs>
          <w:tab w:val="left" w:pos="1058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4. </w:t>
      </w:r>
      <w:r w:rsidR="00FC637F" w:rsidRPr="00EA3DF3">
        <w:rPr>
          <w:rFonts w:ascii="Sylfaen" w:hAnsi="Sylfaen"/>
          <w:sz w:val="24"/>
          <w:szCs w:val="24"/>
        </w:rPr>
        <w:t xml:space="preserve">Целью функционирования евразийских технологических платформ, </w:t>
      </w:r>
      <w:r w:rsidR="00FC637F" w:rsidRPr="00EA3DF3">
        <w:rPr>
          <w:rFonts w:ascii="Sylfaen" w:hAnsi="Sylfaen"/>
          <w:sz w:val="24"/>
          <w:szCs w:val="24"/>
        </w:rPr>
        <w:lastRenderedPageBreak/>
        <w:t>обеспечивающих кооперацию в научно-технической и инновационной сферах, является повышение эффективности взаимодействия всех заинтересованных сторон (бизнеса, науки, государства, общественных организаций) на основе объединения потенциалов государств-членов для стимулирования взаимовыгодного инновационного развития национальных промышленных комплексов, создания центров компетенции в государствах-членах, формирования экономики будущего, постоянного технологического обновления, повышения глобальной конкурентоспособности промышленности.</w:t>
      </w:r>
    </w:p>
    <w:p w:rsidR="002D3507" w:rsidRPr="00EA3DF3" w:rsidRDefault="003F533C" w:rsidP="00831730">
      <w:pPr>
        <w:pStyle w:val="Bodytext20"/>
        <w:shd w:val="clear" w:color="auto" w:fill="auto"/>
        <w:tabs>
          <w:tab w:val="left" w:pos="1056"/>
        </w:tabs>
        <w:spacing w:after="120" w:line="240" w:lineRule="auto"/>
        <w:ind w:right="560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5. </w:t>
      </w:r>
      <w:r w:rsidR="00FC637F" w:rsidRPr="00EA3DF3">
        <w:rPr>
          <w:rFonts w:ascii="Sylfaen" w:hAnsi="Sylfaen"/>
          <w:sz w:val="24"/>
          <w:szCs w:val="24"/>
        </w:rPr>
        <w:t>Для достижения указанной в пункте 4 настоящего Положения цели участники евразийских технологических платформ реализуют следующие задачи:</w:t>
      </w:r>
    </w:p>
    <w:p w:rsidR="002D3507" w:rsidRPr="00EA3DF3" w:rsidRDefault="00FC637F" w:rsidP="00831730">
      <w:pPr>
        <w:pStyle w:val="Bodytext20"/>
        <w:shd w:val="clear" w:color="auto" w:fill="auto"/>
        <w:tabs>
          <w:tab w:val="left" w:pos="0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а)</w:t>
      </w:r>
      <w:r w:rsidR="00831730" w:rsidRPr="00EA3DF3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определение потребности реального сектора экономики государств-членов в новых технологиях;</w:t>
      </w:r>
    </w:p>
    <w:p w:rsidR="002D3507" w:rsidRPr="00EA3DF3" w:rsidRDefault="00FC637F" w:rsidP="00831730">
      <w:pPr>
        <w:pStyle w:val="Bodytext20"/>
        <w:shd w:val="clear" w:color="auto" w:fill="auto"/>
        <w:tabs>
          <w:tab w:val="left" w:pos="1106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б)</w:t>
      </w:r>
      <w:r w:rsidR="00831730" w:rsidRPr="00EA3DF3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поиск и содействие развитию приоритетных научно- технических проектов;</w:t>
      </w:r>
    </w:p>
    <w:p w:rsidR="002D3507" w:rsidRPr="00EA3DF3" w:rsidRDefault="00831730" w:rsidP="00831730">
      <w:pPr>
        <w:pStyle w:val="Bodytext20"/>
        <w:shd w:val="clear" w:color="auto" w:fill="auto"/>
        <w:tabs>
          <w:tab w:val="left" w:pos="567"/>
          <w:tab w:val="left" w:pos="110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 w:rsidRPr="00831730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налаживание сотрудничества государств-членов и поддержка совместных инициатив и совместных проектов;</w:t>
      </w:r>
    </w:p>
    <w:p w:rsidR="002D3507" w:rsidRPr="00EA3DF3" w:rsidRDefault="00FC637F" w:rsidP="00831730">
      <w:pPr>
        <w:pStyle w:val="Bodytext20"/>
        <w:shd w:val="clear" w:color="auto" w:fill="auto"/>
        <w:tabs>
          <w:tab w:val="left" w:pos="110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г)</w:t>
      </w:r>
      <w:r w:rsidR="00831730" w:rsidRPr="00EA3DF3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выявление барьеров, препятствующих научно-техническому развитию государств-членов, и выработка рекомендаций по их устранению;</w:t>
      </w:r>
    </w:p>
    <w:p w:rsidR="002D3507" w:rsidRPr="00EA3DF3" w:rsidRDefault="00831730" w:rsidP="00831730">
      <w:pPr>
        <w:pStyle w:val="Bodytext20"/>
        <w:shd w:val="clear" w:color="auto" w:fill="auto"/>
        <w:tabs>
          <w:tab w:val="left" w:pos="110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 w:rsidRPr="00831730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содействие совершенствованию документов по вопросам сотрудничества государств-членов в научно-технической и инновационной сферах;</w:t>
      </w:r>
    </w:p>
    <w:p w:rsidR="002D3507" w:rsidRPr="00EA3DF3" w:rsidRDefault="00FC637F" w:rsidP="00831730">
      <w:pPr>
        <w:pStyle w:val="Bodytext20"/>
        <w:shd w:val="clear" w:color="auto" w:fill="auto"/>
        <w:tabs>
          <w:tab w:val="left" w:pos="1117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е)</w:t>
      </w:r>
      <w:r w:rsidR="00831730" w:rsidRPr="00EA3DF3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популяризация достижений научно-технического развития государств-членов, а также достижений в рамках евразийских технологических платформ;</w:t>
      </w:r>
    </w:p>
    <w:p w:rsidR="002D3507" w:rsidRDefault="00831730" w:rsidP="00831730">
      <w:pPr>
        <w:pStyle w:val="Bodytext20"/>
        <w:shd w:val="clear" w:color="auto" w:fill="auto"/>
        <w:tabs>
          <w:tab w:val="left" w:pos="1150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ж)</w:t>
      </w:r>
      <w:r w:rsidRPr="00831730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мониторинг результатов научно-технического и инновационного сотрудничества государств-членов.</w:t>
      </w:r>
    </w:p>
    <w:p w:rsidR="002A1B88" w:rsidRPr="002A1B88" w:rsidRDefault="002A1B88" w:rsidP="00831730">
      <w:pPr>
        <w:pStyle w:val="Bodytext20"/>
        <w:shd w:val="clear" w:color="auto" w:fill="auto"/>
        <w:tabs>
          <w:tab w:val="left" w:pos="1150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2D3507" w:rsidRDefault="000F279E" w:rsidP="000F279E">
      <w:pPr>
        <w:pStyle w:val="Bodytext20"/>
        <w:shd w:val="clear" w:color="auto" w:fill="auto"/>
        <w:tabs>
          <w:tab w:val="left" w:pos="2525"/>
        </w:tabs>
        <w:spacing w:after="120" w:line="240" w:lineRule="auto"/>
        <w:ind w:left="851" w:right="842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III</w:t>
      </w:r>
      <w:r w:rsidRPr="000F279E">
        <w:rPr>
          <w:rFonts w:ascii="Sylfaen" w:hAnsi="Sylfaen"/>
          <w:sz w:val="24"/>
          <w:szCs w:val="24"/>
        </w:rPr>
        <w:t xml:space="preserve">. </w:t>
      </w:r>
      <w:r w:rsidR="00FC637F" w:rsidRPr="00EA3DF3">
        <w:rPr>
          <w:rFonts w:ascii="Sylfaen" w:hAnsi="Sylfaen"/>
          <w:sz w:val="24"/>
          <w:szCs w:val="24"/>
        </w:rPr>
        <w:t>Направления деятельности евразийских технологических платформ</w:t>
      </w:r>
    </w:p>
    <w:p w:rsidR="002A1B88" w:rsidRPr="002A1B88" w:rsidRDefault="002A1B88" w:rsidP="000F279E">
      <w:pPr>
        <w:pStyle w:val="Bodytext20"/>
        <w:shd w:val="clear" w:color="auto" w:fill="auto"/>
        <w:tabs>
          <w:tab w:val="left" w:pos="2525"/>
        </w:tabs>
        <w:spacing w:after="120" w:line="240" w:lineRule="auto"/>
        <w:ind w:left="851" w:right="842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2D3507" w:rsidRPr="00EA3DF3" w:rsidRDefault="003F533C" w:rsidP="000F279E">
      <w:pPr>
        <w:pStyle w:val="Bodytext20"/>
        <w:shd w:val="clear" w:color="auto" w:fill="auto"/>
        <w:tabs>
          <w:tab w:val="left" w:pos="1100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6. </w:t>
      </w:r>
      <w:r w:rsidR="00FC637F" w:rsidRPr="00EA3DF3">
        <w:rPr>
          <w:rFonts w:ascii="Sylfaen" w:hAnsi="Sylfaen"/>
          <w:sz w:val="24"/>
          <w:szCs w:val="24"/>
        </w:rPr>
        <w:t>В соответствии со своими задачами участники евразийских технологических платформ проводят работу по следующим основным направлениям деятельности (в рамках компетенции):</w:t>
      </w:r>
    </w:p>
    <w:p w:rsidR="002D3507" w:rsidRPr="00EA3DF3" w:rsidRDefault="000F279E" w:rsidP="000F279E">
      <w:pPr>
        <w:pStyle w:val="Bodytext20"/>
        <w:shd w:val="clear" w:color="auto" w:fill="auto"/>
        <w:tabs>
          <w:tab w:val="left" w:pos="1100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 w:rsidRPr="000F279E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для решения задачи по популяризации достижений научно- технического развития государств-членов, а также достижений в рамках евразийских технологических платформ:</w:t>
      </w:r>
    </w:p>
    <w:p w:rsidR="002D3507" w:rsidRPr="00EA3DF3" w:rsidRDefault="00FC637F" w:rsidP="000F279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проводят анализ передовых достижений научно-технического развития государств-членов;</w:t>
      </w:r>
    </w:p>
    <w:p w:rsidR="002D3507" w:rsidRPr="00EA3DF3" w:rsidRDefault="00FC637F" w:rsidP="000F279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проводят анализ мировых практик сотрудничества в научно- технической и </w:t>
      </w:r>
      <w:r w:rsidRPr="00EA3DF3">
        <w:rPr>
          <w:rFonts w:ascii="Sylfaen" w:hAnsi="Sylfaen"/>
          <w:sz w:val="24"/>
          <w:szCs w:val="24"/>
        </w:rPr>
        <w:lastRenderedPageBreak/>
        <w:t>инновационной сферах;</w:t>
      </w:r>
    </w:p>
    <w:p w:rsidR="002D3507" w:rsidRPr="00EA3DF3" w:rsidRDefault="00FC637F" w:rsidP="000F279E">
      <w:pPr>
        <w:pStyle w:val="Bodytext20"/>
        <w:shd w:val="clear" w:color="auto" w:fill="auto"/>
        <w:spacing w:after="120" w:line="240" w:lineRule="auto"/>
        <w:ind w:right="-8" w:firstLine="78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формируют (при необходимости) единые реестры передовых технологий и продукции;</w:t>
      </w:r>
    </w:p>
    <w:p w:rsidR="002D3507" w:rsidRPr="00EA3DF3" w:rsidRDefault="00FC637F" w:rsidP="000F279E">
      <w:pPr>
        <w:pStyle w:val="Bodytext20"/>
        <w:shd w:val="clear" w:color="auto" w:fill="auto"/>
        <w:spacing w:after="120" w:line="240" w:lineRule="auto"/>
        <w:ind w:right="-8" w:firstLine="78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формируют единые информационно-коммуникационные системы и порталы, обеспечивающие доступ к информационным базам и коммуникацию всех заинтересованных организаций государств-членов в развитии и освоении передовых технологий и продукции;</w:t>
      </w:r>
    </w:p>
    <w:p w:rsidR="002D3507" w:rsidRPr="00EA3DF3" w:rsidRDefault="00FC637F" w:rsidP="000F279E">
      <w:pPr>
        <w:pStyle w:val="Bodytext20"/>
        <w:shd w:val="clear" w:color="auto" w:fill="auto"/>
        <w:spacing w:after="120" w:line="240" w:lineRule="auto"/>
        <w:ind w:right="-8" w:firstLine="78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осуществляют распространение и популяризацию знаний о передовых национальных и мировых достижениях, в том числе путем: публикаций в средствах массовой информации; участия в сторонних мероприятиях и организации собственных; осуществления консультативной поддержки в освоении передовых технологий и подготовке современных кадров;</w:t>
      </w:r>
    </w:p>
    <w:p w:rsidR="002D3507" w:rsidRPr="00EA3DF3" w:rsidRDefault="000F279E" w:rsidP="00F50F36">
      <w:pPr>
        <w:pStyle w:val="Bodytext20"/>
        <w:shd w:val="clear" w:color="auto" w:fill="auto"/>
        <w:tabs>
          <w:tab w:val="left" w:pos="1087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 w:rsidRPr="000F279E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для решения задачи по определению потребности реального сектора экономики государств-членов в новых технологиях:</w:t>
      </w:r>
    </w:p>
    <w:p w:rsidR="002D3507" w:rsidRPr="00EA3DF3" w:rsidRDefault="00FC637F" w:rsidP="00F5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проводят оценку уровня развития технологий и продукции организаций реального сектора экономики государств-членов, сопоставление с зарубежными аналогами;</w:t>
      </w:r>
    </w:p>
    <w:p w:rsidR="002D3507" w:rsidRPr="00EA3DF3" w:rsidRDefault="00FC637F" w:rsidP="00F5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формируют единые реестры потребностей в новых технологиях и видах продукции по заявкам и предложениям организаций реального сектора экономики государств-членов;</w:t>
      </w:r>
    </w:p>
    <w:p w:rsidR="002D3507" w:rsidRPr="00EA3DF3" w:rsidRDefault="00FC637F" w:rsidP="00F5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разрабатывают прогнозы развития рынков и технологий в отраслях и секторах экономики государств-членов, в которых осуществляют свою деятельность евразийские технологические платформы, в том числе спроса на основные виды инновационной продукции;</w:t>
      </w:r>
    </w:p>
    <w:p w:rsidR="002D3507" w:rsidRPr="00EA3DF3" w:rsidRDefault="00FC637F" w:rsidP="00F5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разрабатывают предложения по освоению передовых технологий и производства продукции организациями реального сектора экономики государств-членов, содержащие проработку различных технологических альтернатив;</w:t>
      </w:r>
    </w:p>
    <w:p w:rsidR="002D3507" w:rsidRPr="00EA3DF3" w:rsidRDefault="00FC637F" w:rsidP="00F5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содействуют организации научных, проектных, производственных и иных объединений, направленных на продвижение передовых технологий на территориях государств-членов;</w:t>
      </w:r>
    </w:p>
    <w:p w:rsidR="002D3507" w:rsidRPr="00EA3DF3" w:rsidRDefault="00F50F36" w:rsidP="00F50F36">
      <w:pPr>
        <w:pStyle w:val="Bodytext20"/>
        <w:shd w:val="clear" w:color="auto" w:fill="auto"/>
        <w:tabs>
          <w:tab w:val="left" w:pos="1087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 w:rsidRPr="00F50F36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для решения задачи по поиску и содействию развитию приоритетных научно-технических проектов могут в порядке, установленном законодательством государств-членов, вносить предложения в отраслевые программы развития реального сектора экономики государств-членов;</w:t>
      </w:r>
    </w:p>
    <w:p w:rsidR="002D3507" w:rsidRPr="00EA3DF3" w:rsidRDefault="00F50F36" w:rsidP="00F50F36">
      <w:pPr>
        <w:pStyle w:val="Bodytext20"/>
        <w:shd w:val="clear" w:color="auto" w:fill="auto"/>
        <w:tabs>
          <w:tab w:val="left" w:pos="1076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 w:rsidRPr="00F50F36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для решения задачи по налаживанию сотрудничества государств-членов и поддержке совместных инициатив и совместных проектов:</w:t>
      </w:r>
    </w:p>
    <w:p w:rsidR="002D3507" w:rsidRPr="00EA3DF3" w:rsidRDefault="00FC637F" w:rsidP="00F50F3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участвуют в реализации приоритетных направлений в научно- технических и инновационных сферах сотрудничества государств- членов путем формирования </w:t>
      </w:r>
      <w:r w:rsidRPr="00EA3DF3">
        <w:rPr>
          <w:rFonts w:ascii="Sylfaen" w:hAnsi="Sylfaen"/>
          <w:sz w:val="24"/>
          <w:szCs w:val="24"/>
        </w:rPr>
        <w:lastRenderedPageBreak/>
        <w:t>портфеля проектных предложений, включающих совместные инициативы и совместные проекты;</w:t>
      </w:r>
    </w:p>
    <w:p w:rsidR="002D3507" w:rsidRPr="00EA3DF3" w:rsidRDefault="00FC637F" w:rsidP="00F50F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содействуют участникам в реализации совместных проектов по:</w:t>
      </w:r>
    </w:p>
    <w:p w:rsidR="002D3507" w:rsidRPr="00EA3DF3" w:rsidRDefault="00FC637F" w:rsidP="00F50F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созданию совместных лабораторий, научно-исследовательских центров и станций;</w:t>
      </w:r>
    </w:p>
    <w:p w:rsidR="002D3507" w:rsidRPr="00EA3DF3" w:rsidRDefault="00FC637F" w:rsidP="00F50F36">
      <w:pPr>
        <w:pStyle w:val="Bodytext20"/>
        <w:shd w:val="clear" w:color="auto" w:fill="auto"/>
        <w:spacing w:after="120" w:line="240" w:lineRule="auto"/>
        <w:ind w:right="520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совместному созданию и внедрению инновационной продукции и технологий;</w:t>
      </w:r>
    </w:p>
    <w:p w:rsidR="002D3507" w:rsidRPr="00EA3DF3" w:rsidRDefault="00FC637F" w:rsidP="000E6F3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локализации современных технологий;</w:t>
      </w:r>
    </w:p>
    <w:p w:rsidR="002D3507" w:rsidRPr="00EA3DF3" w:rsidRDefault="00FC637F" w:rsidP="000E6F3C">
      <w:pPr>
        <w:pStyle w:val="Bodytext20"/>
        <w:shd w:val="clear" w:color="auto" w:fill="auto"/>
        <w:spacing w:after="120" w:line="240" w:lineRule="auto"/>
        <w:ind w:right="520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обмену современными технологиями между государствами- членами;</w:t>
      </w:r>
    </w:p>
    <w:p w:rsidR="002D3507" w:rsidRPr="00EA3DF3" w:rsidRDefault="00FC637F" w:rsidP="000E6F3C">
      <w:pPr>
        <w:pStyle w:val="Bodytext20"/>
        <w:shd w:val="clear" w:color="auto" w:fill="auto"/>
        <w:spacing w:after="120" w:line="240" w:lineRule="auto"/>
        <w:ind w:right="-8" w:firstLine="82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формированию условий для инновационного развития отрасли и реализации совместных проектов, представляющих взаимный интерес;</w:t>
      </w:r>
    </w:p>
    <w:p w:rsidR="002D3507" w:rsidRPr="00EA3DF3" w:rsidRDefault="00FC637F" w:rsidP="000E6F3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осуществляют поиск лучших партнеров для реализации совместных проектов;</w:t>
      </w:r>
    </w:p>
    <w:p w:rsidR="002D3507" w:rsidRPr="00EA3DF3" w:rsidRDefault="00FC637F" w:rsidP="000E6F3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проводят консультационную работу при формировании кооперационных партнерств в инновационной сфере и реализации совместных проектов;</w:t>
      </w:r>
    </w:p>
    <w:p w:rsidR="002D3507" w:rsidRPr="00EA3DF3" w:rsidRDefault="00FC637F" w:rsidP="000E6F3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организовывают (при необходимости) проведение совместной экспертизы совместных проектов в соответствии с законодательством государств-членов;</w:t>
      </w:r>
    </w:p>
    <w:p w:rsidR="002D3507" w:rsidRPr="00EA3DF3" w:rsidRDefault="00FC637F" w:rsidP="000E6F3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проводят работу по привлечению средств из бюджетных и внебюджетных источников финансирования для реализации совместных проектов;</w:t>
      </w:r>
    </w:p>
    <w:p w:rsidR="002D3507" w:rsidRPr="00EA3DF3" w:rsidRDefault="00FC637F" w:rsidP="000E6F3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осуществляют иную работу по сопровождению совместных проектов на всех этапах их реализации в соответствии с Договором о Евразийском экономическом союзе от 29 мая 2014 года;</w:t>
      </w:r>
    </w:p>
    <w:p w:rsidR="002D3507" w:rsidRPr="00EA3DF3" w:rsidRDefault="000E6F3C" w:rsidP="00EA3DF3">
      <w:pPr>
        <w:pStyle w:val="Bodytext20"/>
        <w:shd w:val="clear" w:color="auto" w:fill="auto"/>
        <w:tabs>
          <w:tab w:val="left" w:pos="1095"/>
        </w:tabs>
        <w:spacing w:after="120" w:line="240" w:lineRule="auto"/>
        <w:ind w:right="500" w:firstLine="8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для решения задачи по выявлению барьеров, препятствующих научно-техническому развитию государств-членов, и выработки рекомендаций по их устранению:</w:t>
      </w:r>
    </w:p>
    <w:p w:rsidR="002D3507" w:rsidRPr="00EA3DF3" w:rsidRDefault="00FC637F" w:rsidP="000E6F3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вносят в установленном порядке обоснованные предложения по совершенствованию законодательства государств-членов в научно- технической и инновационной сферах;</w:t>
      </w:r>
    </w:p>
    <w:p w:rsidR="002D3507" w:rsidRPr="00EA3DF3" w:rsidRDefault="00FC637F" w:rsidP="000E6F3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осуществляют консультационную экспертную работу;</w:t>
      </w:r>
    </w:p>
    <w:p w:rsidR="002D3507" w:rsidRPr="00EA3DF3" w:rsidRDefault="000E6F3C" w:rsidP="000E6F3C">
      <w:pPr>
        <w:pStyle w:val="Bodytext20"/>
        <w:shd w:val="clear" w:color="auto" w:fill="auto"/>
        <w:tabs>
          <w:tab w:val="left" w:pos="1106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для решения задачи по мониторингу результатов научно- технического и инновационного сотрудничества государств-членов:</w:t>
      </w:r>
    </w:p>
    <w:p w:rsidR="002D3507" w:rsidRPr="00EA3DF3" w:rsidRDefault="00FC637F" w:rsidP="000E6F3C">
      <w:pPr>
        <w:pStyle w:val="Bodytext20"/>
        <w:shd w:val="clear" w:color="auto" w:fill="auto"/>
        <w:tabs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проводят мониторинг внедрения инновационных технологий и продуктов в организациях реального сектора экономики государств- членов;</w:t>
      </w:r>
    </w:p>
    <w:p w:rsidR="002D3507" w:rsidRPr="00EA3DF3" w:rsidRDefault="00FC637F" w:rsidP="000E6F3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проводят мониторинг результатов совместной научно-технической деятельности и инновационного сотрудничества государств-членов;</w:t>
      </w:r>
    </w:p>
    <w:p w:rsidR="002D3507" w:rsidRPr="00EA3DF3" w:rsidRDefault="00FC637F" w:rsidP="000E6F3C">
      <w:pPr>
        <w:pStyle w:val="Bodytext20"/>
        <w:shd w:val="clear" w:color="auto" w:fill="auto"/>
        <w:tabs>
          <w:tab w:val="left" w:pos="361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публикуют обзоры и доклады о передовых национальных и мировых достижениях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научно-технического развития и об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инновационном развитии реального сектора экономики государств- членов.</w:t>
      </w:r>
    </w:p>
    <w:p w:rsidR="002D3507" w:rsidRPr="00EA3DF3" w:rsidRDefault="000F279E" w:rsidP="000E6F3C">
      <w:pPr>
        <w:pStyle w:val="Bodytext20"/>
        <w:shd w:val="clear" w:color="auto" w:fill="auto"/>
        <w:tabs>
          <w:tab w:val="left" w:pos="1083"/>
        </w:tabs>
        <w:spacing w:after="120" w:line="240" w:lineRule="auto"/>
        <w:ind w:left="851" w:right="842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lastRenderedPageBreak/>
        <w:t>IV</w:t>
      </w:r>
      <w:r w:rsidRPr="000F279E">
        <w:rPr>
          <w:rFonts w:ascii="Sylfaen" w:hAnsi="Sylfaen"/>
          <w:sz w:val="24"/>
          <w:szCs w:val="24"/>
        </w:rPr>
        <w:t xml:space="preserve">. </w:t>
      </w:r>
      <w:r w:rsidR="00FC637F" w:rsidRPr="00EA3DF3">
        <w:rPr>
          <w:rFonts w:ascii="Sylfaen" w:hAnsi="Sylfaen"/>
          <w:sz w:val="24"/>
          <w:szCs w:val="24"/>
        </w:rPr>
        <w:t>Порядок формирования евразийских технологических платформ</w:t>
      </w:r>
    </w:p>
    <w:p w:rsidR="002D3507" w:rsidRPr="00EA3DF3" w:rsidRDefault="003F533C" w:rsidP="000E6F3C">
      <w:pPr>
        <w:pStyle w:val="Bodytext20"/>
        <w:shd w:val="clear" w:color="auto" w:fill="auto"/>
        <w:tabs>
          <w:tab w:val="left" w:pos="108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7. </w:t>
      </w:r>
      <w:r w:rsidR="00FC637F" w:rsidRPr="00EA3DF3">
        <w:rPr>
          <w:rFonts w:ascii="Sylfaen" w:hAnsi="Sylfaen"/>
          <w:sz w:val="24"/>
          <w:szCs w:val="24"/>
        </w:rPr>
        <w:t>Евразийские технологические платформы формируются на основании решений Евразийской экономической комиссии (далее - Комиссия).</w:t>
      </w:r>
    </w:p>
    <w:p w:rsidR="002D3507" w:rsidRPr="00EA3DF3" w:rsidRDefault="003F533C" w:rsidP="000E6F3C">
      <w:pPr>
        <w:pStyle w:val="Bodytext20"/>
        <w:shd w:val="clear" w:color="auto" w:fill="auto"/>
        <w:tabs>
          <w:tab w:val="left" w:pos="361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8.</w:t>
      </w:r>
      <w:r w:rsidR="00FC637F" w:rsidRPr="00EA3DF3">
        <w:rPr>
          <w:rFonts w:ascii="Sylfaen" w:hAnsi="Sylfaen"/>
          <w:sz w:val="24"/>
          <w:szCs w:val="24"/>
        </w:rPr>
        <w:t xml:space="preserve"> При принятии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решения о создании евразийской технологической платформы участник (участники) от государства-члена согласовывается уполномоченным органом государства-члена.</w:t>
      </w:r>
    </w:p>
    <w:p w:rsidR="002D3507" w:rsidRPr="00EA3DF3" w:rsidRDefault="003F533C" w:rsidP="000E6F3C">
      <w:pPr>
        <w:pStyle w:val="Bodytext20"/>
        <w:shd w:val="clear" w:color="auto" w:fill="auto"/>
        <w:tabs>
          <w:tab w:val="left" w:pos="1083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9. </w:t>
      </w:r>
      <w:r w:rsidR="00FC637F" w:rsidRPr="00EA3DF3">
        <w:rPr>
          <w:rFonts w:ascii="Sylfaen" w:hAnsi="Sylfaen"/>
          <w:sz w:val="24"/>
          <w:szCs w:val="24"/>
        </w:rPr>
        <w:t>Комиссия принимает решение о формировании евразийских технологических платформ на основании следующего комплекта документов:</w:t>
      </w:r>
    </w:p>
    <w:p w:rsidR="002D3507" w:rsidRPr="00EA3DF3" w:rsidRDefault="000E6F3C" w:rsidP="000E6F3C">
      <w:pPr>
        <w:pStyle w:val="Bodytext20"/>
        <w:shd w:val="clear" w:color="auto" w:fill="auto"/>
        <w:tabs>
          <w:tab w:val="left" w:pos="1085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заявление о формировании евразийских технологических платформ, представляемое участниками в Комиссию;</w:t>
      </w:r>
    </w:p>
    <w:p w:rsidR="002D3507" w:rsidRPr="00EA3DF3" w:rsidRDefault="000E6F3C" w:rsidP="000E6F3C">
      <w:pPr>
        <w:pStyle w:val="Bodytext20"/>
        <w:shd w:val="clear" w:color="auto" w:fill="auto"/>
        <w:tabs>
          <w:tab w:val="left" w:pos="1110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проект учредительного документа, подготовленный участниками, в случае если евразийская технологическая платформа создается с образованием юридического лица;</w:t>
      </w:r>
    </w:p>
    <w:p w:rsidR="002D3507" w:rsidRPr="00EA3DF3" w:rsidRDefault="000E6F3C" w:rsidP="000E6F3C">
      <w:pPr>
        <w:pStyle w:val="Bodytext20"/>
        <w:shd w:val="clear" w:color="auto" w:fill="auto"/>
        <w:tabs>
          <w:tab w:val="left" w:pos="1117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проект договора между участниками, в случае если евразийская технологическая платформа создается без образования юридического лица;</w:t>
      </w:r>
    </w:p>
    <w:p w:rsidR="002D3507" w:rsidRPr="00EA3DF3" w:rsidRDefault="000E6F3C" w:rsidP="000E6F3C">
      <w:pPr>
        <w:pStyle w:val="Bodytext20"/>
        <w:shd w:val="clear" w:color="auto" w:fill="auto"/>
        <w:tabs>
          <w:tab w:val="left" w:pos="1106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проект перечня участников евразийских технологических платформ;</w:t>
      </w:r>
    </w:p>
    <w:p w:rsidR="002D3507" w:rsidRPr="00EA3DF3" w:rsidRDefault="00FC637F" w:rsidP="000E6F3C">
      <w:pPr>
        <w:pStyle w:val="Bodytext20"/>
        <w:shd w:val="clear" w:color="auto" w:fill="auto"/>
        <w:tabs>
          <w:tab w:val="left" w:pos="1349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д)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обоснование целесообразности формирования евразийских технологических платформ с указанием целей и задач, основных направлений деятельности, их соответствия приоритетам промышленного сотрудничества Союза;</w:t>
      </w:r>
    </w:p>
    <w:p w:rsidR="002D3507" w:rsidRPr="00EA3DF3" w:rsidRDefault="000E6F3C" w:rsidP="000E6F3C">
      <w:pPr>
        <w:pStyle w:val="Bodytext20"/>
        <w:shd w:val="clear" w:color="auto" w:fill="auto"/>
        <w:tabs>
          <w:tab w:val="left" w:pos="1349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проект перечня совместных проектов.</w:t>
      </w:r>
    </w:p>
    <w:p w:rsidR="002D3507" w:rsidRPr="00EA3DF3" w:rsidRDefault="003F533C" w:rsidP="000E6F3C">
      <w:pPr>
        <w:pStyle w:val="Bodytext20"/>
        <w:shd w:val="clear" w:color="auto" w:fill="auto"/>
        <w:tabs>
          <w:tab w:val="left" w:pos="1358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10. </w:t>
      </w:r>
      <w:r w:rsidR="00FC637F" w:rsidRPr="00EA3DF3">
        <w:rPr>
          <w:rFonts w:ascii="Sylfaen" w:hAnsi="Sylfaen"/>
          <w:sz w:val="24"/>
          <w:szCs w:val="24"/>
        </w:rPr>
        <w:t>Евразийская технологическая платформа может быть создана с образованием или без образования юридического лица в порядке, предусмотренном законодательством государств-членов.</w:t>
      </w:r>
    </w:p>
    <w:p w:rsidR="002D3507" w:rsidRPr="00EA3DF3" w:rsidRDefault="003F533C" w:rsidP="000E6F3C">
      <w:pPr>
        <w:pStyle w:val="Bodytext20"/>
        <w:shd w:val="clear" w:color="auto" w:fill="auto"/>
        <w:tabs>
          <w:tab w:val="left" w:pos="137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11. </w:t>
      </w:r>
      <w:r w:rsidR="00FC637F" w:rsidRPr="00EA3DF3">
        <w:rPr>
          <w:rFonts w:ascii="Sylfaen" w:hAnsi="Sylfaen"/>
          <w:sz w:val="24"/>
          <w:szCs w:val="24"/>
        </w:rPr>
        <w:t>Уполномоченный орган государства-члена может определить ответственного за подготовку проектов документов по формированию евразийских технологических платформ в соответствии с законодательством своего государства.</w:t>
      </w:r>
    </w:p>
    <w:p w:rsidR="002D3507" w:rsidRPr="00EA3DF3" w:rsidRDefault="003F533C" w:rsidP="000E6F3C">
      <w:pPr>
        <w:pStyle w:val="Bodytext20"/>
        <w:shd w:val="clear" w:color="auto" w:fill="auto"/>
        <w:tabs>
          <w:tab w:val="left" w:pos="137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12. </w:t>
      </w:r>
      <w:r w:rsidR="00FC637F" w:rsidRPr="00EA3DF3">
        <w:rPr>
          <w:rFonts w:ascii="Sylfaen" w:hAnsi="Sylfaen"/>
          <w:sz w:val="24"/>
          <w:szCs w:val="24"/>
        </w:rPr>
        <w:t>Евразийские технологические платформы в соответствии с профилем своей деятельности могут включать в себя в качестве участников организации крупного (отраслевые промышленные предприятия, государственные компании и др.), малого и среднего бизнеса, научные организации (научно-исследовательские институты, университеты и др.), государственные институты развития, общественные (отраслевые ассоциации и объединения) и иные организации, в том числе из государств, не являющихся членами Союза, а также физических лиц.</w:t>
      </w:r>
    </w:p>
    <w:p w:rsidR="002D3507" w:rsidRPr="00EA3DF3" w:rsidRDefault="003F533C" w:rsidP="000E6F3C">
      <w:pPr>
        <w:pStyle w:val="Bodytext20"/>
        <w:shd w:val="clear" w:color="auto" w:fill="auto"/>
        <w:tabs>
          <w:tab w:val="left" w:pos="1366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13. </w:t>
      </w:r>
      <w:r w:rsidR="00FC637F" w:rsidRPr="00EA3DF3">
        <w:rPr>
          <w:rFonts w:ascii="Sylfaen" w:hAnsi="Sylfaen"/>
          <w:sz w:val="24"/>
          <w:szCs w:val="24"/>
        </w:rPr>
        <w:t>Евразийские технологические платформы объединяют участников не менее чем из 3 государств-членов.</w:t>
      </w:r>
    </w:p>
    <w:p w:rsidR="002D3507" w:rsidRPr="00EA3DF3" w:rsidRDefault="003F533C" w:rsidP="000E6F3C">
      <w:pPr>
        <w:pStyle w:val="Bodytext20"/>
        <w:shd w:val="clear" w:color="auto" w:fill="auto"/>
        <w:tabs>
          <w:tab w:val="left" w:pos="137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14. </w:t>
      </w:r>
      <w:r w:rsidR="00FC637F" w:rsidRPr="00EA3DF3">
        <w:rPr>
          <w:rFonts w:ascii="Sylfaen" w:hAnsi="Sylfaen"/>
          <w:sz w:val="24"/>
          <w:szCs w:val="24"/>
        </w:rPr>
        <w:t xml:space="preserve">В случае если евразийские технологические платформы созданы с образованием юридического лица, решения участниками евразийских технологических платформ принимаются в соответствии с учредительными </w:t>
      </w:r>
      <w:r w:rsidR="00FC637F" w:rsidRPr="00EA3DF3">
        <w:rPr>
          <w:rFonts w:ascii="Sylfaen" w:hAnsi="Sylfaen"/>
          <w:sz w:val="24"/>
          <w:szCs w:val="24"/>
        </w:rPr>
        <w:lastRenderedPageBreak/>
        <w:t>документами евразийских технологических платформ.</w:t>
      </w:r>
    </w:p>
    <w:p w:rsidR="002D3507" w:rsidRPr="00EA3DF3" w:rsidRDefault="003F533C" w:rsidP="000E6F3C">
      <w:pPr>
        <w:pStyle w:val="Bodytext20"/>
        <w:shd w:val="clear" w:color="auto" w:fill="auto"/>
        <w:tabs>
          <w:tab w:val="left" w:pos="1360"/>
          <w:tab w:val="right" w:pos="2818"/>
          <w:tab w:val="left" w:pos="3021"/>
          <w:tab w:val="left" w:pos="3618"/>
          <w:tab w:val="right" w:pos="7742"/>
          <w:tab w:val="right" w:pos="9374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15. </w:t>
      </w:r>
      <w:r w:rsidR="000E6F3C">
        <w:rPr>
          <w:rFonts w:ascii="Sylfaen" w:hAnsi="Sylfaen"/>
          <w:sz w:val="24"/>
          <w:szCs w:val="24"/>
        </w:rPr>
        <w:t>В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0E6F3C">
        <w:rPr>
          <w:rFonts w:ascii="Sylfaen" w:hAnsi="Sylfaen"/>
          <w:sz w:val="24"/>
          <w:szCs w:val="24"/>
        </w:rPr>
        <w:t>случае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0E6F3C">
        <w:rPr>
          <w:rFonts w:ascii="Sylfaen" w:hAnsi="Sylfaen"/>
          <w:sz w:val="24"/>
          <w:szCs w:val="24"/>
        </w:rPr>
        <w:t>если</w:t>
      </w:r>
      <w:r w:rsidR="000E6F3C">
        <w:rPr>
          <w:rFonts w:ascii="Sylfaen" w:hAnsi="Sylfaen"/>
          <w:sz w:val="24"/>
          <w:szCs w:val="24"/>
        </w:rPr>
        <w:tab/>
        <w:t>евразийские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т</w:t>
      </w:r>
      <w:r w:rsidR="000E6F3C">
        <w:rPr>
          <w:rFonts w:ascii="Sylfaen" w:hAnsi="Sylfaen"/>
          <w:sz w:val="24"/>
          <w:szCs w:val="24"/>
        </w:rPr>
        <w:t>ехнологические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платформы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0E6F3C">
        <w:rPr>
          <w:rFonts w:ascii="Sylfaen" w:hAnsi="Sylfaen"/>
          <w:sz w:val="24"/>
          <w:szCs w:val="24"/>
        </w:rPr>
        <w:t>созданы без образования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юридического лица, решения участниками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евразийских технологических платформ принимаются в соответствии с договором между ними.</w:t>
      </w:r>
    </w:p>
    <w:p w:rsidR="002D3507" w:rsidRPr="00EA3DF3" w:rsidRDefault="003F533C" w:rsidP="000E6F3C">
      <w:pPr>
        <w:pStyle w:val="Bodytext20"/>
        <w:shd w:val="clear" w:color="auto" w:fill="auto"/>
        <w:tabs>
          <w:tab w:val="left" w:pos="1360"/>
          <w:tab w:val="right" w:pos="2818"/>
          <w:tab w:val="left" w:pos="3021"/>
          <w:tab w:val="left" w:pos="3621"/>
          <w:tab w:val="right" w:pos="7742"/>
          <w:tab w:val="right" w:pos="9374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16. </w:t>
      </w:r>
      <w:r w:rsidR="000E6F3C">
        <w:rPr>
          <w:rFonts w:ascii="Sylfaen" w:hAnsi="Sylfaen"/>
          <w:sz w:val="24"/>
          <w:szCs w:val="24"/>
        </w:rPr>
        <w:t>В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0E6F3C">
        <w:rPr>
          <w:rFonts w:ascii="Sylfaen" w:hAnsi="Sylfaen"/>
          <w:sz w:val="24"/>
          <w:szCs w:val="24"/>
        </w:rPr>
        <w:t>случае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0E6F3C">
        <w:rPr>
          <w:rFonts w:ascii="Sylfaen" w:hAnsi="Sylfaen"/>
          <w:sz w:val="24"/>
          <w:szCs w:val="24"/>
        </w:rPr>
        <w:t>если</w:t>
      </w:r>
      <w:r w:rsidR="000E6F3C">
        <w:rPr>
          <w:rFonts w:ascii="Sylfaen" w:hAnsi="Sylfaen"/>
          <w:sz w:val="24"/>
          <w:szCs w:val="24"/>
        </w:rPr>
        <w:tab/>
        <w:t>евразийские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0E6F3C">
        <w:rPr>
          <w:rFonts w:ascii="Sylfaen" w:hAnsi="Sylfaen"/>
          <w:sz w:val="24"/>
          <w:szCs w:val="24"/>
        </w:rPr>
        <w:t>технологические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платформы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созданы с образованием юридического лица, присоед</w:t>
      </w:r>
      <w:r w:rsidR="000E6F3C">
        <w:rPr>
          <w:rFonts w:ascii="Sylfaen" w:hAnsi="Sylfaen"/>
          <w:sz w:val="24"/>
          <w:szCs w:val="24"/>
        </w:rPr>
        <w:t>инение участников к евразийским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технологическим платформам осуществляется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в соответствии</w:t>
      </w:r>
      <w:r w:rsidR="00FC637F" w:rsidRPr="00EA3DF3">
        <w:rPr>
          <w:rFonts w:ascii="Sylfaen" w:hAnsi="Sylfaen"/>
          <w:sz w:val="24"/>
          <w:szCs w:val="24"/>
        </w:rPr>
        <w:tab/>
        <w:t>с учредительными документами евразийских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технологических платформ.</w:t>
      </w:r>
    </w:p>
    <w:p w:rsidR="002D3507" w:rsidRPr="00EA3DF3" w:rsidRDefault="003F533C" w:rsidP="000E6F3C">
      <w:pPr>
        <w:pStyle w:val="Bodytext20"/>
        <w:shd w:val="clear" w:color="auto" w:fill="auto"/>
        <w:tabs>
          <w:tab w:val="left" w:pos="1360"/>
          <w:tab w:val="right" w:pos="2818"/>
          <w:tab w:val="left" w:pos="3031"/>
          <w:tab w:val="left" w:pos="3618"/>
          <w:tab w:val="right" w:pos="7742"/>
          <w:tab w:val="right" w:pos="9374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17. </w:t>
      </w:r>
      <w:r w:rsidR="000E6F3C">
        <w:rPr>
          <w:rFonts w:ascii="Sylfaen" w:hAnsi="Sylfaen"/>
          <w:sz w:val="24"/>
          <w:szCs w:val="24"/>
        </w:rPr>
        <w:t>В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0E6F3C">
        <w:rPr>
          <w:rFonts w:ascii="Sylfaen" w:hAnsi="Sylfaen"/>
          <w:sz w:val="24"/>
          <w:szCs w:val="24"/>
        </w:rPr>
        <w:t>случае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если</w:t>
      </w:r>
      <w:r w:rsidR="00FC637F" w:rsidRPr="00EA3DF3">
        <w:rPr>
          <w:rFonts w:ascii="Sylfaen" w:hAnsi="Sylfaen"/>
          <w:sz w:val="24"/>
          <w:szCs w:val="24"/>
        </w:rPr>
        <w:tab/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0E6F3C">
        <w:rPr>
          <w:rFonts w:ascii="Sylfaen" w:hAnsi="Sylfaen"/>
          <w:sz w:val="24"/>
          <w:szCs w:val="24"/>
        </w:rPr>
        <w:t>евразийские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0E6F3C">
        <w:rPr>
          <w:rFonts w:ascii="Sylfaen" w:hAnsi="Sylfaen"/>
          <w:sz w:val="24"/>
          <w:szCs w:val="24"/>
        </w:rPr>
        <w:t>технологические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платформы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созданы без образования юридического лица, присоединение участников к</w:t>
      </w:r>
      <w:r w:rsidR="00FC637F" w:rsidRPr="00EA3DF3">
        <w:rPr>
          <w:rFonts w:ascii="Sylfaen" w:hAnsi="Sylfaen"/>
          <w:sz w:val="24"/>
          <w:szCs w:val="24"/>
        </w:rPr>
        <w:tab/>
        <w:t>евразийским технологическим платформам</w:t>
      </w:r>
      <w:r w:rsidR="000E6F3C" w:rsidRPr="000E6F3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осуществляется в соответствии с договором между их участниками.</w:t>
      </w:r>
    </w:p>
    <w:p w:rsidR="002D3507" w:rsidRPr="00EA3DF3" w:rsidRDefault="003F533C" w:rsidP="002D5E6F">
      <w:pPr>
        <w:pStyle w:val="Bodytext20"/>
        <w:shd w:val="clear" w:color="auto" w:fill="auto"/>
        <w:tabs>
          <w:tab w:val="left" w:pos="1335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18. </w:t>
      </w:r>
      <w:r w:rsidR="00FC637F" w:rsidRPr="00EA3DF3">
        <w:rPr>
          <w:rFonts w:ascii="Sylfaen" w:hAnsi="Sylfaen"/>
          <w:sz w:val="24"/>
          <w:szCs w:val="24"/>
        </w:rPr>
        <w:t>Организационное и информационное обеспечение деятельности евразийских технологических платформ осуществляется их органами и структурными подразделениями, а также для этих целей могут определяться участники от каждого государства-члена по согласованию с уполномоченным органом соответствующего государства-члена.</w:t>
      </w:r>
    </w:p>
    <w:p w:rsidR="002D3507" w:rsidRPr="00EA3DF3" w:rsidRDefault="003F533C" w:rsidP="002D5E6F">
      <w:pPr>
        <w:pStyle w:val="Bodytext20"/>
        <w:shd w:val="clear" w:color="auto" w:fill="auto"/>
        <w:tabs>
          <w:tab w:val="left" w:pos="1335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19. </w:t>
      </w:r>
      <w:r w:rsidR="00FC637F" w:rsidRPr="00EA3DF3">
        <w:rPr>
          <w:rFonts w:ascii="Sylfaen" w:hAnsi="Sylfaen"/>
          <w:sz w:val="24"/>
          <w:szCs w:val="24"/>
        </w:rPr>
        <w:t>Для обеспечения руководства евразийскими технологическими платформами формируется руководящий орган, в который в том числе входят представители всех государств-членов, организации которых являются участниками евразийских технологических платформ.</w:t>
      </w:r>
    </w:p>
    <w:p w:rsidR="002D3507" w:rsidRPr="00EA3DF3" w:rsidRDefault="003F533C" w:rsidP="002D5E6F">
      <w:pPr>
        <w:pStyle w:val="Bodytext20"/>
        <w:shd w:val="clear" w:color="auto" w:fill="auto"/>
        <w:tabs>
          <w:tab w:val="left" w:pos="1382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20. </w:t>
      </w:r>
      <w:r w:rsidR="00FC637F" w:rsidRPr="00EA3DF3">
        <w:rPr>
          <w:rFonts w:ascii="Sylfaen" w:hAnsi="Sylfaen"/>
          <w:sz w:val="24"/>
          <w:szCs w:val="24"/>
        </w:rPr>
        <w:t>Для обеспечения функционирования евразийских</w:t>
      </w:r>
      <w:r w:rsidR="002D5E6F"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технологических платформ по мере необходимости формируются органы еврази</w:t>
      </w:r>
      <w:r w:rsidR="002D5E6F">
        <w:rPr>
          <w:rFonts w:ascii="Sylfaen" w:hAnsi="Sylfaen"/>
          <w:sz w:val="24"/>
          <w:szCs w:val="24"/>
        </w:rPr>
        <w:t>йских технологических платформ:</w:t>
      </w:r>
      <w:r w:rsidR="002D5E6F"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экспертные,</w:t>
      </w:r>
      <w:r w:rsidR="002D5E6F"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координационные, научно-технические советы, рабочие группы, конкурсные и иные комиссии. Расходы, связанные с деятельностью</w:t>
      </w:r>
      <w:r w:rsidR="002D5E6F"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указанных органов, осуществляются за счет средств заинтересованных организаций и участников евразийской технологической платформы.</w:t>
      </w:r>
    </w:p>
    <w:p w:rsidR="002D3507" w:rsidRPr="00EA3DF3" w:rsidRDefault="000F279E" w:rsidP="002D5E6F">
      <w:pPr>
        <w:pStyle w:val="Bodytext20"/>
        <w:shd w:val="clear" w:color="auto" w:fill="auto"/>
        <w:tabs>
          <w:tab w:val="left" w:pos="2503"/>
        </w:tabs>
        <w:spacing w:after="120" w:line="240" w:lineRule="auto"/>
        <w:ind w:left="851" w:right="842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V</w:t>
      </w:r>
      <w:r w:rsidRPr="000F279E">
        <w:rPr>
          <w:rFonts w:ascii="Sylfaen" w:hAnsi="Sylfaen"/>
          <w:sz w:val="24"/>
          <w:szCs w:val="24"/>
        </w:rPr>
        <w:t xml:space="preserve">. </w:t>
      </w:r>
      <w:r w:rsidR="00FC637F" w:rsidRPr="00EA3DF3">
        <w:rPr>
          <w:rFonts w:ascii="Sylfaen" w:hAnsi="Sylfaen"/>
          <w:sz w:val="24"/>
          <w:szCs w:val="24"/>
        </w:rPr>
        <w:t>Порядок финансирования евразийских технологических платформ</w:t>
      </w:r>
    </w:p>
    <w:p w:rsidR="002D3507" w:rsidRPr="00EA3DF3" w:rsidRDefault="003F533C" w:rsidP="002D5E6F">
      <w:pPr>
        <w:pStyle w:val="Bodytext20"/>
        <w:shd w:val="clear" w:color="auto" w:fill="auto"/>
        <w:tabs>
          <w:tab w:val="left" w:pos="1209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21. </w:t>
      </w:r>
      <w:r w:rsidR="00FC637F" w:rsidRPr="00EA3DF3">
        <w:rPr>
          <w:rFonts w:ascii="Sylfaen" w:hAnsi="Sylfaen"/>
          <w:sz w:val="24"/>
          <w:szCs w:val="24"/>
        </w:rPr>
        <w:t>Для реализации совместных научно-исследовательских и опытно-конструкторских работ, мероприятий, совместных проектов евразийские технологические платформы обеспечивают привлечение финансирования из: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567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собственных средств участников евразийских технологических платформ;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567"/>
          <w:tab w:val="left" w:pos="1109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средств инвесторов, фондов, общественных и иных заинтересованных организаций;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567"/>
          <w:tab w:val="left" w:pos="1109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средств уполномоченных специализированных национальных организаций в соответствии с их внутренней финансовой политикой на полное или частичное финансирование национальных частей совместных мероприятий, совместных проектов;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567"/>
          <w:tab w:val="left" w:pos="1109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 xml:space="preserve">бюджетов государств-членов на полное или частичное финансирование </w:t>
      </w:r>
      <w:r w:rsidR="00FC637F" w:rsidRPr="00EA3DF3">
        <w:rPr>
          <w:rFonts w:ascii="Sylfaen" w:hAnsi="Sylfaen"/>
          <w:sz w:val="24"/>
          <w:szCs w:val="24"/>
        </w:rPr>
        <w:lastRenderedPageBreak/>
        <w:t>национальных частей совместных научно- исследовательских и опытно-конструкторских работ, мероприятий, совместных проектов в рамках соответствующих государственных программ, инструментов государственной поддержки в соответствии с законодательством этих государств;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567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средств международных финансовых организаций в соответствии с их внутренней финансовой политикой на полное или частичное финансирование совместных проектов;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109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бюджета Союза на полное или частичное финансирование совместных научно-исследовательских и опытно-конструкторских работ, мероприятий, совместных проектов в соответствии с международными договорами и актами Высшего Евразийского экономического совета, составляющими право Союза.</w:t>
      </w:r>
    </w:p>
    <w:p w:rsidR="002D3507" w:rsidRPr="00EA3DF3" w:rsidRDefault="003F533C" w:rsidP="002D5E6F">
      <w:pPr>
        <w:pStyle w:val="Bodytext20"/>
        <w:shd w:val="clear" w:color="auto" w:fill="auto"/>
        <w:tabs>
          <w:tab w:val="left" w:pos="1229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22. </w:t>
      </w:r>
      <w:r w:rsidR="00FC637F" w:rsidRPr="00EA3DF3">
        <w:rPr>
          <w:rFonts w:ascii="Sylfaen" w:hAnsi="Sylfaen"/>
          <w:sz w:val="24"/>
          <w:szCs w:val="24"/>
        </w:rPr>
        <w:t>В перечень мероприятий, реализуемых в составе совместных проектов, могут включаться: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159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мероприятия по разработке стратегий, программ и иных документов развития, реализуемые Комиссией и государственными органами в рамках возложенных на них полномочий;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159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мероприятия по созданию информационных систем и формированию баз данных в рамках интегрированной информационной системы Союза.</w:t>
      </w:r>
    </w:p>
    <w:p w:rsidR="002D3507" w:rsidRPr="00EA3DF3" w:rsidRDefault="00A41669" w:rsidP="002D5E6F">
      <w:pPr>
        <w:pStyle w:val="Bodytext20"/>
        <w:shd w:val="clear" w:color="auto" w:fill="auto"/>
        <w:tabs>
          <w:tab w:val="left" w:pos="123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23. </w:t>
      </w:r>
      <w:r w:rsidR="00FC637F" w:rsidRPr="00EA3DF3">
        <w:rPr>
          <w:rFonts w:ascii="Sylfaen" w:hAnsi="Sylfaen"/>
          <w:sz w:val="24"/>
          <w:szCs w:val="24"/>
        </w:rPr>
        <w:t>Участники евразийских технологических платформ отвечают по своим обязательствам в соответствии с законодательством соответствующего государства-члена.</w:t>
      </w:r>
    </w:p>
    <w:p w:rsidR="002A1B88" w:rsidRDefault="002A1B88" w:rsidP="002D5E6F">
      <w:pPr>
        <w:pStyle w:val="Bodytext20"/>
        <w:shd w:val="clear" w:color="auto" w:fill="auto"/>
        <w:tabs>
          <w:tab w:val="left" w:pos="2807"/>
          <w:tab w:val="left" w:pos="8222"/>
        </w:tabs>
        <w:spacing w:after="120" w:line="240" w:lineRule="auto"/>
        <w:ind w:left="851" w:right="842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2D3507" w:rsidRDefault="000F279E" w:rsidP="002D5E6F">
      <w:pPr>
        <w:pStyle w:val="Bodytext20"/>
        <w:shd w:val="clear" w:color="auto" w:fill="auto"/>
        <w:tabs>
          <w:tab w:val="left" w:pos="2807"/>
          <w:tab w:val="left" w:pos="8222"/>
        </w:tabs>
        <w:spacing w:after="120" w:line="240" w:lineRule="auto"/>
        <w:ind w:left="851" w:right="842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VI</w:t>
      </w:r>
      <w:r w:rsidRPr="000F279E">
        <w:rPr>
          <w:rFonts w:ascii="Sylfaen" w:hAnsi="Sylfaen"/>
          <w:sz w:val="24"/>
          <w:szCs w:val="24"/>
        </w:rPr>
        <w:t xml:space="preserve">. </w:t>
      </w:r>
      <w:r w:rsidR="00FC637F" w:rsidRPr="00EA3DF3">
        <w:rPr>
          <w:rFonts w:ascii="Sylfaen" w:hAnsi="Sylfaen"/>
          <w:sz w:val="24"/>
          <w:szCs w:val="24"/>
        </w:rPr>
        <w:t>Порядок координации деятельности евразийских технологических платформ</w:t>
      </w:r>
    </w:p>
    <w:p w:rsidR="002A1B88" w:rsidRPr="002A1B88" w:rsidRDefault="002A1B88" w:rsidP="002D5E6F">
      <w:pPr>
        <w:pStyle w:val="Bodytext20"/>
        <w:shd w:val="clear" w:color="auto" w:fill="auto"/>
        <w:tabs>
          <w:tab w:val="left" w:pos="2807"/>
          <w:tab w:val="left" w:pos="8222"/>
        </w:tabs>
        <w:spacing w:after="120" w:line="240" w:lineRule="auto"/>
        <w:ind w:left="851" w:right="842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2D3507" w:rsidRPr="00EA3DF3" w:rsidRDefault="003F533C" w:rsidP="002D5E6F">
      <w:pPr>
        <w:pStyle w:val="Bodytext20"/>
        <w:shd w:val="clear" w:color="auto" w:fill="auto"/>
        <w:tabs>
          <w:tab w:val="left" w:pos="1363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24. </w:t>
      </w:r>
      <w:r w:rsidR="00FC637F" w:rsidRPr="00EA3DF3">
        <w:rPr>
          <w:rFonts w:ascii="Sylfaen" w:hAnsi="Sylfaen"/>
          <w:sz w:val="24"/>
          <w:szCs w:val="24"/>
        </w:rPr>
        <w:t>Общую координацию взаимодействия государств-членов по</w:t>
      </w:r>
      <w:r w:rsidR="002D5E6F" w:rsidRPr="002D5E6F">
        <w:rPr>
          <w:rFonts w:ascii="Sylfaen" w:hAnsi="Sylfaen"/>
          <w:sz w:val="24"/>
          <w:szCs w:val="24"/>
        </w:rPr>
        <w:t xml:space="preserve"> </w:t>
      </w:r>
      <w:r w:rsidR="002D5E6F">
        <w:rPr>
          <w:rFonts w:ascii="Sylfaen" w:hAnsi="Sylfaen"/>
          <w:sz w:val="24"/>
          <w:szCs w:val="24"/>
        </w:rPr>
        <w:t>вопросам формирования</w:t>
      </w:r>
      <w:r w:rsidR="002D5E6F"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и функционирования евразийских</w:t>
      </w:r>
      <w:r w:rsidR="002D5E6F"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технологических платформ осуществляет Комиссия.</w:t>
      </w:r>
    </w:p>
    <w:p w:rsidR="002D3507" w:rsidRPr="00EA3DF3" w:rsidRDefault="003F533C" w:rsidP="002D5E6F">
      <w:pPr>
        <w:pStyle w:val="Bodytext20"/>
        <w:shd w:val="clear" w:color="auto" w:fill="auto"/>
        <w:tabs>
          <w:tab w:val="left" w:pos="123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25. </w:t>
      </w:r>
      <w:r w:rsidR="00FC637F" w:rsidRPr="00EA3DF3">
        <w:rPr>
          <w:rFonts w:ascii="Sylfaen" w:hAnsi="Sylfaen"/>
          <w:sz w:val="24"/>
          <w:szCs w:val="24"/>
        </w:rPr>
        <w:t>Комиссия совместно с уполномоченными органами государств-членов осуществляет: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159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организацию круглых столов, совещаний и видеоконференций в целях развития и продвижения деятельности евразийских технологических платформ в среде профильных организаций государств-членов;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361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аккумулирование лучшей практики формирования и обеспечения функционирования евразийских технологических платформ;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082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рассмотрение комплектов документов по формированию евразийских технологических платформ, предусмотренных настоящим Положением;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090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 xml:space="preserve">подготовку ежегодно по результатам мониторинга, указанного в подпункте </w:t>
      </w:r>
      <w:r w:rsidR="00FC637F" w:rsidRPr="00EA3DF3">
        <w:rPr>
          <w:rFonts w:ascii="Sylfaen" w:hAnsi="Sylfaen"/>
          <w:sz w:val="24"/>
          <w:szCs w:val="24"/>
        </w:rPr>
        <w:lastRenderedPageBreak/>
        <w:t>«ж» пункта 5 настоящего Положения, и на основании соответствующих документов евразийских технологических платформ о результатах проделанной работы доклада о результатах деятельности евразийских технологических платформ для принятия государствами- членами решений, направленных на повышение эффективности функционирования и стимулирование деятельности евразийских технологических платформ;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083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разработку предложений о повышении эффективности функционирования евразийских технологических платформ и их внесение на рассмотрение Евразийского межправительственного совета.</w:t>
      </w:r>
    </w:p>
    <w:p w:rsidR="002D3507" w:rsidRPr="00EA3DF3" w:rsidRDefault="003F533C" w:rsidP="002D5E6F">
      <w:pPr>
        <w:pStyle w:val="Bodytext20"/>
        <w:shd w:val="clear" w:color="auto" w:fill="auto"/>
        <w:tabs>
          <w:tab w:val="left" w:pos="1309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26. </w:t>
      </w:r>
      <w:r w:rsidR="00FC637F" w:rsidRPr="00EA3DF3">
        <w:rPr>
          <w:rFonts w:ascii="Sylfaen" w:hAnsi="Sylfaen"/>
          <w:sz w:val="24"/>
          <w:szCs w:val="24"/>
        </w:rPr>
        <w:t>Уполномоченные органы государств-членов осуществляют: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082"/>
          <w:tab w:val="left" w:pos="8931"/>
          <w:tab w:val="left" w:pos="906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рассмотрение комплектов документов по формированию евразийских технологических платформ;</w:t>
      </w:r>
    </w:p>
    <w:p w:rsidR="002D3507" w:rsidRPr="00EA3DF3" w:rsidRDefault="002D5E6F" w:rsidP="00EA3DF3">
      <w:pPr>
        <w:pStyle w:val="Bodytext20"/>
        <w:shd w:val="clear" w:color="auto" w:fill="auto"/>
        <w:tabs>
          <w:tab w:val="left" w:pos="1083"/>
        </w:tabs>
        <w:spacing w:after="120" w:line="240" w:lineRule="auto"/>
        <w:ind w:right="500" w:firstLine="8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координацию работы организаций государства-члена по присоединению и участию в евразийских технологических платформах;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098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согласование участников евразийских технологических платформ на этапе принятия решения о создании евразийских технологических платформ, а также участников от государства-члена, осуществляющих организационное и информационное обеспечение деятельности евразийских технологических платформ;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094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участие в мониторинге деятельности евразийских технологических платформ, включая реализацию совместных проектов;</w:t>
      </w:r>
    </w:p>
    <w:p w:rsidR="002D3507" w:rsidRPr="00EA3DF3" w:rsidRDefault="002D5E6F" w:rsidP="002D5E6F">
      <w:pPr>
        <w:pStyle w:val="Bodytext20"/>
        <w:shd w:val="clear" w:color="auto" w:fill="auto"/>
        <w:tabs>
          <w:tab w:val="left" w:pos="1082"/>
        </w:tabs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 w:rsidRPr="002D5E6F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участие в разработке предложений о повышении эффективности функционирования евразийских технологических платформ.</w:t>
      </w:r>
    </w:p>
    <w:p w:rsidR="002D3507" w:rsidRPr="00EA3DF3" w:rsidRDefault="003F533C" w:rsidP="0078215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27. </w:t>
      </w:r>
      <w:r w:rsidR="00FC637F" w:rsidRPr="00EA3DF3">
        <w:rPr>
          <w:rFonts w:ascii="Sylfaen" w:hAnsi="Sylfaen"/>
          <w:sz w:val="24"/>
          <w:szCs w:val="24"/>
        </w:rPr>
        <w:t>В целях проведения мониторинга, предусмотренного подпунктом «ж» пункта 5 настоящего Положения, органами евразийских технологических платформ ежегодно, до 1 июня, осуществляется подготовка следующих документов:</w:t>
      </w:r>
    </w:p>
    <w:p w:rsidR="002D3507" w:rsidRPr="00EA3DF3" w:rsidRDefault="00752E7C" w:rsidP="00752E7C">
      <w:pPr>
        <w:pStyle w:val="Bodytext20"/>
        <w:shd w:val="clear" w:color="auto" w:fill="auto"/>
        <w:tabs>
          <w:tab w:val="left" w:pos="1212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 w:rsidRPr="00752E7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перечень участников на конец отчетного года;</w:t>
      </w:r>
    </w:p>
    <w:p w:rsidR="002D3507" w:rsidRPr="00EA3DF3" w:rsidRDefault="00752E7C" w:rsidP="00752E7C">
      <w:pPr>
        <w:pStyle w:val="Bodytext20"/>
        <w:shd w:val="clear" w:color="auto" w:fill="auto"/>
        <w:tabs>
          <w:tab w:val="left" w:pos="1230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 w:rsidRPr="00752E7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план действий на следующий год;</w:t>
      </w:r>
    </w:p>
    <w:p w:rsidR="002D3507" w:rsidRPr="00EA3DF3" w:rsidRDefault="00752E7C" w:rsidP="00752E7C">
      <w:pPr>
        <w:pStyle w:val="Bodytext20"/>
        <w:shd w:val="clear" w:color="auto" w:fill="auto"/>
        <w:tabs>
          <w:tab w:val="left" w:pos="1230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 w:rsidRPr="00752E7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отчет о реализации совместных проектов;</w:t>
      </w:r>
    </w:p>
    <w:p w:rsidR="002D3507" w:rsidRPr="00EA3DF3" w:rsidRDefault="00752E7C" w:rsidP="00752E7C">
      <w:pPr>
        <w:pStyle w:val="Bodytext20"/>
        <w:shd w:val="clear" w:color="auto" w:fill="auto"/>
        <w:tabs>
          <w:tab w:val="left" w:pos="1198"/>
        </w:tabs>
        <w:spacing w:after="120" w:line="240" w:lineRule="auto"/>
        <w:ind w:right="460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 w:rsidRPr="00752E7C">
        <w:rPr>
          <w:rFonts w:ascii="Sylfaen" w:hAnsi="Sylfaen"/>
          <w:sz w:val="24"/>
          <w:szCs w:val="24"/>
        </w:rPr>
        <w:t xml:space="preserve"> </w:t>
      </w:r>
      <w:r w:rsidR="00FC637F" w:rsidRPr="00EA3DF3">
        <w:rPr>
          <w:rFonts w:ascii="Sylfaen" w:hAnsi="Sylfaen"/>
          <w:sz w:val="24"/>
          <w:szCs w:val="24"/>
        </w:rPr>
        <w:t>актуализированный перечень совместных проектов на следующий год.</w:t>
      </w:r>
    </w:p>
    <w:p w:rsidR="00782150" w:rsidRDefault="003F533C" w:rsidP="002A1B8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EA3DF3">
        <w:rPr>
          <w:rFonts w:ascii="Sylfaen" w:hAnsi="Sylfaen"/>
          <w:sz w:val="24"/>
          <w:szCs w:val="24"/>
        </w:rPr>
        <w:t xml:space="preserve">28. </w:t>
      </w:r>
      <w:r w:rsidR="00FC637F" w:rsidRPr="00EA3DF3">
        <w:rPr>
          <w:rFonts w:ascii="Sylfaen" w:hAnsi="Sylfaen"/>
          <w:sz w:val="24"/>
          <w:szCs w:val="24"/>
        </w:rPr>
        <w:t>Для координации работы по формированию и стимулированию развития евразийских технологических платформ Комиссия совместно с уполномоченными органами государств-членов организует постоянно действующую площадку, в рамках которой организуются встречи потенциальных участников евразийских технологических платформ, проводится обсуждение участниками евразийских технологических платформ актуальных направлений развития и вопросов устранения барьеров для развития, прорабатываются предложения по стимулированию евразийских технологических платформ.</w:t>
      </w:r>
      <w:r w:rsidR="00782150">
        <w:rPr>
          <w:rFonts w:ascii="Sylfaen" w:hAnsi="Sylfaen"/>
        </w:rPr>
        <w:br w:type="page"/>
      </w:r>
    </w:p>
    <w:p w:rsidR="002D3507" w:rsidRPr="00EA3DF3" w:rsidRDefault="00FC637F" w:rsidP="00782150">
      <w:pPr>
        <w:pStyle w:val="Bodytext20"/>
        <w:shd w:val="clear" w:color="auto" w:fill="auto"/>
        <w:spacing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lastRenderedPageBreak/>
        <w:t>ПРИЛОЖЕНИЕ</w:t>
      </w:r>
    </w:p>
    <w:p w:rsidR="002D3507" w:rsidRDefault="00FC637F" w:rsidP="00782150">
      <w:pPr>
        <w:pStyle w:val="Bodytext20"/>
        <w:shd w:val="clear" w:color="auto" w:fill="auto"/>
        <w:tabs>
          <w:tab w:val="left" w:pos="7316"/>
        </w:tabs>
        <w:spacing w:after="120" w:line="240" w:lineRule="auto"/>
        <w:ind w:left="5103" w:firstLine="0"/>
        <w:jc w:val="center"/>
        <w:rPr>
          <w:rFonts w:ascii="Sylfaen" w:hAnsi="Sylfaen"/>
          <w:sz w:val="24"/>
          <w:szCs w:val="24"/>
          <w:lang w:val="en-US"/>
        </w:rPr>
      </w:pPr>
      <w:r w:rsidRPr="00EA3DF3">
        <w:rPr>
          <w:rFonts w:ascii="Sylfaen" w:hAnsi="Sylfaen"/>
          <w:sz w:val="24"/>
          <w:szCs w:val="24"/>
        </w:rPr>
        <w:t>к Решению Евразийского межправительственного совета от</w:t>
      </w:r>
      <w:r w:rsidR="00782150" w:rsidRPr="00782150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201 г. №</w:t>
      </w:r>
    </w:p>
    <w:p w:rsidR="002A1B88" w:rsidRPr="002A1B88" w:rsidRDefault="002A1B88" w:rsidP="00782150">
      <w:pPr>
        <w:pStyle w:val="Bodytext20"/>
        <w:shd w:val="clear" w:color="auto" w:fill="auto"/>
        <w:tabs>
          <w:tab w:val="left" w:pos="7316"/>
        </w:tabs>
        <w:spacing w:after="120" w:line="240" w:lineRule="auto"/>
        <w:ind w:left="5103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2D3507" w:rsidRPr="00EA3DF3" w:rsidRDefault="00FC637F" w:rsidP="00782150">
      <w:pPr>
        <w:pStyle w:val="Bodytext30"/>
        <w:shd w:val="clear" w:color="auto" w:fill="auto"/>
        <w:spacing w:line="240" w:lineRule="auto"/>
        <w:ind w:left="1134" w:right="1409"/>
        <w:rPr>
          <w:rFonts w:ascii="Sylfaen" w:hAnsi="Sylfaen"/>
          <w:sz w:val="24"/>
          <w:szCs w:val="24"/>
        </w:rPr>
      </w:pPr>
      <w:r w:rsidRPr="00EA3DF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2D3507" w:rsidRPr="00EA3DF3" w:rsidRDefault="00FC637F" w:rsidP="00782150">
      <w:pPr>
        <w:pStyle w:val="Bodytext30"/>
        <w:shd w:val="clear" w:color="auto" w:fill="auto"/>
        <w:spacing w:line="240" w:lineRule="auto"/>
        <w:ind w:left="1134" w:right="1409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>направлений по формированию евразийских</w:t>
      </w:r>
      <w:r w:rsidR="00782150" w:rsidRPr="00782150">
        <w:rPr>
          <w:rFonts w:ascii="Sylfaen" w:hAnsi="Sylfaen"/>
          <w:sz w:val="24"/>
          <w:szCs w:val="24"/>
        </w:rPr>
        <w:t xml:space="preserve"> </w:t>
      </w:r>
      <w:r w:rsidRPr="00EA3DF3">
        <w:rPr>
          <w:rFonts w:ascii="Sylfaen" w:hAnsi="Sylfaen"/>
          <w:sz w:val="24"/>
          <w:szCs w:val="24"/>
        </w:rPr>
        <w:t>технологических платформ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876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1. </w:t>
      </w:r>
      <w:r w:rsidR="00FC637F" w:rsidRPr="00EA3DF3">
        <w:rPr>
          <w:rFonts w:ascii="Sylfaen" w:hAnsi="Sylfaen"/>
          <w:sz w:val="24"/>
          <w:szCs w:val="24"/>
        </w:rPr>
        <w:t>Медицинские и биотехнологии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902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045A4E">
        <w:rPr>
          <w:rFonts w:ascii="Sylfaen" w:hAnsi="Sylfaen"/>
          <w:sz w:val="24"/>
          <w:szCs w:val="24"/>
        </w:rPr>
        <w:t xml:space="preserve">2. </w:t>
      </w:r>
      <w:r w:rsidR="00FC637F" w:rsidRPr="00EA3DF3">
        <w:rPr>
          <w:rFonts w:ascii="Sylfaen" w:hAnsi="Sylfaen"/>
          <w:sz w:val="24"/>
          <w:szCs w:val="24"/>
        </w:rPr>
        <w:t>Информационно-коммуникационные технологии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902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3. </w:t>
      </w:r>
      <w:r w:rsidR="00FC637F" w:rsidRPr="00EA3DF3">
        <w:rPr>
          <w:rFonts w:ascii="Sylfaen" w:hAnsi="Sylfaen"/>
          <w:sz w:val="24"/>
          <w:szCs w:val="24"/>
        </w:rPr>
        <w:t>Фотоника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905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045A4E">
        <w:rPr>
          <w:rFonts w:ascii="Sylfaen" w:hAnsi="Sylfaen"/>
          <w:sz w:val="24"/>
          <w:szCs w:val="24"/>
        </w:rPr>
        <w:t xml:space="preserve">4. </w:t>
      </w:r>
      <w:r w:rsidR="00FC637F" w:rsidRPr="00EA3DF3">
        <w:rPr>
          <w:rFonts w:ascii="Sylfaen" w:hAnsi="Sylfaen"/>
          <w:sz w:val="24"/>
          <w:szCs w:val="24"/>
        </w:rPr>
        <w:t>Авиакосмические технологии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905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5. </w:t>
      </w:r>
      <w:r w:rsidR="00FC637F" w:rsidRPr="00EA3DF3">
        <w:rPr>
          <w:rFonts w:ascii="Sylfaen" w:hAnsi="Sylfaen"/>
          <w:sz w:val="24"/>
          <w:szCs w:val="24"/>
        </w:rPr>
        <w:t>Ядерные и радиационные технологии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905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045A4E">
        <w:rPr>
          <w:rFonts w:ascii="Sylfaen" w:hAnsi="Sylfaen"/>
          <w:sz w:val="24"/>
          <w:szCs w:val="24"/>
        </w:rPr>
        <w:t xml:space="preserve">6. </w:t>
      </w:r>
      <w:r w:rsidR="00FC637F" w:rsidRPr="00EA3DF3">
        <w:rPr>
          <w:rFonts w:ascii="Sylfaen" w:hAnsi="Sylfaen"/>
          <w:sz w:val="24"/>
          <w:szCs w:val="24"/>
        </w:rPr>
        <w:t>Энергетика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905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7. </w:t>
      </w:r>
      <w:r w:rsidR="00FC637F" w:rsidRPr="00EA3DF3">
        <w:rPr>
          <w:rFonts w:ascii="Sylfaen" w:hAnsi="Sylfaen"/>
          <w:sz w:val="24"/>
          <w:szCs w:val="24"/>
        </w:rPr>
        <w:t>Технологии транспорта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905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8. </w:t>
      </w:r>
      <w:r w:rsidR="00FC637F" w:rsidRPr="00EA3DF3">
        <w:rPr>
          <w:rFonts w:ascii="Sylfaen" w:hAnsi="Sylfaen"/>
          <w:sz w:val="24"/>
          <w:szCs w:val="24"/>
        </w:rPr>
        <w:t>Технологии металлургии и новые материалы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905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9. </w:t>
      </w:r>
      <w:r w:rsidR="00FC637F" w:rsidRPr="00EA3DF3">
        <w:rPr>
          <w:rFonts w:ascii="Sylfaen" w:hAnsi="Sylfaen"/>
          <w:sz w:val="24"/>
          <w:szCs w:val="24"/>
        </w:rPr>
        <w:t>Добыча природных ресурсов и нефтегазопереработка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1028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10. </w:t>
      </w:r>
      <w:r w:rsidR="00FC637F" w:rsidRPr="00EA3DF3">
        <w:rPr>
          <w:rFonts w:ascii="Sylfaen" w:hAnsi="Sylfaen"/>
          <w:sz w:val="24"/>
          <w:szCs w:val="24"/>
        </w:rPr>
        <w:t>Электроника и технологии машиностроения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1028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045A4E">
        <w:rPr>
          <w:rFonts w:ascii="Sylfaen" w:hAnsi="Sylfaen"/>
          <w:sz w:val="24"/>
          <w:szCs w:val="24"/>
        </w:rPr>
        <w:t xml:space="preserve">11. </w:t>
      </w:r>
      <w:r w:rsidR="00FC637F" w:rsidRPr="00EA3DF3">
        <w:rPr>
          <w:rFonts w:ascii="Sylfaen" w:hAnsi="Sylfaen"/>
          <w:sz w:val="24"/>
          <w:szCs w:val="24"/>
        </w:rPr>
        <w:t>Экологическое развитие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1028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EA3DF3">
        <w:rPr>
          <w:rFonts w:ascii="Sylfaen" w:hAnsi="Sylfaen"/>
          <w:sz w:val="24"/>
          <w:szCs w:val="24"/>
        </w:rPr>
        <w:t xml:space="preserve">12. </w:t>
      </w:r>
      <w:r w:rsidR="00FC637F" w:rsidRPr="00EA3DF3">
        <w:rPr>
          <w:rFonts w:ascii="Sylfaen" w:hAnsi="Sylfaen"/>
          <w:sz w:val="24"/>
          <w:szCs w:val="24"/>
        </w:rPr>
        <w:t>Промышленные технологии</w:t>
      </w:r>
    </w:p>
    <w:p w:rsidR="002D3507" w:rsidRPr="00EA3DF3" w:rsidRDefault="003F533C" w:rsidP="00A41669">
      <w:pPr>
        <w:pStyle w:val="Bodytext20"/>
        <w:shd w:val="clear" w:color="auto" w:fill="auto"/>
        <w:tabs>
          <w:tab w:val="left" w:pos="1028"/>
        </w:tabs>
        <w:spacing w:after="120" w:line="240" w:lineRule="auto"/>
        <w:ind w:left="500" w:firstLine="0"/>
        <w:jc w:val="both"/>
        <w:rPr>
          <w:rFonts w:ascii="Sylfaen" w:hAnsi="Sylfaen"/>
          <w:sz w:val="24"/>
          <w:szCs w:val="24"/>
        </w:rPr>
      </w:pPr>
      <w:r w:rsidRPr="00045A4E">
        <w:rPr>
          <w:rFonts w:ascii="Sylfaen" w:hAnsi="Sylfaen"/>
          <w:sz w:val="24"/>
          <w:szCs w:val="24"/>
        </w:rPr>
        <w:t xml:space="preserve">13. </w:t>
      </w:r>
      <w:r w:rsidR="00FC637F" w:rsidRPr="00EA3DF3">
        <w:rPr>
          <w:rFonts w:ascii="Sylfaen" w:hAnsi="Sylfaen"/>
          <w:sz w:val="24"/>
          <w:szCs w:val="24"/>
        </w:rPr>
        <w:t>Сельское хозяйство и пищевая промышленность</w:t>
      </w:r>
    </w:p>
    <w:sectPr w:rsidR="002D3507" w:rsidRPr="00EA3DF3" w:rsidSect="00005B27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36" w:rsidRDefault="00EA1E36" w:rsidP="002D3507">
      <w:r>
        <w:separator/>
      </w:r>
    </w:p>
  </w:endnote>
  <w:endnote w:type="continuationSeparator" w:id="0">
    <w:p w:rsidR="00EA1E36" w:rsidRDefault="00EA1E36" w:rsidP="002D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36" w:rsidRDefault="00EA1E36"/>
  </w:footnote>
  <w:footnote w:type="continuationSeparator" w:id="0">
    <w:p w:rsidR="00EA1E36" w:rsidRDefault="00EA1E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6A4"/>
    <w:multiLevelType w:val="multilevel"/>
    <w:tmpl w:val="DE7AA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67DF7"/>
    <w:multiLevelType w:val="multilevel"/>
    <w:tmpl w:val="601E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229D4"/>
    <w:multiLevelType w:val="multilevel"/>
    <w:tmpl w:val="D02A5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B658FA"/>
    <w:multiLevelType w:val="multilevel"/>
    <w:tmpl w:val="57306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D161E"/>
    <w:multiLevelType w:val="hybridMultilevel"/>
    <w:tmpl w:val="3F806A32"/>
    <w:lvl w:ilvl="0" w:tplc="0409000F">
      <w:start w:val="1"/>
      <w:numFmt w:val="decimal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5">
    <w:nsid w:val="565C6029"/>
    <w:multiLevelType w:val="multilevel"/>
    <w:tmpl w:val="BDB0816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206C77"/>
    <w:multiLevelType w:val="multilevel"/>
    <w:tmpl w:val="B7A84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D3507"/>
    <w:rsid w:val="00005B27"/>
    <w:rsid w:val="00045A4E"/>
    <w:rsid w:val="000462BA"/>
    <w:rsid w:val="000E6F3C"/>
    <w:rsid w:val="000F279E"/>
    <w:rsid w:val="00137D9E"/>
    <w:rsid w:val="001C07AE"/>
    <w:rsid w:val="00283C39"/>
    <w:rsid w:val="002A1B88"/>
    <w:rsid w:val="002D3507"/>
    <w:rsid w:val="002D5E6F"/>
    <w:rsid w:val="00306A2A"/>
    <w:rsid w:val="003F533C"/>
    <w:rsid w:val="00415117"/>
    <w:rsid w:val="00426E09"/>
    <w:rsid w:val="00510CF7"/>
    <w:rsid w:val="005B764D"/>
    <w:rsid w:val="00752E7C"/>
    <w:rsid w:val="00756FFE"/>
    <w:rsid w:val="00782150"/>
    <w:rsid w:val="007B471D"/>
    <w:rsid w:val="00831730"/>
    <w:rsid w:val="00A41669"/>
    <w:rsid w:val="00AE4E3D"/>
    <w:rsid w:val="00CD697B"/>
    <w:rsid w:val="00CE79E3"/>
    <w:rsid w:val="00D66522"/>
    <w:rsid w:val="00DC485F"/>
    <w:rsid w:val="00E033A3"/>
    <w:rsid w:val="00EA1E36"/>
    <w:rsid w:val="00EA3DF3"/>
    <w:rsid w:val="00F10E8C"/>
    <w:rsid w:val="00F50F36"/>
    <w:rsid w:val="00FC637F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350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3507"/>
    <w:rPr>
      <w:color w:val="000080"/>
      <w:u w:val="single"/>
    </w:rPr>
  </w:style>
  <w:style w:type="character" w:customStyle="1" w:styleId="Bodytext8">
    <w:name w:val="Body text (8)_"/>
    <w:basedOn w:val="DefaultParagraphFont"/>
    <w:link w:val="Bodytext80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8SmallCaps">
    <w:name w:val="Body text (8) + Small Caps"/>
    <w:basedOn w:val="Bodytext8"/>
    <w:rsid w:val="002D350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DefaultParagraphFont"/>
    <w:link w:val="Heading30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4pt">
    <w:name w:val="Heading #3 + Spacing 4 pt"/>
    <w:basedOn w:val="Heading3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22pt">
    <w:name w:val="Body text (2) + 22 pt"/>
    <w:aliases w:val="Italic,Spacing 2 pt"/>
    <w:basedOn w:val="Bodytext2"/>
    <w:rsid w:val="002D35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44"/>
      <w:szCs w:val="44"/>
      <w:u w:val="none"/>
    </w:rPr>
  </w:style>
  <w:style w:type="character" w:customStyle="1" w:styleId="Tablecaption">
    <w:name w:val="Table caption_"/>
    <w:basedOn w:val="DefaultParagraphFont"/>
    <w:link w:val="Tablecaption0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Verdana">
    <w:name w:val="Body text (2) + Verdana"/>
    <w:aliases w:val="9 pt,Bold"/>
    <w:basedOn w:val="Bodytext2"/>
    <w:rsid w:val="002D350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2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Headerorfooter16pt">
    <w:name w:val="Header or footer + 16 pt"/>
    <w:aliases w:val="Bold2,Spacing 0 pt"/>
    <w:basedOn w:val="Headerorfooter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17pt">
    <w:name w:val="Header or footer + 17 pt"/>
    <w:aliases w:val="Bold1,Spacing 0 pt1,Body text (2) + 13 pt"/>
    <w:basedOn w:val="Headerorfooter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2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2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80">
    <w:name w:val="Body text (8)"/>
    <w:basedOn w:val="Normal"/>
    <w:link w:val="Bodytext8"/>
    <w:rsid w:val="002D350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120">
    <w:name w:val="Heading #1 (2)"/>
    <w:basedOn w:val="Normal"/>
    <w:link w:val="Heading12"/>
    <w:rsid w:val="002D350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30">
    <w:name w:val="Heading #3"/>
    <w:basedOn w:val="Normal"/>
    <w:link w:val="Heading3"/>
    <w:rsid w:val="002D3507"/>
    <w:pPr>
      <w:shd w:val="clear" w:color="auto" w:fill="FFFFFF"/>
      <w:spacing w:before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2D350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D3507"/>
    <w:pPr>
      <w:shd w:val="clear" w:color="auto" w:fill="FFFFFF"/>
      <w:spacing w:line="0" w:lineRule="atLeast"/>
      <w:ind w:hanging="10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D35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2D35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7B47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71D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7B471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71D"/>
    <w:rPr>
      <w:color w:val="000000"/>
    </w:rPr>
  </w:style>
  <w:style w:type="character" w:customStyle="1" w:styleId="Bodytext215pt">
    <w:name w:val="Body text (2) + 15 pt"/>
    <w:basedOn w:val="Bodytext2"/>
    <w:rsid w:val="00415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005B2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005B2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F9338-3744-4967-A2D5-E937925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4</cp:revision>
  <dcterms:created xsi:type="dcterms:W3CDTF">2016-03-12T13:32:00Z</dcterms:created>
  <dcterms:modified xsi:type="dcterms:W3CDTF">2017-01-25T07:47:00Z</dcterms:modified>
</cp:coreProperties>
</file>