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95" w:rsidRPr="001460BF" w:rsidRDefault="00F138D2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ՀԱՎԵԼՎԱԾ ԹԻՎ 1</w:t>
      </w:r>
    </w:p>
    <w:p w:rsidR="00AA4C3D" w:rsidRPr="001460BF" w:rsidRDefault="00F138D2" w:rsidP="000A2B63">
      <w:pPr>
        <w:pStyle w:val="Bodytext20"/>
        <w:shd w:val="clear" w:color="auto" w:fill="auto"/>
        <w:spacing w:before="0" w:after="160" w:line="360" w:lineRule="auto"/>
        <w:ind w:left="4536" w:right="-8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>Եվրասիական տնտեսական հանձնաժողովի խորհրդի</w:t>
      </w:r>
      <w:r w:rsidR="000A2B63" w:rsidRPr="000C7338">
        <w:rPr>
          <w:rFonts w:ascii="Sylfaen" w:hAnsi="Sylfaen"/>
          <w:sz w:val="24"/>
        </w:rPr>
        <w:t xml:space="preserve"> </w:t>
      </w:r>
      <w:r w:rsidRPr="001460BF">
        <w:rPr>
          <w:rFonts w:ascii="Sylfaen" w:hAnsi="Sylfaen"/>
          <w:sz w:val="24"/>
        </w:rPr>
        <w:t>2016 թվականի մայիսի 16-ի թիվ 39 որոշման</w:t>
      </w:r>
    </w:p>
    <w:p w:rsidR="00BE3E95" w:rsidRPr="001460BF" w:rsidRDefault="00BE3E95" w:rsidP="000A2B63">
      <w:pPr>
        <w:pStyle w:val="Bodytext20"/>
        <w:shd w:val="clear" w:color="auto" w:fill="auto"/>
        <w:spacing w:before="0" w:after="160" w:line="360" w:lineRule="auto"/>
        <w:ind w:left="5245" w:right="-8"/>
        <w:jc w:val="center"/>
        <w:rPr>
          <w:rFonts w:ascii="Sylfaen" w:hAnsi="Sylfaen"/>
          <w:sz w:val="24"/>
          <w:szCs w:val="24"/>
        </w:rPr>
      </w:pPr>
    </w:p>
    <w:p w:rsidR="00BE3E95" w:rsidRPr="001460BF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1460BF">
        <w:rPr>
          <w:rStyle w:val="Bodytext3Spacing2pt"/>
          <w:rFonts w:ascii="Sylfaen" w:hAnsi="Sylfaen"/>
          <w:b/>
          <w:spacing w:val="0"/>
          <w:sz w:val="24"/>
        </w:rPr>
        <w:t>ՍՏՈՐԱԵՆԹԱԴԻՐՔԵՐ,</w:t>
      </w:r>
    </w:p>
    <w:p w:rsidR="00AA4C3D" w:rsidRPr="00353B9A" w:rsidRDefault="00F138D2" w:rsidP="000A2B63">
      <w:pPr>
        <w:pStyle w:val="Bodytext30"/>
        <w:shd w:val="clear" w:color="auto" w:fill="auto"/>
        <w:spacing w:after="160" w:line="360" w:lineRule="auto"/>
        <w:ind w:left="567" w:right="567" w:firstLine="0"/>
        <w:jc w:val="center"/>
        <w:rPr>
          <w:rFonts w:ascii="Sylfaen" w:hAnsi="Sylfaen"/>
          <w:sz w:val="24"/>
          <w:szCs w:val="24"/>
        </w:rPr>
      </w:pPr>
      <w:r w:rsidRPr="001460BF">
        <w:rPr>
          <w:rFonts w:ascii="Sylfaen" w:hAnsi="Sylfaen"/>
          <w:sz w:val="24"/>
        </w:rPr>
        <w:t xml:space="preserve">Եվրասիական տնտեսական միության արտաքին տնտեսական գործունեության միասնական </w:t>
      </w:r>
      <w:r w:rsidR="000A2B63" w:rsidRPr="000A2B63">
        <w:rPr>
          <w:rFonts w:ascii="Sylfaen" w:hAnsi="Sylfaen"/>
          <w:sz w:val="24"/>
        </w:rPr>
        <w:br/>
      </w:r>
      <w:r w:rsidRPr="001460BF">
        <w:rPr>
          <w:rFonts w:ascii="Sylfaen" w:hAnsi="Sylfaen"/>
          <w:sz w:val="24"/>
        </w:rPr>
        <w:t>ապրանքային անվանացանկից</w:t>
      </w:r>
      <w:r w:rsidR="00353B9A" w:rsidRPr="00353B9A">
        <w:rPr>
          <w:rFonts w:ascii="Sylfaen" w:hAnsi="Sylfaen"/>
          <w:sz w:val="24"/>
        </w:rPr>
        <w:t xml:space="preserve"> հանվող</w:t>
      </w:r>
    </w:p>
    <w:p w:rsidR="00BE3E95" w:rsidRPr="001460BF" w:rsidRDefault="00BE3E95" w:rsidP="001460BF">
      <w:pPr>
        <w:pStyle w:val="Bodytext30"/>
        <w:shd w:val="clear" w:color="auto" w:fill="auto"/>
        <w:spacing w:after="160" w:line="360" w:lineRule="auto"/>
        <w:ind w:right="260" w:firstLine="0"/>
        <w:jc w:val="center"/>
        <w:rPr>
          <w:rFonts w:ascii="Sylfaen" w:hAnsi="Sylfaen"/>
          <w:sz w:val="24"/>
          <w:szCs w:val="24"/>
        </w:rPr>
      </w:pPr>
    </w:p>
    <w:tbl>
      <w:tblPr>
        <w:tblOverlap w:val="never"/>
        <w:tblW w:w="92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5526"/>
        <w:gridCol w:w="1635"/>
      </w:tblGrid>
      <w:tr w:rsidR="00AA4C3D" w:rsidRPr="001460BF" w:rsidTr="000A2B63">
        <w:tc>
          <w:tcPr>
            <w:tcW w:w="2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ԱՏԳ ԱԱ ծածկագիր</w:t>
            </w:r>
          </w:p>
        </w:tc>
        <w:tc>
          <w:tcPr>
            <w:tcW w:w="5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64" w:right="198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Դիրքի անվանումը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Լրացուցիչ չափման միավորներ</w:t>
            </w:r>
          </w:p>
        </w:tc>
      </w:tr>
      <w:tr w:rsidR="00AA4C3D" w:rsidRPr="001460BF" w:rsidTr="000A2B63">
        <w:tc>
          <w:tcPr>
            <w:tcW w:w="2063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1006 30 670 0</w:t>
            </w:r>
          </w:p>
        </w:tc>
        <w:tc>
          <w:tcPr>
            <w:tcW w:w="55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64" w:right="198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----- լայնության նկատմամբ երկարության</w:t>
            </w:r>
            <w:r w:rsidR="00EF070D" w:rsidRPr="001460BF">
              <w:rPr>
                <w:rStyle w:val="Bodytext21"/>
                <w:rFonts w:ascii="Sylfaen" w:hAnsi="Sylfaen"/>
                <w:sz w:val="24"/>
              </w:rPr>
              <w:t>՝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3 </w:t>
            </w:r>
            <w:r w:rsidR="000C7338">
              <w:rPr>
                <w:rStyle w:val="Bodytext21"/>
                <w:rFonts w:ascii="Sylfaen" w:hAnsi="Sylfaen"/>
                <w:sz w:val="24"/>
              </w:rPr>
              <w:t>եւ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ավելի հարաբերակցությամբ</w:t>
            </w:r>
          </w:p>
        </w:tc>
        <w:tc>
          <w:tcPr>
            <w:tcW w:w="1635" w:type="dxa"/>
            <w:tcBorders>
              <w:top w:val="single" w:sz="4" w:space="0" w:color="auto"/>
            </w:tcBorders>
            <w:shd w:val="clear" w:color="auto" w:fill="FFFFFF"/>
          </w:tcPr>
          <w:p w:rsidR="00AA4C3D" w:rsidRPr="001460BF" w:rsidRDefault="00BE3E95" w:rsidP="000A2B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Consolas"/>
                <w:rFonts w:ascii="Sylfaen" w:hAnsi="Sylfaen"/>
                <w:sz w:val="24"/>
              </w:rPr>
              <w:t>-</w:t>
            </w:r>
          </w:p>
        </w:tc>
      </w:tr>
      <w:tr w:rsidR="00AA4C3D" w:rsidRPr="001460BF" w:rsidTr="000A2B63">
        <w:tc>
          <w:tcPr>
            <w:tcW w:w="2063" w:type="dxa"/>
            <w:shd w:val="clear" w:color="auto" w:fill="FFFFFF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142"/>
              <w:jc w:val="left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1"/>
                <w:rFonts w:ascii="Sylfaen" w:hAnsi="Sylfaen"/>
                <w:sz w:val="24"/>
              </w:rPr>
              <w:t>1006 30 980 0</w:t>
            </w:r>
          </w:p>
        </w:tc>
        <w:tc>
          <w:tcPr>
            <w:tcW w:w="5526" w:type="dxa"/>
            <w:shd w:val="clear" w:color="auto" w:fill="FFFFFF"/>
            <w:vAlign w:val="bottom"/>
          </w:tcPr>
          <w:p w:rsidR="00AA4C3D" w:rsidRPr="001460BF" w:rsidRDefault="00F138D2" w:rsidP="000A2B63">
            <w:pPr>
              <w:pStyle w:val="Bodytext20"/>
              <w:shd w:val="clear" w:color="auto" w:fill="auto"/>
              <w:spacing w:before="0" w:after="120" w:line="240" w:lineRule="auto"/>
              <w:ind w:left="64" w:right="198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Fonts w:ascii="Sylfaen" w:hAnsi="Sylfaen"/>
                <w:sz w:val="24"/>
              </w:rPr>
              <w:t>----- լայնության նկատմամբ երկարության</w:t>
            </w:r>
            <w:r w:rsidR="00EF070D" w:rsidRPr="001460BF">
              <w:rPr>
                <w:rFonts w:ascii="Sylfaen" w:hAnsi="Sylfaen"/>
                <w:sz w:val="24"/>
              </w:rPr>
              <w:t>՝</w:t>
            </w:r>
            <w:r w:rsidRPr="001460BF">
              <w:rPr>
                <w:rFonts w:ascii="Sylfaen" w:hAnsi="Sylfaen"/>
                <w:sz w:val="24"/>
              </w:rPr>
              <w:t xml:space="preserve"> 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3 </w:t>
            </w:r>
            <w:r w:rsidR="000C7338">
              <w:rPr>
                <w:rStyle w:val="Bodytext21"/>
                <w:rFonts w:ascii="Sylfaen" w:hAnsi="Sylfaen"/>
                <w:sz w:val="24"/>
              </w:rPr>
              <w:t>եւ</w:t>
            </w:r>
            <w:r w:rsidRPr="001460BF">
              <w:rPr>
                <w:rStyle w:val="Bodytext21"/>
                <w:rFonts w:ascii="Sylfaen" w:hAnsi="Sylfaen"/>
                <w:sz w:val="24"/>
              </w:rPr>
              <w:t xml:space="preserve"> ավելի հարաբերակցությամբ</w:t>
            </w:r>
          </w:p>
        </w:tc>
        <w:tc>
          <w:tcPr>
            <w:tcW w:w="1635" w:type="dxa"/>
            <w:shd w:val="clear" w:color="auto" w:fill="FFFFFF"/>
          </w:tcPr>
          <w:p w:rsidR="00AA4C3D" w:rsidRPr="001460BF" w:rsidRDefault="00BE3E95" w:rsidP="000A2B6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1460BF">
              <w:rPr>
                <w:rStyle w:val="Bodytext2Consolas"/>
                <w:rFonts w:ascii="Sylfaen" w:hAnsi="Sylfaen"/>
                <w:sz w:val="24"/>
              </w:rPr>
              <w:t>-</w:t>
            </w:r>
          </w:p>
        </w:tc>
      </w:tr>
    </w:tbl>
    <w:p w:rsidR="00AA4C3D" w:rsidRPr="006B7797" w:rsidRDefault="00AA4C3D" w:rsidP="006B7797">
      <w:pPr>
        <w:pStyle w:val="Bodytext20"/>
        <w:shd w:val="clear" w:color="auto" w:fill="auto"/>
        <w:spacing w:before="0" w:after="160" w:line="360" w:lineRule="auto"/>
        <w:ind w:right="-8"/>
        <w:rPr>
          <w:lang w:val="en-US"/>
        </w:rPr>
      </w:pPr>
      <w:bookmarkStart w:id="0" w:name="_GoBack"/>
      <w:bookmarkEnd w:id="0"/>
    </w:p>
    <w:sectPr w:rsidR="00AA4C3D" w:rsidRPr="006B7797" w:rsidSect="00F00819">
      <w:footerReference w:type="default" r:id="rId9"/>
      <w:pgSz w:w="11900" w:h="16840" w:code="9"/>
      <w:pgMar w:top="1418" w:right="1412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96A" w:rsidRDefault="0048296A" w:rsidP="00AA4C3D">
      <w:r>
        <w:separator/>
      </w:r>
    </w:p>
  </w:endnote>
  <w:endnote w:type="continuationSeparator" w:id="0">
    <w:p w:rsidR="0048296A" w:rsidRDefault="0048296A" w:rsidP="00AA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1632"/>
      <w:docPartObj>
        <w:docPartGallery w:val="Page Numbers (Bottom of Page)"/>
        <w:docPartUnique/>
      </w:docPartObj>
    </w:sdtPr>
    <w:sdtEndPr/>
    <w:sdtContent>
      <w:p w:rsidR="00F00819" w:rsidRDefault="006B779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96A" w:rsidRDefault="0048296A"/>
  </w:footnote>
  <w:footnote w:type="continuationSeparator" w:id="0">
    <w:p w:rsidR="0048296A" w:rsidRDefault="004829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805472"/>
    <w:multiLevelType w:val="hybridMultilevel"/>
    <w:tmpl w:val="6038DB1A"/>
    <w:lvl w:ilvl="0" w:tplc="6F0208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C3D"/>
    <w:rsid w:val="0000518D"/>
    <w:rsid w:val="00030F7D"/>
    <w:rsid w:val="000A2B63"/>
    <w:rsid w:val="000C53E3"/>
    <w:rsid w:val="000C7338"/>
    <w:rsid w:val="000D4107"/>
    <w:rsid w:val="001460BF"/>
    <w:rsid w:val="001E5F82"/>
    <w:rsid w:val="00226E27"/>
    <w:rsid w:val="00240422"/>
    <w:rsid w:val="002F3640"/>
    <w:rsid w:val="00336AE7"/>
    <w:rsid w:val="0033705A"/>
    <w:rsid w:val="00353B9A"/>
    <w:rsid w:val="00393750"/>
    <w:rsid w:val="003A2863"/>
    <w:rsid w:val="0048296A"/>
    <w:rsid w:val="004D290C"/>
    <w:rsid w:val="004F627B"/>
    <w:rsid w:val="005004AD"/>
    <w:rsid w:val="00565851"/>
    <w:rsid w:val="0059172F"/>
    <w:rsid w:val="00601FFA"/>
    <w:rsid w:val="006531A7"/>
    <w:rsid w:val="006903D3"/>
    <w:rsid w:val="00690EB0"/>
    <w:rsid w:val="006B7797"/>
    <w:rsid w:val="007B103F"/>
    <w:rsid w:val="007B17F7"/>
    <w:rsid w:val="007E7EE0"/>
    <w:rsid w:val="007F6065"/>
    <w:rsid w:val="0080084E"/>
    <w:rsid w:val="009063A6"/>
    <w:rsid w:val="00955583"/>
    <w:rsid w:val="009718B1"/>
    <w:rsid w:val="00A73A97"/>
    <w:rsid w:val="00AA4C3D"/>
    <w:rsid w:val="00AF3238"/>
    <w:rsid w:val="00B04F71"/>
    <w:rsid w:val="00B12D82"/>
    <w:rsid w:val="00B53513"/>
    <w:rsid w:val="00B87738"/>
    <w:rsid w:val="00BE3E95"/>
    <w:rsid w:val="00C11292"/>
    <w:rsid w:val="00C85AD2"/>
    <w:rsid w:val="00C91DB1"/>
    <w:rsid w:val="00CC7AC0"/>
    <w:rsid w:val="00D220F3"/>
    <w:rsid w:val="00D402B6"/>
    <w:rsid w:val="00D900D7"/>
    <w:rsid w:val="00DA4C61"/>
    <w:rsid w:val="00DC5512"/>
    <w:rsid w:val="00DC7405"/>
    <w:rsid w:val="00DE050A"/>
    <w:rsid w:val="00DE69B7"/>
    <w:rsid w:val="00E56143"/>
    <w:rsid w:val="00E864FC"/>
    <w:rsid w:val="00EF070D"/>
    <w:rsid w:val="00EF55A8"/>
    <w:rsid w:val="00F00819"/>
    <w:rsid w:val="00F138D2"/>
    <w:rsid w:val="00F83891"/>
    <w:rsid w:val="00FA6F1C"/>
    <w:rsid w:val="00FB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4C3D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4C3D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AA4C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Consolas">
    <w:name w:val="Body text (2) + Consolas"/>
    <w:aliases w:val="4 pt"/>
    <w:basedOn w:val="Bodytext2"/>
    <w:rsid w:val="00AA4C3D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12 pt,Spacing 0 pt"/>
    <w:basedOn w:val="Bodytext2"/>
    <w:rsid w:val="00AA4C3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20pt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character" w:customStyle="1" w:styleId="Bodytext220pt0">
    <w:name w:val="Body text (2) + 20 pt"/>
    <w:basedOn w:val="Bodytext2"/>
    <w:rsid w:val="00AA4C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AA4C3D"/>
    <w:pPr>
      <w:shd w:val="clear" w:color="auto" w:fill="FFFFFF"/>
      <w:spacing w:after="120" w:line="0" w:lineRule="atLeast"/>
      <w:ind w:hanging="124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AA4C3D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AA4C3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AA4C3D"/>
    <w:pPr>
      <w:shd w:val="clear" w:color="auto" w:fill="FFFFFF"/>
      <w:spacing w:before="60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3pt">
    <w:name w:val="Body text (2) + 13 pt"/>
    <w:aliases w:val="Bold"/>
    <w:basedOn w:val="Bodytext2"/>
    <w:rsid w:val="00EF55A8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hy-AM" w:eastAsia="hy-AM" w:bidi="hy-AM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2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292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60B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60B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460B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0B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55091-8CE4-4F43-82E6-9BB0B255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Hakobyan</dc:creator>
  <cp:lastModifiedBy>Vahagn Karamyan</cp:lastModifiedBy>
  <cp:revision>2</cp:revision>
  <dcterms:created xsi:type="dcterms:W3CDTF">2017-11-06T07:07:00Z</dcterms:created>
  <dcterms:modified xsi:type="dcterms:W3CDTF">2017-11-06T07:07:00Z</dcterms:modified>
</cp:coreProperties>
</file>