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A04" w:rsidRPr="006A1E58" w:rsidRDefault="00D20714" w:rsidP="006A1E58">
      <w:pPr>
        <w:pStyle w:val="Bodytext50"/>
        <w:shd w:val="clear" w:color="auto" w:fill="auto"/>
        <w:spacing w:before="0" w:after="160" w:line="360" w:lineRule="auto"/>
        <w:ind w:left="5725" w:right="-3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6A1E58">
        <w:rPr>
          <w:rFonts w:ascii="Sylfaen" w:hAnsi="Sylfaen"/>
          <w:sz w:val="24"/>
          <w:szCs w:val="24"/>
        </w:rPr>
        <w:t>ՀԱՎԵԼՎԱԾ</w:t>
      </w:r>
    </w:p>
    <w:p w:rsidR="00D11A04" w:rsidRPr="006A1E58" w:rsidRDefault="00D20714" w:rsidP="006A1E58">
      <w:pPr>
        <w:pStyle w:val="Bodytext50"/>
        <w:shd w:val="clear" w:color="auto" w:fill="auto"/>
        <w:spacing w:before="0" w:after="160" w:line="360" w:lineRule="auto"/>
        <w:ind w:left="5725" w:right="-3"/>
        <w:jc w:val="center"/>
        <w:rPr>
          <w:rFonts w:ascii="Sylfaen" w:hAnsi="Sylfaen"/>
          <w:sz w:val="24"/>
          <w:szCs w:val="24"/>
        </w:rPr>
      </w:pPr>
      <w:r w:rsidRPr="006A1E58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6A1E58">
        <w:rPr>
          <w:rFonts w:ascii="Sylfaen" w:hAnsi="Sylfaen"/>
          <w:sz w:val="24"/>
          <w:szCs w:val="24"/>
        </w:rPr>
        <w:t xml:space="preserve"> </w:t>
      </w:r>
      <w:r w:rsidR="006A1E58">
        <w:rPr>
          <w:rFonts w:ascii="Sylfaen" w:hAnsi="Sylfaen"/>
          <w:sz w:val="24"/>
          <w:szCs w:val="24"/>
        </w:rPr>
        <w:br/>
      </w:r>
      <w:r w:rsidRPr="006A1E58">
        <w:rPr>
          <w:rFonts w:ascii="Sylfaen" w:hAnsi="Sylfaen"/>
          <w:sz w:val="24"/>
          <w:szCs w:val="24"/>
        </w:rPr>
        <w:t>2016 թվականի մարտի 29-ի թիվ 28 որոշման</w:t>
      </w:r>
    </w:p>
    <w:p w:rsidR="00134F2B" w:rsidRPr="006A1E58" w:rsidRDefault="00134F2B" w:rsidP="00B01C01">
      <w:pPr>
        <w:pStyle w:val="Heading220"/>
        <w:shd w:val="clear" w:color="auto" w:fill="auto"/>
        <w:spacing w:before="0" w:after="160" w:line="360" w:lineRule="auto"/>
        <w:ind w:left="567" w:right="568"/>
        <w:outlineLvl w:val="9"/>
        <w:rPr>
          <w:rStyle w:val="Heading22Spacing2pt"/>
          <w:rFonts w:ascii="Sylfaen" w:hAnsi="Sylfaen"/>
          <w:b/>
          <w:bCs/>
          <w:spacing w:val="0"/>
          <w:sz w:val="24"/>
          <w:szCs w:val="24"/>
        </w:rPr>
      </w:pPr>
      <w:bookmarkStart w:id="1" w:name="bookmark2"/>
    </w:p>
    <w:p w:rsidR="007039B8" w:rsidRDefault="007039B8" w:rsidP="00B01C01">
      <w:pPr>
        <w:pStyle w:val="Heading220"/>
        <w:shd w:val="clear" w:color="auto" w:fill="auto"/>
        <w:spacing w:before="0" w:after="160" w:line="360" w:lineRule="auto"/>
        <w:ind w:left="567" w:right="568"/>
        <w:outlineLvl w:val="9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</w:rPr>
        <w:t>ԴՐՈՒՅՔԱՉԱՓԵՐ</w:t>
      </w:r>
    </w:p>
    <w:p w:rsidR="00D11A04" w:rsidRPr="006A1E58" w:rsidRDefault="00DF5868" w:rsidP="00B01C01">
      <w:pPr>
        <w:pStyle w:val="Heading220"/>
        <w:shd w:val="clear" w:color="auto" w:fill="auto"/>
        <w:spacing w:before="0" w:after="160" w:line="360" w:lineRule="auto"/>
        <w:ind w:left="567" w:right="568"/>
        <w:outlineLvl w:val="9"/>
        <w:rPr>
          <w:rFonts w:ascii="Sylfaen" w:hAnsi="Sylfaen"/>
          <w:sz w:val="24"/>
          <w:szCs w:val="24"/>
        </w:rPr>
      </w:pPr>
      <w:r w:rsidRPr="006A1E58">
        <w:rPr>
          <w:rFonts w:ascii="Sylfaen" w:hAnsi="Sylfaen"/>
          <w:sz w:val="24"/>
          <w:szCs w:val="24"/>
        </w:rPr>
        <w:t>հ</w:t>
      </w:r>
      <w:r w:rsidR="00D20714" w:rsidRPr="006A1E58">
        <w:rPr>
          <w:rFonts w:ascii="Sylfaen" w:hAnsi="Sylfaen"/>
          <w:sz w:val="24"/>
          <w:szCs w:val="24"/>
        </w:rPr>
        <w:t>ակագնագցման տուրքի</w:t>
      </w:r>
      <w:bookmarkEnd w:id="1"/>
    </w:p>
    <w:tbl>
      <w:tblPr>
        <w:tblOverlap w:val="never"/>
        <w:tblW w:w="936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5"/>
        <w:gridCol w:w="4486"/>
        <w:gridCol w:w="2387"/>
      </w:tblGrid>
      <w:tr w:rsidR="00D11A04" w:rsidRPr="006A1E58" w:rsidTr="00B01C01">
        <w:trPr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1A04" w:rsidRPr="006A1E58" w:rsidRDefault="00D20714" w:rsidP="00B01C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A1E58">
              <w:rPr>
                <w:rStyle w:val="Bodytext215pt"/>
                <w:rFonts w:ascii="Sylfaen" w:hAnsi="Sylfaen"/>
                <w:sz w:val="24"/>
                <w:szCs w:val="24"/>
              </w:rPr>
              <w:t>Ապրանքի անվանումը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1A04" w:rsidRPr="006A1E58" w:rsidRDefault="00D20714" w:rsidP="00B01C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A1E58">
              <w:rPr>
                <w:rStyle w:val="Bodytext215pt"/>
                <w:rFonts w:ascii="Sylfaen" w:hAnsi="Sylfaen"/>
                <w:sz w:val="24"/>
                <w:szCs w:val="24"/>
              </w:rPr>
              <w:t>Արտադրողը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1A04" w:rsidRPr="006A1E58" w:rsidRDefault="00D20714" w:rsidP="00B01C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A1E58">
              <w:rPr>
                <w:rStyle w:val="Bodytext215pt"/>
                <w:rFonts w:ascii="Sylfaen" w:hAnsi="Sylfaen"/>
                <w:sz w:val="24"/>
                <w:szCs w:val="24"/>
              </w:rPr>
              <w:t>Հակագնագցման տուրքի դրույքաչափը (մաքսային արժեքի տոկոսներ)</w:t>
            </w:r>
          </w:p>
        </w:tc>
      </w:tr>
      <w:tr w:rsidR="00D11A04" w:rsidRPr="006A1E58" w:rsidTr="00B01C01">
        <w:trPr>
          <w:jc w:val="center"/>
        </w:trPr>
        <w:tc>
          <w:tcPr>
            <w:tcW w:w="2495" w:type="dxa"/>
            <w:tcBorders>
              <w:top w:val="single" w:sz="4" w:space="0" w:color="auto"/>
            </w:tcBorders>
            <w:shd w:val="clear" w:color="auto" w:fill="FFFFFF"/>
          </w:tcPr>
          <w:p w:rsidR="00D11A04" w:rsidRPr="006A1E58" w:rsidRDefault="00D20714" w:rsidP="00B01C01">
            <w:pPr>
              <w:pStyle w:val="Bodytext20"/>
              <w:shd w:val="clear" w:color="auto" w:fill="auto"/>
              <w:spacing w:before="0" w:after="120" w:line="240" w:lineRule="auto"/>
              <w:ind w:left="54"/>
              <w:jc w:val="left"/>
              <w:rPr>
                <w:rFonts w:ascii="Sylfaen" w:hAnsi="Sylfaen"/>
                <w:sz w:val="24"/>
                <w:szCs w:val="24"/>
              </w:rPr>
            </w:pPr>
            <w:r w:rsidRPr="006A1E58">
              <w:rPr>
                <w:rStyle w:val="Bodytext215pt"/>
                <w:rFonts w:ascii="Sylfaen" w:hAnsi="Sylfaen"/>
                <w:sz w:val="24"/>
                <w:szCs w:val="24"/>
              </w:rPr>
              <w:t xml:space="preserve">Եվրասիական տնտեսական հանձնաժողովի կոլեգիայի </w:t>
            </w:r>
            <w:r w:rsidR="00B01C01">
              <w:rPr>
                <w:rStyle w:val="Bodytext215pt"/>
                <w:rFonts w:ascii="Sylfaen" w:hAnsi="Sylfaen"/>
                <w:sz w:val="24"/>
                <w:szCs w:val="24"/>
              </w:rPr>
              <w:br/>
            </w:r>
            <w:r w:rsidRPr="006A1E58">
              <w:rPr>
                <w:rStyle w:val="Bodytext215pt"/>
                <w:rFonts w:ascii="Sylfaen" w:hAnsi="Sylfaen"/>
                <w:sz w:val="24"/>
                <w:szCs w:val="24"/>
              </w:rPr>
              <w:t>2016 թվականի մարտի 29-ի թիվ 28 որոշման 1-ին կետում նշված շիկագլոցված պողպատե ձողեր</w:t>
            </w:r>
          </w:p>
        </w:tc>
        <w:tc>
          <w:tcPr>
            <w:tcW w:w="4486" w:type="dxa"/>
            <w:tcBorders>
              <w:top w:val="single" w:sz="4" w:space="0" w:color="auto"/>
            </w:tcBorders>
            <w:shd w:val="clear" w:color="auto" w:fill="FFFFFF"/>
          </w:tcPr>
          <w:p w:rsidR="00D11A04" w:rsidRPr="006A1E58" w:rsidRDefault="00D20714" w:rsidP="00B01C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A1E58">
              <w:rPr>
                <w:rStyle w:val="Bodytext215pt"/>
                <w:rFonts w:ascii="Sylfaen" w:hAnsi="Sylfaen"/>
                <w:sz w:val="24"/>
                <w:szCs w:val="24"/>
              </w:rPr>
              <w:t>«Ենակի</w:t>
            </w:r>
            <w:r w:rsidR="006A1E58">
              <w:rPr>
                <w:rStyle w:val="Bodytext215pt"/>
                <w:rFonts w:ascii="Sylfaen" w:hAnsi="Sylfaen"/>
                <w:sz w:val="24"/>
                <w:szCs w:val="24"/>
              </w:rPr>
              <w:t>եւ</w:t>
            </w:r>
            <w:r w:rsidRPr="006A1E58">
              <w:rPr>
                <w:rStyle w:val="Bodytext215pt"/>
                <w:rFonts w:ascii="Sylfaen" w:hAnsi="Sylfaen"/>
                <w:sz w:val="24"/>
                <w:szCs w:val="24"/>
              </w:rPr>
              <w:t xml:space="preserve">յան մետալուրգիական գործարան» հանրային բաժնետիրական ընկերություն (Ուկրաինա, </w:t>
            </w:r>
            <w:r w:rsidR="00B01C01">
              <w:rPr>
                <w:rStyle w:val="Bodytext215pt"/>
                <w:rFonts w:ascii="Sylfaen" w:hAnsi="Sylfaen"/>
                <w:sz w:val="24"/>
                <w:szCs w:val="24"/>
              </w:rPr>
              <w:br/>
            </w:r>
            <w:r w:rsidRPr="006A1E58">
              <w:rPr>
                <w:rStyle w:val="Bodytext215pt"/>
                <w:rFonts w:ascii="Sylfaen" w:hAnsi="Sylfaen"/>
                <w:sz w:val="24"/>
                <w:szCs w:val="24"/>
              </w:rPr>
              <w:t>Դոնեցկի մարզ, քաղ. Ենակի</w:t>
            </w:r>
            <w:r w:rsidR="006A1E58">
              <w:rPr>
                <w:rStyle w:val="Bodytext215pt"/>
                <w:rFonts w:ascii="Sylfaen" w:hAnsi="Sylfaen"/>
                <w:sz w:val="24"/>
                <w:szCs w:val="24"/>
              </w:rPr>
              <w:t>եւ</w:t>
            </w:r>
            <w:r w:rsidRPr="006A1E58">
              <w:rPr>
                <w:rStyle w:val="Bodytext215pt"/>
                <w:rFonts w:ascii="Sylfaen" w:hAnsi="Sylfaen"/>
                <w:sz w:val="24"/>
                <w:szCs w:val="24"/>
              </w:rPr>
              <w:t>ո, Մետալուրգների պողոտա, 9)</w:t>
            </w:r>
            <w:r w:rsidR="00B01C01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Pr="006A1E58">
              <w:rPr>
                <w:rStyle w:val="Bodytext215pt"/>
                <w:rFonts w:ascii="Sylfaen" w:hAnsi="Sylfaen"/>
                <w:sz w:val="24"/>
                <w:szCs w:val="24"/>
              </w:rPr>
              <w:t>«Ենակի</w:t>
            </w:r>
            <w:r w:rsidR="006A1E58">
              <w:rPr>
                <w:rStyle w:val="Bodytext215pt"/>
                <w:rFonts w:ascii="Sylfaen" w:hAnsi="Sylfaen"/>
                <w:sz w:val="24"/>
                <w:szCs w:val="24"/>
              </w:rPr>
              <w:t>եւ</w:t>
            </w:r>
            <w:r w:rsidRPr="006A1E58">
              <w:rPr>
                <w:rStyle w:val="Bodytext215pt"/>
                <w:rFonts w:ascii="Sylfaen" w:hAnsi="Sylfaen"/>
                <w:sz w:val="24"/>
                <w:szCs w:val="24"/>
              </w:rPr>
              <w:t>յան մետալուրգիական գործարան» հանրային բաժնետիրական ընկերության մակե</w:t>
            </w:r>
            <w:r w:rsidR="006A1E58">
              <w:rPr>
                <w:rStyle w:val="Bodytext215pt"/>
                <w:rFonts w:ascii="Sylfaen" w:hAnsi="Sylfaen"/>
                <w:sz w:val="24"/>
                <w:szCs w:val="24"/>
              </w:rPr>
              <w:t>եւ</w:t>
            </w:r>
            <w:r w:rsidRPr="006A1E58">
              <w:rPr>
                <w:rStyle w:val="Bodytext215pt"/>
                <w:rFonts w:ascii="Sylfaen" w:hAnsi="Sylfaen"/>
                <w:sz w:val="24"/>
                <w:szCs w:val="24"/>
              </w:rPr>
              <w:t xml:space="preserve">յան մասնաճյուղ (Ուկրաինա, Դոնեցկի մարզ, </w:t>
            </w:r>
            <w:r w:rsidR="00B01C01">
              <w:rPr>
                <w:rStyle w:val="Bodytext215pt"/>
                <w:rFonts w:ascii="Sylfaen" w:hAnsi="Sylfaen"/>
                <w:sz w:val="24"/>
                <w:szCs w:val="24"/>
              </w:rPr>
              <w:br/>
            </w:r>
            <w:r w:rsidRPr="006A1E58">
              <w:rPr>
                <w:rStyle w:val="Bodytext215pt"/>
                <w:rFonts w:ascii="Sylfaen" w:hAnsi="Sylfaen"/>
                <w:sz w:val="24"/>
                <w:szCs w:val="24"/>
              </w:rPr>
              <w:t>քաղ. Մակե</w:t>
            </w:r>
            <w:r w:rsidR="006A1E58">
              <w:rPr>
                <w:rStyle w:val="Bodytext215pt"/>
                <w:rFonts w:ascii="Sylfaen" w:hAnsi="Sylfaen"/>
                <w:sz w:val="24"/>
                <w:szCs w:val="24"/>
              </w:rPr>
              <w:t>եւ</w:t>
            </w:r>
            <w:r w:rsidRPr="006A1E58">
              <w:rPr>
                <w:rStyle w:val="Bodytext215pt"/>
                <w:rFonts w:ascii="Sylfaen" w:hAnsi="Sylfaen"/>
                <w:sz w:val="24"/>
                <w:szCs w:val="24"/>
              </w:rPr>
              <w:t>կա, Մետալուրգիական փողոց, 47)</w:t>
            </w:r>
          </w:p>
        </w:tc>
        <w:tc>
          <w:tcPr>
            <w:tcW w:w="2387" w:type="dxa"/>
            <w:tcBorders>
              <w:top w:val="single" w:sz="4" w:space="0" w:color="auto"/>
            </w:tcBorders>
            <w:shd w:val="clear" w:color="auto" w:fill="FFFFFF"/>
          </w:tcPr>
          <w:p w:rsidR="00D11A04" w:rsidRPr="006A1E58" w:rsidRDefault="00D20714" w:rsidP="00B01C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A1E58">
              <w:rPr>
                <w:rStyle w:val="Bodytext215pt"/>
                <w:rFonts w:ascii="Sylfaen" w:hAnsi="Sylfaen"/>
                <w:sz w:val="24"/>
                <w:szCs w:val="24"/>
              </w:rPr>
              <w:t>10,11</w:t>
            </w:r>
          </w:p>
        </w:tc>
      </w:tr>
      <w:tr w:rsidR="00D11A04" w:rsidRPr="006A1E58" w:rsidTr="00B01C01">
        <w:trPr>
          <w:jc w:val="center"/>
        </w:trPr>
        <w:tc>
          <w:tcPr>
            <w:tcW w:w="2495" w:type="dxa"/>
            <w:shd w:val="clear" w:color="auto" w:fill="FFFFFF"/>
          </w:tcPr>
          <w:p w:rsidR="00D11A04" w:rsidRPr="006A1E58" w:rsidRDefault="00D11A04" w:rsidP="00B01C01">
            <w:pPr>
              <w:spacing w:after="120"/>
              <w:jc w:val="both"/>
            </w:pPr>
          </w:p>
        </w:tc>
        <w:tc>
          <w:tcPr>
            <w:tcW w:w="4486" w:type="dxa"/>
            <w:shd w:val="clear" w:color="auto" w:fill="FFFFFF"/>
          </w:tcPr>
          <w:p w:rsidR="00D11A04" w:rsidRPr="006A1E58" w:rsidRDefault="00D20714" w:rsidP="00B01C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A1E58">
              <w:rPr>
                <w:rStyle w:val="Bodytext215pt"/>
                <w:rFonts w:ascii="Sylfaen" w:hAnsi="Sylfaen"/>
                <w:sz w:val="24"/>
                <w:szCs w:val="24"/>
              </w:rPr>
              <w:t xml:space="preserve">«ԱրսելորՄիտալ Կրիվոյ Ռոգ» հանրային բաժնետիրական ընկերություն </w:t>
            </w:r>
            <w:r w:rsidR="00B01C01">
              <w:rPr>
                <w:rStyle w:val="Bodytext215pt"/>
                <w:rFonts w:ascii="Sylfaen" w:hAnsi="Sylfaen"/>
                <w:sz w:val="24"/>
                <w:szCs w:val="24"/>
              </w:rPr>
              <w:br/>
            </w:r>
            <w:r w:rsidRPr="006A1E58">
              <w:rPr>
                <w:rStyle w:val="Bodytext215pt"/>
                <w:rFonts w:ascii="Sylfaen" w:hAnsi="Sylfaen"/>
                <w:sz w:val="24"/>
                <w:szCs w:val="24"/>
              </w:rPr>
              <w:t>(Ուկրաինա, Դնեպրոպետրովսկի մարզ, քաղ. Կրիվոյ Ռոգ,Օրջոնիկիձե փողոց, 1)</w:t>
            </w:r>
          </w:p>
        </w:tc>
        <w:tc>
          <w:tcPr>
            <w:tcW w:w="2387" w:type="dxa"/>
            <w:shd w:val="clear" w:color="auto" w:fill="FFFFFF"/>
          </w:tcPr>
          <w:p w:rsidR="00D11A04" w:rsidRPr="006A1E58" w:rsidRDefault="00D20714" w:rsidP="00B01C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A1E58">
              <w:rPr>
                <w:rStyle w:val="Bodytext215pt"/>
                <w:rFonts w:ascii="Sylfaen" w:hAnsi="Sylfaen"/>
                <w:sz w:val="24"/>
                <w:szCs w:val="24"/>
              </w:rPr>
              <w:t>9,32</w:t>
            </w:r>
          </w:p>
        </w:tc>
      </w:tr>
      <w:tr w:rsidR="00D11A04" w:rsidRPr="006A1E58" w:rsidTr="00B01C01">
        <w:trPr>
          <w:jc w:val="center"/>
        </w:trPr>
        <w:tc>
          <w:tcPr>
            <w:tcW w:w="2495" w:type="dxa"/>
            <w:shd w:val="clear" w:color="auto" w:fill="FFFFFF"/>
          </w:tcPr>
          <w:p w:rsidR="00D11A04" w:rsidRPr="006A1E58" w:rsidRDefault="00D11A04" w:rsidP="00B01C01">
            <w:pPr>
              <w:spacing w:after="120"/>
              <w:jc w:val="both"/>
            </w:pPr>
          </w:p>
        </w:tc>
        <w:tc>
          <w:tcPr>
            <w:tcW w:w="4486" w:type="dxa"/>
            <w:shd w:val="clear" w:color="auto" w:fill="FFFFFF"/>
          </w:tcPr>
          <w:p w:rsidR="00D11A04" w:rsidRPr="006A1E58" w:rsidRDefault="00D20714" w:rsidP="00B01C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A1E58">
              <w:rPr>
                <w:rStyle w:val="Bodytext215pt"/>
                <w:rFonts w:ascii="Sylfaen" w:hAnsi="Sylfaen"/>
                <w:sz w:val="24"/>
                <w:szCs w:val="24"/>
              </w:rPr>
              <w:t>այլ</w:t>
            </w:r>
          </w:p>
        </w:tc>
        <w:tc>
          <w:tcPr>
            <w:tcW w:w="2387" w:type="dxa"/>
            <w:shd w:val="clear" w:color="auto" w:fill="FFFFFF"/>
          </w:tcPr>
          <w:p w:rsidR="00D11A04" w:rsidRPr="006A1E58" w:rsidRDefault="00D20714" w:rsidP="00B01C0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6A1E58">
              <w:rPr>
                <w:rStyle w:val="Bodytext215pt"/>
                <w:rFonts w:ascii="Sylfaen" w:hAnsi="Sylfaen"/>
                <w:sz w:val="24"/>
                <w:szCs w:val="24"/>
              </w:rPr>
              <w:t>10,11</w:t>
            </w:r>
          </w:p>
        </w:tc>
      </w:tr>
    </w:tbl>
    <w:p w:rsidR="00D11A04" w:rsidRPr="006A1E58" w:rsidRDefault="00D11A04" w:rsidP="006A1E58">
      <w:pPr>
        <w:spacing w:after="160" w:line="360" w:lineRule="auto"/>
        <w:jc w:val="both"/>
      </w:pPr>
    </w:p>
    <w:sectPr w:rsidR="00D11A04" w:rsidRPr="006A1E58" w:rsidSect="00DC7DC7">
      <w:footerReference w:type="default" r:id="rId8"/>
      <w:pgSz w:w="11909" w:h="16834" w:code="9"/>
      <w:pgMar w:top="1418" w:right="1418" w:bottom="1418" w:left="1418" w:header="0" w:footer="324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8A9" w:rsidRDefault="004268A9" w:rsidP="00D11A04">
      <w:r>
        <w:separator/>
      </w:r>
    </w:p>
  </w:endnote>
  <w:endnote w:type="continuationSeparator" w:id="0">
    <w:p w:rsidR="004268A9" w:rsidRDefault="004268A9" w:rsidP="00D11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42091"/>
      <w:docPartObj>
        <w:docPartGallery w:val="Page Numbers (Bottom of Page)"/>
        <w:docPartUnique/>
      </w:docPartObj>
    </w:sdtPr>
    <w:sdtEndPr/>
    <w:sdtContent>
      <w:p w:rsidR="00DC7DC7" w:rsidRDefault="004268A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27F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06D9B" w:rsidRPr="00DC7DC7" w:rsidRDefault="00006D9B" w:rsidP="00DC7D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8A9" w:rsidRDefault="004268A9"/>
  </w:footnote>
  <w:footnote w:type="continuationSeparator" w:id="0">
    <w:p w:rsidR="004268A9" w:rsidRDefault="004268A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30E86"/>
    <w:multiLevelType w:val="multilevel"/>
    <w:tmpl w:val="19B8EE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11A04"/>
    <w:rsid w:val="00006D9B"/>
    <w:rsid w:val="00015BE4"/>
    <w:rsid w:val="00134F2B"/>
    <w:rsid w:val="00270518"/>
    <w:rsid w:val="002F27FB"/>
    <w:rsid w:val="004268A9"/>
    <w:rsid w:val="004642B6"/>
    <w:rsid w:val="00511285"/>
    <w:rsid w:val="005A4827"/>
    <w:rsid w:val="00614DCF"/>
    <w:rsid w:val="006A1E58"/>
    <w:rsid w:val="006B29CE"/>
    <w:rsid w:val="007039B8"/>
    <w:rsid w:val="00715F83"/>
    <w:rsid w:val="00831B26"/>
    <w:rsid w:val="00846623"/>
    <w:rsid w:val="008544A4"/>
    <w:rsid w:val="008F5B8F"/>
    <w:rsid w:val="00974EA5"/>
    <w:rsid w:val="009B68F6"/>
    <w:rsid w:val="00B01C01"/>
    <w:rsid w:val="00D07DC9"/>
    <w:rsid w:val="00D11A04"/>
    <w:rsid w:val="00D20714"/>
    <w:rsid w:val="00DA0704"/>
    <w:rsid w:val="00DC7DC7"/>
    <w:rsid w:val="00DE3904"/>
    <w:rsid w:val="00DF5868"/>
    <w:rsid w:val="00E872DD"/>
    <w:rsid w:val="00F96612"/>
    <w:rsid w:val="00FA583C"/>
    <w:rsid w:val="00FC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11A0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11A04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D11A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2">
    <w:name w:val="Heading #1 (2)_"/>
    <w:basedOn w:val="DefaultParagraphFont"/>
    <w:link w:val="Heading120"/>
    <w:rsid w:val="00D11A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22">
    <w:name w:val="Heading #2 (2)_"/>
    <w:basedOn w:val="DefaultParagraphFont"/>
    <w:link w:val="Heading220"/>
    <w:rsid w:val="00D11A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2Spacing4pt">
    <w:name w:val="Heading #2 (2) + Spacing 4 pt"/>
    <w:basedOn w:val="Heading22"/>
    <w:rsid w:val="00D11A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D11A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D11A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D11A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D11A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Spacing2pt">
    <w:name w:val="Body text (5) + Spacing 2 pt"/>
    <w:basedOn w:val="Bodytext5"/>
    <w:rsid w:val="00D11A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2Spacing2pt">
    <w:name w:val="Heading #2 (2) + Spacing 2 pt"/>
    <w:basedOn w:val="Heading22"/>
    <w:rsid w:val="00D11A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D11A0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D11A04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Heading220">
    <w:name w:val="Heading #2 (2)"/>
    <w:basedOn w:val="Normal"/>
    <w:link w:val="Heading22"/>
    <w:rsid w:val="00D11A04"/>
    <w:pPr>
      <w:shd w:val="clear" w:color="auto" w:fill="FFFFFF"/>
      <w:spacing w:before="48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D11A04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50">
    <w:name w:val="Body text (5)"/>
    <w:basedOn w:val="Normal"/>
    <w:link w:val="Bodytext5"/>
    <w:rsid w:val="00D11A04"/>
    <w:pPr>
      <w:shd w:val="clear" w:color="auto" w:fill="FFFFFF"/>
      <w:spacing w:before="480" w:line="515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4E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EA5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642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42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42B6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42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42B6"/>
    <w:rPr>
      <w:b/>
      <w:bCs/>
      <w:color w:val="000000"/>
      <w:sz w:val="20"/>
      <w:szCs w:val="20"/>
    </w:rPr>
  </w:style>
  <w:style w:type="character" w:customStyle="1" w:styleId="Bodytext4">
    <w:name w:val="Body text (4)_"/>
    <w:basedOn w:val="DefaultParagraphFont"/>
    <w:link w:val="Bodytext40"/>
    <w:rsid w:val="005A4827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5A4827"/>
    <w:pPr>
      <w:shd w:val="clear" w:color="auto" w:fill="FFFFFF"/>
      <w:spacing w:before="420" w:after="600" w:line="0" w:lineRule="atLeast"/>
      <w:jc w:val="both"/>
    </w:pPr>
    <w:rPr>
      <w:rFonts w:ascii="Times New Roman" w:eastAsia="Times New Roman" w:hAnsi="Times New Roman" w:cs="Times New Roman"/>
      <w:color w:val="auto"/>
      <w:sz w:val="30"/>
      <w:szCs w:val="30"/>
    </w:rPr>
  </w:style>
  <w:style w:type="paragraph" w:styleId="Header">
    <w:name w:val="header"/>
    <w:basedOn w:val="Normal"/>
    <w:link w:val="HeaderChar"/>
    <w:uiPriority w:val="99"/>
    <w:semiHidden/>
    <w:unhideWhenUsed/>
    <w:rsid w:val="00006D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06D9B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06D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6D9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Syuzan Ghardyan</dc:creator>
  <cp:lastModifiedBy>Tatevik</cp:lastModifiedBy>
  <cp:revision>14</cp:revision>
  <dcterms:created xsi:type="dcterms:W3CDTF">2017-08-11T07:53:00Z</dcterms:created>
  <dcterms:modified xsi:type="dcterms:W3CDTF">2018-07-16T12:41:00Z</dcterms:modified>
</cp:coreProperties>
</file>