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7F365" w14:textId="77777777" w:rsidR="00254074" w:rsidRPr="0053204F" w:rsidRDefault="00254074" w:rsidP="007A620C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>Հավելված</w:t>
      </w:r>
      <w:r w:rsidRPr="0053204F">
        <w:rPr>
          <w:rFonts w:ascii="GHEA Mariam" w:hAnsi="GHEA Mariam"/>
          <w:spacing w:val="4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1 </w:t>
      </w:r>
    </w:p>
    <w:p w14:paraId="022120C5" w14:textId="35686066" w:rsidR="00254074" w:rsidRPr="0053204F" w:rsidRDefault="00254074" w:rsidP="007A620C">
      <w:pPr>
        <w:pStyle w:val="mechtex"/>
        <w:ind w:left="5040"/>
        <w:jc w:val="left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 xml:space="preserve">    ՀՀ կառավարության 2020 թվականի</w:t>
      </w:r>
    </w:p>
    <w:p w14:paraId="4BF2C616" w14:textId="08F9D742" w:rsidR="00254074" w:rsidRPr="0053204F" w:rsidRDefault="00254074" w:rsidP="007A620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ED14D9" w:rsidRPr="00ED14D9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53204F"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BA60D64" w14:textId="77777777" w:rsidR="00254074" w:rsidRPr="0053204F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C5C862C" w14:textId="77777777" w:rsidR="00254074" w:rsidRPr="0053204F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49445D0" w14:textId="77777777" w:rsidR="00254074" w:rsidRPr="0053204F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4820"/>
        <w:gridCol w:w="4111"/>
      </w:tblGrid>
      <w:tr w:rsidR="00254074" w:rsidRPr="00ED14D9" w14:paraId="3C86C6DA" w14:textId="77777777" w:rsidTr="007A620C">
        <w:trPr>
          <w:trHeight w:val="187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711E8" w14:textId="77777777" w:rsidR="00254074" w:rsidRPr="0053204F" w:rsidRDefault="00254074" w:rsidP="0053204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«ՀԱՅԱՍՏԱՆԻ ՀԱՆՐԱՊԵՏՈՒԹՅԱՆ  2020 Թ</w:t>
            </w:r>
            <w:r w:rsidR="00F406B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ՎԱԿԱՆԻ ՊԵՏԱԿԱՆ ԲՅՈՒՋԵԻ  ՄԱՍԻՆ» </w:t>
            </w:r>
            <w:r w:rsidR="00BD0F82" w:rsidRPr="0053204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ՀԱՅԱՍՏԱՆԻ ՀԱՆՐԱՊԵՏՈՒԹՅԱՆ</w:t>
            </w:r>
            <w:r w:rsidRPr="0053204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ՕՐԵՆՔԻ 2-ՐԴ ՀՈԴՎԱԾԻ ԱՂՅՈՒՍԱԿՈՒՄ ԿԱՏԱՐՎՈՂ ՓՈՓՈԽՈՒԹՅՈՒՆՆԵՐԸ </w:t>
            </w:r>
          </w:p>
        </w:tc>
      </w:tr>
      <w:tr w:rsidR="00254074" w:rsidRPr="00ED14D9" w14:paraId="760E8FA5" w14:textId="77777777" w:rsidTr="007A620C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5D4F" w14:textId="77777777" w:rsidR="00254074" w:rsidRPr="0053204F" w:rsidRDefault="00254074" w:rsidP="0025407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35771" w14:textId="77777777" w:rsidR="00254074" w:rsidRPr="0053204F" w:rsidRDefault="00254074" w:rsidP="0025407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54074" w:rsidRPr="0053204F" w14:paraId="5BCB8F3B" w14:textId="77777777" w:rsidTr="007A620C">
        <w:trPr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9A80D" w14:textId="77777777" w:rsidR="00254074" w:rsidRPr="0053204F" w:rsidRDefault="00254074" w:rsidP="00254074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BEFC" w14:textId="77777777" w:rsidR="00254074" w:rsidRPr="0053204F" w:rsidRDefault="00254074" w:rsidP="0053204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</w:t>
            </w:r>
            <w:r w:rsid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254074" w:rsidRPr="00ED14D9" w14:paraId="10357DFE" w14:textId="77777777" w:rsidTr="007A620C">
        <w:trPr>
          <w:trHeight w:val="118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16D" w14:textId="77777777" w:rsidR="00254074" w:rsidRPr="0053204F" w:rsidRDefault="00254074" w:rsidP="0025407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3204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A804" w14:textId="77777777" w:rsidR="00254074" w:rsidRPr="0053204F" w:rsidRDefault="00254074" w:rsidP="0025407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53204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254074" w:rsidRPr="0053204F" w14:paraId="09178371" w14:textId="77777777" w:rsidTr="007A620C">
        <w:trPr>
          <w:trHeight w:val="4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942" w14:textId="77777777" w:rsidR="00254074" w:rsidRPr="0053204F" w:rsidRDefault="00254074" w:rsidP="0025407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49DD4" w14:textId="77777777" w:rsidR="00254074" w:rsidRPr="0053204F" w:rsidRDefault="00254074" w:rsidP="007A620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472,806.0</w:t>
            </w:r>
          </w:p>
        </w:tc>
      </w:tr>
      <w:tr w:rsidR="00254074" w:rsidRPr="0053204F" w14:paraId="5CD9749E" w14:textId="77777777" w:rsidTr="007A620C">
        <w:trPr>
          <w:trHeight w:val="4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D15" w14:textId="77777777" w:rsidR="00254074" w:rsidRPr="0053204F" w:rsidRDefault="00254074" w:rsidP="0025407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C16F5" w14:textId="77777777" w:rsidR="00254074" w:rsidRPr="0053204F" w:rsidRDefault="00254074" w:rsidP="007A620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472,806.0</w:t>
            </w:r>
          </w:p>
        </w:tc>
      </w:tr>
      <w:tr w:rsidR="00254074" w:rsidRPr="0053204F" w14:paraId="77B81ED9" w14:textId="77777777" w:rsidTr="007A620C">
        <w:trPr>
          <w:trHeight w:val="4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368" w14:textId="77777777" w:rsidR="00254074" w:rsidRPr="0053204F" w:rsidRDefault="00254074" w:rsidP="0025407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66BC" w14:textId="77777777" w:rsidR="00254074" w:rsidRPr="0053204F" w:rsidRDefault="00254074" w:rsidP="007A620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</w:tbl>
    <w:p w14:paraId="6D8461E4" w14:textId="77777777" w:rsidR="00254074" w:rsidRPr="0053204F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AAC59CC" w14:textId="77777777" w:rsidR="00254074" w:rsidRPr="0053204F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0FDA53A" w14:textId="77777777" w:rsidR="00F406B0" w:rsidRDefault="00F406B0" w:rsidP="00A15572">
      <w:pPr>
        <w:pStyle w:val="mechtex"/>
        <w:jc w:val="left"/>
        <w:rPr>
          <w:rFonts w:ascii="Sylfaen" w:hAnsi="Sylfaen"/>
          <w:lang w:val="hy-AM"/>
        </w:rPr>
      </w:pPr>
    </w:p>
    <w:p w14:paraId="6DB86BCC" w14:textId="77777777" w:rsidR="00F406B0" w:rsidRPr="0003340E" w:rsidRDefault="00F406B0" w:rsidP="00A15572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570C671F" w14:textId="77777777" w:rsidR="00F406B0" w:rsidRPr="0003340E" w:rsidRDefault="00F406B0" w:rsidP="0012795D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1DCED67" w14:textId="77777777" w:rsidR="00F406B0" w:rsidRPr="0003340E" w:rsidRDefault="00F406B0" w:rsidP="0012795D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A415E84" w14:textId="5E08CF0F" w:rsidR="00290B91" w:rsidRPr="0053204F" w:rsidRDefault="00F406B0" w:rsidP="00ED14D9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290B91" w:rsidRPr="0053204F" w:rsidSect="0053204F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B2E97" w14:textId="77777777" w:rsidR="009616C4" w:rsidRDefault="009616C4">
      <w:r>
        <w:separator/>
      </w:r>
    </w:p>
  </w:endnote>
  <w:endnote w:type="continuationSeparator" w:id="0">
    <w:p w14:paraId="6A2C66C3" w14:textId="77777777" w:rsidR="009616C4" w:rsidRDefault="009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2D68" w14:textId="77777777" w:rsidR="009616C4" w:rsidRDefault="009616C4">
      <w:r>
        <w:separator/>
      </w:r>
    </w:p>
  </w:footnote>
  <w:footnote w:type="continuationSeparator" w:id="0">
    <w:p w14:paraId="1A43EBF5" w14:textId="77777777" w:rsidR="009616C4" w:rsidRDefault="0096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6C4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D9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CD6F-7BFA-45C3-A080-4AD7B22D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2020-02-21T07:44:00Z</dcterms:modified>
</cp:coreProperties>
</file>