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rawings/drawing3.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F90" w:rsidRDefault="005C5F90" w:rsidP="005C5F90">
      <w:pPr>
        <w:pStyle w:val="Bodytext40"/>
        <w:shd w:val="clear" w:color="auto" w:fill="auto"/>
        <w:spacing w:after="160" w:line="360" w:lineRule="auto"/>
        <w:ind w:right="565"/>
        <w:rPr>
          <w:rFonts w:ascii="Sylfaen" w:hAnsi="Sylfaen"/>
          <w:sz w:val="28"/>
          <w:szCs w:val="28"/>
        </w:rPr>
      </w:pPr>
      <w:r>
        <w:rPr>
          <w:rFonts w:ascii="Sylfaen" w:hAnsi="Sylfaen"/>
          <w:sz w:val="28"/>
          <w:szCs w:val="28"/>
        </w:rPr>
        <w:t>Զեկույց</w:t>
      </w:r>
    </w:p>
    <w:p w:rsidR="005C5F90" w:rsidRDefault="005C5F90" w:rsidP="005C5F90">
      <w:pPr>
        <w:pStyle w:val="Bodytext40"/>
        <w:shd w:val="clear" w:color="auto" w:fill="auto"/>
        <w:spacing w:after="160" w:line="360" w:lineRule="auto"/>
        <w:ind w:right="565"/>
        <w:rPr>
          <w:rFonts w:ascii="Sylfaen" w:hAnsi="Sylfaen"/>
          <w:sz w:val="28"/>
          <w:szCs w:val="28"/>
          <w:lang w:val="en-US"/>
        </w:rPr>
      </w:pPr>
      <w:r>
        <w:rPr>
          <w:rFonts w:ascii="Sylfaen" w:hAnsi="Sylfaen"/>
          <w:sz w:val="28"/>
          <w:szCs w:val="28"/>
        </w:rPr>
        <w:t xml:space="preserve">«Եվրասիական տնտեսական միությունում տնտեսության՝ ինտեգրացիոն ներուժ ունեցող ոլորտները </w:t>
      </w:r>
      <w:r>
        <w:rPr>
          <w:rFonts w:ascii="Sylfaen" w:hAnsi="Sylfaen"/>
          <w:sz w:val="28"/>
          <w:szCs w:val="28"/>
        </w:rPr>
        <w:br/>
      </w:r>
      <w:r w:rsidR="00D63EEB">
        <w:rPr>
          <w:rFonts w:ascii="Sylfaen" w:hAnsi="Sylfaen"/>
          <w:sz w:val="28"/>
          <w:szCs w:val="28"/>
        </w:rPr>
        <w:t>և</w:t>
      </w:r>
      <w:r>
        <w:rPr>
          <w:rFonts w:ascii="Sylfaen" w:hAnsi="Sylfaen"/>
          <w:sz w:val="28"/>
          <w:szCs w:val="28"/>
        </w:rPr>
        <w:t xml:space="preserve"> դրա օգտագործմանն ուղղված միջոցները</w:t>
      </w:r>
    </w:p>
    <w:p w:rsidR="005C5F90" w:rsidRDefault="005C5F90" w:rsidP="009F6008">
      <w:pPr>
        <w:pStyle w:val="Bodytext40"/>
        <w:shd w:val="clear" w:color="auto" w:fill="auto"/>
        <w:spacing w:after="160" w:line="360" w:lineRule="auto"/>
        <w:ind w:right="565"/>
        <w:rPr>
          <w:rFonts w:ascii="Sylfaen" w:hAnsi="Sylfaen"/>
          <w:sz w:val="28"/>
          <w:szCs w:val="28"/>
          <w:lang w:val="en-US"/>
        </w:rPr>
      </w:pPr>
    </w:p>
    <w:p w:rsidR="005C5F90" w:rsidRDefault="005C5F90" w:rsidP="009F6008">
      <w:pPr>
        <w:pStyle w:val="Bodytext40"/>
        <w:shd w:val="clear" w:color="auto" w:fill="auto"/>
        <w:spacing w:after="160" w:line="360" w:lineRule="auto"/>
        <w:ind w:right="565"/>
        <w:rPr>
          <w:rFonts w:ascii="Sylfaen" w:hAnsi="Sylfaen"/>
          <w:sz w:val="28"/>
          <w:szCs w:val="28"/>
          <w:lang w:val="en-US"/>
        </w:rPr>
      </w:pPr>
    </w:p>
    <w:p w:rsidR="00231865" w:rsidRPr="00702393" w:rsidRDefault="00231865" w:rsidP="004A18F3">
      <w:pPr>
        <w:pStyle w:val="Bodytext20"/>
        <w:shd w:val="clear" w:color="auto" w:fill="auto"/>
        <w:spacing w:before="0" w:after="160" w:line="360" w:lineRule="auto"/>
        <w:jc w:val="center"/>
        <w:rPr>
          <w:rFonts w:ascii="Sylfaen" w:hAnsi="Sylfaen"/>
          <w:sz w:val="24"/>
          <w:szCs w:val="24"/>
          <w:lang w:val="hy-AM"/>
        </w:rPr>
      </w:pPr>
    </w:p>
    <w:p w:rsidR="00231865" w:rsidRPr="00702393" w:rsidRDefault="00231865" w:rsidP="004A18F3">
      <w:pPr>
        <w:pStyle w:val="Bodytext20"/>
        <w:shd w:val="clear" w:color="auto" w:fill="auto"/>
        <w:spacing w:before="0" w:after="160" w:line="360" w:lineRule="auto"/>
        <w:jc w:val="center"/>
        <w:rPr>
          <w:rFonts w:ascii="Sylfaen" w:hAnsi="Sylfaen"/>
          <w:sz w:val="24"/>
          <w:szCs w:val="24"/>
          <w:lang w:val="hy-AM"/>
        </w:rPr>
      </w:pPr>
    </w:p>
    <w:p w:rsidR="00231865" w:rsidRPr="00702393" w:rsidRDefault="00231865" w:rsidP="004A18F3">
      <w:pPr>
        <w:pStyle w:val="Bodytext20"/>
        <w:shd w:val="clear" w:color="auto" w:fill="auto"/>
        <w:spacing w:before="0" w:after="160" w:line="360" w:lineRule="auto"/>
        <w:jc w:val="center"/>
        <w:rPr>
          <w:rFonts w:ascii="Sylfaen" w:hAnsi="Sylfaen"/>
          <w:sz w:val="24"/>
          <w:szCs w:val="24"/>
          <w:lang w:val="hy-AM"/>
        </w:rPr>
      </w:pPr>
    </w:p>
    <w:p w:rsidR="00231865" w:rsidRPr="00702393" w:rsidRDefault="00231865" w:rsidP="004A18F3">
      <w:pPr>
        <w:pStyle w:val="Bodytext20"/>
        <w:shd w:val="clear" w:color="auto" w:fill="auto"/>
        <w:spacing w:before="0" w:after="160" w:line="360" w:lineRule="auto"/>
        <w:jc w:val="center"/>
        <w:rPr>
          <w:rFonts w:ascii="Sylfaen" w:hAnsi="Sylfaen"/>
          <w:sz w:val="24"/>
          <w:szCs w:val="24"/>
          <w:lang w:val="hy-AM"/>
        </w:rPr>
      </w:pPr>
    </w:p>
    <w:p w:rsidR="00231865" w:rsidRPr="00702393" w:rsidRDefault="00231865" w:rsidP="004A18F3">
      <w:pPr>
        <w:pStyle w:val="Bodytext20"/>
        <w:shd w:val="clear" w:color="auto" w:fill="auto"/>
        <w:spacing w:before="0" w:after="160" w:line="360" w:lineRule="auto"/>
        <w:jc w:val="center"/>
        <w:rPr>
          <w:rFonts w:ascii="Sylfaen" w:hAnsi="Sylfaen"/>
          <w:sz w:val="24"/>
          <w:szCs w:val="24"/>
          <w:lang w:val="hy-AM"/>
        </w:rPr>
      </w:pPr>
    </w:p>
    <w:p w:rsidR="0083197A" w:rsidRPr="00AE3FBF" w:rsidRDefault="0083197A" w:rsidP="00231865">
      <w:pPr>
        <w:pStyle w:val="Bodytext20"/>
        <w:shd w:val="clear" w:color="auto" w:fill="auto"/>
        <w:spacing w:before="0" w:after="160" w:line="360" w:lineRule="auto"/>
        <w:ind w:left="567" w:right="565"/>
        <w:jc w:val="center"/>
        <w:rPr>
          <w:rFonts w:ascii="Sylfaen" w:hAnsi="Sylfaen"/>
          <w:sz w:val="24"/>
          <w:szCs w:val="24"/>
          <w:lang w:val="hy-AM"/>
        </w:rPr>
      </w:pPr>
    </w:p>
    <w:p w:rsidR="0083197A" w:rsidRDefault="0083197A" w:rsidP="00231865">
      <w:pPr>
        <w:pStyle w:val="Bodytext20"/>
        <w:shd w:val="clear" w:color="auto" w:fill="auto"/>
        <w:spacing w:before="0" w:after="160" w:line="360" w:lineRule="auto"/>
        <w:ind w:left="567" w:right="565"/>
        <w:jc w:val="center"/>
        <w:rPr>
          <w:rFonts w:ascii="Sylfaen" w:hAnsi="Sylfaen"/>
          <w:sz w:val="24"/>
          <w:szCs w:val="24"/>
          <w:lang w:val="hy-AM"/>
        </w:rPr>
      </w:pPr>
    </w:p>
    <w:p w:rsidR="000F221B" w:rsidRDefault="000F221B" w:rsidP="00231865">
      <w:pPr>
        <w:pStyle w:val="Bodytext20"/>
        <w:shd w:val="clear" w:color="auto" w:fill="auto"/>
        <w:spacing w:before="0" w:after="160" w:line="360" w:lineRule="auto"/>
        <w:ind w:left="567" w:right="565"/>
        <w:jc w:val="center"/>
        <w:rPr>
          <w:rFonts w:ascii="Sylfaen" w:hAnsi="Sylfaen"/>
          <w:sz w:val="24"/>
          <w:szCs w:val="24"/>
          <w:lang w:val="hy-AM"/>
        </w:rPr>
      </w:pPr>
    </w:p>
    <w:p w:rsidR="000F221B" w:rsidRDefault="000F221B" w:rsidP="00231865">
      <w:pPr>
        <w:pStyle w:val="Bodytext20"/>
        <w:shd w:val="clear" w:color="auto" w:fill="auto"/>
        <w:spacing w:before="0" w:after="160" w:line="360" w:lineRule="auto"/>
        <w:ind w:left="567" w:right="565"/>
        <w:jc w:val="center"/>
        <w:rPr>
          <w:rFonts w:ascii="Sylfaen" w:hAnsi="Sylfaen"/>
          <w:sz w:val="24"/>
          <w:szCs w:val="24"/>
          <w:lang w:val="hy-AM"/>
        </w:rPr>
      </w:pPr>
    </w:p>
    <w:p w:rsidR="000F221B" w:rsidRDefault="000F221B" w:rsidP="00231865">
      <w:pPr>
        <w:pStyle w:val="Bodytext20"/>
        <w:shd w:val="clear" w:color="auto" w:fill="auto"/>
        <w:spacing w:before="0" w:after="160" w:line="360" w:lineRule="auto"/>
        <w:ind w:left="567" w:right="565"/>
        <w:jc w:val="center"/>
        <w:rPr>
          <w:rFonts w:ascii="Sylfaen" w:hAnsi="Sylfaen"/>
          <w:sz w:val="24"/>
          <w:szCs w:val="24"/>
          <w:lang w:val="hy-AM"/>
        </w:rPr>
      </w:pPr>
    </w:p>
    <w:p w:rsidR="000F221B" w:rsidRDefault="000F221B" w:rsidP="00231865">
      <w:pPr>
        <w:pStyle w:val="Bodytext20"/>
        <w:shd w:val="clear" w:color="auto" w:fill="auto"/>
        <w:spacing w:before="0" w:after="160" w:line="360" w:lineRule="auto"/>
        <w:ind w:left="567" w:right="565"/>
        <w:jc w:val="center"/>
        <w:rPr>
          <w:rFonts w:ascii="Sylfaen" w:hAnsi="Sylfaen"/>
          <w:sz w:val="24"/>
          <w:szCs w:val="24"/>
          <w:lang w:val="hy-AM"/>
        </w:rPr>
      </w:pPr>
    </w:p>
    <w:p w:rsidR="000F221B" w:rsidRDefault="000F221B" w:rsidP="00231865">
      <w:pPr>
        <w:pStyle w:val="Bodytext20"/>
        <w:shd w:val="clear" w:color="auto" w:fill="auto"/>
        <w:spacing w:before="0" w:after="160" w:line="360" w:lineRule="auto"/>
        <w:ind w:left="567" w:right="565"/>
        <w:jc w:val="center"/>
        <w:rPr>
          <w:rFonts w:ascii="Sylfaen" w:hAnsi="Sylfaen"/>
          <w:sz w:val="24"/>
          <w:szCs w:val="24"/>
          <w:lang w:val="hy-AM"/>
        </w:rPr>
      </w:pPr>
    </w:p>
    <w:p w:rsidR="000F221B" w:rsidRPr="00AE3FBF" w:rsidRDefault="000F221B" w:rsidP="00231865">
      <w:pPr>
        <w:pStyle w:val="Bodytext20"/>
        <w:shd w:val="clear" w:color="auto" w:fill="auto"/>
        <w:spacing w:before="0" w:after="160" w:line="360" w:lineRule="auto"/>
        <w:ind w:left="567" w:right="565"/>
        <w:jc w:val="center"/>
        <w:rPr>
          <w:rFonts w:ascii="Sylfaen" w:hAnsi="Sylfaen"/>
          <w:sz w:val="24"/>
          <w:szCs w:val="24"/>
          <w:lang w:val="hy-AM"/>
        </w:rPr>
      </w:pPr>
      <w:bookmarkStart w:id="0" w:name="_GoBack"/>
      <w:bookmarkEnd w:id="0"/>
    </w:p>
    <w:p w:rsidR="00231865" w:rsidRDefault="00231865" w:rsidP="0083197A">
      <w:pPr>
        <w:pStyle w:val="Bodytext20"/>
        <w:shd w:val="clear" w:color="auto" w:fill="auto"/>
        <w:spacing w:before="0" w:after="160" w:line="360" w:lineRule="auto"/>
        <w:ind w:left="567" w:right="567"/>
        <w:jc w:val="center"/>
        <w:rPr>
          <w:rFonts w:ascii="Sylfaen" w:hAnsi="Sylfaen"/>
          <w:sz w:val="24"/>
          <w:szCs w:val="24"/>
        </w:rPr>
      </w:pPr>
      <w:r>
        <w:rPr>
          <w:rFonts w:ascii="Sylfaen" w:hAnsi="Sylfaen"/>
          <w:sz w:val="24"/>
          <w:szCs w:val="24"/>
        </w:rPr>
        <w:t>Մոսկվա</w:t>
      </w:r>
    </w:p>
    <w:p w:rsidR="00231865" w:rsidRPr="00764F11" w:rsidRDefault="00764F11" w:rsidP="0083197A">
      <w:pPr>
        <w:pStyle w:val="Bodytext20"/>
        <w:shd w:val="clear" w:color="auto" w:fill="auto"/>
        <w:spacing w:before="0" w:after="160" w:line="360" w:lineRule="auto"/>
        <w:ind w:left="567" w:right="567"/>
        <w:jc w:val="center"/>
        <w:rPr>
          <w:rFonts w:ascii="Sylfaen" w:hAnsi="Sylfaen"/>
          <w:sz w:val="24"/>
          <w:szCs w:val="24"/>
          <w:lang w:val="hy-AM"/>
        </w:rPr>
      </w:pPr>
      <w:r>
        <w:rPr>
          <w:rFonts w:ascii="Sylfaen" w:hAnsi="Sylfaen"/>
          <w:sz w:val="24"/>
          <w:szCs w:val="24"/>
        </w:rPr>
        <w:t>201</w:t>
      </w:r>
      <w:r w:rsidR="00271106">
        <w:rPr>
          <w:rFonts w:ascii="Sylfaen" w:hAnsi="Sylfaen"/>
          <w:sz w:val="24"/>
          <w:szCs w:val="24"/>
          <w:lang w:val="hy-AM"/>
        </w:rPr>
        <w:t>6</w:t>
      </w:r>
    </w:p>
    <w:p w:rsidR="00231865" w:rsidRDefault="00231865" w:rsidP="00231865">
      <w:pPr>
        <w:spacing w:after="160" w:line="360" w:lineRule="auto"/>
        <w:jc w:val="both"/>
      </w:pPr>
    </w:p>
    <w:p w:rsidR="00231865" w:rsidRDefault="00231865" w:rsidP="00231865">
      <w:pPr>
        <w:widowControl/>
        <w:spacing w:line="360" w:lineRule="auto"/>
        <w:sectPr w:rsidR="00231865" w:rsidSect="0015496C">
          <w:footerReference w:type="default" r:id="rId8"/>
          <w:pgSz w:w="11907" w:h="16840"/>
          <w:pgMar w:top="1418" w:right="1418" w:bottom="1418" w:left="1418" w:header="0" w:footer="330" w:gutter="0"/>
          <w:pgNumType w:start="1"/>
          <w:cols w:space="720"/>
          <w:titlePg/>
          <w:docGrid w:linePitch="326"/>
        </w:sectPr>
      </w:pPr>
    </w:p>
    <w:p w:rsidR="00271106" w:rsidRDefault="00E823F1" w:rsidP="00271106">
      <w:pPr>
        <w:spacing w:after="160" w:line="360" w:lineRule="auto"/>
        <w:jc w:val="center"/>
        <w:rPr>
          <w:b/>
          <w:lang w:val="en-US"/>
        </w:rPr>
      </w:pPr>
      <w:bookmarkStart w:id="1" w:name="_Toc497144102"/>
      <w:bookmarkStart w:id="2" w:name="bookmark2"/>
      <w:r w:rsidRPr="007F6C55">
        <w:rPr>
          <w:b/>
        </w:rPr>
        <w:lastRenderedPageBreak/>
        <w:t>ԲՈՎԱՆԴԱԿՈՒԹՅՈՒՆ</w:t>
      </w:r>
    </w:p>
    <w:p w:rsidR="00A443EE" w:rsidRPr="002D2DC7" w:rsidRDefault="001D1B19" w:rsidP="002D2DC7">
      <w:pPr>
        <w:pStyle w:val="TOC1"/>
        <w:rPr>
          <w:rFonts w:asciiTheme="minorHAnsi" w:eastAsiaTheme="minorEastAsia" w:hAnsiTheme="minorHAnsi" w:cstheme="minorBidi"/>
          <w:noProof/>
          <w:color w:val="auto"/>
          <w:sz w:val="22"/>
          <w:szCs w:val="22"/>
          <w:lang w:val="en-US" w:eastAsia="en-US" w:bidi="ar-SA"/>
        </w:rPr>
      </w:pPr>
      <w:r w:rsidRPr="002D2DC7">
        <w:fldChar w:fldCharType="begin"/>
      </w:r>
      <w:r w:rsidR="00A443EE" w:rsidRPr="002D2DC7">
        <w:instrText xml:space="preserve"> TOC \o "1-2" \h \z \u </w:instrText>
      </w:r>
      <w:r w:rsidRPr="002D2DC7">
        <w:fldChar w:fldCharType="separate"/>
      </w:r>
      <w:hyperlink w:anchor="_Toc9258599" w:history="1">
        <w:r w:rsidR="00A443EE" w:rsidRPr="002D2DC7">
          <w:rPr>
            <w:rStyle w:val="Hyperlink"/>
            <w:b/>
            <w:noProof/>
          </w:rPr>
          <w:t>Վերլուծական ամփոփագիր</w:t>
        </w:r>
        <w:r w:rsidR="00A443EE" w:rsidRPr="002D2DC7">
          <w:rPr>
            <w:noProof/>
            <w:webHidden/>
          </w:rPr>
          <w:tab/>
        </w:r>
        <w:r w:rsidRPr="002D2DC7">
          <w:rPr>
            <w:noProof/>
            <w:webHidden/>
          </w:rPr>
          <w:fldChar w:fldCharType="begin"/>
        </w:r>
        <w:r w:rsidR="00A443EE" w:rsidRPr="002D2DC7">
          <w:rPr>
            <w:noProof/>
            <w:webHidden/>
          </w:rPr>
          <w:instrText xml:space="preserve"> PAGEREF _Toc9258599 \h </w:instrText>
        </w:r>
        <w:r w:rsidRPr="002D2DC7">
          <w:rPr>
            <w:noProof/>
            <w:webHidden/>
          </w:rPr>
        </w:r>
        <w:r w:rsidRPr="002D2DC7">
          <w:rPr>
            <w:noProof/>
            <w:webHidden/>
          </w:rPr>
          <w:fldChar w:fldCharType="separate"/>
        </w:r>
        <w:r w:rsidR="000F42B7">
          <w:rPr>
            <w:noProof/>
            <w:webHidden/>
          </w:rPr>
          <w:t>3</w:t>
        </w:r>
        <w:r w:rsidRPr="002D2DC7">
          <w:rPr>
            <w:noProof/>
            <w:webHidden/>
          </w:rPr>
          <w:fldChar w:fldCharType="end"/>
        </w:r>
      </w:hyperlink>
    </w:p>
    <w:p w:rsidR="00A443EE" w:rsidRPr="002D2DC7" w:rsidRDefault="00274ADF" w:rsidP="002D2DC7">
      <w:pPr>
        <w:pStyle w:val="TOC1"/>
        <w:rPr>
          <w:rFonts w:asciiTheme="minorHAnsi" w:eastAsiaTheme="minorEastAsia" w:hAnsiTheme="minorHAnsi" w:cstheme="minorBidi"/>
          <w:noProof/>
          <w:color w:val="auto"/>
          <w:sz w:val="22"/>
          <w:szCs w:val="22"/>
          <w:lang w:val="en-US" w:eastAsia="en-US" w:bidi="ar-SA"/>
        </w:rPr>
      </w:pPr>
      <w:hyperlink w:anchor="_Toc9258600" w:history="1">
        <w:r w:rsidR="00A443EE" w:rsidRPr="002D2DC7">
          <w:rPr>
            <w:rStyle w:val="Hyperlink"/>
            <w:b/>
            <w:noProof/>
          </w:rPr>
          <w:t>Ներածություն</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_Toc9258600 \h </w:instrText>
        </w:r>
        <w:r w:rsidR="001D1B19" w:rsidRPr="002D2DC7">
          <w:rPr>
            <w:noProof/>
            <w:webHidden/>
          </w:rPr>
        </w:r>
        <w:r w:rsidR="001D1B19" w:rsidRPr="002D2DC7">
          <w:rPr>
            <w:noProof/>
            <w:webHidden/>
          </w:rPr>
          <w:fldChar w:fldCharType="separate"/>
        </w:r>
        <w:r w:rsidR="000F42B7">
          <w:rPr>
            <w:noProof/>
            <w:webHidden/>
          </w:rPr>
          <w:t>17</w:t>
        </w:r>
        <w:r w:rsidR="001D1B19" w:rsidRPr="002D2DC7">
          <w:rPr>
            <w:noProof/>
            <w:webHidden/>
          </w:rPr>
          <w:fldChar w:fldCharType="end"/>
        </w:r>
      </w:hyperlink>
    </w:p>
    <w:p w:rsidR="00A443EE" w:rsidRPr="002D2DC7" w:rsidRDefault="00274ADF" w:rsidP="002D2DC7">
      <w:pPr>
        <w:pStyle w:val="TOC1"/>
        <w:rPr>
          <w:rFonts w:asciiTheme="minorHAnsi" w:eastAsiaTheme="minorEastAsia" w:hAnsiTheme="minorHAnsi" w:cstheme="minorBidi"/>
          <w:noProof/>
          <w:color w:val="auto"/>
          <w:sz w:val="22"/>
          <w:szCs w:val="22"/>
          <w:lang w:val="en-US" w:eastAsia="en-US" w:bidi="ar-SA"/>
        </w:rPr>
      </w:pPr>
      <w:hyperlink w:anchor="_Toc9258601" w:history="1">
        <w:r w:rsidR="00A443EE" w:rsidRPr="002D2DC7">
          <w:rPr>
            <w:rStyle w:val="Hyperlink"/>
            <w:b/>
            <w:noProof/>
          </w:rPr>
          <w:t xml:space="preserve">1. Համագործակցության ինտեգրացիոն առաջնահերթություններ սահմանելու </w:t>
        </w:r>
        <w:r w:rsidR="00D63EEB">
          <w:rPr>
            <w:rStyle w:val="Hyperlink"/>
            <w:b/>
            <w:noProof/>
          </w:rPr>
          <w:t>և</w:t>
        </w:r>
        <w:r w:rsidR="00A443EE" w:rsidRPr="002D2DC7">
          <w:rPr>
            <w:rStyle w:val="Hyperlink"/>
            <w:b/>
            <w:noProof/>
          </w:rPr>
          <w:t xml:space="preserve"> տնտեսության ոլորտներում ինտեգրացիոն ներուժը գնահատելու միջազգային փորձը</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_Toc9258601 \h </w:instrText>
        </w:r>
        <w:r w:rsidR="001D1B19" w:rsidRPr="002D2DC7">
          <w:rPr>
            <w:noProof/>
            <w:webHidden/>
          </w:rPr>
        </w:r>
        <w:r w:rsidR="001D1B19" w:rsidRPr="002D2DC7">
          <w:rPr>
            <w:noProof/>
            <w:webHidden/>
          </w:rPr>
          <w:fldChar w:fldCharType="separate"/>
        </w:r>
        <w:r w:rsidR="000F42B7">
          <w:rPr>
            <w:noProof/>
            <w:webHidden/>
          </w:rPr>
          <w:t>21</w:t>
        </w:r>
        <w:r w:rsidR="001D1B19" w:rsidRPr="002D2DC7">
          <w:rPr>
            <w:noProof/>
            <w:webHidden/>
          </w:rPr>
          <w:fldChar w:fldCharType="end"/>
        </w:r>
      </w:hyperlink>
    </w:p>
    <w:p w:rsidR="00A443EE" w:rsidRPr="002D2DC7" w:rsidRDefault="00274ADF" w:rsidP="002D2DC7">
      <w:pPr>
        <w:pStyle w:val="TOC1"/>
        <w:rPr>
          <w:rFonts w:asciiTheme="minorHAnsi" w:eastAsiaTheme="minorEastAsia" w:hAnsiTheme="minorHAnsi" w:cstheme="minorBidi"/>
          <w:noProof/>
          <w:color w:val="auto"/>
          <w:sz w:val="22"/>
          <w:szCs w:val="22"/>
          <w:lang w:val="en-US" w:eastAsia="en-US" w:bidi="ar-SA"/>
        </w:rPr>
      </w:pPr>
      <w:hyperlink w:anchor="_Toc9258602" w:history="1">
        <w:r w:rsidR="00A443EE" w:rsidRPr="002D2DC7">
          <w:rPr>
            <w:rStyle w:val="Hyperlink"/>
            <w:b/>
            <w:noProof/>
          </w:rPr>
          <w:t xml:space="preserve">2. Միությունում տնտեսության՝ ինտեգրացիոն ներուժ ունեցող ոլորտների որոշման վերաբերյալ առաջարկությունները </w:t>
        </w:r>
        <w:r w:rsidR="00D63EEB">
          <w:rPr>
            <w:rStyle w:val="Hyperlink"/>
            <w:b/>
            <w:noProof/>
          </w:rPr>
          <w:t>և</w:t>
        </w:r>
        <w:r w:rsidR="00F5538D">
          <w:rPr>
            <w:rStyle w:val="Hyperlink"/>
            <w:b/>
            <w:noProof/>
          </w:rPr>
          <w:t xml:space="preserve"> </w:t>
        </w:r>
        <w:r w:rsidR="00A443EE" w:rsidRPr="002D2DC7">
          <w:rPr>
            <w:rStyle w:val="Hyperlink"/>
            <w:b/>
            <w:noProof/>
          </w:rPr>
          <w:t>դրանց ապրոբացիայի արդյունքները</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_Toc9258602 \h </w:instrText>
        </w:r>
        <w:r w:rsidR="001D1B19" w:rsidRPr="002D2DC7">
          <w:rPr>
            <w:noProof/>
            <w:webHidden/>
          </w:rPr>
        </w:r>
        <w:r w:rsidR="001D1B19" w:rsidRPr="002D2DC7">
          <w:rPr>
            <w:noProof/>
            <w:webHidden/>
          </w:rPr>
          <w:fldChar w:fldCharType="separate"/>
        </w:r>
        <w:r w:rsidR="000F42B7">
          <w:rPr>
            <w:noProof/>
            <w:webHidden/>
          </w:rPr>
          <w:t>34</w:t>
        </w:r>
        <w:r w:rsidR="001D1B19" w:rsidRPr="002D2DC7">
          <w:rPr>
            <w:noProof/>
            <w:webHidden/>
          </w:rPr>
          <w:fldChar w:fldCharType="end"/>
        </w:r>
      </w:hyperlink>
    </w:p>
    <w:p w:rsidR="00A443EE" w:rsidRPr="002D2DC7" w:rsidRDefault="00274ADF" w:rsidP="00F5538D">
      <w:pPr>
        <w:pStyle w:val="TOC2"/>
        <w:rPr>
          <w:rFonts w:asciiTheme="minorHAnsi" w:eastAsiaTheme="minorEastAsia" w:hAnsiTheme="minorHAnsi" w:cstheme="minorBidi"/>
          <w:noProof/>
          <w:color w:val="auto"/>
          <w:sz w:val="22"/>
          <w:szCs w:val="22"/>
          <w:lang w:val="en-US" w:eastAsia="en-US" w:bidi="ar-SA"/>
        </w:rPr>
      </w:pPr>
      <w:hyperlink w:anchor="_Toc9258603" w:history="1">
        <w:r w:rsidR="00A443EE" w:rsidRPr="002D2DC7">
          <w:rPr>
            <w:rStyle w:val="Hyperlink"/>
            <w:noProof/>
          </w:rPr>
          <w:t>2.1.</w:t>
        </w:r>
        <w:r w:rsidR="00D63EEB">
          <w:rPr>
            <w:rStyle w:val="Hyperlink"/>
            <w:noProof/>
          </w:rPr>
          <w:t xml:space="preserve"> </w:t>
        </w:r>
        <w:r w:rsidR="00A443EE" w:rsidRPr="002D2DC7">
          <w:rPr>
            <w:rStyle w:val="Hyperlink"/>
            <w:noProof/>
          </w:rPr>
          <w:t xml:space="preserve">Տնտեսության՝ բարձր արդիականություն </w:t>
        </w:r>
        <w:r w:rsidR="00D63EEB">
          <w:rPr>
            <w:rStyle w:val="Hyperlink"/>
            <w:noProof/>
          </w:rPr>
          <w:t>և</w:t>
        </w:r>
        <w:r w:rsidR="00A443EE" w:rsidRPr="002D2DC7">
          <w:rPr>
            <w:rStyle w:val="Hyperlink"/>
            <w:noProof/>
          </w:rPr>
          <w:t xml:space="preserve"> (կամ) Միության շրջանակներում կոոպերացիայի հաշվին ներմուծման փոխարինման ներուժ ունեցող ոլորտները</w:t>
        </w:r>
        <w:r w:rsidR="00A443EE" w:rsidRPr="002D2DC7">
          <w:rPr>
            <w:noProof/>
            <w:webHidden/>
          </w:rPr>
          <w:tab/>
        </w:r>
        <w:r w:rsidR="00F5538D">
          <w:rPr>
            <w:noProof/>
            <w:webHidden/>
            <w:lang w:val="en-US"/>
          </w:rPr>
          <w:t xml:space="preserve">                            </w:t>
        </w:r>
        <w:r w:rsidR="00F5538D">
          <w:rPr>
            <w:noProof/>
            <w:webHidden/>
            <w:lang w:val="ru-RU"/>
          </w:rPr>
          <w:t xml:space="preserve">                              </w:t>
        </w:r>
        <w:r w:rsidR="00F5538D">
          <w:rPr>
            <w:noProof/>
            <w:webHidden/>
            <w:lang w:val="en-US"/>
          </w:rPr>
          <w:t xml:space="preserve">       </w:t>
        </w:r>
        <w:r w:rsidR="00F5538D">
          <w:rPr>
            <w:noProof/>
            <w:webHidden/>
            <w:lang w:val="ru-RU"/>
          </w:rPr>
          <w:t xml:space="preserve">  </w:t>
        </w:r>
        <w:r w:rsidR="00F5538D">
          <w:rPr>
            <w:noProof/>
            <w:webHidden/>
            <w:lang w:val="en-US"/>
          </w:rPr>
          <w:t xml:space="preserve"> </w:t>
        </w:r>
        <w:r w:rsidR="001D1B19" w:rsidRPr="002D2DC7">
          <w:rPr>
            <w:noProof/>
            <w:webHidden/>
          </w:rPr>
          <w:fldChar w:fldCharType="begin"/>
        </w:r>
        <w:r w:rsidR="00A443EE" w:rsidRPr="002D2DC7">
          <w:rPr>
            <w:noProof/>
            <w:webHidden/>
          </w:rPr>
          <w:instrText xml:space="preserve"> PAGEREF _Toc9258603 \h </w:instrText>
        </w:r>
        <w:r w:rsidR="001D1B19" w:rsidRPr="002D2DC7">
          <w:rPr>
            <w:noProof/>
            <w:webHidden/>
          </w:rPr>
        </w:r>
        <w:r w:rsidR="001D1B19" w:rsidRPr="002D2DC7">
          <w:rPr>
            <w:noProof/>
            <w:webHidden/>
          </w:rPr>
          <w:fldChar w:fldCharType="separate"/>
        </w:r>
        <w:r w:rsidR="000F42B7">
          <w:rPr>
            <w:noProof/>
            <w:webHidden/>
          </w:rPr>
          <w:t>38</w:t>
        </w:r>
        <w:r w:rsidR="001D1B19" w:rsidRPr="002D2DC7">
          <w:rPr>
            <w:noProof/>
            <w:webHidden/>
          </w:rPr>
          <w:fldChar w:fldCharType="end"/>
        </w:r>
      </w:hyperlink>
    </w:p>
    <w:p w:rsidR="00A443EE" w:rsidRPr="002D2DC7" w:rsidRDefault="00274ADF" w:rsidP="00F5538D">
      <w:pPr>
        <w:pStyle w:val="TOC2"/>
        <w:rPr>
          <w:rFonts w:asciiTheme="minorHAnsi" w:eastAsiaTheme="minorEastAsia" w:hAnsiTheme="minorHAnsi" w:cstheme="minorBidi"/>
          <w:noProof/>
          <w:color w:val="auto"/>
          <w:sz w:val="22"/>
          <w:szCs w:val="22"/>
          <w:lang w:val="en-US" w:eastAsia="en-US" w:bidi="ar-SA"/>
        </w:rPr>
      </w:pPr>
      <w:hyperlink w:anchor="_Toc9258604" w:history="1">
        <w:r w:rsidR="00A443EE" w:rsidRPr="002D2DC7">
          <w:rPr>
            <w:rStyle w:val="Hyperlink"/>
            <w:noProof/>
          </w:rPr>
          <w:t>2.2.</w:t>
        </w:r>
        <w:r w:rsidR="00D63EEB">
          <w:rPr>
            <w:rStyle w:val="Hyperlink"/>
            <w:noProof/>
          </w:rPr>
          <w:t xml:space="preserve"> </w:t>
        </w:r>
        <w:r w:rsidR="00A443EE" w:rsidRPr="002D2DC7">
          <w:rPr>
            <w:rStyle w:val="Hyperlink"/>
            <w:noProof/>
          </w:rPr>
          <w:t xml:space="preserve">Տնտեսության՝ երրորդ երկրներ արտահանման մեծացման </w:t>
        </w:r>
        <w:r w:rsidR="00D63EEB">
          <w:rPr>
            <w:rStyle w:val="Hyperlink"/>
            <w:noProof/>
          </w:rPr>
          <w:t>և</w:t>
        </w:r>
        <w:r w:rsidR="00A443EE" w:rsidRPr="002D2DC7">
          <w:rPr>
            <w:rStyle w:val="Hyperlink"/>
            <w:noProof/>
          </w:rPr>
          <w:t xml:space="preserve"> բազմազանեցման ներուժ ունեցող ոլորտները</w:t>
        </w:r>
        <w:r w:rsidR="00F5538D">
          <w:rPr>
            <w:rStyle w:val="Hyperlink"/>
            <w:noProof/>
            <w:lang w:val="en-US"/>
          </w:rPr>
          <w:t xml:space="preserve">              </w:t>
        </w:r>
        <w:r w:rsidR="00F5538D">
          <w:rPr>
            <w:rStyle w:val="Hyperlink"/>
            <w:noProof/>
            <w:lang w:val="ru-RU"/>
          </w:rPr>
          <w:t xml:space="preserve">        </w:t>
        </w:r>
        <w:r w:rsidR="00F5538D">
          <w:rPr>
            <w:rStyle w:val="Hyperlink"/>
            <w:noProof/>
            <w:lang w:val="en-US"/>
          </w:rPr>
          <w:t xml:space="preserve">  </w:t>
        </w:r>
        <w:r w:rsidR="00F5538D">
          <w:rPr>
            <w:rStyle w:val="Hyperlink"/>
            <w:noProof/>
            <w:lang w:val="ru-RU"/>
          </w:rPr>
          <w:t xml:space="preserve">     </w:t>
        </w:r>
        <w:r w:rsidR="00F5538D">
          <w:rPr>
            <w:rStyle w:val="Hyperlink"/>
            <w:noProof/>
            <w:lang w:val="en-US"/>
          </w:rPr>
          <w:t xml:space="preserve"> </w:t>
        </w:r>
        <w:r w:rsidR="001D1B19" w:rsidRPr="002D2DC7">
          <w:rPr>
            <w:noProof/>
            <w:webHidden/>
          </w:rPr>
          <w:fldChar w:fldCharType="begin"/>
        </w:r>
        <w:r w:rsidR="00A443EE" w:rsidRPr="002D2DC7">
          <w:rPr>
            <w:noProof/>
            <w:webHidden/>
          </w:rPr>
          <w:instrText xml:space="preserve"> PAGEREF _Toc9258604 \h </w:instrText>
        </w:r>
        <w:r w:rsidR="001D1B19" w:rsidRPr="002D2DC7">
          <w:rPr>
            <w:noProof/>
            <w:webHidden/>
          </w:rPr>
        </w:r>
        <w:r w:rsidR="001D1B19" w:rsidRPr="002D2DC7">
          <w:rPr>
            <w:noProof/>
            <w:webHidden/>
          </w:rPr>
          <w:fldChar w:fldCharType="separate"/>
        </w:r>
        <w:r w:rsidR="000F42B7">
          <w:rPr>
            <w:noProof/>
            <w:webHidden/>
          </w:rPr>
          <w:t>50</w:t>
        </w:r>
        <w:r w:rsidR="001D1B19" w:rsidRPr="002D2DC7">
          <w:rPr>
            <w:noProof/>
            <w:webHidden/>
          </w:rPr>
          <w:fldChar w:fldCharType="end"/>
        </w:r>
      </w:hyperlink>
    </w:p>
    <w:p w:rsidR="00A443EE" w:rsidRPr="002D2DC7" w:rsidRDefault="00274ADF" w:rsidP="00F5538D">
      <w:pPr>
        <w:pStyle w:val="TOC2"/>
        <w:rPr>
          <w:rFonts w:asciiTheme="minorHAnsi" w:eastAsiaTheme="minorEastAsia" w:hAnsiTheme="minorHAnsi" w:cstheme="minorBidi"/>
          <w:noProof/>
          <w:color w:val="auto"/>
          <w:sz w:val="22"/>
          <w:szCs w:val="22"/>
          <w:lang w:val="en-US" w:eastAsia="en-US" w:bidi="ar-SA"/>
        </w:rPr>
      </w:pPr>
      <w:hyperlink w:anchor="_Toc9258605" w:history="1">
        <w:r w:rsidR="00A443EE" w:rsidRPr="002D2DC7">
          <w:rPr>
            <w:rStyle w:val="Hyperlink"/>
            <w:noProof/>
          </w:rPr>
          <w:t>2</w:t>
        </w:r>
        <w:r w:rsidR="00A443EE" w:rsidRPr="002D2DC7">
          <w:rPr>
            <w:rStyle w:val="Hyperlink"/>
            <w:noProof/>
            <w:shd w:val="clear" w:color="auto" w:fill="FFFFFF"/>
          </w:rPr>
          <w:t>.3.</w:t>
        </w:r>
        <w:r w:rsidR="00D63EEB">
          <w:rPr>
            <w:rStyle w:val="Hyperlink"/>
            <w:noProof/>
            <w:shd w:val="clear" w:color="auto" w:fill="FFFFFF"/>
          </w:rPr>
          <w:t xml:space="preserve"> </w:t>
        </w:r>
        <w:r w:rsidR="00A443EE" w:rsidRPr="002D2DC7">
          <w:rPr>
            <w:rStyle w:val="Hyperlink"/>
            <w:noProof/>
            <w:shd w:val="clear" w:color="auto" w:fill="FFFFFF"/>
          </w:rPr>
          <w:t xml:space="preserve">Տնտեսության՝ երկրի մասնագիտացման հաշվին ներքին շուկա ապրանքների </w:t>
        </w:r>
        <w:r w:rsidR="00D63EEB">
          <w:rPr>
            <w:rStyle w:val="Hyperlink"/>
            <w:noProof/>
            <w:shd w:val="clear" w:color="auto" w:fill="FFFFFF"/>
          </w:rPr>
          <w:t>և</w:t>
        </w:r>
        <w:r w:rsidR="00A443EE" w:rsidRPr="002D2DC7">
          <w:rPr>
            <w:rStyle w:val="Hyperlink"/>
            <w:noProof/>
            <w:shd w:val="clear" w:color="auto" w:fill="FFFFFF"/>
          </w:rPr>
          <w:t xml:space="preserve"> ծառայությունների</w:t>
        </w:r>
        <w:r w:rsidR="00A443EE" w:rsidRPr="002D2DC7">
          <w:rPr>
            <w:rStyle w:val="Hyperlink"/>
            <w:noProof/>
          </w:rPr>
          <w:t xml:space="preserve"> մատակարարումների աճի հեռանկարներ </w:t>
        </w:r>
        <w:r w:rsidR="00D63EEB">
          <w:rPr>
            <w:rStyle w:val="Hyperlink"/>
            <w:noProof/>
          </w:rPr>
          <w:t>և</w:t>
        </w:r>
        <w:r w:rsidR="00A443EE" w:rsidRPr="002D2DC7">
          <w:rPr>
            <w:rStyle w:val="Hyperlink"/>
            <w:noProof/>
          </w:rPr>
          <w:t xml:space="preserve"> Միությունում մրցակցային առավելություններ ունեցող ոլորտները</w:t>
        </w:r>
        <w:r w:rsidR="00A443EE" w:rsidRPr="002D2DC7">
          <w:rPr>
            <w:noProof/>
            <w:webHidden/>
          </w:rPr>
          <w:tab/>
        </w:r>
        <w:r w:rsidR="00F5538D">
          <w:rPr>
            <w:noProof/>
            <w:webHidden/>
            <w:lang w:val="en-US"/>
          </w:rPr>
          <w:t xml:space="preserve">                                     </w:t>
        </w:r>
        <w:r w:rsidR="00F5538D">
          <w:rPr>
            <w:noProof/>
            <w:webHidden/>
            <w:lang w:val="ru-RU"/>
          </w:rPr>
          <w:t xml:space="preserve">                                           </w:t>
        </w:r>
        <w:r w:rsidR="00F5538D">
          <w:rPr>
            <w:noProof/>
            <w:webHidden/>
            <w:lang w:val="en-US"/>
          </w:rPr>
          <w:t xml:space="preserve">   </w:t>
        </w:r>
        <w:r w:rsidR="001D1B19" w:rsidRPr="002D2DC7">
          <w:rPr>
            <w:noProof/>
            <w:webHidden/>
          </w:rPr>
          <w:fldChar w:fldCharType="begin"/>
        </w:r>
        <w:r w:rsidR="00A443EE" w:rsidRPr="002D2DC7">
          <w:rPr>
            <w:noProof/>
            <w:webHidden/>
          </w:rPr>
          <w:instrText xml:space="preserve"> PAGEREF _Toc9258605 \h </w:instrText>
        </w:r>
        <w:r w:rsidR="001D1B19" w:rsidRPr="002D2DC7">
          <w:rPr>
            <w:noProof/>
            <w:webHidden/>
          </w:rPr>
        </w:r>
        <w:r w:rsidR="001D1B19" w:rsidRPr="002D2DC7">
          <w:rPr>
            <w:noProof/>
            <w:webHidden/>
          </w:rPr>
          <w:fldChar w:fldCharType="separate"/>
        </w:r>
        <w:r w:rsidR="000F42B7">
          <w:rPr>
            <w:noProof/>
            <w:webHidden/>
          </w:rPr>
          <w:t>62</w:t>
        </w:r>
        <w:r w:rsidR="001D1B19" w:rsidRPr="002D2DC7">
          <w:rPr>
            <w:noProof/>
            <w:webHidden/>
          </w:rPr>
          <w:fldChar w:fldCharType="end"/>
        </w:r>
      </w:hyperlink>
    </w:p>
    <w:p w:rsidR="00A443EE" w:rsidRPr="002D2DC7" w:rsidRDefault="00274ADF" w:rsidP="00F5538D">
      <w:pPr>
        <w:pStyle w:val="TOC2"/>
        <w:rPr>
          <w:rFonts w:asciiTheme="minorHAnsi" w:eastAsiaTheme="minorEastAsia" w:hAnsiTheme="minorHAnsi" w:cstheme="minorBidi"/>
          <w:noProof/>
          <w:color w:val="auto"/>
          <w:sz w:val="22"/>
          <w:szCs w:val="22"/>
          <w:lang w:val="en-US" w:eastAsia="en-US" w:bidi="ar-SA"/>
        </w:rPr>
      </w:pPr>
      <w:hyperlink w:anchor="_Toc9258606" w:history="1">
        <w:r w:rsidR="00A443EE" w:rsidRPr="002D2DC7">
          <w:rPr>
            <w:rStyle w:val="Hyperlink"/>
            <w:noProof/>
          </w:rPr>
          <w:t>2.4.</w:t>
        </w:r>
        <w:r w:rsidR="00D63EEB">
          <w:rPr>
            <w:rStyle w:val="Hyperlink"/>
            <w:noProof/>
          </w:rPr>
          <w:t xml:space="preserve"> </w:t>
        </w:r>
        <w:r w:rsidR="00A443EE" w:rsidRPr="002D2DC7">
          <w:rPr>
            <w:rStyle w:val="Hyperlink"/>
            <w:noProof/>
          </w:rPr>
          <w:t>Միության «Ապագայի ճյուղերը»</w:t>
        </w:r>
        <w:r w:rsidR="00A443EE" w:rsidRPr="002D2DC7">
          <w:rPr>
            <w:noProof/>
            <w:webHidden/>
          </w:rPr>
          <w:tab/>
        </w:r>
        <w:r w:rsidR="00F5538D">
          <w:rPr>
            <w:noProof/>
            <w:webHidden/>
            <w:lang w:val="en-US"/>
          </w:rPr>
          <w:t xml:space="preserve">                     </w:t>
        </w:r>
        <w:r w:rsidR="00F5538D">
          <w:rPr>
            <w:noProof/>
            <w:webHidden/>
            <w:lang w:val="ru-RU"/>
          </w:rPr>
          <w:t xml:space="preserve">                   </w:t>
        </w:r>
        <w:r w:rsidR="00F5538D">
          <w:rPr>
            <w:noProof/>
            <w:webHidden/>
            <w:lang w:val="en-US"/>
          </w:rPr>
          <w:t xml:space="preserve"> </w:t>
        </w:r>
        <w:r w:rsidR="002D2DC7">
          <w:rPr>
            <w:noProof/>
            <w:webHidden/>
            <w:lang w:val="en-US"/>
          </w:rPr>
          <w:t xml:space="preserve"> </w:t>
        </w:r>
        <w:r w:rsidR="001D1B19" w:rsidRPr="002D2DC7">
          <w:rPr>
            <w:noProof/>
            <w:webHidden/>
          </w:rPr>
          <w:fldChar w:fldCharType="begin"/>
        </w:r>
        <w:r w:rsidR="00A443EE" w:rsidRPr="002D2DC7">
          <w:rPr>
            <w:noProof/>
            <w:webHidden/>
          </w:rPr>
          <w:instrText xml:space="preserve"> PAGEREF _Toc9258606 \h </w:instrText>
        </w:r>
        <w:r w:rsidR="001D1B19" w:rsidRPr="002D2DC7">
          <w:rPr>
            <w:noProof/>
            <w:webHidden/>
          </w:rPr>
        </w:r>
        <w:r w:rsidR="001D1B19" w:rsidRPr="002D2DC7">
          <w:rPr>
            <w:noProof/>
            <w:webHidden/>
          </w:rPr>
          <w:fldChar w:fldCharType="separate"/>
        </w:r>
        <w:r w:rsidR="000F42B7">
          <w:rPr>
            <w:noProof/>
            <w:webHidden/>
          </w:rPr>
          <w:t>72</w:t>
        </w:r>
        <w:r w:rsidR="001D1B19" w:rsidRPr="002D2DC7">
          <w:rPr>
            <w:noProof/>
            <w:webHidden/>
          </w:rPr>
          <w:fldChar w:fldCharType="end"/>
        </w:r>
      </w:hyperlink>
    </w:p>
    <w:p w:rsidR="00A443EE" w:rsidRPr="002D2DC7" w:rsidRDefault="00274ADF" w:rsidP="00F5538D">
      <w:pPr>
        <w:pStyle w:val="TOC2"/>
        <w:rPr>
          <w:rFonts w:asciiTheme="minorHAnsi" w:eastAsiaTheme="minorEastAsia" w:hAnsiTheme="minorHAnsi" w:cstheme="minorBidi"/>
          <w:noProof/>
          <w:color w:val="auto"/>
          <w:sz w:val="22"/>
          <w:szCs w:val="22"/>
          <w:lang w:val="en-US" w:eastAsia="en-US" w:bidi="ar-SA"/>
        </w:rPr>
      </w:pPr>
      <w:hyperlink w:anchor="_Toc9258607" w:history="1">
        <w:r w:rsidR="00A443EE" w:rsidRPr="002D2DC7">
          <w:rPr>
            <w:rStyle w:val="Hyperlink"/>
            <w:noProof/>
            <w:spacing w:val="-6"/>
          </w:rPr>
          <w:t>2.5.</w:t>
        </w:r>
        <w:r w:rsidR="00D63EEB">
          <w:rPr>
            <w:rStyle w:val="Hyperlink"/>
            <w:noProof/>
            <w:spacing w:val="-6"/>
          </w:rPr>
          <w:t xml:space="preserve"> </w:t>
        </w:r>
        <w:r w:rsidR="00A443EE" w:rsidRPr="002D2DC7">
          <w:rPr>
            <w:rStyle w:val="Hyperlink"/>
            <w:noProof/>
            <w:spacing w:val="-6"/>
          </w:rPr>
          <w:t>Տնտեսության ոլորտները, որտեղ ինտեգրումը բազմապատկական էֆ</w:t>
        </w:r>
        <w:r w:rsidR="00A443EE" w:rsidRPr="002D2DC7">
          <w:rPr>
            <w:rStyle w:val="Hyperlink"/>
            <w:noProof/>
          </w:rPr>
          <w:t xml:space="preserve">եկտ է ապահովում անդամ պետությունների </w:t>
        </w:r>
        <w:r w:rsidR="00D63EEB">
          <w:rPr>
            <w:rStyle w:val="Hyperlink"/>
            <w:noProof/>
          </w:rPr>
          <w:t>և</w:t>
        </w:r>
        <w:r w:rsidR="00A443EE" w:rsidRPr="002D2DC7">
          <w:rPr>
            <w:rStyle w:val="Hyperlink"/>
            <w:noProof/>
          </w:rPr>
          <w:t xml:space="preserve"> առհասարակ Միության համար</w:t>
        </w:r>
        <w:r w:rsidR="00A443EE" w:rsidRPr="002D2DC7">
          <w:rPr>
            <w:noProof/>
            <w:webHidden/>
          </w:rPr>
          <w:tab/>
        </w:r>
        <w:r w:rsidR="00F5538D">
          <w:rPr>
            <w:noProof/>
            <w:webHidden/>
            <w:lang w:val="en-US"/>
          </w:rPr>
          <w:t xml:space="preserve"> </w:t>
        </w:r>
        <w:r w:rsidR="001D1B19" w:rsidRPr="002D2DC7">
          <w:rPr>
            <w:noProof/>
            <w:webHidden/>
          </w:rPr>
          <w:fldChar w:fldCharType="begin"/>
        </w:r>
        <w:r w:rsidR="00A443EE" w:rsidRPr="002D2DC7">
          <w:rPr>
            <w:noProof/>
            <w:webHidden/>
          </w:rPr>
          <w:instrText xml:space="preserve"> PAGEREF _Toc9258607 \h </w:instrText>
        </w:r>
        <w:r w:rsidR="001D1B19" w:rsidRPr="002D2DC7">
          <w:rPr>
            <w:noProof/>
            <w:webHidden/>
          </w:rPr>
        </w:r>
        <w:r w:rsidR="001D1B19" w:rsidRPr="002D2DC7">
          <w:rPr>
            <w:noProof/>
            <w:webHidden/>
          </w:rPr>
          <w:fldChar w:fldCharType="separate"/>
        </w:r>
        <w:r w:rsidR="000F42B7">
          <w:rPr>
            <w:noProof/>
            <w:webHidden/>
          </w:rPr>
          <w:t>77</w:t>
        </w:r>
        <w:r w:rsidR="001D1B19" w:rsidRPr="002D2DC7">
          <w:rPr>
            <w:noProof/>
            <w:webHidden/>
          </w:rPr>
          <w:fldChar w:fldCharType="end"/>
        </w:r>
      </w:hyperlink>
    </w:p>
    <w:p w:rsidR="00A443EE" w:rsidRPr="002D2DC7" w:rsidRDefault="00274ADF" w:rsidP="00F5538D">
      <w:pPr>
        <w:pStyle w:val="TOC2"/>
        <w:rPr>
          <w:rFonts w:asciiTheme="minorHAnsi" w:eastAsiaTheme="minorEastAsia" w:hAnsiTheme="minorHAnsi" w:cstheme="minorBidi"/>
          <w:noProof/>
          <w:color w:val="auto"/>
          <w:sz w:val="22"/>
          <w:szCs w:val="22"/>
          <w:lang w:val="en-US" w:eastAsia="en-US" w:bidi="ar-SA"/>
        </w:rPr>
      </w:pPr>
      <w:hyperlink w:anchor="_Toc9258608" w:history="1">
        <w:r w:rsidR="00A443EE" w:rsidRPr="002D2DC7">
          <w:rPr>
            <w:rStyle w:val="Hyperlink"/>
            <w:noProof/>
          </w:rPr>
          <w:t>2.6.</w:t>
        </w:r>
        <w:r w:rsidR="00D63EEB">
          <w:rPr>
            <w:rStyle w:val="Hyperlink"/>
            <w:noProof/>
          </w:rPr>
          <w:t xml:space="preserve"> </w:t>
        </w:r>
        <w:r w:rsidR="00A443EE" w:rsidRPr="002D2DC7">
          <w:rPr>
            <w:rStyle w:val="Hyperlink"/>
            <w:noProof/>
          </w:rPr>
          <w:t xml:space="preserve">Տնտեսության՝ Միության ներսում </w:t>
        </w:r>
        <w:r w:rsidR="00D63EEB">
          <w:rPr>
            <w:rStyle w:val="Hyperlink"/>
            <w:noProof/>
          </w:rPr>
          <w:t>և</w:t>
        </w:r>
        <w:r w:rsidR="00A443EE" w:rsidRPr="002D2DC7">
          <w:rPr>
            <w:rStyle w:val="Hyperlink"/>
            <w:noProof/>
          </w:rPr>
          <w:t xml:space="preserve"> միջազգային արտադրական շղթաներում ընդգրկվելու ներուժ ունեցող ոլորտները</w:t>
        </w:r>
        <w:r w:rsidR="00A443EE" w:rsidRPr="002D2DC7">
          <w:rPr>
            <w:noProof/>
            <w:webHidden/>
          </w:rPr>
          <w:tab/>
        </w:r>
        <w:r w:rsidR="00F5538D">
          <w:rPr>
            <w:noProof/>
            <w:webHidden/>
            <w:lang w:val="en-US"/>
          </w:rPr>
          <w:t xml:space="preserve">            </w:t>
        </w:r>
        <w:r w:rsidR="00F5538D">
          <w:rPr>
            <w:noProof/>
            <w:webHidden/>
            <w:lang w:val="ru-RU"/>
          </w:rPr>
          <w:t xml:space="preserve">             </w:t>
        </w:r>
        <w:r w:rsidR="00F5538D">
          <w:rPr>
            <w:noProof/>
            <w:webHidden/>
            <w:lang w:val="en-US"/>
          </w:rPr>
          <w:t xml:space="preserve">  </w:t>
        </w:r>
        <w:r w:rsidR="001D1B19" w:rsidRPr="002D2DC7">
          <w:rPr>
            <w:noProof/>
            <w:webHidden/>
          </w:rPr>
          <w:fldChar w:fldCharType="begin"/>
        </w:r>
        <w:r w:rsidR="00A443EE" w:rsidRPr="002D2DC7">
          <w:rPr>
            <w:noProof/>
            <w:webHidden/>
          </w:rPr>
          <w:instrText xml:space="preserve"> PAGEREF _Toc9258608 \h </w:instrText>
        </w:r>
        <w:r w:rsidR="001D1B19" w:rsidRPr="002D2DC7">
          <w:rPr>
            <w:noProof/>
            <w:webHidden/>
          </w:rPr>
        </w:r>
        <w:r w:rsidR="001D1B19" w:rsidRPr="002D2DC7">
          <w:rPr>
            <w:noProof/>
            <w:webHidden/>
          </w:rPr>
          <w:fldChar w:fldCharType="separate"/>
        </w:r>
        <w:r w:rsidR="000F42B7">
          <w:rPr>
            <w:noProof/>
            <w:webHidden/>
          </w:rPr>
          <w:t>83</w:t>
        </w:r>
        <w:r w:rsidR="001D1B19" w:rsidRPr="002D2DC7">
          <w:rPr>
            <w:noProof/>
            <w:webHidden/>
          </w:rPr>
          <w:fldChar w:fldCharType="end"/>
        </w:r>
      </w:hyperlink>
    </w:p>
    <w:p w:rsidR="00A443EE" w:rsidRPr="002D2DC7" w:rsidRDefault="00274ADF" w:rsidP="00F5538D">
      <w:pPr>
        <w:pStyle w:val="TOC2"/>
        <w:rPr>
          <w:rFonts w:asciiTheme="minorHAnsi" w:eastAsiaTheme="minorEastAsia" w:hAnsiTheme="minorHAnsi" w:cstheme="minorBidi"/>
          <w:noProof/>
          <w:color w:val="auto"/>
          <w:sz w:val="22"/>
          <w:szCs w:val="22"/>
          <w:lang w:val="en-US" w:eastAsia="en-US" w:bidi="ar-SA"/>
        </w:rPr>
      </w:pPr>
      <w:hyperlink w:anchor="_Toc9258609" w:history="1">
        <w:r w:rsidR="00A443EE" w:rsidRPr="002D2DC7">
          <w:rPr>
            <w:rStyle w:val="Hyperlink"/>
            <w:noProof/>
          </w:rPr>
          <w:t>2.7</w:t>
        </w:r>
        <w:r w:rsidR="00D63EEB">
          <w:rPr>
            <w:rStyle w:val="Hyperlink"/>
            <w:noProof/>
          </w:rPr>
          <w:t xml:space="preserve"> </w:t>
        </w:r>
        <w:r w:rsidR="00A443EE" w:rsidRPr="002D2DC7">
          <w:rPr>
            <w:rStyle w:val="Hyperlink"/>
            <w:noProof/>
          </w:rPr>
          <w:t>Տնտեսության՝ պետության կողմից կարգավորվող ոլորտներն ու պետական մասնակցությամբ ընկերությունների բարձր մասնաբաժին ունեցող ոլորտները</w:t>
        </w:r>
        <w:r w:rsidR="00F5538D">
          <w:rPr>
            <w:rStyle w:val="Hyperlink"/>
            <w:noProof/>
            <w:lang w:val="en-US"/>
          </w:rPr>
          <w:t xml:space="preserve">                               </w:t>
        </w:r>
        <w:r w:rsidR="00F5538D">
          <w:rPr>
            <w:rStyle w:val="Hyperlink"/>
            <w:noProof/>
            <w:lang w:val="ru-RU"/>
          </w:rPr>
          <w:t xml:space="preserve">                      </w:t>
        </w:r>
        <w:r w:rsidR="00F5538D">
          <w:rPr>
            <w:rStyle w:val="Hyperlink"/>
            <w:noProof/>
            <w:lang w:val="en-US"/>
          </w:rPr>
          <w:t xml:space="preserve">  </w:t>
        </w:r>
        <w:r w:rsidR="001D1B19" w:rsidRPr="002D2DC7">
          <w:rPr>
            <w:noProof/>
            <w:webHidden/>
          </w:rPr>
          <w:fldChar w:fldCharType="begin"/>
        </w:r>
        <w:r w:rsidR="00A443EE" w:rsidRPr="002D2DC7">
          <w:rPr>
            <w:noProof/>
            <w:webHidden/>
          </w:rPr>
          <w:instrText xml:space="preserve"> PAGEREF _Toc9258609 \h </w:instrText>
        </w:r>
        <w:r w:rsidR="001D1B19" w:rsidRPr="002D2DC7">
          <w:rPr>
            <w:noProof/>
            <w:webHidden/>
          </w:rPr>
        </w:r>
        <w:r w:rsidR="001D1B19" w:rsidRPr="002D2DC7">
          <w:rPr>
            <w:noProof/>
            <w:webHidden/>
          </w:rPr>
          <w:fldChar w:fldCharType="separate"/>
        </w:r>
        <w:r w:rsidR="000F42B7">
          <w:rPr>
            <w:noProof/>
            <w:webHidden/>
          </w:rPr>
          <w:t>88</w:t>
        </w:r>
        <w:r w:rsidR="001D1B19" w:rsidRPr="002D2DC7">
          <w:rPr>
            <w:noProof/>
            <w:webHidden/>
          </w:rPr>
          <w:fldChar w:fldCharType="end"/>
        </w:r>
      </w:hyperlink>
    </w:p>
    <w:p w:rsidR="00A443EE" w:rsidRPr="002D2DC7" w:rsidRDefault="00274ADF" w:rsidP="002D2DC7">
      <w:pPr>
        <w:pStyle w:val="TOC1"/>
        <w:rPr>
          <w:rFonts w:asciiTheme="minorHAnsi" w:eastAsiaTheme="minorEastAsia" w:hAnsiTheme="minorHAnsi" w:cstheme="minorBidi"/>
          <w:noProof/>
          <w:color w:val="auto"/>
          <w:sz w:val="22"/>
          <w:szCs w:val="22"/>
          <w:lang w:val="en-US" w:eastAsia="en-US" w:bidi="ar-SA"/>
        </w:rPr>
      </w:pPr>
      <w:hyperlink w:anchor="_Toc9258610" w:history="1">
        <w:r w:rsidR="00A443EE" w:rsidRPr="002D2DC7">
          <w:rPr>
            <w:rStyle w:val="Hyperlink"/>
            <w:b/>
            <w:noProof/>
          </w:rPr>
          <w:t xml:space="preserve">3. Անդամ պետություններում </w:t>
        </w:r>
        <w:r w:rsidR="00D63EEB">
          <w:rPr>
            <w:rStyle w:val="Hyperlink"/>
            <w:b/>
            <w:noProof/>
          </w:rPr>
          <w:t>և</w:t>
        </w:r>
        <w:r w:rsidR="00A443EE" w:rsidRPr="002D2DC7">
          <w:rPr>
            <w:rStyle w:val="Hyperlink"/>
            <w:b/>
            <w:noProof/>
          </w:rPr>
          <w:t xml:space="preserve"> առհասարակ Միությունում տնտեսության՝ ամենամեծ ընդհանուր ինտեգրացիոն ներուժն ունեցող ոլորտները</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_Toc9258610 \h </w:instrText>
        </w:r>
        <w:r w:rsidR="001D1B19" w:rsidRPr="002D2DC7">
          <w:rPr>
            <w:noProof/>
            <w:webHidden/>
          </w:rPr>
        </w:r>
        <w:r w:rsidR="001D1B19" w:rsidRPr="002D2DC7">
          <w:rPr>
            <w:noProof/>
            <w:webHidden/>
          </w:rPr>
          <w:fldChar w:fldCharType="separate"/>
        </w:r>
        <w:r w:rsidR="000F42B7">
          <w:rPr>
            <w:noProof/>
            <w:webHidden/>
          </w:rPr>
          <w:t>91</w:t>
        </w:r>
        <w:r w:rsidR="001D1B19" w:rsidRPr="002D2DC7">
          <w:rPr>
            <w:noProof/>
            <w:webHidden/>
          </w:rPr>
          <w:fldChar w:fldCharType="end"/>
        </w:r>
      </w:hyperlink>
    </w:p>
    <w:p w:rsidR="00A443EE" w:rsidRPr="002D2DC7" w:rsidRDefault="00274ADF" w:rsidP="002D2DC7">
      <w:pPr>
        <w:pStyle w:val="TOC1"/>
        <w:rPr>
          <w:rFonts w:asciiTheme="minorHAnsi" w:eastAsiaTheme="minorEastAsia" w:hAnsiTheme="minorHAnsi" w:cstheme="minorBidi"/>
          <w:noProof/>
          <w:color w:val="auto"/>
          <w:sz w:val="22"/>
          <w:szCs w:val="22"/>
          <w:lang w:val="en-US" w:eastAsia="en-US" w:bidi="ar-SA"/>
        </w:rPr>
      </w:pPr>
      <w:hyperlink w:anchor="_Toc9258611" w:history="1">
        <w:r w:rsidR="00A443EE" w:rsidRPr="002D2DC7">
          <w:rPr>
            <w:rStyle w:val="Hyperlink"/>
            <w:b/>
            <w:noProof/>
          </w:rPr>
          <w:t>Եզրակացություն</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_Toc9258611 \h </w:instrText>
        </w:r>
        <w:r w:rsidR="001D1B19" w:rsidRPr="002D2DC7">
          <w:rPr>
            <w:noProof/>
            <w:webHidden/>
          </w:rPr>
        </w:r>
        <w:r w:rsidR="001D1B19" w:rsidRPr="002D2DC7">
          <w:rPr>
            <w:noProof/>
            <w:webHidden/>
          </w:rPr>
          <w:fldChar w:fldCharType="separate"/>
        </w:r>
        <w:r w:rsidR="000F42B7">
          <w:rPr>
            <w:noProof/>
            <w:webHidden/>
          </w:rPr>
          <w:t>111</w:t>
        </w:r>
        <w:r w:rsidR="001D1B19" w:rsidRPr="002D2DC7">
          <w:rPr>
            <w:noProof/>
            <w:webHidden/>
          </w:rPr>
          <w:fldChar w:fldCharType="end"/>
        </w:r>
      </w:hyperlink>
    </w:p>
    <w:p w:rsidR="002D2DC7" w:rsidRPr="002D2DC7" w:rsidRDefault="00274ADF" w:rsidP="002D2DC7">
      <w:pPr>
        <w:pStyle w:val="TOC1"/>
        <w:rPr>
          <w:b/>
          <w:noProof/>
          <w:color w:val="000080"/>
          <w:u w:val="single"/>
          <w:lang w:val="en-US"/>
        </w:rPr>
      </w:pPr>
      <w:hyperlink w:anchor="_Toc9258612" w:history="1">
        <w:r w:rsidR="00A443EE" w:rsidRPr="002D2DC7">
          <w:rPr>
            <w:rStyle w:val="Hyperlink"/>
            <w:b/>
            <w:noProof/>
          </w:rPr>
          <w:t>Հավելված 1.</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_Toc9258612 \h </w:instrText>
        </w:r>
        <w:r w:rsidR="001D1B19" w:rsidRPr="002D2DC7">
          <w:rPr>
            <w:noProof/>
            <w:webHidden/>
          </w:rPr>
        </w:r>
        <w:r w:rsidR="001D1B19" w:rsidRPr="002D2DC7">
          <w:rPr>
            <w:noProof/>
            <w:webHidden/>
          </w:rPr>
          <w:fldChar w:fldCharType="separate"/>
        </w:r>
        <w:r w:rsidR="000F42B7">
          <w:rPr>
            <w:noProof/>
            <w:webHidden/>
          </w:rPr>
          <w:t>119</w:t>
        </w:r>
        <w:r w:rsidR="001D1B19" w:rsidRPr="002D2DC7">
          <w:rPr>
            <w:noProof/>
            <w:webHidden/>
          </w:rPr>
          <w:fldChar w:fldCharType="end"/>
        </w:r>
      </w:hyperlink>
    </w:p>
    <w:p w:rsidR="00A443EE" w:rsidRPr="002D2DC7" w:rsidRDefault="00274ADF" w:rsidP="002D2DC7">
      <w:pPr>
        <w:pStyle w:val="TOC1"/>
        <w:rPr>
          <w:rFonts w:asciiTheme="minorHAnsi" w:eastAsiaTheme="minorEastAsia" w:hAnsiTheme="minorHAnsi" w:cstheme="minorBidi"/>
          <w:noProof/>
          <w:color w:val="auto"/>
          <w:sz w:val="22"/>
          <w:szCs w:val="22"/>
          <w:lang w:val="en-US" w:eastAsia="en-US" w:bidi="ar-SA"/>
        </w:rPr>
      </w:pPr>
      <w:hyperlink w:anchor="_Toc9258613" w:history="1">
        <w:r w:rsidR="00A443EE" w:rsidRPr="002D2DC7">
          <w:rPr>
            <w:rStyle w:val="Hyperlink"/>
            <w:b/>
            <w:noProof/>
          </w:rPr>
          <w:t xml:space="preserve">Անդամ պետություններում </w:t>
        </w:r>
        <w:r w:rsidR="00D63EEB">
          <w:rPr>
            <w:rStyle w:val="Hyperlink"/>
            <w:b/>
            <w:noProof/>
          </w:rPr>
          <w:t>և</w:t>
        </w:r>
        <w:r w:rsidR="00A443EE" w:rsidRPr="002D2DC7">
          <w:rPr>
            <w:rStyle w:val="Hyperlink"/>
            <w:b/>
            <w:noProof/>
          </w:rPr>
          <w:t>, ընդհանուր առմամբ, Միությունում տնտեսության՝ ինտեգրացիոն ներուժ ունեցող ոլորտների որոշման մանրամասնեցված արդյունքները</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_Toc9258613 \h </w:instrText>
        </w:r>
        <w:r w:rsidR="001D1B19" w:rsidRPr="002D2DC7">
          <w:rPr>
            <w:noProof/>
            <w:webHidden/>
          </w:rPr>
        </w:r>
        <w:r w:rsidR="001D1B19" w:rsidRPr="002D2DC7">
          <w:rPr>
            <w:noProof/>
            <w:webHidden/>
          </w:rPr>
          <w:fldChar w:fldCharType="separate"/>
        </w:r>
        <w:r w:rsidR="000F42B7">
          <w:rPr>
            <w:noProof/>
            <w:webHidden/>
          </w:rPr>
          <w:t>119</w:t>
        </w:r>
        <w:r w:rsidR="001D1B19" w:rsidRPr="002D2DC7">
          <w:rPr>
            <w:noProof/>
            <w:webHidden/>
          </w:rPr>
          <w:fldChar w:fldCharType="end"/>
        </w:r>
      </w:hyperlink>
    </w:p>
    <w:p w:rsidR="00A443EE" w:rsidRPr="002D2DC7" w:rsidRDefault="00274ADF" w:rsidP="002D2DC7">
      <w:pPr>
        <w:pStyle w:val="TOC1"/>
        <w:rPr>
          <w:rFonts w:asciiTheme="minorHAnsi" w:eastAsiaTheme="minorEastAsia" w:hAnsiTheme="minorHAnsi" w:cstheme="minorBidi"/>
          <w:noProof/>
          <w:color w:val="auto"/>
          <w:sz w:val="22"/>
          <w:szCs w:val="22"/>
          <w:lang w:val="en-US" w:eastAsia="en-US" w:bidi="ar-SA"/>
        </w:rPr>
      </w:pPr>
      <w:hyperlink w:anchor="_Toc9258656" w:history="1">
        <w:r w:rsidR="00A443EE" w:rsidRPr="002D2DC7">
          <w:rPr>
            <w:rStyle w:val="Hyperlink"/>
            <w:b/>
            <w:noProof/>
          </w:rPr>
          <w:t>Հավելված 2</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_Toc9258656 \h </w:instrText>
        </w:r>
        <w:r w:rsidR="001D1B19" w:rsidRPr="002D2DC7">
          <w:rPr>
            <w:noProof/>
            <w:webHidden/>
          </w:rPr>
        </w:r>
        <w:r w:rsidR="001D1B19" w:rsidRPr="002D2DC7">
          <w:rPr>
            <w:noProof/>
            <w:webHidden/>
          </w:rPr>
          <w:fldChar w:fldCharType="separate"/>
        </w:r>
        <w:r w:rsidR="000F42B7">
          <w:rPr>
            <w:noProof/>
            <w:webHidden/>
          </w:rPr>
          <w:t>190</w:t>
        </w:r>
        <w:r w:rsidR="001D1B19" w:rsidRPr="002D2DC7">
          <w:rPr>
            <w:noProof/>
            <w:webHidden/>
          </w:rPr>
          <w:fldChar w:fldCharType="end"/>
        </w:r>
      </w:hyperlink>
    </w:p>
    <w:p w:rsidR="00A443EE" w:rsidRPr="002D2DC7" w:rsidRDefault="00274ADF" w:rsidP="002D2DC7">
      <w:pPr>
        <w:pStyle w:val="TOC1"/>
        <w:rPr>
          <w:rFonts w:asciiTheme="minorHAnsi" w:eastAsiaTheme="minorEastAsia" w:hAnsiTheme="minorHAnsi" w:cstheme="minorBidi"/>
          <w:noProof/>
          <w:color w:val="auto"/>
          <w:sz w:val="22"/>
          <w:szCs w:val="22"/>
          <w:lang w:val="en-US" w:eastAsia="en-US" w:bidi="ar-SA"/>
        </w:rPr>
      </w:pPr>
      <w:hyperlink w:anchor="_Toc9258657" w:history="1">
        <w:r w:rsidR="00A443EE" w:rsidRPr="002D2DC7">
          <w:rPr>
            <w:rStyle w:val="Hyperlink"/>
            <w:b/>
            <w:noProof/>
          </w:rPr>
          <w:t>Միության ինտեգրացիոն ներուժի իրագործմանն ուղղված միջոցների ցանկ</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_Toc9258657 \h </w:instrText>
        </w:r>
        <w:r w:rsidR="001D1B19" w:rsidRPr="002D2DC7">
          <w:rPr>
            <w:noProof/>
            <w:webHidden/>
          </w:rPr>
        </w:r>
        <w:r w:rsidR="001D1B19" w:rsidRPr="002D2DC7">
          <w:rPr>
            <w:noProof/>
            <w:webHidden/>
          </w:rPr>
          <w:fldChar w:fldCharType="separate"/>
        </w:r>
        <w:r w:rsidR="000F42B7">
          <w:rPr>
            <w:noProof/>
            <w:webHidden/>
          </w:rPr>
          <w:t>190</w:t>
        </w:r>
        <w:r w:rsidR="001D1B19" w:rsidRPr="002D2DC7">
          <w:rPr>
            <w:noProof/>
            <w:webHidden/>
          </w:rPr>
          <w:fldChar w:fldCharType="end"/>
        </w:r>
      </w:hyperlink>
    </w:p>
    <w:p w:rsidR="00A443EE" w:rsidRPr="002D2DC7" w:rsidRDefault="00274ADF" w:rsidP="002D2DC7">
      <w:pPr>
        <w:pStyle w:val="TOC1"/>
        <w:rPr>
          <w:rFonts w:asciiTheme="minorHAnsi" w:eastAsiaTheme="minorEastAsia" w:hAnsiTheme="minorHAnsi" w:cstheme="minorBidi"/>
          <w:noProof/>
          <w:color w:val="auto"/>
          <w:sz w:val="22"/>
          <w:szCs w:val="22"/>
          <w:lang w:val="en-US" w:eastAsia="en-US" w:bidi="ar-SA"/>
        </w:rPr>
      </w:pPr>
      <w:hyperlink w:anchor="_Toc9258658" w:history="1">
        <w:r w:rsidR="00A443EE" w:rsidRPr="002D2DC7">
          <w:rPr>
            <w:rStyle w:val="Hyperlink"/>
            <w:b/>
            <w:noProof/>
          </w:rPr>
          <w:t>Հավելված 3</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_Toc9258658 \h </w:instrText>
        </w:r>
        <w:r w:rsidR="001D1B19" w:rsidRPr="002D2DC7">
          <w:rPr>
            <w:noProof/>
            <w:webHidden/>
          </w:rPr>
        </w:r>
        <w:r w:rsidR="001D1B19" w:rsidRPr="002D2DC7">
          <w:rPr>
            <w:noProof/>
            <w:webHidden/>
          </w:rPr>
          <w:fldChar w:fldCharType="separate"/>
        </w:r>
        <w:r w:rsidR="000F42B7">
          <w:rPr>
            <w:noProof/>
            <w:webHidden/>
          </w:rPr>
          <w:t>198</w:t>
        </w:r>
        <w:r w:rsidR="001D1B19" w:rsidRPr="002D2DC7">
          <w:rPr>
            <w:noProof/>
            <w:webHidden/>
          </w:rPr>
          <w:fldChar w:fldCharType="end"/>
        </w:r>
      </w:hyperlink>
    </w:p>
    <w:p w:rsidR="00A443EE" w:rsidRPr="002D2DC7" w:rsidRDefault="00274ADF" w:rsidP="002D2DC7">
      <w:pPr>
        <w:pStyle w:val="TOC1"/>
        <w:rPr>
          <w:rFonts w:asciiTheme="minorHAnsi" w:eastAsiaTheme="minorEastAsia" w:hAnsiTheme="minorHAnsi" w:cstheme="minorBidi"/>
          <w:noProof/>
          <w:color w:val="auto"/>
          <w:sz w:val="22"/>
          <w:szCs w:val="22"/>
          <w:lang w:val="en-US" w:eastAsia="en-US" w:bidi="ar-SA"/>
        </w:rPr>
      </w:pPr>
      <w:hyperlink w:anchor="_Toc9258659" w:history="1">
        <w:r w:rsidR="00A443EE" w:rsidRPr="002D2DC7">
          <w:rPr>
            <w:rStyle w:val="Hyperlink"/>
            <w:b/>
            <w:noProof/>
          </w:rPr>
          <w:t>Ընդհանուր</w:t>
        </w:r>
        <w:r w:rsidR="00A443EE" w:rsidRPr="002D2DC7">
          <w:rPr>
            <w:rStyle w:val="Hyperlink"/>
            <w:b/>
            <w:noProof/>
            <w:lang w:val="en-US"/>
          </w:rPr>
          <w:t xml:space="preserve"> </w:t>
        </w:r>
        <w:r w:rsidR="00A443EE" w:rsidRPr="002D2DC7">
          <w:rPr>
            <w:rStyle w:val="Hyperlink"/>
            <w:b/>
            <w:noProof/>
          </w:rPr>
          <w:t>առմամբ</w:t>
        </w:r>
        <w:r w:rsidR="00A443EE" w:rsidRPr="002D2DC7">
          <w:rPr>
            <w:rStyle w:val="Hyperlink"/>
            <w:b/>
            <w:noProof/>
            <w:lang w:val="en-US"/>
          </w:rPr>
          <w:t xml:space="preserve"> </w:t>
        </w:r>
        <w:r w:rsidR="00A443EE" w:rsidRPr="002D2DC7">
          <w:rPr>
            <w:rStyle w:val="Hyperlink"/>
            <w:b/>
            <w:noProof/>
          </w:rPr>
          <w:t>Միությունում</w:t>
        </w:r>
        <w:r w:rsidR="00A443EE" w:rsidRPr="002D2DC7">
          <w:rPr>
            <w:rStyle w:val="Hyperlink"/>
            <w:b/>
            <w:noProof/>
            <w:lang w:val="en-US"/>
          </w:rPr>
          <w:t xml:space="preserve"> </w:t>
        </w:r>
        <w:r w:rsidR="00A443EE" w:rsidRPr="002D2DC7">
          <w:rPr>
            <w:rStyle w:val="Hyperlink"/>
            <w:b/>
            <w:noProof/>
          </w:rPr>
          <w:t>տնտեսության՝</w:t>
        </w:r>
        <w:r w:rsidR="00A443EE" w:rsidRPr="002D2DC7">
          <w:rPr>
            <w:rStyle w:val="Hyperlink"/>
            <w:b/>
            <w:noProof/>
            <w:lang w:val="en-US"/>
          </w:rPr>
          <w:t xml:space="preserve"> </w:t>
        </w:r>
        <w:r w:rsidR="00A443EE" w:rsidRPr="002D2DC7">
          <w:rPr>
            <w:rStyle w:val="Hyperlink"/>
            <w:b/>
            <w:noProof/>
          </w:rPr>
          <w:t>ինտեգրացիոն</w:t>
        </w:r>
        <w:r w:rsidR="00A443EE" w:rsidRPr="002D2DC7">
          <w:rPr>
            <w:rStyle w:val="Hyperlink"/>
            <w:b/>
            <w:noProof/>
            <w:lang w:val="en-US"/>
          </w:rPr>
          <w:t xml:space="preserve"> </w:t>
        </w:r>
        <w:r w:rsidR="00A443EE" w:rsidRPr="002D2DC7">
          <w:rPr>
            <w:rStyle w:val="Hyperlink"/>
            <w:b/>
            <w:noProof/>
          </w:rPr>
          <w:t>ներուժ</w:t>
        </w:r>
        <w:r w:rsidR="00A443EE" w:rsidRPr="002D2DC7">
          <w:rPr>
            <w:rStyle w:val="Hyperlink"/>
            <w:b/>
            <w:noProof/>
            <w:lang w:val="en-US"/>
          </w:rPr>
          <w:t xml:space="preserve"> </w:t>
        </w:r>
        <w:r w:rsidR="00A443EE" w:rsidRPr="002D2DC7">
          <w:rPr>
            <w:rStyle w:val="Hyperlink"/>
            <w:b/>
            <w:noProof/>
          </w:rPr>
          <w:t>ունեցող</w:t>
        </w:r>
        <w:r w:rsidR="00A443EE" w:rsidRPr="002D2DC7">
          <w:rPr>
            <w:rStyle w:val="Hyperlink"/>
            <w:b/>
            <w:noProof/>
            <w:lang w:val="en-US"/>
          </w:rPr>
          <w:t xml:space="preserve"> </w:t>
        </w:r>
        <w:r w:rsidR="00A443EE" w:rsidRPr="002D2DC7">
          <w:rPr>
            <w:rStyle w:val="Hyperlink"/>
            <w:b/>
            <w:noProof/>
          </w:rPr>
          <w:t>ոլորտների</w:t>
        </w:r>
        <w:r w:rsidR="00A443EE" w:rsidRPr="002D2DC7">
          <w:rPr>
            <w:rStyle w:val="Hyperlink"/>
            <w:b/>
            <w:noProof/>
            <w:lang w:val="en-US"/>
          </w:rPr>
          <w:t xml:space="preserve"> </w:t>
        </w:r>
        <w:r w:rsidR="00A443EE" w:rsidRPr="002D2DC7">
          <w:rPr>
            <w:rStyle w:val="Hyperlink"/>
            <w:b/>
            <w:noProof/>
          </w:rPr>
          <w:t>ցանկը</w:t>
        </w:r>
        <w:r w:rsidR="00A443EE" w:rsidRPr="002D2DC7">
          <w:rPr>
            <w:noProof/>
            <w:webHidden/>
          </w:rPr>
          <w:tab/>
        </w:r>
        <w:r w:rsidR="001D1B19" w:rsidRPr="002D2DC7">
          <w:rPr>
            <w:noProof/>
            <w:webHidden/>
          </w:rPr>
          <w:fldChar w:fldCharType="begin"/>
        </w:r>
        <w:r w:rsidR="00A443EE" w:rsidRPr="002D2DC7">
          <w:rPr>
            <w:noProof/>
            <w:webHidden/>
          </w:rPr>
          <w:instrText xml:space="preserve"> PAGEREF _Toc9258659 \h </w:instrText>
        </w:r>
        <w:r w:rsidR="001D1B19" w:rsidRPr="002D2DC7">
          <w:rPr>
            <w:noProof/>
            <w:webHidden/>
          </w:rPr>
        </w:r>
        <w:r w:rsidR="001D1B19" w:rsidRPr="002D2DC7">
          <w:rPr>
            <w:noProof/>
            <w:webHidden/>
          </w:rPr>
          <w:fldChar w:fldCharType="separate"/>
        </w:r>
        <w:r w:rsidR="000F42B7">
          <w:rPr>
            <w:noProof/>
            <w:webHidden/>
          </w:rPr>
          <w:t>198</w:t>
        </w:r>
        <w:r w:rsidR="001D1B19" w:rsidRPr="002D2DC7">
          <w:rPr>
            <w:noProof/>
            <w:webHidden/>
          </w:rPr>
          <w:fldChar w:fldCharType="end"/>
        </w:r>
      </w:hyperlink>
    </w:p>
    <w:p w:rsidR="002D2DC7" w:rsidRDefault="001D1B19" w:rsidP="002D2DC7">
      <w:pPr>
        <w:pStyle w:val="TOC1"/>
        <w:rPr>
          <w:b/>
        </w:rPr>
        <w:sectPr w:rsidR="002D2DC7" w:rsidSect="00A443EE">
          <w:pgSz w:w="11907" w:h="16840"/>
          <w:pgMar w:top="1418" w:right="1418" w:bottom="1418" w:left="1418" w:header="0" w:footer="330" w:gutter="0"/>
          <w:pgNumType w:start="2"/>
          <w:cols w:space="720"/>
        </w:sectPr>
      </w:pPr>
      <w:r w:rsidRPr="002D2DC7">
        <w:fldChar w:fldCharType="end"/>
      </w:r>
    </w:p>
    <w:p w:rsidR="00231865" w:rsidRDefault="00E823F1" w:rsidP="000F42B7">
      <w:pPr>
        <w:pStyle w:val="TOC2"/>
        <w:spacing w:after="160" w:line="360" w:lineRule="auto"/>
      </w:pPr>
      <w:bookmarkStart w:id="3" w:name="_Toc497822748"/>
      <w:bookmarkStart w:id="4" w:name="_Toc497822645"/>
      <w:bookmarkStart w:id="5" w:name="_Toc497820819"/>
      <w:bookmarkStart w:id="6" w:name="_Toc9257298"/>
      <w:bookmarkStart w:id="7" w:name="_Toc9258599"/>
      <w:r w:rsidRPr="00716C3B">
        <w:lastRenderedPageBreak/>
        <w:t>Վերլուծական ամփոփագիր</w:t>
      </w:r>
      <w:bookmarkEnd w:id="1"/>
      <w:bookmarkEnd w:id="2"/>
      <w:bookmarkEnd w:id="3"/>
      <w:bookmarkEnd w:id="4"/>
      <w:bookmarkEnd w:id="5"/>
      <w:bookmarkEnd w:id="6"/>
      <w:bookmarkEnd w:id="7"/>
    </w:p>
    <w:p w:rsidR="00231865" w:rsidRPr="00C100BD" w:rsidRDefault="00231865" w:rsidP="000F42B7">
      <w:pPr>
        <w:pStyle w:val="Bodytext20"/>
        <w:shd w:val="clear" w:color="auto" w:fill="auto"/>
        <w:spacing w:before="0" w:after="160" w:line="360" w:lineRule="auto"/>
        <w:ind w:firstLine="567"/>
        <w:rPr>
          <w:rFonts w:ascii="Sylfaen" w:hAnsi="Sylfaen"/>
          <w:sz w:val="24"/>
          <w:szCs w:val="24"/>
          <w:lang w:val="hy-AM"/>
        </w:rPr>
      </w:pPr>
      <w:r w:rsidRPr="00C100BD">
        <w:rPr>
          <w:rFonts w:ascii="Sylfaen" w:hAnsi="Sylfaen"/>
          <w:sz w:val="24"/>
          <w:szCs w:val="24"/>
          <w:lang w:val="hy-AM"/>
        </w:rPr>
        <w:t xml:space="preserve">«Եվրասիական տնտեսական միությունում տնտեսության՝ ինտեգրացիոն ներուժ ունեցող ոլորտները </w:t>
      </w:r>
      <w:r w:rsidR="00D63EEB">
        <w:rPr>
          <w:rFonts w:ascii="Sylfaen" w:hAnsi="Sylfaen"/>
          <w:sz w:val="24"/>
          <w:szCs w:val="24"/>
          <w:lang w:val="hy-AM"/>
        </w:rPr>
        <w:t>և</w:t>
      </w:r>
      <w:r w:rsidRPr="00C100BD">
        <w:rPr>
          <w:rFonts w:ascii="Sylfaen" w:hAnsi="Sylfaen"/>
          <w:sz w:val="24"/>
          <w:szCs w:val="24"/>
          <w:lang w:val="hy-AM"/>
        </w:rPr>
        <w:t xml:space="preserve"> դրա օգտագործմանն ուղղված միջոցները» զեկույցը (այսուհետ՝ Զեկույց) նախապատրաստվել է ի կատարումն </w:t>
      </w:r>
      <w:r w:rsidR="009152C8" w:rsidRPr="009152C8">
        <w:rPr>
          <w:rFonts w:ascii="Sylfaen" w:hAnsi="Sylfaen"/>
          <w:sz w:val="24"/>
          <w:szCs w:val="24"/>
          <w:lang w:val="hy-AM"/>
        </w:rPr>
        <w:t xml:space="preserve">Եվրասիական տնտեսական բարձրագույն խորհրդի 2015 թվականի հոկտեմբերի 16-ի </w:t>
      </w:r>
      <w:r w:rsidRPr="009152C8">
        <w:rPr>
          <w:rFonts w:ascii="Sylfaen" w:hAnsi="Sylfaen"/>
          <w:sz w:val="24"/>
          <w:szCs w:val="24"/>
          <w:lang w:val="hy-AM"/>
        </w:rPr>
        <w:t xml:space="preserve">«Եվրասիական տնտեսական միության տնտեսական զարգացման հիմնական ուղղությունների մասին» </w:t>
      </w:r>
      <w:r w:rsidRPr="00C100BD">
        <w:rPr>
          <w:rFonts w:ascii="Sylfaen" w:hAnsi="Sylfaen"/>
          <w:sz w:val="24"/>
          <w:szCs w:val="24"/>
          <w:lang w:val="hy-AM"/>
        </w:rPr>
        <w:t>թիվ 28 որոշման 3-րդ կետի:</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 xml:space="preserve">Եվրասիական տնտեսական միության տնտեսական զարգացման հիմնական ուղղությունների (այսուհետ համապատասխանաբար՝ ԵԱՏՄ, Միություն, </w:t>
      </w:r>
      <w:r w:rsidR="003C5AE1" w:rsidRPr="00702393">
        <w:rPr>
          <w:rFonts w:ascii="Sylfaen" w:hAnsi="Sylfaen"/>
          <w:sz w:val="24"/>
          <w:szCs w:val="24"/>
          <w:lang w:val="hy-AM"/>
        </w:rPr>
        <w:t>Հ</w:t>
      </w:r>
      <w:r w:rsidR="00CE2E76">
        <w:rPr>
          <w:rFonts w:ascii="Sylfaen" w:hAnsi="Sylfaen"/>
          <w:sz w:val="24"/>
          <w:szCs w:val="24"/>
          <w:lang w:val="hy-AM"/>
        </w:rPr>
        <w:t>իմն</w:t>
      </w:r>
      <w:r w:rsidRPr="00A54F55">
        <w:rPr>
          <w:rFonts w:ascii="Sylfaen" w:hAnsi="Sylfaen"/>
          <w:sz w:val="24"/>
          <w:szCs w:val="24"/>
          <w:lang w:val="hy-AM"/>
        </w:rPr>
        <w:t xml:space="preserve">ական ուղղություններ) մշակման </w:t>
      </w:r>
      <w:r w:rsidR="00D63EEB">
        <w:rPr>
          <w:rFonts w:ascii="Sylfaen" w:hAnsi="Sylfaen"/>
          <w:sz w:val="24"/>
          <w:szCs w:val="24"/>
          <w:lang w:val="hy-AM"/>
        </w:rPr>
        <w:t>և</w:t>
      </w:r>
      <w:r w:rsidRPr="00A54F55">
        <w:rPr>
          <w:rFonts w:ascii="Sylfaen" w:hAnsi="Sylfaen"/>
          <w:sz w:val="24"/>
          <w:szCs w:val="24"/>
          <w:lang w:val="hy-AM"/>
        </w:rPr>
        <w:t xml:space="preserve"> հետագա իրագործման հիմքում դրվել են միմյանց փոխլրացնող երկու սկզբունք՝</w:t>
      </w:r>
    </w:p>
    <w:p w:rsidR="00231865" w:rsidRPr="004967BC" w:rsidRDefault="00A54F5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1)</w:t>
      </w:r>
      <w:r w:rsidRPr="00A54F55">
        <w:rPr>
          <w:rFonts w:ascii="Sylfaen" w:hAnsi="Sylfaen"/>
          <w:sz w:val="24"/>
          <w:szCs w:val="24"/>
          <w:lang w:val="hy-AM"/>
        </w:rPr>
        <w:tab/>
        <w:t xml:space="preserve">Տնտեսական զարգացման` անդամ պետությունների համար ընդհանուր երկարաժամկետ ուղղությունների ընտրություն, որտեղ ինտեգրացիոն միջոցների ու գործողությունների իրագործումը կազդի անդամ պետությունների տնտեսությունների մրցունակության վրա: Տվյալ մոտեցումը ենթադրում էր Հիմնական ուղղությունների մշակում ոչ թե ըստ տնտեսության յուրաքանչյուր ոլորտում (հատվածում, ճյուղում) երկարաժամկետ ինտեգրացիոն միջոցների նկարագրությամբ ճյուղային սկզբունքի, այլ ըստ այն պայմանների սահմանման </w:t>
      </w:r>
      <w:r w:rsidRPr="00A54F55">
        <w:rPr>
          <w:rFonts w:ascii="Sylfaen" w:hAnsi="Sylfaen"/>
          <w:spacing w:val="-6"/>
          <w:sz w:val="24"/>
          <w:szCs w:val="24"/>
          <w:lang w:val="hy-AM"/>
        </w:rPr>
        <w:t>սկզբունքի, որոնք «համընդհանուր» են Միության անդամ պետությունների տնտեսության ցանկացած ոլորտի ինտեգրացիոն զարգացման</w:t>
      </w:r>
      <w:r w:rsidRPr="00A54F55">
        <w:rPr>
          <w:rFonts w:ascii="Sylfaen" w:hAnsi="Sylfaen"/>
          <w:sz w:val="24"/>
          <w:szCs w:val="24"/>
          <w:lang w:val="hy-AM"/>
        </w:rPr>
        <w:t xml:space="preserve"> նպատակների համար:</w:t>
      </w:r>
    </w:p>
    <w:p w:rsidR="00231865" w:rsidRPr="004967BC" w:rsidRDefault="00A54F5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2)</w:t>
      </w:r>
      <w:r w:rsidRPr="00A54F55">
        <w:rPr>
          <w:rFonts w:ascii="Sylfaen" w:hAnsi="Sylfaen"/>
          <w:sz w:val="24"/>
          <w:szCs w:val="24"/>
          <w:lang w:val="hy-AM"/>
        </w:rPr>
        <w:tab/>
        <w:t>Տնտեսության այն ոլորտներում (ճյուղերում, հատվածներում) ինտեգրացիոն համագործակցության չափորոշիչների սահմանում, որտեղ լրացուցիչ ինտեգրացիոն էֆեկտ ստանալու հավանականությունն ամենամեծն է, իսկ էֆեկտի չափը կար</w:t>
      </w:r>
      <w:r w:rsidR="00D63EEB">
        <w:rPr>
          <w:rFonts w:ascii="Sylfaen" w:hAnsi="Sylfaen"/>
          <w:sz w:val="24"/>
          <w:szCs w:val="24"/>
          <w:lang w:val="hy-AM"/>
        </w:rPr>
        <w:t>և</w:t>
      </w:r>
      <w:r w:rsidRPr="00A54F55">
        <w:rPr>
          <w:rFonts w:ascii="Sylfaen" w:hAnsi="Sylfaen"/>
          <w:sz w:val="24"/>
          <w:szCs w:val="24"/>
          <w:lang w:val="hy-AM"/>
        </w:rPr>
        <w:t>որ է բոլոր անդամ պետությունների (անդամ պետությունների մեծ մասի) տնտեսությունների համար: Տվյալ խնդրի լուծման համար փաստաթղթում սահմանվել են տնտեսության՝ ինտեգրացիոն ներուժ ունեցող ոլորտների ընտրության չափորոշիչներ, որոնք համապատասխանում են ինտեգրացիոն ներուժի տարբեր տեսակներին:</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lastRenderedPageBreak/>
        <w:t xml:space="preserve">Համապատասխանաբար, Եվրասիական տնտեսական հանձնաժողովին (այսուհետ՝ Հանձնաժողով)՝ անդամ պետությունների հետ համատեղ, հանձնարարվել է նախապատրաստել առաջարկություններ տնտեսության՝ «Եվրասիական տնտեսական միության մասին» 2014 թվականի մայիսի 29-ի պայմանագրով նախատեսված, ինտեգրացիոն ներուժ ունեցող ոլորտները </w:t>
      </w:r>
      <w:r w:rsidR="00D63EEB">
        <w:rPr>
          <w:rFonts w:ascii="Sylfaen" w:hAnsi="Sylfaen"/>
          <w:sz w:val="24"/>
          <w:szCs w:val="24"/>
          <w:lang w:val="hy-AM"/>
        </w:rPr>
        <w:t>և</w:t>
      </w:r>
      <w:r w:rsidRPr="00A54F55">
        <w:rPr>
          <w:rFonts w:ascii="Sylfaen" w:hAnsi="Sylfaen"/>
          <w:sz w:val="24"/>
          <w:szCs w:val="24"/>
          <w:lang w:val="hy-AM"/>
        </w:rPr>
        <w:t xml:space="preserve"> ինտեգրացիոն ներուժի օգտագործմանն ուղղված միջոցներ սահմանելու մասին։</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 xml:space="preserve">Արդյունքում մշակվել </w:t>
      </w:r>
      <w:r w:rsidR="00D63EEB">
        <w:rPr>
          <w:rFonts w:ascii="Sylfaen" w:hAnsi="Sylfaen"/>
          <w:sz w:val="24"/>
          <w:szCs w:val="24"/>
          <w:lang w:val="hy-AM"/>
        </w:rPr>
        <w:t>և</w:t>
      </w:r>
      <w:r w:rsidRPr="00A54F55">
        <w:rPr>
          <w:rFonts w:ascii="Sylfaen" w:hAnsi="Sylfaen"/>
          <w:sz w:val="24"/>
          <w:szCs w:val="24"/>
          <w:lang w:val="hy-AM"/>
        </w:rPr>
        <w:t xml:space="preserve"> փորձարկվել են տնտեսության՝ Միությունում ինտեգրացիոն ներուժ ունեցող ոլորտները սահմանելու յոթ մեթոդիկաներ, որոնցից յուրաքանչյուրը համապատասխանում է Միության տնտեսական զարգացման հիմնական ուղղություններում կանոնակարգված՝ ինտեգրացիոն ներուժ ունեցող տնտեսության ոլորտները սահմանելու չափորոշիչներին:</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sz w:val="24"/>
          <w:szCs w:val="24"/>
          <w:lang w:val="hy-AM"/>
        </w:rPr>
        <w:t>1.</w:t>
      </w:r>
      <w:r w:rsidRPr="00A54F55">
        <w:rPr>
          <w:rFonts w:ascii="Sylfaen" w:hAnsi="Sylfaen"/>
          <w:i w:val="0"/>
          <w:sz w:val="24"/>
          <w:szCs w:val="24"/>
          <w:lang w:val="hy-AM"/>
        </w:rPr>
        <w:tab/>
      </w:r>
      <w:r w:rsidRPr="00A54F55">
        <w:rPr>
          <w:rFonts w:ascii="Sylfaen" w:hAnsi="Sylfaen"/>
          <w:sz w:val="24"/>
          <w:szCs w:val="24"/>
          <w:lang w:val="hy-AM"/>
        </w:rPr>
        <w:t xml:space="preserve">Տնտեսության՝ բարձր արդիականություն </w:t>
      </w:r>
      <w:r w:rsidR="00D63EEB">
        <w:rPr>
          <w:rFonts w:ascii="Sylfaen" w:hAnsi="Sylfaen"/>
          <w:sz w:val="24"/>
          <w:szCs w:val="24"/>
          <w:lang w:val="hy-AM"/>
        </w:rPr>
        <w:t>և</w:t>
      </w:r>
      <w:r w:rsidRPr="00A54F55">
        <w:rPr>
          <w:rFonts w:ascii="Sylfaen" w:hAnsi="Sylfaen"/>
          <w:sz w:val="24"/>
          <w:szCs w:val="24"/>
          <w:lang w:val="hy-AM"/>
        </w:rPr>
        <w:t xml:space="preserve"> (կամ) Միության շրջանակներում կոոպերացիայի հաշվին ներմուծման փոխարինման ներուժ ունեցող ոլորտները</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 xml:space="preserve">Տնտեսության ոլորտում (կոնկրետ ապրանքի կամ ծառայության մասով) առկա է ներմուծման փոխարինման ինտեգրացիոն ներուժ, եթե պետության՝ որպես Միության անդամի ներմուծման փոխարինման ներուժը (դիտվում է միայն ներմուծումը երրորդ երկրներից) ավելի փոքր է, քան առանձին երկրի ներմուծման փոխարինման ներուժը: Սա վկայում է այն մասին, որ ներմուծումից կախվածության նվազեցման գործում դրական ներդրում ունի </w:t>
      </w:r>
      <w:r w:rsidR="00CD6B6E" w:rsidRPr="004967BC">
        <w:rPr>
          <w:rFonts w:ascii="Sylfaen" w:hAnsi="Sylfaen"/>
          <w:sz w:val="24"/>
          <w:szCs w:val="24"/>
          <w:lang w:val="hy-AM"/>
        </w:rPr>
        <w:t xml:space="preserve">անմիջապես </w:t>
      </w:r>
      <w:r w:rsidRPr="00A54F55">
        <w:rPr>
          <w:rFonts w:ascii="Sylfaen" w:hAnsi="Sylfaen"/>
          <w:sz w:val="24"/>
          <w:szCs w:val="24"/>
          <w:lang w:val="hy-AM"/>
        </w:rPr>
        <w:t>անդամ պետությունների հետ փոխադարձ առ</w:t>
      </w:r>
      <w:r w:rsidR="00D63EEB">
        <w:rPr>
          <w:rFonts w:ascii="Sylfaen" w:hAnsi="Sylfaen"/>
          <w:sz w:val="24"/>
          <w:szCs w:val="24"/>
          <w:lang w:val="hy-AM"/>
        </w:rPr>
        <w:t>և</w:t>
      </w:r>
      <w:r w:rsidRPr="00A54F55">
        <w:rPr>
          <w:rFonts w:ascii="Sylfaen" w:hAnsi="Sylfaen"/>
          <w:sz w:val="24"/>
          <w:szCs w:val="24"/>
          <w:lang w:val="hy-AM"/>
        </w:rPr>
        <w:t>տուրը։</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Մեթոդիկայի փորձարկման արդյունքները ցույց են տվել, որ ինտեգր</w:t>
      </w:r>
      <w:r w:rsidR="004078E9">
        <w:rPr>
          <w:rFonts w:ascii="Sylfaen" w:hAnsi="Sylfaen"/>
          <w:sz w:val="24"/>
          <w:szCs w:val="24"/>
          <w:lang w:val="hy-AM"/>
        </w:rPr>
        <w:t>ման</w:t>
      </w:r>
      <w:r w:rsidRPr="00A54F55">
        <w:rPr>
          <w:rFonts w:ascii="Sylfaen" w:hAnsi="Sylfaen"/>
          <w:sz w:val="24"/>
          <w:szCs w:val="24"/>
          <w:lang w:val="hy-AM"/>
        </w:rPr>
        <w:t xml:space="preserve"> պայմաններում երրորդ երկրներից ապրանքների </w:t>
      </w:r>
      <w:r w:rsidR="00D63EEB">
        <w:rPr>
          <w:rFonts w:ascii="Sylfaen" w:hAnsi="Sylfaen"/>
          <w:sz w:val="24"/>
          <w:szCs w:val="24"/>
          <w:lang w:val="hy-AM"/>
        </w:rPr>
        <w:t>և</w:t>
      </w:r>
      <w:r w:rsidRPr="00A54F55">
        <w:rPr>
          <w:rFonts w:ascii="Sylfaen" w:hAnsi="Sylfaen"/>
          <w:sz w:val="24"/>
          <w:szCs w:val="24"/>
          <w:lang w:val="hy-AM"/>
        </w:rPr>
        <w:t xml:space="preserve"> ծառայությունների ներմուծման փոխարինման ներուժը </w:t>
      </w:r>
      <w:r w:rsidR="00231865">
        <w:rPr>
          <w:rStyle w:val="Bodytext2Italic"/>
          <w:rFonts w:ascii="Sylfaen" w:hAnsi="Sylfaen"/>
          <w:sz w:val="24"/>
          <w:szCs w:val="24"/>
        </w:rPr>
        <w:t>10 տոկոսով</w:t>
      </w:r>
      <w:r w:rsidRPr="00A54F55">
        <w:rPr>
          <w:rFonts w:ascii="Sylfaen" w:hAnsi="Sylfaen"/>
          <w:sz w:val="24"/>
          <w:szCs w:val="24"/>
          <w:lang w:val="hy-AM"/>
        </w:rPr>
        <w:t xml:space="preserve"> </w:t>
      </w:r>
      <w:r w:rsidR="00E823F1" w:rsidRPr="00716C3B">
        <w:rPr>
          <w:rFonts w:ascii="Sylfaen" w:hAnsi="Sylfaen"/>
          <w:sz w:val="24"/>
          <w:szCs w:val="24"/>
          <w:lang w:val="hy-AM"/>
        </w:rPr>
        <w:t>գերազանցում է</w:t>
      </w:r>
      <w:r w:rsidRPr="00716C3B">
        <w:rPr>
          <w:rFonts w:ascii="Sylfaen" w:hAnsi="Sylfaen"/>
          <w:sz w:val="24"/>
          <w:szCs w:val="24"/>
          <w:lang w:val="hy-AM"/>
        </w:rPr>
        <w:t xml:space="preserve"> «առանց ինտեգր</w:t>
      </w:r>
      <w:r w:rsidR="00597112">
        <w:rPr>
          <w:rFonts w:ascii="Sylfaen" w:hAnsi="Sylfaen"/>
          <w:sz w:val="24"/>
          <w:szCs w:val="24"/>
          <w:lang w:val="hy-AM"/>
        </w:rPr>
        <w:t>ման» պայմաններում անդամ պետությունների ներմուծման փոխարինման ազգային ընդհանուր ներուժը։ Սահմանվել են Միությունում ներմուծման</w:t>
      </w:r>
      <w:r w:rsidRPr="00A54F55">
        <w:rPr>
          <w:rFonts w:ascii="Sylfaen" w:hAnsi="Sylfaen"/>
          <w:sz w:val="24"/>
          <w:szCs w:val="24"/>
          <w:lang w:val="hy-AM"/>
        </w:rPr>
        <w:t xml:space="preserve"> փոխարինման ինտեգրացիոն ներուժ ունեցող </w:t>
      </w:r>
      <w:r w:rsidR="00231865">
        <w:rPr>
          <w:rStyle w:val="Bodytext2Italic"/>
          <w:rFonts w:ascii="Sylfaen" w:hAnsi="Sylfaen"/>
          <w:sz w:val="24"/>
          <w:szCs w:val="24"/>
        </w:rPr>
        <w:t>274 ապրանքային դիրքեր</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w:t>
      </w:r>
      <w:r w:rsidR="00231865">
        <w:rPr>
          <w:rStyle w:val="Bodytext2Italic"/>
          <w:rFonts w:ascii="Sylfaen" w:hAnsi="Sylfaen"/>
          <w:sz w:val="24"/>
          <w:szCs w:val="24"/>
        </w:rPr>
        <w:t>ծառայությունների 4 կատեգորիա</w:t>
      </w:r>
      <w:r w:rsidRPr="00A54F55">
        <w:rPr>
          <w:rFonts w:ascii="Sylfaen" w:hAnsi="Sylfaen"/>
          <w:sz w:val="24"/>
          <w:szCs w:val="24"/>
          <w:lang w:val="hy-AM"/>
        </w:rPr>
        <w:t>:</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lastRenderedPageBreak/>
        <w:t xml:space="preserve">Ապրանքների սեգմենտում </w:t>
      </w:r>
      <w:r w:rsidR="00231865">
        <w:rPr>
          <w:rStyle w:val="Bodytext2Italic"/>
          <w:rFonts w:ascii="Sylfaen" w:hAnsi="Sylfaen"/>
          <w:sz w:val="24"/>
          <w:szCs w:val="24"/>
        </w:rPr>
        <w:t>Միությունում</w:t>
      </w:r>
      <w:r w:rsidRPr="00A54F55">
        <w:rPr>
          <w:rFonts w:ascii="Sylfaen" w:hAnsi="Sylfaen"/>
          <w:sz w:val="24"/>
          <w:szCs w:val="24"/>
          <w:lang w:val="hy-AM"/>
        </w:rPr>
        <w:t xml:space="preserve"> ներմուծման փոխարինման ամենամեծ հեռանկարներն ունեն՝</w:t>
      </w:r>
    </w:p>
    <w:p w:rsidR="00231865" w:rsidRPr="004967BC" w:rsidRDefault="00A54F5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1)</w:t>
      </w:r>
      <w:r w:rsidRPr="00A54F55">
        <w:rPr>
          <w:rFonts w:ascii="Sylfaen" w:hAnsi="Sylfaen"/>
          <w:sz w:val="24"/>
          <w:szCs w:val="24"/>
          <w:lang w:val="hy-AM"/>
        </w:rPr>
        <w:tab/>
      </w:r>
      <w:r w:rsidR="00231865">
        <w:rPr>
          <w:rStyle w:val="Bodytext2Italic"/>
          <w:rFonts w:ascii="Sylfaen" w:hAnsi="Sylfaen"/>
          <w:sz w:val="24"/>
          <w:szCs w:val="24"/>
        </w:rPr>
        <w:t>Արդյունաբերական նշանակության ապրանքները՝</w:t>
      </w:r>
      <w:r w:rsidRPr="00A54F55">
        <w:rPr>
          <w:rFonts w:ascii="Sylfaen" w:hAnsi="Sylfaen"/>
          <w:sz w:val="24"/>
          <w:szCs w:val="24"/>
          <w:lang w:val="hy-AM"/>
        </w:rPr>
        <w:t xml:space="preserve"> թեթ</w:t>
      </w:r>
      <w:r w:rsidR="00D63EEB">
        <w:rPr>
          <w:rFonts w:ascii="Sylfaen" w:hAnsi="Sylfaen"/>
          <w:sz w:val="24"/>
          <w:szCs w:val="24"/>
          <w:lang w:val="hy-AM"/>
        </w:rPr>
        <w:t>և</w:t>
      </w:r>
      <w:r w:rsidRPr="00A54F55">
        <w:rPr>
          <w:rFonts w:ascii="Sylfaen" w:hAnsi="Sylfaen"/>
          <w:sz w:val="24"/>
          <w:szCs w:val="24"/>
          <w:lang w:val="hy-AM"/>
        </w:rPr>
        <w:t xml:space="preserve"> մարդատար ավտոմոբիլներ, շինարարական տեխնիկա (բուլդոզերներ, էքսկավատորներ, ուղեհարթիչներ), շարժիչային տրանսպորտային միջոցների մասեր </w:t>
      </w:r>
      <w:r w:rsidR="00D63EEB">
        <w:rPr>
          <w:rFonts w:ascii="Sylfaen" w:hAnsi="Sylfaen"/>
          <w:sz w:val="24"/>
          <w:szCs w:val="24"/>
          <w:lang w:val="hy-AM"/>
        </w:rPr>
        <w:t>և</w:t>
      </w:r>
      <w:r w:rsidRPr="00A54F55">
        <w:rPr>
          <w:rFonts w:ascii="Sylfaen" w:hAnsi="Sylfaen"/>
          <w:sz w:val="24"/>
          <w:szCs w:val="24"/>
          <w:lang w:val="hy-AM"/>
        </w:rPr>
        <w:t xml:space="preserve"> պարագաներ, հաշվ</w:t>
      </w:r>
      <w:r w:rsidR="003E69FC">
        <w:rPr>
          <w:rFonts w:ascii="Sylfaen" w:hAnsi="Sylfaen"/>
          <w:sz w:val="24"/>
          <w:szCs w:val="24"/>
          <w:lang w:val="hy-AM"/>
        </w:rPr>
        <w:t>ողական</w:t>
      </w:r>
      <w:r w:rsidRPr="00A54F55">
        <w:rPr>
          <w:rFonts w:ascii="Sylfaen" w:hAnsi="Sylfaen"/>
          <w:sz w:val="24"/>
          <w:szCs w:val="24"/>
          <w:lang w:val="hy-AM"/>
        </w:rPr>
        <w:t xml:space="preserve"> մեքենաներ, ռետինի </w:t>
      </w:r>
      <w:r w:rsidR="00D63EEB">
        <w:rPr>
          <w:rFonts w:ascii="Sylfaen" w:hAnsi="Sylfaen"/>
          <w:sz w:val="24"/>
          <w:szCs w:val="24"/>
          <w:lang w:val="hy-AM"/>
        </w:rPr>
        <w:t>և</w:t>
      </w:r>
      <w:r w:rsidRPr="00A54F55">
        <w:rPr>
          <w:rFonts w:ascii="Sylfaen" w:hAnsi="Sylfaen"/>
          <w:sz w:val="24"/>
          <w:szCs w:val="24"/>
          <w:lang w:val="hy-AM"/>
        </w:rPr>
        <w:t xml:space="preserve"> պլաստմասսաների մշակման սարքավորումներ </w:t>
      </w:r>
      <w:r w:rsidR="00D63EEB">
        <w:rPr>
          <w:rFonts w:ascii="Sylfaen" w:hAnsi="Sylfaen"/>
          <w:sz w:val="24"/>
          <w:szCs w:val="24"/>
          <w:lang w:val="hy-AM"/>
        </w:rPr>
        <w:t>և</w:t>
      </w:r>
      <w:r w:rsidRPr="00A54F55">
        <w:rPr>
          <w:rFonts w:ascii="Sylfaen" w:hAnsi="Sylfaen"/>
          <w:sz w:val="24"/>
          <w:szCs w:val="24"/>
          <w:lang w:val="hy-AM"/>
        </w:rPr>
        <w:t xml:space="preserve"> այլն</w:t>
      </w:r>
      <w:r w:rsidR="00BA346D">
        <w:rPr>
          <w:rFonts w:ascii="Sylfaen" w:hAnsi="Sylfaen"/>
          <w:sz w:val="24"/>
          <w:szCs w:val="24"/>
          <w:lang w:val="hy-AM"/>
        </w:rPr>
        <w:t>։</w:t>
      </w:r>
    </w:p>
    <w:p w:rsidR="00231865" w:rsidRPr="00BA346D" w:rsidRDefault="00A54F55" w:rsidP="00231865">
      <w:pPr>
        <w:pStyle w:val="Bodytext80"/>
        <w:shd w:val="clear" w:color="auto" w:fill="auto"/>
        <w:tabs>
          <w:tab w:val="left" w:pos="1134"/>
        </w:tabs>
        <w:spacing w:after="160" w:line="360" w:lineRule="auto"/>
        <w:ind w:firstLine="567"/>
        <w:rPr>
          <w:rFonts w:ascii="Sylfaen" w:eastAsia="MS Mincho" w:hAnsi="Sylfaen" w:cs="MS Mincho"/>
          <w:sz w:val="24"/>
          <w:szCs w:val="24"/>
          <w:lang w:val="hy-AM"/>
        </w:rPr>
      </w:pPr>
      <w:r w:rsidRPr="00A54F55">
        <w:rPr>
          <w:rFonts w:ascii="Sylfaen" w:hAnsi="Sylfaen"/>
          <w:i w:val="0"/>
          <w:sz w:val="24"/>
          <w:szCs w:val="24"/>
          <w:lang w:val="hy-AM"/>
        </w:rPr>
        <w:t>2)</w:t>
      </w:r>
      <w:r w:rsidRPr="00A54F55">
        <w:rPr>
          <w:rFonts w:ascii="Sylfaen" w:hAnsi="Sylfaen"/>
          <w:sz w:val="24"/>
          <w:szCs w:val="24"/>
          <w:lang w:val="hy-AM"/>
        </w:rPr>
        <w:tab/>
        <w:t>Թերապ</w:t>
      </w:r>
      <w:r w:rsidR="00D63EEB">
        <w:rPr>
          <w:rFonts w:ascii="Sylfaen" w:hAnsi="Sylfaen"/>
          <w:sz w:val="24"/>
          <w:szCs w:val="24"/>
          <w:lang w:val="hy-AM"/>
        </w:rPr>
        <w:t>և</w:t>
      </w:r>
      <w:r w:rsidRPr="00A54F55">
        <w:rPr>
          <w:rFonts w:ascii="Sylfaen" w:hAnsi="Sylfaen"/>
          <w:sz w:val="24"/>
          <w:szCs w:val="24"/>
          <w:lang w:val="hy-AM"/>
        </w:rPr>
        <w:t xml:space="preserve">տիկ </w:t>
      </w:r>
      <w:r w:rsidR="00D63EEB">
        <w:rPr>
          <w:rFonts w:ascii="Sylfaen" w:hAnsi="Sylfaen"/>
          <w:sz w:val="24"/>
          <w:szCs w:val="24"/>
          <w:lang w:val="hy-AM"/>
        </w:rPr>
        <w:t>և</w:t>
      </w:r>
      <w:r w:rsidRPr="00A54F55">
        <w:rPr>
          <w:rFonts w:ascii="Sylfaen" w:hAnsi="Sylfaen"/>
          <w:sz w:val="24"/>
          <w:szCs w:val="24"/>
          <w:lang w:val="hy-AM"/>
        </w:rPr>
        <w:t xml:space="preserve"> պրոֆիլակտիկ նպատակներով օգտագործման դեղամիջոցները</w:t>
      </w:r>
      <w:r w:rsidR="00BA346D">
        <w:rPr>
          <w:rFonts w:ascii="Sylfaen" w:eastAsia="MS Mincho" w:hAnsi="Sylfaen" w:cs="MS Mincho"/>
          <w:sz w:val="24"/>
          <w:szCs w:val="24"/>
          <w:lang w:val="hy-AM"/>
        </w:rPr>
        <w:t>։</w:t>
      </w:r>
    </w:p>
    <w:p w:rsidR="00231865" w:rsidRPr="004967BC" w:rsidRDefault="00231865" w:rsidP="00231865">
      <w:pPr>
        <w:pStyle w:val="Bodytext20"/>
        <w:shd w:val="clear" w:color="auto" w:fill="auto"/>
        <w:spacing w:before="0" w:after="160" w:line="360" w:lineRule="auto"/>
        <w:ind w:firstLine="567"/>
        <w:rPr>
          <w:rFonts w:ascii="Sylfaen" w:hAnsi="Sylfaen"/>
          <w:sz w:val="24"/>
          <w:szCs w:val="24"/>
          <w:lang w:val="hy-AM"/>
        </w:rPr>
      </w:pPr>
      <w:r>
        <w:rPr>
          <w:rStyle w:val="Bodytext2Italic"/>
          <w:rFonts w:ascii="Sylfaen" w:hAnsi="Sylfaen"/>
          <w:sz w:val="24"/>
          <w:szCs w:val="24"/>
        </w:rPr>
        <w:t xml:space="preserve">Գյուղատնտեսական արտադրանք </w:t>
      </w:r>
      <w:r w:rsidR="00D63EEB">
        <w:rPr>
          <w:rStyle w:val="Bodytext2Italic"/>
          <w:rFonts w:ascii="Sylfaen" w:hAnsi="Sylfaen"/>
          <w:sz w:val="24"/>
          <w:szCs w:val="24"/>
        </w:rPr>
        <w:t>և</w:t>
      </w:r>
      <w:r>
        <w:rPr>
          <w:rStyle w:val="Bodytext2Italic"/>
          <w:rFonts w:ascii="Sylfaen" w:hAnsi="Sylfaen"/>
          <w:sz w:val="24"/>
          <w:szCs w:val="24"/>
        </w:rPr>
        <w:t xml:space="preserve"> պարեն,</w:t>
      </w:r>
      <w:r w:rsidR="00A54F55" w:rsidRPr="00A54F55">
        <w:rPr>
          <w:rFonts w:ascii="Sylfaen" w:hAnsi="Sylfaen"/>
          <w:sz w:val="24"/>
          <w:szCs w:val="24"/>
          <w:lang w:val="hy-AM"/>
        </w:rPr>
        <w:t xml:space="preserve"> որի ներմուծման փոխարինման արդիականությունը նշվում է բոլոր անդամ պետությունների կողմից, ներկայացված է ապրանքների մեծ խմբով, որոնք, ըստ ներմուծման փոխարինման ծավալների, որպես կանոն, ընդգրկված են ցանկի մեջտեղում կամ վերջում։ </w:t>
      </w:r>
      <w:r w:rsidR="00A54F55" w:rsidRPr="0083197A">
        <w:rPr>
          <w:rFonts w:ascii="Sylfaen" w:hAnsi="Sylfaen"/>
          <w:spacing w:val="-6"/>
          <w:sz w:val="24"/>
          <w:szCs w:val="24"/>
          <w:lang w:val="hy-AM"/>
        </w:rPr>
        <w:t>Մասնավորապես, Միությունում ներմուծման փոխարինման ինտեգրացիոն ներուժ է</w:t>
      </w:r>
      <w:r w:rsidR="005315CD" w:rsidRPr="0083197A">
        <w:rPr>
          <w:rFonts w:ascii="Sylfaen" w:hAnsi="Sylfaen"/>
          <w:spacing w:val="-6"/>
          <w:sz w:val="24"/>
          <w:szCs w:val="24"/>
          <w:lang w:val="hy-AM"/>
        </w:rPr>
        <w:t xml:space="preserve"> հայտնաբերվել</w:t>
      </w:r>
      <w:r w:rsidR="00A54F55" w:rsidRPr="0083197A">
        <w:rPr>
          <w:rFonts w:ascii="Sylfaen" w:hAnsi="Sylfaen"/>
          <w:spacing w:val="-6"/>
          <w:sz w:val="24"/>
          <w:szCs w:val="24"/>
          <w:lang w:val="hy-AM"/>
        </w:rPr>
        <w:t xml:space="preserve"> խաղողի</w:t>
      </w:r>
      <w:r w:rsidR="00A54F55" w:rsidRPr="00A54F55">
        <w:rPr>
          <w:rFonts w:ascii="Sylfaen" w:hAnsi="Sylfaen"/>
          <w:sz w:val="24"/>
          <w:szCs w:val="24"/>
          <w:lang w:val="hy-AM"/>
        </w:rPr>
        <w:t xml:space="preserve"> գինիների, մրգային հյութերի, լոլիկի, թարմ </w:t>
      </w:r>
      <w:r w:rsidR="00D63EEB">
        <w:rPr>
          <w:rFonts w:ascii="Sylfaen" w:hAnsi="Sylfaen"/>
          <w:sz w:val="24"/>
          <w:szCs w:val="24"/>
          <w:lang w:val="hy-AM"/>
        </w:rPr>
        <w:t>և</w:t>
      </w:r>
      <w:r w:rsidR="00A54F55" w:rsidRPr="00A54F55">
        <w:rPr>
          <w:rFonts w:ascii="Sylfaen" w:hAnsi="Sylfaen"/>
          <w:sz w:val="24"/>
          <w:szCs w:val="24"/>
          <w:lang w:val="hy-AM"/>
        </w:rPr>
        <w:t xml:space="preserve"> պատրաստված բանջարեղենի, խոզի մսի, ընտանի թռչնի մսի </w:t>
      </w:r>
      <w:r w:rsidR="00D63EEB">
        <w:rPr>
          <w:rFonts w:ascii="Sylfaen" w:hAnsi="Sylfaen"/>
          <w:sz w:val="24"/>
          <w:szCs w:val="24"/>
          <w:lang w:val="hy-AM"/>
        </w:rPr>
        <w:t>և</w:t>
      </w:r>
      <w:r w:rsidR="00A54F55" w:rsidRPr="00A54F55">
        <w:rPr>
          <w:rFonts w:ascii="Sylfaen" w:hAnsi="Sylfaen"/>
          <w:sz w:val="24"/>
          <w:szCs w:val="24"/>
          <w:lang w:val="hy-AM"/>
        </w:rPr>
        <w:t xml:space="preserve"> այլ ապրանքային դիրքերի համար:</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 xml:space="preserve">Ծառայությունների ոլորտում բոլոր անդամ պետությունների համար ներմուծման փոխարինման ամենամեծ ինտեգրացիոն ներուժն ունեն </w:t>
      </w:r>
      <w:r w:rsidR="00231865">
        <w:rPr>
          <w:rStyle w:val="Bodytext2Italic"/>
          <w:rFonts w:ascii="Sylfaen" w:hAnsi="Sylfaen"/>
          <w:sz w:val="24"/>
          <w:szCs w:val="24"/>
        </w:rPr>
        <w:t>տրանսպորտային ծառայությունները՝</w:t>
      </w:r>
      <w:r w:rsidRPr="00A54F55">
        <w:rPr>
          <w:rFonts w:ascii="Sylfaen" w:hAnsi="Sylfaen"/>
          <w:sz w:val="24"/>
          <w:szCs w:val="24"/>
          <w:lang w:val="hy-AM"/>
        </w:rPr>
        <w:t xml:space="preserve"> երրորդ երկրներից ներմուծվող տրանսպորտային ծառայությունների ծավալի մինչ</w:t>
      </w:r>
      <w:r w:rsidR="00D63EEB">
        <w:rPr>
          <w:rFonts w:ascii="Sylfaen" w:hAnsi="Sylfaen"/>
          <w:sz w:val="24"/>
          <w:szCs w:val="24"/>
          <w:lang w:val="hy-AM"/>
        </w:rPr>
        <w:t>և</w:t>
      </w:r>
      <w:r w:rsidRPr="00A54F55">
        <w:rPr>
          <w:rFonts w:ascii="Sylfaen" w:hAnsi="Sylfaen"/>
          <w:sz w:val="24"/>
          <w:szCs w:val="24"/>
          <w:lang w:val="hy-AM"/>
        </w:rPr>
        <w:t xml:space="preserve"> 20 տոկոսի չափով։</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sz w:val="24"/>
          <w:szCs w:val="24"/>
          <w:lang w:val="hy-AM"/>
        </w:rPr>
        <w:t>2.</w:t>
      </w:r>
      <w:r w:rsidRPr="00A54F55">
        <w:rPr>
          <w:rFonts w:ascii="Sylfaen" w:hAnsi="Sylfaen"/>
          <w:i w:val="0"/>
          <w:sz w:val="24"/>
          <w:szCs w:val="24"/>
          <w:lang w:val="hy-AM"/>
        </w:rPr>
        <w:tab/>
      </w:r>
      <w:r w:rsidRPr="00A54F55">
        <w:rPr>
          <w:rFonts w:ascii="Sylfaen" w:hAnsi="Sylfaen"/>
          <w:sz w:val="24"/>
          <w:szCs w:val="24"/>
          <w:lang w:val="hy-AM"/>
        </w:rPr>
        <w:t xml:space="preserve">Տնտեսության՝ երրորդ երկրներ </w:t>
      </w:r>
      <w:r w:rsidR="001F6CB7">
        <w:rPr>
          <w:rFonts w:ascii="Sylfaen" w:hAnsi="Sylfaen"/>
          <w:sz w:val="24"/>
          <w:szCs w:val="24"/>
          <w:lang w:val="hy-AM"/>
        </w:rPr>
        <w:t xml:space="preserve">իրականացվող </w:t>
      </w:r>
      <w:r w:rsidRPr="00A54F55">
        <w:rPr>
          <w:rFonts w:ascii="Sylfaen" w:hAnsi="Sylfaen"/>
          <w:sz w:val="24"/>
          <w:szCs w:val="24"/>
          <w:lang w:val="hy-AM"/>
        </w:rPr>
        <w:t xml:space="preserve">արտահանումն ավելացնելու </w:t>
      </w:r>
      <w:r w:rsidR="00D63EEB">
        <w:rPr>
          <w:rFonts w:ascii="Sylfaen" w:hAnsi="Sylfaen"/>
          <w:sz w:val="24"/>
          <w:szCs w:val="24"/>
          <w:lang w:val="hy-AM"/>
        </w:rPr>
        <w:t>և</w:t>
      </w:r>
      <w:r w:rsidRPr="00A54F55">
        <w:rPr>
          <w:rFonts w:ascii="Sylfaen" w:hAnsi="Sylfaen"/>
          <w:sz w:val="24"/>
          <w:szCs w:val="24"/>
          <w:lang w:val="hy-AM"/>
        </w:rPr>
        <w:t xml:space="preserve"> </w:t>
      </w:r>
      <w:r w:rsidR="006A53E3">
        <w:rPr>
          <w:rFonts w:ascii="Sylfaen" w:hAnsi="Sylfaen"/>
          <w:sz w:val="24"/>
          <w:szCs w:val="24"/>
          <w:lang w:val="hy-AM"/>
        </w:rPr>
        <w:t>բազմազանեցնելու</w:t>
      </w:r>
      <w:r w:rsidR="00F50779">
        <w:rPr>
          <w:rFonts w:ascii="Sylfaen" w:hAnsi="Sylfaen"/>
          <w:sz w:val="24"/>
          <w:szCs w:val="24"/>
          <w:lang w:val="hy-AM"/>
        </w:rPr>
        <w:t xml:space="preserve"> </w:t>
      </w:r>
      <w:r w:rsidRPr="00A54F55">
        <w:rPr>
          <w:rFonts w:ascii="Sylfaen" w:hAnsi="Sylfaen"/>
          <w:sz w:val="24"/>
          <w:szCs w:val="24"/>
          <w:lang w:val="hy-AM"/>
        </w:rPr>
        <w:t>ներուժ ունեցող ոլորտները</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Տնտեսության ոլորտում (ապրանքների կամ ծառայությունների խմբի մասով) առկա է երրորդ երկրներ արտահան</w:t>
      </w:r>
      <w:r w:rsidR="001C36DC">
        <w:rPr>
          <w:rFonts w:ascii="Sylfaen" w:hAnsi="Sylfaen"/>
          <w:sz w:val="24"/>
          <w:szCs w:val="24"/>
          <w:lang w:val="hy-AM"/>
        </w:rPr>
        <w:t xml:space="preserve">ման մեծացման </w:t>
      </w:r>
      <w:r w:rsidRPr="00A54F55">
        <w:rPr>
          <w:rFonts w:ascii="Sylfaen" w:hAnsi="Sylfaen"/>
          <w:sz w:val="24"/>
          <w:szCs w:val="24"/>
          <w:lang w:val="hy-AM"/>
        </w:rPr>
        <w:t>ինտեգրացիոն ներուժ, եթե պետության՝ որպես Միության անդամի արտահանման ներուժը գերազանցում է տվյալ ոլորտի համար արտահան</w:t>
      </w:r>
      <w:r w:rsidR="00460747">
        <w:rPr>
          <w:rFonts w:ascii="Sylfaen" w:hAnsi="Sylfaen"/>
          <w:sz w:val="24"/>
          <w:szCs w:val="24"/>
          <w:lang w:val="hy-AM"/>
        </w:rPr>
        <w:t xml:space="preserve">ման մեծացման </w:t>
      </w:r>
      <w:r w:rsidR="00D63EEB">
        <w:rPr>
          <w:rFonts w:ascii="Sylfaen" w:hAnsi="Sylfaen"/>
          <w:sz w:val="24"/>
          <w:szCs w:val="24"/>
          <w:lang w:val="hy-AM"/>
        </w:rPr>
        <w:t>և</w:t>
      </w:r>
      <w:r w:rsidRPr="00A54F55">
        <w:rPr>
          <w:rFonts w:ascii="Sylfaen" w:hAnsi="Sylfaen"/>
          <w:sz w:val="24"/>
          <w:szCs w:val="24"/>
          <w:lang w:val="hy-AM"/>
        </w:rPr>
        <w:t xml:space="preserve"> </w:t>
      </w:r>
      <w:r w:rsidR="008D4374">
        <w:rPr>
          <w:rFonts w:ascii="Sylfaen" w:hAnsi="Sylfaen"/>
          <w:sz w:val="24"/>
          <w:szCs w:val="24"/>
          <w:lang w:val="hy-AM"/>
        </w:rPr>
        <w:t>բազմազանեցման</w:t>
      </w:r>
      <w:r w:rsidRPr="00A54F55">
        <w:rPr>
          <w:rFonts w:ascii="Sylfaen" w:hAnsi="Sylfaen"/>
          <w:sz w:val="24"/>
          <w:szCs w:val="24"/>
          <w:lang w:val="hy-AM"/>
        </w:rPr>
        <w:t xml:space="preserve"> ազգային </w:t>
      </w:r>
      <w:r w:rsidRPr="00A54F55">
        <w:rPr>
          <w:rFonts w:ascii="Sylfaen" w:hAnsi="Sylfaen"/>
          <w:sz w:val="24"/>
          <w:szCs w:val="24"/>
          <w:lang w:val="hy-AM"/>
        </w:rPr>
        <w:lastRenderedPageBreak/>
        <w:t xml:space="preserve">ներուժը։ Սա նշանակում է, որ Միությունում մասնակցության հաշվին երկիրը կարող է ուժեղացնել իր արտահանման ներուժը </w:t>
      </w:r>
      <w:r w:rsidR="00D63EEB">
        <w:rPr>
          <w:rFonts w:ascii="Sylfaen" w:hAnsi="Sylfaen"/>
          <w:sz w:val="24"/>
          <w:szCs w:val="24"/>
          <w:lang w:val="hy-AM"/>
        </w:rPr>
        <w:t>և</w:t>
      </w:r>
      <w:r w:rsidRPr="00A54F55">
        <w:rPr>
          <w:rFonts w:ascii="Sylfaen" w:hAnsi="Sylfaen"/>
          <w:sz w:val="24"/>
          <w:szCs w:val="24"/>
          <w:lang w:val="hy-AM"/>
        </w:rPr>
        <w:t xml:space="preserve"> ավելացնել կոնկրետ ապրանքի </w:t>
      </w:r>
      <w:r w:rsidR="00D63EEB">
        <w:rPr>
          <w:rFonts w:ascii="Sylfaen" w:hAnsi="Sylfaen"/>
          <w:sz w:val="24"/>
          <w:szCs w:val="24"/>
          <w:lang w:val="hy-AM"/>
        </w:rPr>
        <w:t>և</w:t>
      </w:r>
      <w:r w:rsidRPr="00A54F55">
        <w:rPr>
          <w:rFonts w:ascii="Sylfaen" w:hAnsi="Sylfaen"/>
          <w:sz w:val="24"/>
          <w:szCs w:val="24"/>
          <w:lang w:val="hy-AM"/>
        </w:rPr>
        <w:t xml:space="preserve"> (կամ) ծառայության մատակարարումները երրորդ երկրներ։</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Մեթոդիկայի փորձարկման արդյունքները ցույց են տվել, որ Միության շրջանակներում արտահ</w:t>
      </w:r>
      <w:r w:rsidR="003125AC">
        <w:rPr>
          <w:rFonts w:ascii="Sylfaen" w:hAnsi="Sylfaen"/>
          <w:sz w:val="24"/>
          <w:szCs w:val="24"/>
          <w:lang w:val="hy-AM"/>
        </w:rPr>
        <w:t>մ</w:t>
      </w:r>
      <w:r w:rsidRPr="00A54F55">
        <w:rPr>
          <w:rFonts w:ascii="Sylfaen" w:hAnsi="Sylfaen"/>
          <w:sz w:val="24"/>
          <w:szCs w:val="24"/>
          <w:lang w:val="hy-AM"/>
        </w:rPr>
        <w:t>ան</w:t>
      </w:r>
      <w:r w:rsidR="00601B2D">
        <w:rPr>
          <w:rFonts w:ascii="Sylfaen" w:hAnsi="Sylfaen"/>
          <w:sz w:val="24"/>
          <w:szCs w:val="24"/>
          <w:lang w:val="hy-AM"/>
        </w:rPr>
        <w:t xml:space="preserve"> մեծացման</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w:t>
      </w:r>
      <w:r w:rsidR="002C2AAD">
        <w:rPr>
          <w:rFonts w:ascii="Sylfaen" w:hAnsi="Sylfaen"/>
          <w:sz w:val="24"/>
          <w:szCs w:val="24"/>
          <w:lang w:val="hy-AM"/>
        </w:rPr>
        <w:t>բազմազանեցման</w:t>
      </w:r>
      <w:r w:rsidR="003855A7">
        <w:rPr>
          <w:rFonts w:ascii="Sylfaen" w:hAnsi="Sylfaen"/>
          <w:sz w:val="24"/>
          <w:szCs w:val="24"/>
          <w:lang w:val="hy-AM"/>
        </w:rPr>
        <w:t xml:space="preserve"> </w:t>
      </w:r>
      <w:r w:rsidRPr="00A54F55">
        <w:rPr>
          <w:rFonts w:ascii="Sylfaen" w:hAnsi="Sylfaen"/>
          <w:sz w:val="24"/>
          <w:szCs w:val="24"/>
          <w:lang w:val="hy-AM"/>
        </w:rPr>
        <w:t xml:space="preserve">ներուժը, որին կարելի է հասնել ինտեգրացիոն համագործակցության հաշվին, </w:t>
      </w:r>
      <w:r w:rsidR="00231865">
        <w:rPr>
          <w:rStyle w:val="Bodytext2Italic"/>
          <w:rFonts w:ascii="Sylfaen" w:hAnsi="Sylfaen"/>
          <w:sz w:val="24"/>
          <w:szCs w:val="24"/>
        </w:rPr>
        <w:t>22 տոկոսով</w:t>
      </w:r>
      <w:r w:rsidRPr="00A54F55">
        <w:rPr>
          <w:rFonts w:ascii="Sylfaen" w:hAnsi="Sylfaen"/>
          <w:sz w:val="24"/>
          <w:szCs w:val="24"/>
          <w:lang w:val="hy-AM"/>
        </w:rPr>
        <w:t xml:space="preserve"> գերազանցում է ազգային ընդհանուր ներուժը։ Սահմանվել են երրորդ երկրներ</w:t>
      </w:r>
      <w:r w:rsidR="00601B2D">
        <w:rPr>
          <w:rFonts w:ascii="Sylfaen" w:hAnsi="Sylfaen"/>
          <w:sz w:val="24"/>
          <w:szCs w:val="24"/>
          <w:lang w:val="hy-AM"/>
        </w:rPr>
        <w:t xml:space="preserve"> </w:t>
      </w:r>
      <w:r w:rsidRPr="00A54F55">
        <w:rPr>
          <w:rFonts w:ascii="Sylfaen" w:hAnsi="Sylfaen"/>
          <w:sz w:val="24"/>
          <w:szCs w:val="24"/>
          <w:lang w:val="hy-AM"/>
        </w:rPr>
        <w:t xml:space="preserve">արտահանման աճի ինտեգրացիոն ներուժ ունեցող </w:t>
      </w:r>
      <w:r w:rsidR="00231865">
        <w:rPr>
          <w:rStyle w:val="Bodytext2Italic"/>
          <w:rFonts w:ascii="Sylfaen" w:hAnsi="Sylfaen"/>
          <w:sz w:val="24"/>
          <w:szCs w:val="24"/>
        </w:rPr>
        <w:t>276 ապրանքային դիրքեր</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w:t>
      </w:r>
      <w:r w:rsidR="00231865">
        <w:rPr>
          <w:rStyle w:val="Bodytext2Italic"/>
          <w:rFonts w:ascii="Sylfaen" w:hAnsi="Sylfaen"/>
          <w:sz w:val="24"/>
          <w:szCs w:val="24"/>
        </w:rPr>
        <w:t>ծառայությունների 1 կատեգորիա</w:t>
      </w:r>
      <w:r w:rsidRPr="00A54F55">
        <w:rPr>
          <w:rFonts w:ascii="Sylfaen" w:hAnsi="Sylfaen"/>
          <w:sz w:val="24"/>
          <w:szCs w:val="24"/>
          <w:lang w:val="hy-AM"/>
        </w:rPr>
        <w:t>:</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Ապրանքների սեգմենտում արտահան</w:t>
      </w:r>
      <w:r w:rsidR="00601B2D">
        <w:rPr>
          <w:rFonts w:ascii="Sylfaen" w:hAnsi="Sylfaen"/>
          <w:sz w:val="24"/>
          <w:szCs w:val="24"/>
          <w:lang w:val="hy-AM"/>
        </w:rPr>
        <w:t xml:space="preserve">ման մեծացման </w:t>
      </w:r>
      <w:r w:rsidRPr="00A54F55">
        <w:rPr>
          <w:rFonts w:ascii="Sylfaen" w:hAnsi="Sylfaen"/>
          <w:sz w:val="24"/>
          <w:szCs w:val="24"/>
          <w:lang w:val="hy-AM"/>
        </w:rPr>
        <w:t>ամենամեծ հեռանկարներն ունեն՝</w:t>
      </w:r>
    </w:p>
    <w:p w:rsidR="00231865" w:rsidRPr="004967BC" w:rsidRDefault="00A54F5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1)</w:t>
      </w:r>
      <w:r w:rsidRPr="00A54F55">
        <w:rPr>
          <w:rFonts w:ascii="Sylfaen" w:hAnsi="Sylfaen"/>
          <w:sz w:val="24"/>
          <w:szCs w:val="24"/>
          <w:lang w:val="hy-AM"/>
        </w:rPr>
        <w:tab/>
      </w:r>
      <w:r w:rsidR="00231865">
        <w:rPr>
          <w:rStyle w:val="Bodytext2Italic"/>
          <w:rFonts w:ascii="Sylfaen" w:hAnsi="Sylfaen"/>
          <w:sz w:val="24"/>
          <w:szCs w:val="24"/>
        </w:rPr>
        <w:t>Քիմիական ճյուղի արտադրանքը</w:t>
      </w:r>
      <w:r w:rsidRPr="00A54F55">
        <w:rPr>
          <w:rFonts w:ascii="Sylfaen" w:hAnsi="Sylfaen"/>
          <w:sz w:val="24"/>
          <w:szCs w:val="24"/>
          <w:lang w:val="hy-AM"/>
        </w:rPr>
        <w:t xml:space="preserve">՝ անվադողեր </w:t>
      </w:r>
      <w:r w:rsidR="00D63EEB">
        <w:rPr>
          <w:rFonts w:ascii="Sylfaen" w:hAnsi="Sylfaen"/>
          <w:sz w:val="24"/>
          <w:szCs w:val="24"/>
          <w:lang w:val="hy-AM"/>
        </w:rPr>
        <w:t>և</w:t>
      </w:r>
      <w:r w:rsidRPr="00A54F55">
        <w:rPr>
          <w:rFonts w:ascii="Sylfaen" w:hAnsi="Sylfaen"/>
          <w:sz w:val="24"/>
          <w:szCs w:val="24"/>
          <w:lang w:val="hy-AM"/>
        </w:rPr>
        <w:t xml:space="preserve"> դողածածկեր, էթիլենի պոլիմերներ, ացիկլիկ ածխաջրածիններ, պլաստմասսայե սալիկներ, ժապավեններ </w:t>
      </w:r>
      <w:r w:rsidR="00D63EEB">
        <w:rPr>
          <w:rFonts w:ascii="Sylfaen" w:hAnsi="Sylfaen"/>
          <w:sz w:val="24"/>
          <w:szCs w:val="24"/>
          <w:lang w:val="hy-AM"/>
        </w:rPr>
        <w:t>և</w:t>
      </w:r>
      <w:r w:rsidRPr="00A54F55">
        <w:rPr>
          <w:rFonts w:ascii="Sylfaen" w:hAnsi="Sylfaen"/>
          <w:sz w:val="24"/>
          <w:szCs w:val="24"/>
          <w:lang w:val="hy-AM"/>
        </w:rPr>
        <w:t xml:space="preserve"> արտադրատեսակներ</w:t>
      </w:r>
    </w:p>
    <w:p w:rsidR="00231865" w:rsidRPr="004967BC" w:rsidRDefault="00A54F5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2)</w:t>
      </w:r>
      <w:r w:rsidRPr="00A54F55">
        <w:rPr>
          <w:rFonts w:ascii="Sylfaen" w:hAnsi="Sylfaen"/>
          <w:sz w:val="24"/>
          <w:szCs w:val="24"/>
          <w:lang w:val="hy-AM"/>
        </w:rPr>
        <w:tab/>
      </w:r>
      <w:r w:rsidR="00231865">
        <w:rPr>
          <w:rStyle w:val="Bodytext2Italic"/>
          <w:rFonts w:ascii="Sylfaen" w:hAnsi="Sylfaen"/>
          <w:sz w:val="24"/>
          <w:szCs w:val="24"/>
        </w:rPr>
        <w:t>Մեքենաշինական արտադրանքը</w:t>
      </w:r>
      <w:r w:rsidRPr="00A54F55">
        <w:rPr>
          <w:rFonts w:ascii="Sylfaen" w:hAnsi="Sylfaen"/>
          <w:sz w:val="24"/>
          <w:szCs w:val="24"/>
          <w:lang w:val="hy-AM"/>
        </w:rPr>
        <w:t>՝ բացառությամբ տրանսպորտային միջոցների՝ մոնիտորներ, պրոյեկտորներ, ծորակներ, կափույրներ</w:t>
      </w:r>
    </w:p>
    <w:p w:rsidR="00231865" w:rsidRPr="004967BC" w:rsidRDefault="00A54F5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3)</w:t>
      </w:r>
      <w:r w:rsidRPr="00A54F55">
        <w:rPr>
          <w:rFonts w:ascii="Sylfaen" w:hAnsi="Sylfaen"/>
          <w:sz w:val="24"/>
          <w:szCs w:val="24"/>
          <w:lang w:val="hy-AM"/>
        </w:rPr>
        <w:tab/>
      </w:r>
      <w:r w:rsidR="00231865">
        <w:rPr>
          <w:rStyle w:val="Bodytext2Italic"/>
          <w:rFonts w:ascii="Sylfaen" w:hAnsi="Sylfaen"/>
          <w:sz w:val="24"/>
          <w:szCs w:val="24"/>
        </w:rPr>
        <w:t>Մետաղագործական արտադրանքը</w:t>
      </w:r>
      <w:r w:rsidRPr="00A54F55">
        <w:rPr>
          <w:rFonts w:ascii="Sylfaen" w:hAnsi="Sylfaen"/>
          <w:sz w:val="24"/>
          <w:szCs w:val="24"/>
          <w:lang w:val="hy-AM"/>
        </w:rPr>
        <w:t xml:space="preserve">՝ երկաթից </w:t>
      </w:r>
      <w:r w:rsidR="00D63EEB">
        <w:rPr>
          <w:rFonts w:ascii="Sylfaen" w:hAnsi="Sylfaen"/>
          <w:sz w:val="24"/>
          <w:szCs w:val="24"/>
          <w:lang w:val="hy-AM"/>
        </w:rPr>
        <w:t>և</w:t>
      </w:r>
      <w:r w:rsidRPr="00A54F55">
        <w:rPr>
          <w:rFonts w:ascii="Sylfaen" w:hAnsi="Sylfaen"/>
          <w:sz w:val="24"/>
          <w:szCs w:val="24"/>
          <w:lang w:val="hy-AM"/>
        </w:rPr>
        <w:t xml:space="preserve"> պողպատից ձողեր</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i w:val="0"/>
          <w:sz w:val="24"/>
          <w:szCs w:val="24"/>
          <w:lang w:val="hy-AM"/>
        </w:rPr>
        <w:t>4)</w:t>
      </w:r>
      <w:r w:rsidRPr="00A54F55">
        <w:rPr>
          <w:rFonts w:ascii="Sylfaen" w:hAnsi="Sylfaen"/>
          <w:i w:val="0"/>
          <w:sz w:val="24"/>
          <w:szCs w:val="24"/>
          <w:lang w:val="hy-AM"/>
        </w:rPr>
        <w:tab/>
      </w:r>
      <w:r w:rsidRPr="00A54F55">
        <w:rPr>
          <w:rFonts w:ascii="Sylfaen" w:hAnsi="Sylfaen"/>
          <w:sz w:val="24"/>
          <w:szCs w:val="24"/>
          <w:lang w:val="hy-AM"/>
        </w:rPr>
        <w:t>Թեթ</w:t>
      </w:r>
      <w:r w:rsidR="00D63EEB">
        <w:rPr>
          <w:rFonts w:ascii="Sylfaen" w:hAnsi="Sylfaen"/>
          <w:sz w:val="24"/>
          <w:szCs w:val="24"/>
          <w:lang w:val="hy-AM"/>
        </w:rPr>
        <w:t>և</w:t>
      </w:r>
      <w:r w:rsidR="00DE65D6">
        <w:rPr>
          <w:rFonts w:ascii="Sylfaen" w:hAnsi="Sylfaen"/>
          <w:i w:val="0"/>
          <w:sz w:val="24"/>
          <w:szCs w:val="24"/>
          <w:lang w:val="hy-AM"/>
        </w:rPr>
        <w:t xml:space="preserve"> </w:t>
      </w:r>
      <w:r w:rsidR="00DE65D6">
        <w:rPr>
          <w:rFonts w:ascii="Sylfaen" w:hAnsi="Sylfaen"/>
          <w:sz w:val="24"/>
          <w:szCs w:val="24"/>
          <w:lang w:val="hy-AM"/>
        </w:rPr>
        <w:t>մ</w:t>
      </w:r>
      <w:r w:rsidRPr="00A54F55">
        <w:rPr>
          <w:rFonts w:ascii="Sylfaen" w:hAnsi="Sylfaen"/>
          <w:sz w:val="24"/>
          <w:szCs w:val="24"/>
          <w:lang w:val="hy-AM"/>
        </w:rPr>
        <w:t>արդատար ավտոմոբիլները</w:t>
      </w:r>
    </w:p>
    <w:p w:rsidR="00231865" w:rsidRPr="004967BC" w:rsidRDefault="00A54F55" w:rsidP="00231865">
      <w:pPr>
        <w:pStyle w:val="Bodytext20"/>
        <w:shd w:val="clear" w:color="auto" w:fill="auto"/>
        <w:spacing w:before="0" w:after="160" w:line="348" w:lineRule="auto"/>
        <w:ind w:firstLine="567"/>
        <w:rPr>
          <w:rFonts w:ascii="Sylfaen" w:hAnsi="Sylfaen"/>
          <w:sz w:val="24"/>
          <w:szCs w:val="24"/>
          <w:lang w:val="hy-AM"/>
        </w:rPr>
      </w:pPr>
      <w:r w:rsidRPr="00A54F55">
        <w:rPr>
          <w:rFonts w:ascii="Sylfaen" w:hAnsi="Sylfaen"/>
          <w:sz w:val="24"/>
          <w:szCs w:val="24"/>
          <w:lang w:val="hy-AM"/>
        </w:rPr>
        <w:t>Մեթոդիկայի պահանջներին համապատասխան՝ Հանձնաժողովի կողմից անցկացվել է երրորդ երկրներ</w:t>
      </w:r>
      <w:r w:rsidR="00AE3FBF">
        <w:rPr>
          <w:rFonts w:ascii="Sylfaen" w:hAnsi="Sylfaen"/>
          <w:sz w:val="24"/>
          <w:szCs w:val="24"/>
          <w:lang w:val="hy-AM"/>
        </w:rPr>
        <w:t xml:space="preserve"> </w:t>
      </w:r>
      <w:r w:rsidRPr="00A54F55">
        <w:rPr>
          <w:rFonts w:ascii="Sylfaen" w:hAnsi="Sylfaen"/>
          <w:sz w:val="24"/>
          <w:szCs w:val="24"/>
          <w:lang w:val="hy-AM"/>
        </w:rPr>
        <w:t>արտահան</w:t>
      </w:r>
      <w:r w:rsidR="005320FA">
        <w:rPr>
          <w:rFonts w:ascii="Sylfaen" w:hAnsi="Sylfaen"/>
          <w:sz w:val="24"/>
          <w:szCs w:val="24"/>
          <w:lang w:val="hy-AM"/>
        </w:rPr>
        <w:t>ման</w:t>
      </w:r>
      <w:r w:rsidRPr="00A54F55">
        <w:rPr>
          <w:rFonts w:ascii="Sylfaen" w:hAnsi="Sylfaen"/>
          <w:sz w:val="24"/>
          <w:szCs w:val="24"/>
          <w:lang w:val="hy-AM"/>
        </w:rPr>
        <w:t xml:space="preserve"> </w:t>
      </w:r>
      <w:r w:rsidR="005320FA">
        <w:rPr>
          <w:rFonts w:ascii="Sylfaen" w:hAnsi="Sylfaen"/>
          <w:sz w:val="24"/>
          <w:szCs w:val="24"/>
          <w:lang w:val="hy-AM"/>
        </w:rPr>
        <w:t>մեծացման</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w:t>
      </w:r>
      <w:r w:rsidR="005A2C55">
        <w:rPr>
          <w:rFonts w:ascii="Sylfaen" w:hAnsi="Sylfaen"/>
          <w:sz w:val="24"/>
          <w:szCs w:val="24"/>
          <w:lang w:val="hy-AM"/>
        </w:rPr>
        <w:t>բազմազանեցման</w:t>
      </w:r>
      <w:r w:rsidRPr="00A54F55">
        <w:rPr>
          <w:rFonts w:ascii="Sylfaen" w:hAnsi="Sylfaen"/>
          <w:sz w:val="24"/>
          <w:szCs w:val="24"/>
          <w:lang w:val="hy-AM"/>
        </w:rPr>
        <w:t xml:space="preserve"> ներուժ ունեցող տնտեսության ոլորտների վերջնական ցանկի բովանդակային համապատասխանության ստուգում։ Ըստ դրա արդյունքների՝ առաջարկվել է վերջնական ցանկը լրացնել հետ</w:t>
      </w:r>
      <w:r w:rsidR="00D63EEB">
        <w:rPr>
          <w:rFonts w:ascii="Sylfaen" w:hAnsi="Sylfaen"/>
          <w:sz w:val="24"/>
          <w:szCs w:val="24"/>
          <w:lang w:val="hy-AM"/>
        </w:rPr>
        <w:t>և</w:t>
      </w:r>
      <w:r w:rsidRPr="00A54F55">
        <w:rPr>
          <w:rFonts w:ascii="Sylfaen" w:hAnsi="Sylfaen"/>
          <w:sz w:val="24"/>
          <w:szCs w:val="24"/>
          <w:lang w:val="hy-AM"/>
        </w:rPr>
        <w:t>յալ ապրանքային դիրքերով՝</w:t>
      </w:r>
    </w:p>
    <w:p w:rsidR="00231865" w:rsidRPr="004967BC" w:rsidRDefault="00A54F55" w:rsidP="0083197A">
      <w:pPr>
        <w:pStyle w:val="Bodytext20"/>
        <w:shd w:val="clear" w:color="auto" w:fill="auto"/>
        <w:tabs>
          <w:tab w:val="left" w:pos="1134"/>
        </w:tabs>
        <w:spacing w:before="0" w:after="160" w:line="348" w:lineRule="auto"/>
        <w:ind w:firstLine="567"/>
        <w:rPr>
          <w:rFonts w:ascii="Sylfaen" w:hAnsi="Sylfaen"/>
          <w:sz w:val="24"/>
          <w:szCs w:val="24"/>
          <w:lang w:val="hy-AM"/>
        </w:rPr>
      </w:pPr>
      <w:r w:rsidRPr="00A54F55">
        <w:rPr>
          <w:rFonts w:ascii="Sylfaen" w:hAnsi="Sylfaen"/>
          <w:sz w:val="24"/>
          <w:szCs w:val="24"/>
          <w:lang w:val="hy-AM"/>
        </w:rPr>
        <w:t>270900</w:t>
      </w:r>
      <w:r w:rsidR="0083197A" w:rsidRPr="0083197A">
        <w:rPr>
          <w:rFonts w:ascii="Sylfaen" w:hAnsi="Sylfaen"/>
          <w:sz w:val="24"/>
          <w:szCs w:val="24"/>
          <w:lang w:val="hy-AM"/>
        </w:rPr>
        <w:tab/>
      </w:r>
      <w:r w:rsidRPr="00A54F55">
        <w:rPr>
          <w:rFonts w:ascii="Sylfaen" w:hAnsi="Sylfaen"/>
          <w:sz w:val="24"/>
          <w:szCs w:val="24"/>
          <w:lang w:val="hy-AM"/>
        </w:rPr>
        <w:t>«</w:t>
      </w:r>
      <w:r w:rsidR="00D138A0">
        <w:rPr>
          <w:rFonts w:ascii="Sylfaen" w:hAnsi="Sylfaen"/>
          <w:sz w:val="24"/>
          <w:szCs w:val="24"/>
          <w:lang w:val="hy-AM"/>
        </w:rPr>
        <w:t>Ն</w:t>
      </w:r>
      <w:r w:rsidRPr="00A54F55">
        <w:rPr>
          <w:rFonts w:ascii="Sylfaen" w:hAnsi="Sylfaen"/>
          <w:sz w:val="24"/>
          <w:szCs w:val="24"/>
          <w:lang w:val="hy-AM"/>
        </w:rPr>
        <w:t>ավթ</w:t>
      </w:r>
      <w:r w:rsidR="00D138A0">
        <w:rPr>
          <w:rFonts w:ascii="Sylfaen" w:hAnsi="Sylfaen"/>
          <w:sz w:val="24"/>
          <w:szCs w:val="24"/>
          <w:lang w:val="hy-AM"/>
        </w:rPr>
        <w:t xml:space="preserve"> հում</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նավթամթերքներ</w:t>
      </w:r>
      <w:r w:rsidR="00D138A0" w:rsidRPr="00D138A0">
        <w:rPr>
          <w:rFonts w:ascii="Sylfaen" w:hAnsi="Sylfaen"/>
          <w:sz w:val="24"/>
          <w:szCs w:val="24"/>
          <w:lang w:val="hy-AM"/>
        </w:rPr>
        <w:t xml:space="preserve"> </w:t>
      </w:r>
      <w:r w:rsidR="00AE3FBF">
        <w:rPr>
          <w:rFonts w:ascii="Sylfaen" w:hAnsi="Sylfaen"/>
          <w:sz w:val="24"/>
          <w:szCs w:val="24"/>
          <w:lang w:val="hy-AM"/>
        </w:rPr>
        <w:t>հում</w:t>
      </w:r>
      <w:r w:rsidRPr="00A54F55">
        <w:rPr>
          <w:rFonts w:ascii="Sylfaen" w:hAnsi="Sylfaen"/>
          <w:sz w:val="24"/>
          <w:szCs w:val="24"/>
          <w:lang w:val="hy-AM"/>
        </w:rPr>
        <w:t xml:space="preserve">՝ ստացված բիտումային </w:t>
      </w:r>
      <w:r w:rsidR="008E0A34">
        <w:rPr>
          <w:rFonts w:ascii="Sylfaen" w:hAnsi="Sylfaen"/>
          <w:sz w:val="24"/>
          <w:szCs w:val="24"/>
          <w:lang w:val="hy-AM"/>
        </w:rPr>
        <w:t>ապարն</w:t>
      </w:r>
      <w:r w:rsidRPr="00A54F55">
        <w:rPr>
          <w:rFonts w:ascii="Sylfaen" w:hAnsi="Sylfaen"/>
          <w:sz w:val="24"/>
          <w:szCs w:val="24"/>
          <w:lang w:val="hy-AM"/>
        </w:rPr>
        <w:t>երից».</w:t>
      </w:r>
    </w:p>
    <w:p w:rsidR="00231865" w:rsidRPr="004967BC" w:rsidRDefault="00A54F55" w:rsidP="0083197A">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2710</w:t>
      </w:r>
      <w:r w:rsidR="0083197A" w:rsidRPr="0083197A">
        <w:rPr>
          <w:rFonts w:ascii="Sylfaen" w:hAnsi="Sylfaen"/>
          <w:sz w:val="24"/>
          <w:szCs w:val="24"/>
          <w:lang w:val="hy-AM"/>
        </w:rPr>
        <w:tab/>
      </w:r>
      <w:r w:rsidRPr="00A54F55">
        <w:rPr>
          <w:rFonts w:ascii="Sylfaen" w:hAnsi="Sylfaen"/>
          <w:sz w:val="24"/>
          <w:szCs w:val="24"/>
          <w:lang w:val="hy-AM"/>
        </w:rPr>
        <w:t xml:space="preserve">«Նավթ </w:t>
      </w:r>
      <w:r w:rsidR="00D63EEB">
        <w:rPr>
          <w:rFonts w:ascii="Sylfaen" w:hAnsi="Sylfaen"/>
          <w:sz w:val="24"/>
          <w:szCs w:val="24"/>
          <w:lang w:val="hy-AM"/>
        </w:rPr>
        <w:t>և</w:t>
      </w:r>
      <w:r w:rsidRPr="00A54F55">
        <w:rPr>
          <w:rFonts w:ascii="Sylfaen" w:hAnsi="Sylfaen"/>
          <w:sz w:val="24"/>
          <w:szCs w:val="24"/>
          <w:lang w:val="hy-AM"/>
        </w:rPr>
        <w:t xml:space="preserve"> նավթամթերքներ` ստացված բիտումային ապարներից` բացառությամբ հում նավթի ու նավթամթերքների. այլ տեղում չնշված կամ </w:t>
      </w:r>
      <w:r w:rsidRPr="00A54F55">
        <w:rPr>
          <w:rFonts w:ascii="Sylfaen" w:hAnsi="Sylfaen"/>
          <w:sz w:val="24"/>
          <w:szCs w:val="24"/>
          <w:lang w:val="hy-AM"/>
        </w:rPr>
        <w:lastRenderedPageBreak/>
        <w:t xml:space="preserve">չներառված արտադրանք, որը պարունակում է 70 տոկոս զանգվածային բաժին </w:t>
      </w:r>
      <w:r w:rsidR="00C80AB1" w:rsidRPr="004967BC">
        <w:rPr>
          <w:rFonts w:ascii="Sylfaen" w:hAnsi="Sylfaen"/>
          <w:sz w:val="24"/>
          <w:szCs w:val="24"/>
          <w:lang w:val="hy-AM"/>
        </w:rPr>
        <w:t xml:space="preserve">կամ ավելի </w:t>
      </w:r>
      <w:r w:rsidRPr="00A54F55">
        <w:rPr>
          <w:rFonts w:ascii="Sylfaen" w:hAnsi="Sylfaen"/>
          <w:sz w:val="24"/>
          <w:szCs w:val="24"/>
          <w:lang w:val="hy-AM"/>
        </w:rPr>
        <w:t>նավթ կամ նավթամթերքներ` ստացված բիտումային ապարներից, ընդ որում</w:t>
      </w:r>
      <w:r w:rsidR="00642AB7">
        <w:rPr>
          <w:rFonts w:ascii="Sylfaen" w:hAnsi="Sylfaen"/>
          <w:sz w:val="24"/>
          <w:szCs w:val="24"/>
          <w:lang w:val="hy-AM"/>
        </w:rPr>
        <w:t>,</w:t>
      </w:r>
      <w:r w:rsidRPr="00A54F55">
        <w:rPr>
          <w:rFonts w:ascii="Sylfaen" w:hAnsi="Sylfaen"/>
          <w:sz w:val="24"/>
          <w:szCs w:val="24"/>
          <w:lang w:val="hy-AM"/>
        </w:rPr>
        <w:t xml:space="preserve"> այդ նավթամթերքներն արտադրանքի հիմնական բաղադրիչներն են. բանեցված նավթամթերքներ».</w:t>
      </w:r>
    </w:p>
    <w:p w:rsidR="00231865" w:rsidRPr="004967BC" w:rsidRDefault="00A54F55" w:rsidP="0083197A">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2711</w:t>
      </w:r>
      <w:r w:rsidR="0083197A" w:rsidRPr="0083197A">
        <w:rPr>
          <w:rFonts w:ascii="Sylfaen" w:hAnsi="Sylfaen"/>
          <w:sz w:val="24"/>
          <w:szCs w:val="24"/>
          <w:lang w:val="hy-AM"/>
        </w:rPr>
        <w:tab/>
      </w:r>
      <w:r w:rsidRPr="00A54F55">
        <w:rPr>
          <w:rFonts w:ascii="Sylfaen" w:hAnsi="Sylfaen"/>
          <w:sz w:val="24"/>
          <w:szCs w:val="24"/>
          <w:lang w:val="hy-AM"/>
        </w:rPr>
        <w:t>«</w:t>
      </w:r>
      <w:r w:rsidR="00EA4383">
        <w:rPr>
          <w:rFonts w:ascii="Sylfaen" w:hAnsi="Sylfaen"/>
          <w:sz w:val="24"/>
          <w:szCs w:val="24"/>
          <w:lang w:val="hy-AM"/>
        </w:rPr>
        <w:t>Գ</w:t>
      </w:r>
      <w:r w:rsidRPr="00A54F55">
        <w:rPr>
          <w:rFonts w:ascii="Sylfaen" w:hAnsi="Sylfaen"/>
          <w:sz w:val="24"/>
          <w:szCs w:val="24"/>
          <w:lang w:val="hy-AM"/>
        </w:rPr>
        <w:t>ազեր</w:t>
      </w:r>
      <w:r w:rsidR="00EA4383">
        <w:rPr>
          <w:rFonts w:ascii="Sylfaen" w:hAnsi="Sylfaen"/>
          <w:sz w:val="24"/>
          <w:szCs w:val="24"/>
          <w:lang w:val="hy-AM"/>
        </w:rPr>
        <w:t xml:space="preserve"> նավթային</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գազանման այլ ածխաջրածիններ»:</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sz w:val="24"/>
          <w:szCs w:val="24"/>
          <w:lang w:val="hy-AM"/>
        </w:rPr>
        <w:t>3.</w:t>
      </w:r>
      <w:r w:rsidRPr="00A54F55">
        <w:rPr>
          <w:rFonts w:ascii="Sylfaen" w:hAnsi="Sylfaen"/>
          <w:i w:val="0"/>
          <w:sz w:val="24"/>
          <w:szCs w:val="24"/>
          <w:lang w:val="hy-AM"/>
        </w:rPr>
        <w:tab/>
      </w:r>
      <w:r w:rsidRPr="00A54F55">
        <w:rPr>
          <w:rFonts w:ascii="Sylfaen" w:hAnsi="Sylfaen"/>
          <w:sz w:val="24"/>
          <w:szCs w:val="24"/>
          <w:lang w:val="hy-AM"/>
        </w:rPr>
        <w:t xml:space="preserve">Տնտեսության՝ Միությունում մրցակցային առավելություններ </w:t>
      </w:r>
      <w:r w:rsidR="00D63EEB">
        <w:rPr>
          <w:rFonts w:ascii="Sylfaen" w:hAnsi="Sylfaen"/>
          <w:sz w:val="24"/>
          <w:szCs w:val="24"/>
          <w:lang w:val="hy-AM"/>
        </w:rPr>
        <w:t>և</w:t>
      </w:r>
      <w:r w:rsidRPr="00A54F55">
        <w:rPr>
          <w:rFonts w:ascii="Sylfaen" w:hAnsi="Sylfaen"/>
          <w:sz w:val="24"/>
          <w:szCs w:val="24"/>
          <w:lang w:val="hy-AM"/>
        </w:rPr>
        <w:t xml:space="preserve"> երկրի մասնագիտացման հաշվին ներքին շուկա ապրանքների </w:t>
      </w:r>
      <w:r w:rsidR="00D63EEB">
        <w:rPr>
          <w:rFonts w:ascii="Sylfaen" w:hAnsi="Sylfaen"/>
          <w:sz w:val="24"/>
          <w:szCs w:val="24"/>
          <w:lang w:val="hy-AM"/>
        </w:rPr>
        <w:t>և</w:t>
      </w:r>
      <w:r w:rsidRPr="00A54F55">
        <w:rPr>
          <w:rFonts w:ascii="Sylfaen" w:hAnsi="Sylfaen"/>
          <w:sz w:val="24"/>
          <w:szCs w:val="24"/>
          <w:lang w:val="hy-AM"/>
        </w:rPr>
        <w:t xml:space="preserve"> ծառայությունների մատակարարումների մեծացման հեռանկարներ ունեցող ոլորտները</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 xml:space="preserve">Մեթոդիկայի հիմնական գաղափարն այն է, որ Միության շրջանակներում երկրի մասնագիտացման խորացման դեպքում ապրանքների, ծառայությունների, կապիտալի </w:t>
      </w:r>
      <w:r w:rsidR="00D63EEB">
        <w:rPr>
          <w:rFonts w:ascii="Sylfaen" w:hAnsi="Sylfaen"/>
          <w:sz w:val="24"/>
          <w:szCs w:val="24"/>
          <w:lang w:val="hy-AM"/>
        </w:rPr>
        <w:t>և</w:t>
      </w:r>
      <w:r w:rsidRPr="00A54F55">
        <w:rPr>
          <w:rFonts w:ascii="Sylfaen" w:hAnsi="Sylfaen"/>
          <w:sz w:val="24"/>
          <w:szCs w:val="24"/>
          <w:lang w:val="hy-AM"/>
        </w:rPr>
        <w:t xml:space="preserve"> աշխատուժի ազատ տեղաշարժն ապահովելու պայմանով հնարավոր է երրորդ երկրներից այլ անդամ պետություններ ներմուծումը փոխարինել այդ երկրի արտադրանքի՝ Միության ներքին շուկա մատակարարումներով։</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 xml:space="preserve">Տնտեսության յուրաքանչյուր ոլորտի մասով՝ ներքին շուկա մատակարարման աճի ինտեգրացիոն ներուժի սահմանման համար գնահատվում է ներմուծման փոխարինումը Միության համար՝ ընդհանուր առմամբ, </w:t>
      </w:r>
      <w:r w:rsidR="00D63EEB">
        <w:rPr>
          <w:rFonts w:ascii="Sylfaen" w:hAnsi="Sylfaen"/>
          <w:sz w:val="24"/>
          <w:szCs w:val="24"/>
          <w:lang w:val="hy-AM"/>
        </w:rPr>
        <w:t>և</w:t>
      </w:r>
      <w:r w:rsidRPr="00A54F55">
        <w:rPr>
          <w:rFonts w:ascii="Sylfaen" w:hAnsi="Sylfaen"/>
          <w:sz w:val="24"/>
          <w:szCs w:val="24"/>
          <w:lang w:val="hy-AM"/>
        </w:rPr>
        <w:t xml:space="preserve"> Միության համար՝ առանց անդամ պետություններից յուրաքանչյուրի հաջորդա</w:t>
      </w:r>
      <w:r w:rsidR="006C3BA2">
        <w:rPr>
          <w:rFonts w:ascii="Sylfaen" w:hAnsi="Sylfaen"/>
          <w:sz w:val="24"/>
          <w:szCs w:val="24"/>
          <w:lang w:val="hy-AM"/>
        </w:rPr>
        <w:t>կան</w:t>
      </w:r>
      <w:r w:rsidRPr="00A54F55">
        <w:rPr>
          <w:rFonts w:ascii="Sylfaen" w:hAnsi="Sylfaen"/>
          <w:sz w:val="24"/>
          <w:szCs w:val="24"/>
          <w:lang w:val="hy-AM"/>
        </w:rPr>
        <w:t xml:space="preserve"> մասնակցության։ Փաստացի տեղի է ունենում Միության՝ «երկրի մասնակցությամբ» </w:t>
      </w:r>
      <w:r w:rsidR="00D63EEB">
        <w:rPr>
          <w:rFonts w:ascii="Sylfaen" w:hAnsi="Sylfaen"/>
          <w:sz w:val="24"/>
          <w:szCs w:val="24"/>
          <w:lang w:val="hy-AM"/>
        </w:rPr>
        <w:t>և</w:t>
      </w:r>
      <w:r w:rsidRPr="00A54F55">
        <w:rPr>
          <w:rFonts w:ascii="Sylfaen" w:hAnsi="Sylfaen"/>
          <w:sz w:val="24"/>
          <w:szCs w:val="24"/>
          <w:lang w:val="hy-AM"/>
        </w:rPr>
        <w:t xml:space="preserve"> «առանց երկրի մասնակցության» ներմուծման փոխարինման ներուժի համեմատություն (ի</w:t>
      </w:r>
      <w:r w:rsidR="0083197A" w:rsidRPr="0083197A">
        <w:rPr>
          <w:rFonts w:ascii="Sylfaen" w:hAnsi="Sylfaen"/>
          <w:sz w:val="24"/>
          <w:szCs w:val="24"/>
          <w:lang w:val="hy-AM"/>
        </w:rPr>
        <w:t> </w:t>
      </w:r>
      <w:r w:rsidRPr="00A54F55">
        <w:rPr>
          <w:rFonts w:ascii="Sylfaen" w:hAnsi="Sylfaen"/>
          <w:sz w:val="24"/>
          <w:szCs w:val="24"/>
          <w:lang w:val="hy-AM"/>
        </w:rPr>
        <w:t>տարբերություն ներմուծման փոխարինման մեթոդիկայի, որի դեպքում համեմատվում է յուրաքանչյուր անդամ պետության ներմուծման փոխարինման ներուժը՝ «առանց ինտեգր</w:t>
      </w:r>
      <w:r w:rsidR="00406B15">
        <w:rPr>
          <w:rFonts w:ascii="Sylfaen" w:hAnsi="Sylfaen"/>
          <w:sz w:val="24"/>
          <w:szCs w:val="24"/>
          <w:lang w:val="hy-AM"/>
        </w:rPr>
        <w:t>ման</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«ինտեգր</w:t>
      </w:r>
      <w:r w:rsidR="00406B15">
        <w:rPr>
          <w:rFonts w:ascii="Sylfaen" w:hAnsi="Sylfaen"/>
          <w:sz w:val="24"/>
          <w:szCs w:val="24"/>
          <w:lang w:val="hy-AM"/>
        </w:rPr>
        <w:t>ման</w:t>
      </w:r>
      <w:r w:rsidRPr="00A54F55">
        <w:rPr>
          <w:rFonts w:ascii="Sylfaen" w:hAnsi="Sylfaen"/>
          <w:sz w:val="24"/>
          <w:szCs w:val="24"/>
          <w:lang w:val="hy-AM"/>
        </w:rPr>
        <w:t>» պայմաններում)։</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 xml:space="preserve">Միության ներքին շուկա մատակարարումների աճի ինտեգրացիոն ներուժը գնահատվում է </w:t>
      </w:r>
      <w:r w:rsidR="00231865">
        <w:rPr>
          <w:rStyle w:val="Bodytext2Italic"/>
          <w:rFonts w:ascii="Sylfaen" w:hAnsi="Sylfaen"/>
          <w:sz w:val="24"/>
          <w:szCs w:val="24"/>
        </w:rPr>
        <w:t>8,5 տոկոս:</w:t>
      </w:r>
      <w:r w:rsidRPr="00A54F55">
        <w:rPr>
          <w:rFonts w:ascii="Sylfaen" w:hAnsi="Sylfaen"/>
          <w:sz w:val="24"/>
          <w:szCs w:val="24"/>
          <w:lang w:val="hy-AM"/>
        </w:rPr>
        <w:t xml:space="preserve"> Մեթոդիկայի փորձարկման արդյունքում սահմանվել են ինտեգրացիոն ներուժ ունեցող </w:t>
      </w:r>
      <w:r w:rsidR="00231865">
        <w:rPr>
          <w:rStyle w:val="Bodytext2Italic"/>
          <w:rFonts w:ascii="Sylfaen" w:hAnsi="Sylfaen"/>
          <w:sz w:val="24"/>
          <w:szCs w:val="24"/>
        </w:rPr>
        <w:t>82 ապրանքային դիրքեր</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w:t>
      </w:r>
      <w:r w:rsidR="00231865">
        <w:rPr>
          <w:rStyle w:val="Bodytext2Italic"/>
          <w:rFonts w:ascii="Sylfaen" w:hAnsi="Sylfaen"/>
          <w:sz w:val="24"/>
          <w:szCs w:val="24"/>
        </w:rPr>
        <w:t>ծառայությունների 5 կատեգորիա</w:t>
      </w:r>
      <w:r w:rsidRPr="00A54F55">
        <w:rPr>
          <w:rFonts w:ascii="Sylfaen" w:hAnsi="Sylfaen"/>
          <w:sz w:val="24"/>
          <w:szCs w:val="24"/>
          <w:lang w:val="hy-AM"/>
        </w:rPr>
        <w:t>:</w:t>
      </w:r>
    </w:p>
    <w:p w:rsidR="00231865" w:rsidRPr="004967BC" w:rsidRDefault="00A54F55" w:rsidP="008E3772">
      <w:pPr>
        <w:pStyle w:val="Bodytext20"/>
        <w:shd w:val="clear" w:color="auto" w:fill="auto"/>
        <w:spacing w:before="0" w:after="160" w:line="341" w:lineRule="auto"/>
        <w:ind w:firstLine="567"/>
        <w:rPr>
          <w:rFonts w:ascii="Sylfaen" w:hAnsi="Sylfaen"/>
          <w:sz w:val="24"/>
          <w:szCs w:val="24"/>
          <w:lang w:val="hy-AM"/>
        </w:rPr>
      </w:pPr>
      <w:r w:rsidRPr="00A54F55">
        <w:rPr>
          <w:rFonts w:ascii="Sylfaen" w:hAnsi="Sylfaen"/>
          <w:sz w:val="24"/>
          <w:szCs w:val="24"/>
          <w:lang w:val="hy-AM"/>
        </w:rPr>
        <w:lastRenderedPageBreak/>
        <w:t xml:space="preserve">Պարզվել է, որ </w:t>
      </w:r>
      <w:r w:rsidR="00231865">
        <w:rPr>
          <w:rStyle w:val="Bodytext2Italic"/>
          <w:rFonts w:ascii="Sylfaen" w:hAnsi="Sylfaen"/>
          <w:sz w:val="24"/>
          <w:szCs w:val="24"/>
        </w:rPr>
        <w:t xml:space="preserve">Միության ներքին շուկա մատակարարումների </w:t>
      </w:r>
      <w:r w:rsidR="00464E2D">
        <w:rPr>
          <w:rStyle w:val="Bodytext2Italic"/>
          <w:rFonts w:ascii="Sylfaen" w:hAnsi="Sylfaen"/>
          <w:sz w:val="24"/>
          <w:szCs w:val="24"/>
        </w:rPr>
        <w:t>մեծացման</w:t>
      </w:r>
      <w:r w:rsidR="007D30A4">
        <w:rPr>
          <w:rStyle w:val="Bodytext2Italic"/>
          <w:rFonts w:ascii="Sylfaen" w:hAnsi="Sylfaen"/>
          <w:sz w:val="24"/>
          <w:szCs w:val="24"/>
        </w:rPr>
        <w:t xml:space="preserve"> </w:t>
      </w:r>
      <w:r w:rsidR="00231865">
        <w:rPr>
          <w:rStyle w:val="Bodytext2Italic"/>
          <w:rFonts w:ascii="Sylfaen" w:hAnsi="Sylfaen"/>
          <w:sz w:val="24"/>
          <w:szCs w:val="24"/>
        </w:rPr>
        <w:t>ամենամեծ ինտեգրացիոն ներուժը</w:t>
      </w:r>
      <w:r w:rsidRPr="00A54F55">
        <w:rPr>
          <w:rFonts w:ascii="Sylfaen" w:hAnsi="Sylfaen"/>
          <w:sz w:val="24"/>
          <w:szCs w:val="24"/>
          <w:lang w:val="hy-AM"/>
        </w:rPr>
        <w:t xml:space="preserve"> ծառայությունների ոլորտում է, որտեղ Միության ինտեգրացիոն ներուժի 60 տոկոսը կազմում են՝</w:t>
      </w:r>
    </w:p>
    <w:p w:rsidR="00231865" w:rsidRPr="004967BC" w:rsidRDefault="00A54F55" w:rsidP="008E3772">
      <w:pPr>
        <w:pStyle w:val="Bodytext20"/>
        <w:shd w:val="clear" w:color="auto" w:fill="auto"/>
        <w:tabs>
          <w:tab w:val="left" w:pos="1134"/>
        </w:tabs>
        <w:spacing w:before="0" w:after="160" w:line="341" w:lineRule="auto"/>
        <w:ind w:firstLine="567"/>
        <w:rPr>
          <w:rFonts w:ascii="Sylfaen" w:hAnsi="Sylfaen"/>
          <w:sz w:val="24"/>
          <w:szCs w:val="24"/>
          <w:lang w:val="hy-AM"/>
        </w:rPr>
      </w:pPr>
      <w:r w:rsidRPr="00A54F55">
        <w:rPr>
          <w:rFonts w:ascii="Sylfaen" w:hAnsi="Sylfaen"/>
          <w:sz w:val="24"/>
          <w:szCs w:val="24"/>
          <w:lang w:val="hy-AM"/>
        </w:rPr>
        <w:t>1)</w:t>
      </w:r>
      <w:r w:rsidRPr="00A54F55">
        <w:rPr>
          <w:rFonts w:ascii="Sylfaen" w:hAnsi="Sylfaen"/>
          <w:sz w:val="24"/>
          <w:szCs w:val="24"/>
          <w:lang w:val="hy-AM"/>
        </w:rPr>
        <w:tab/>
        <w:t>Տրանսպորտային ծառայությունները.</w:t>
      </w:r>
    </w:p>
    <w:p w:rsidR="00231865" w:rsidRPr="004967BC" w:rsidRDefault="00A54F55" w:rsidP="008E3772">
      <w:pPr>
        <w:pStyle w:val="Bodytext20"/>
        <w:shd w:val="clear" w:color="auto" w:fill="auto"/>
        <w:tabs>
          <w:tab w:val="left" w:pos="1134"/>
        </w:tabs>
        <w:spacing w:before="0" w:after="160" w:line="341" w:lineRule="auto"/>
        <w:ind w:firstLine="567"/>
        <w:rPr>
          <w:rFonts w:ascii="Sylfaen" w:hAnsi="Sylfaen"/>
          <w:sz w:val="24"/>
          <w:szCs w:val="24"/>
          <w:lang w:val="hy-AM"/>
        </w:rPr>
      </w:pPr>
      <w:r w:rsidRPr="00A54F55">
        <w:rPr>
          <w:rFonts w:ascii="Sylfaen" w:hAnsi="Sylfaen"/>
          <w:sz w:val="24"/>
          <w:szCs w:val="24"/>
          <w:lang w:val="hy-AM"/>
        </w:rPr>
        <w:t>2)</w:t>
      </w:r>
      <w:r w:rsidRPr="00A54F55">
        <w:rPr>
          <w:rFonts w:ascii="Sylfaen" w:hAnsi="Sylfaen"/>
          <w:sz w:val="24"/>
          <w:szCs w:val="24"/>
          <w:lang w:val="hy-AM"/>
        </w:rPr>
        <w:tab/>
        <w:t>Այլ գործնական ծառայություններ:</w:t>
      </w:r>
    </w:p>
    <w:p w:rsidR="00231865" w:rsidRPr="004967BC" w:rsidRDefault="00A54F55" w:rsidP="008E3772">
      <w:pPr>
        <w:pStyle w:val="Bodytext20"/>
        <w:shd w:val="clear" w:color="auto" w:fill="auto"/>
        <w:spacing w:before="0" w:after="160" w:line="341" w:lineRule="auto"/>
        <w:ind w:firstLine="567"/>
        <w:rPr>
          <w:rFonts w:ascii="Sylfaen" w:hAnsi="Sylfaen"/>
          <w:sz w:val="24"/>
          <w:szCs w:val="24"/>
          <w:lang w:val="hy-AM"/>
        </w:rPr>
      </w:pPr>
      <w:r w:rsidRPr="00A54F55">
        <w:rPr>
          <w:rFonts w:ascii="Sylfaen" w:hAnsi="Sylfaen"/>
          <w:sz w:val="24"/>
          <w:szCs w:val="24"/>
          <w:lang w:val="hy-AM"/>
        </w:rPr>
        <w:t>Ապրանքների սեգմենտում ինտեգրացիոն ներուժ է</w:t>
      </w:r>
      <w:r w:rsidR="005D2929">
        <w:rPr>
          <w:rFonts w:ascii="Sylfaen" w:hAnsi="Sylfaen"/>
          <w:sz w:val="24"/>
          <w:szCs w:val="24"/>
          <w:lang w:val="hy-AM"/>
        </w:rPr>
        <w:t xml:space="preserve"> հայտնաբերվել</w:t>
      </w:r>
      <w:r w:rsidRPr="00A54F55">
        <w:rPr>
          <w:rFonts w:ascii="Sylfaen" w:hAnsi="Sylfaen"/>
          <w:sz w:val="24"/>
          <w:szCs w:val="24"/>
          <w:lang w:val="hy-AM"/>
        </w:rPr>
        <w:t xml:space="preserve"> հետ</w:t>
      </w:r>
      <w:r w:rsidR="00D63EEB">
        <w:rPr>
          <w:rFonts w:ascii="Sylfaen" w:hAnsi="Sylfaen"/>
          <w:sz w:val="24"/>
          <w:szCs w:val="24"/>
          <w:lang w:val="hy-AM"/>
        </w:rPr>
        <w:t>և</w:t>
      </w:r>
      <w:r w:rsidRPr="00A54F55">
        <w:rPr>
          <w:rFonts w:ascii="Sylfaen" w:hAnsi="Sylfaen"/>
          <w:sz w:val="24"/>
          <w:szCs w:val="24"/>
          <w:lang w:val="hy-AM"/>
        </w:rPr>
        <w:t xml:space="preserve">յալ դիրքերում (առաջնահերթության կարգով)՝ «Խողովակներ, փողակներ </w:t>
      </w:r>
      <w:r w:rsidR="00D63EEB">
        <w:rPr>
          <w:rFonts w:ascii="Sylfaen" w:hAnsi="Sylfaen"/>
          <w:sz w:val="24"/>
          <w:szCs w:val="24"/>
          <w:lang w:val="hy-AM"/>
        </w:rPr>
        <w:t>և</w:t>
      </w:r>
      <w:r w:rsidRPr="00A54F55">
        <w:rPr>
          <w:rFonts w:ascii="Sylfaen" w:hAnsi="Sylfaen"/>
          <w:sz w:val="24"/>
          <w:szCs w:val="24"/>
          <w:lang w:val="hy-AM"/>
        </w:rPr>
        <w:t xml:space="preserve"> սնամեջ տրամատներ (պրոֆիլներ)՝ ս</w:t>
      </w:r>
      <w:r w:rsidR="00D63EEB">
        <w:rPr>
          <w:rFonts w:ascii="Sylfaen" w:hAnsi="Sylfaen"/>
          <w:sz w:val="24"/>
          <w:szCs w:val="24"/>
          <w:lang w:val="hy-AM"/>
        </w:rPr>
        <w:t>և</w:t>
      </w:r>
      <w:r w:rsidRPr="00A54F55">
        <w:rPr>
          <w:rFonts w:ascii="Sylfaen" w:hAnsi="Sylfaen"/>
          <w:sz w:val="24"/>
          <w:szCs w:val="24"/>
          <w:lang w:val="hy-AM"/>
        </w:rPr>
        <w:t xml:space="preserve"> մետաղներից», «Էլեկտրաէներգիա», «Անվադողեր </w:t>
      </w:r>
      <w:r w:rsidR="00D63EEB">
        <w:rPr>
          <w:rFonts w:ascii="Sylfaen" w:hAnsi="Sylfaen"/>
          <w:sz w:val="24"/>
          <w:szCs w:val="24"/>
          <w:lang w:val="hy-AM"/>
        </w:rPr>
        <w:t>և</w:t>
      </w:r>
      <w:r w:rsidRPr="00A54F55">
        <w:rPr>
          <w:rFonts w:ascii="Sylfaen" w:hAnsi="Sylfaen"/>
          <w:sz w:val="24"/>
          <w:szCs w:val="24"/>
          <w:lang w:val="hy-AM"/>
        </w:rPr>
        <w:t xml:space="preserve"> դողածածկեր», «Բուլդոզերներ, ուղեհարթիչներ, էքսկավատորներ»: Հարկ է նշել փոխադարձ մատակարարումների հաշվին գյուղատնտեսական արտադրանքի </w:t>
      </w:r>
      <w:r w:rsidR="00D63EEB">
        <w:rPr>
          <w:rFonts w:ascii="Sylfaen" w:hAnsi="Sylfaen"/>
          <w:sz w:val="24"/>
          <w:szCs w:val="24"/>
          <w:lang w:val="hy-AM"/>
        </w:rPr>
        <w:t>և</w:t>
      </w:r>
      <w:r w:rsidRPr="00A54F55">
        <w:rPr>
          <w:rFonts w:ascii="Sylfaen" w:hAnsi="Sylfaen"/>
          <w:sz w:val="24"/>
          <w:szCs w:val="24"/>
          <w:lang w:val="hy-AM"/>
        </w:rPr>
        <w:t xml:space="preserve"> պարենի ներմուծման փոխարինման առկա ներուժը՝ մասնավորապես հետ</w:t>
      </w:r>
      <w:r w:rsidR="00D63EEB">
        <w:rPr>
          <w:rFonts w:ascii="Sylfaen" w:hAnsi="Sylfaen"/>
          <w:sz w:val="24"/>
          <w:szCs w:val="24"/>
          <w:lang w:val="hy-AM"/>
        </w:rPr>
        <w:t>և</w:t>
      </w:r>
      <w:r w:rsidRPr="00A54F55">
        <w:rPr>
          <w:rFonts w:ascii="Sylfaen" w:hAnsi="Sylfaen"/>
          <w:sz w:val="24"/>
          <w:szCs w:val="24"/>
          <w:lang w:val="hy-AM"/>
        </w:rPr>
        <w:t xml:space="preserve">յալ ապրանքային դիրքերի համար՝ խաղող, սոյայի </w:t>
      </w:r>
      <w:r w:rsidR="00CC4D02">
        <w:rPr>
          <w:rFonts w:ascii="Sylfaen" w:hAnsi="Sylfaen"/>
          <w:sz w:val="24"/>
          <w:szCs w:val="24"/>
          <w:lang w:val="hy-AM"/>
        </w:rPr>
        <w:t>պտուղ</w:t>
      </w:r>
      <w:r w:rsidRPr="00A54F55">
        <w:rPr>
          <w:rFonts w:ascii="Sylfaen" w:hAnsi="Sylfaen"/>
          <w:sz w:val="24"/>
          <w:szCs w:val="24"/>
          <w:lang w:val="hy-AM"/>
        </w:rPr>
        <w:t>ներ, բանջարեղեն, թռչնի միս, խաղողի գինիներ։</w:t>
      </w:r>
    </w:p>
    <w:p w:rsidR="00231865" w:rsidRPr="004967BC" w:rsidRDefault="00A54F55" w:rsidP="008E3772">
      <w:pPr>
        <w:pStyle w:val="Bodytext20"/>
        <w:shd w:val="clear" w:color="auto" w:fill="auto"/>
        <w:spacing w:before="0" w:after="160" w:line="341" w:lineRule="auto"/>
        <w:ind w:firstLine="567"/>
        <w:rPr>
          <w:rFonts w:ascii="Sylfaen" w:hAnsi="Sylfaen"/>
          <w:sz w:val="24"/>
          <w:szCs w:val="24"/>
          <w:lang w:val="hy-AM"/>
        </w:rPr>
      </w:pPr>
      <w:r w:rsidRPr="00A54F55">
        <w:rPr>
          <w:rFonts w:ascii="Sylfaen" w:hAnsi="Sylfaen"/>
          <w:sz w:val="24"/>
          <w:szCs w:val="24"/>
          <w:lang w:val="hy-AM"/>
        </w:rPr>
        <w:t xml:space="preserve">Մեթոդիկայի պահանջներին համապատասխան՝ Հանձնաժողովի կողմից անցկացվել է երկրի մասնագիտացման հաշվին Միության ներքին շուկա մատակարարումների </w:t>
      </w:r>
      <w:r w:rsidR="00D65B90">
        <w:rPr>
          <w:rFonts w:ascii="Sylfaen" w:hAnsi="Sylfaen"/>
          <w:sz w:val="24"/>
          <w:szCs w:val="24"/>
          <w:lang w:val="hy-AM"/>
        </w:rPr>
        <w:t>մեծացման</w:t>
      </w:r>
      <w:r w:rsidRPr="00A54F55">
        <w:rPr>
          <w:rFonts w:ascii="Sylfaen" w:hAnsi="Sylfaen"/>
          <w:sz w:val="24"/>
          <w:szCs w:val="24"/>
          <w:lang w:val="hy-AM"/>
        </w:rPr>
        <w:t xml:space="preserve"> ներուժ ունեցող տնտեսության ոլորտների վերջնական ցանկի բովանդակային համապատասխանության ստուգում։</w:t>
      </w:r>
    </w:p>
    <w:p w:rsidR="00231865" w:rsidRPr="004967BC" w:rsidRDefault="00A54F55" w:rsidP="008E3772">
      <w:pPr>
        <w:pStyle w:val="Bodytext20"/>
        <w:shd w:val="clear" w:color="auto" w:fill="auto"/>
        <w:spacing w:before="0" w:after="160" w:line="341" w:lineRule="auto"/>
        <w:ind w:firstLine="567"/>
        <w:rPr>
          <w:rFonts w:ascii="Sylfaen" w:hAnsi="Sylfaen"/>
          <w:sz w:val="24"/>
          <w:szCs w:val="24"/>
          <w:lang w:val="hy-AM"/>
        </w:rPr>
      </w:pPr>
      <w:r w:rsidRPr="00A54F55">
        <w:rPr>
          <w:rFonts w:ascii="Sylfaen" w:hAnsi="Sylfaen"/>
          <w:sz w:val="24"/>
          <w:szCs w:val="24"/>
          <w:lang w:val="hy-AM"/>
        </w:rPr>
        <w:t>Ըստ դրա արդյունքների՝ առաջարկվել է վերջնական ցանկը լրացնել՝</w:t>
      </w:r>
    </w:p>
    <w:p w:rsidR="00231865" w:rsidRPr="004967BC" w:rsidRDefault="00A54F55" w:rsidP="008E3772">
      <w:pPr>
        <w:pStyle w:val="Bodytext20"/>
        <w:shd w:val="clear" w:color="auto" w:fill="auto"/>
        <w:tabs>
          <w:tab w:val="left" w:pos="1134"/>
        </w:tabs>
        <w:spacing w:before="0" w:after="160" w:line="341" w:lineRule="auto"/>
        <w:ind w:firstLine="567"/>
        <w:rPr>
          <w:rFonts w:ascii="Sylfaen" w:hAnsi="Sylfaen"/>
          <w:sz w:val="24"/>
          <w:szCs w:val="24"/>
          <w:lang w:val="hy-AM"/>
        </w:rPr>
      </w:pPr>
      <w:r w:rsidRPr="00A54F55">
        <w:rPr>
          <w:rFonts w:ascii="Sylfaen" w:hAnsi="Sylfaen"/>
          <w:sz w:val="24"/>
          <w:szCs w:val="24"/>
          <w:lang w:val="hy-AM"/>
        </w:rPr>
        <w:t>1)</w:t>
      </w:r>
      <w:r w:rsidRPr="00A54F55">
        <w:rPr>
          <w:rFonts w:ascii="Sylfaen" w:hAnsi="Sylfaen"/>
          <w:sz w:val="24"/>
          <w:szCs w:val="24"/>
          <w:lang w:val="hy-AM"/>
        </w:rPr>
        <w:tab/>
        <w:t>հետ</w:t>
      </w:r>
      <w:r w:rsidR="00D63EEB">
        <w:rPr>
          <w:rFonts w:ascii="Sylfaen" w:hAnsi="Sylfaen"/>
          <w:sz w:val="24"/>
          <w:szCs w:val="24"/>
          <w:lang w:val="hy-AM"/>
        </w:rPr>
        <w:t>և</w:t>
      </w:r>
      <w:r w:rsidRPr="00A54F55">
        <w:rPr>
          <w:rFonts w:ascii="Sylfaen" w:hAnsi="Sylfaen"/>
          <w:sz w:val="24"/>
          <w:szCs w:val="24"/>
          <w:lang w:val="hy-AM"/>
        </w:rPr>
        <w:t>յալ ապրանքային դիրքերով՝</w:t>
      </w:r>
    </w:p>
    <w:p w:rsidR="00231865" w:rsidRPr="004967BC" w:rsidRDefault="00A54F55" w:rsidP="008E3772">
      <w:pPr>
        <w:pStyle w:val="Bodytext20"/>
        <w:shd w:val="clear" w:color="auto" w:fill="auto"/>
        <w:spacing w:before="0" w:after="160" w:line="341" w:lineRule="auto"/>
        <w:ind w:left="1134"/>
        <w:rPr>
          <w:rFonts w:ascii="Sylfaen" w:hAnsi="Sylfaen"/>
          <w:sz w:val="24"/>
          <w:szCs w:val="24"/>
          <w:lang w:val="hy-AM"/>
        </w:rPr>
      </w:pPr>
      <w:r w:rsidRPr="00A54F55">
        <w:rPr>
          <w:rFonts w:ascii="Sylfaen" w:hAnsi="Sylfaen"/>
          <w:sz w:val="24"/>
          <w:szCs w:val="24"/>
          <w:lang w:val="hy-AM"/>
        </w:rPr>
        <w:t xml:space="preserve">տավարի միս, կաթ </w:t>
      </w:r>
      <w:r w:rsidR="00D63EEB">
        <w:rPr>
          <w:rFonts w:ascii="Sylfaen" w:hAnsi="Sylfaen"/>
          <w:sz w:val="24"/>
          <w:szCs w:val="24"/>
          <w:lang w:val="hy-AM"/>
        </w:rPr>
        <w:t>և</w:t>
      </w:r>
      <w:r w:rsidRPr="00A54F55">
        <w:rPr>
          <w:rFonts w:ascii="Sylfaen" w:hAnsi="Sylfaen"/>
          <w:sz w:val="24"/>
          <w:szCs w:val="24"/>
          <w:lang w:val="hy-AM"/>
        </w:rPr>
        <w:t xml:space="preserve"> կաթնամթերք, պտուղներ </w:t>
      </w:r>
      <w:r w:rsidR="00D63EEB">
        <w:rPr>
          <w:rFonts w:ascii="Sylfaen" w:hAnsi="Sylfaen"/>
          <w:sz w:val="24"/>
          <w:szCs w:val="24"/>
          <w:lang w:val="hy-AM"/>
        </w:rPr>
        <w:t>և</w:t>
      </w:r>
      <w:r w:rsidRPr="00A54F55">
        <w:rPr>
          <w:rFonts w:ascii="Sylfaen" w:hAnsi="Sylfaen"/>
          <w:sz w:val="24"/>
          <w:szCs w:val="24"/>
          <w:lang w:val="hy-AM"/>
        </w:rPr>
        <w:t xml:space="preserve"> հատապտուղներ.</w:t>
      </w:r>
    </w:p>
    <w:p w:rsidR="00231865" w:rsidRPr="004967BC" w:rsidRDefault="00A54F55" w:rsidP="008E3772">
      <w:pPr>
        <w:pStyle w:val="Bodytext20"/>
        <w:shd w:val="clear" w:color="auto" w:fill="auto"/>
        <w:tabs>
          <w:tab w:val="left" w:pos="1701"/>
        </w:tabs>
        <w:spacing w:before="0" w:after="160" w:line="341" w:lineRule="auto"/>
        <w:ind w:left="567" w:firstLine="567"/>
        <w:rPr>
          <w:rFonts w:ascii="Sylfaen" w:hAnsi="Sylfaen"/>
          <w:sz w:val="24"/>
          <w:szCs w:val="24"/>
          <w:lang w:val="hy-AM"/>
        </w:rPr>
      </w:pPr>
      <w:r w:rsidRPr="00A54F55">
        <w:rPr>
          <w:rFonts w:ascii="Sylfaen" w:hAnsi="Sylfaen"/>
          <w:sz w:val="24"/>
          <w:szCs w:val="24"/>
          <w:lang w:val="hy-AM"/>
        </w:rPr>
        <w:t>270900</w:t>
      </w:r>
      <w:r w:rsidR="0083197A" w:rsidRPr="00AE3FBF">
        <w:rPr>
          <w:rFonts w:ascii="Sylfaen" w:hAnsi="Sylfaen"/>
          <w:sz w:val="24"/>
          <w:szCs w:val="24"/>
          <w:lang w:val="hy-AM"/>
        </w:rPr>
        <w:tab/>
      </w:r>
      <w:r w:rsidRPr="00A54F55">
        <w:rPr>
          <w:rFonts w:ascii="Sylfaen" w:hAnsi="Sylfaen"/>
          <w:sz w:val="24"/>
          <w:szCs w:val="24"/>
          <w:lang w:val="hy-AM"/>
        </w:rPr>
        <w:t>«</w:t>
      </w:r>
      <w:r w:rsidR="000C21C1">
        <w:rPr>
          <w:rFonts w:ascii="Sylfaen" w:hAnsi="Sylfaen"/>
          <w:sz w:val="24"/>
          <w:szCs w:val="24"/>
          <w:lang w:val="hy-AM"/>
        </w:rPr>
        <w:t>Ն</w:t>
      </w:r>
      <w:r w:rsidRPr="00A54F55">
        <w:rPr>
          <w:rFonts w:ascii="Sylfaen" w:hAnsi="Sylfaen"/>
          <w:sz w:val="24"/>
          <w:szCs w:val="24"/>
          <w:lang w:val="hy-AM"/>
        </w:rPr>
        <w:t>ավթ</w:t>
      </w:r>
      <w:r w:rsidR="000C21C1">
        <w:rPr>
          <w:rFonts w:ascii="Sylfaen" w:hAnsi="Sylfaen"/>
          <w:sz w:val="24"/>
          <w:szCs w:val="24"/>
          <w:lang w:val="hy-AM"/>
        </w:rPr>
        <w:t xml:space="preserve"> հում</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նավթամթերքներ</w:t>
      </w:r>
      <w:r w:rsidR="000C21C1" w:rsidRPr="000C21C1">
        <w:rPr>
          <w:rFonts w:ascii="Sylfaen" w:hAnsi="Sylfaen"/>
          <w:sz w:val="24"/>
          <w:szCs w:val="24"/>
          <w:lang w:val="hy-AM"/>
        </w:rPr>
        <w:t xml:space="preserve"> </w:t>
      </w:r>
      <w:r w:rsidR="000C21C1" w:rsidRPr="004967BC">
        <w:rPr>
          <w:rFonts w:ascii="Sylfaen" w:hAnsi="Sylfaen"/>
          <w:sz w:val="24"/>
          <w:szCs w:val="24"/>
          <w:lang w:val="hy-AM"/>
        </w:rPr>
        <w:t xml:space="preserve">հում </w:t>
      </w:r>
      <w:r w:rsidRPr="00A54F55">
        <w:rPr>
          <w:rFonts w:ascii="Sylfaen" w:hAnsi="Sylfaen"/>
          <w:sz w:val="24"/>
          <w:szCs w:val="24"/>
          <w:lang w:val="hy-AM"/>
        </w:rPr>
        <w:t xml:space="preserve">՝ ստացված բիտումային </w:t>
      </w:r>
      <w:r w:rsidR="005D3E4B">
        <w:rPr>
          <w:rFonts w:ascii="Sylfaen" w:hAnsi="Sylfaen"/>
          <w:sz w:val="24"/>
          <w:szCs w:val="24"/>
          <w:lang w:val="hy-AM"/>
        </w:rPr>
        <w:t>ապարն</w:t>
      </w:r>
      <w:r w:rsidRPr="00A54F55">
        <w:rPr>
          <w:rFonts w:ascii="Sylfaen" w:hAnsi="Sylfaen"/>
          <w:sz w:val="24"/>
          <w:szCs w:val="24"/>
          <w:lang w:val="hy-AM"/>
        </w:rPr>
        <w:t>երից».</w:t>
      </w:r>
    </w:p>
    <w:p w:rsidR="00231865" w:rsidRPr="004967BC" w:rsidRDefault="00A54F55" w:rsidP="008E3772">
      <w:pPr>
        <w:pStyle w:val="Bodytext20"/>
        <w:shd w:val="clear" w:color="auto" w:fill="auto"/>
        <w:tabs>
          <w:tab w:val="left" w:pos="1701"/>
        </w:tabs>
        <w:spacing w:before="0" w:after="160" w:line="341" w:lineRule="auto"/>
        <w:ind w:left="567" w:firstLine="567"/>
        <w:rPr>
          <w:rFonts w:ascii="Sylfaen" w:hAnsi="Sylfaen"/>
          <w:sz w:val="24"/>
          <w:szCs w:val="24"/>
          <w:lang w:val="hy-AM"/>
        </w:rPr>
      </w:pPr>
      <w:r w:rsidRPr="00A54F55">
        <w:rPr>
          <w:rFonts w:ascii="Sylfaen" w:hAnsi="Sylfaen"/>
          <w:sz w:val="24"/>
          <w:szCs w:val="24"/>
          <w:lang w:val="hy-AM"/>
        </w:rPr>
        <w:t>2710</w:t>
      </w:r>
      <w:r w:rsidR="0083197A" w:rsidRPr="0083197A">
        <w:rPr>
          <w:rFonts w:ascii="Sylfaen" w:hAnsi="Sylfaen"/>
          <w:sz w:val="24"/>
          <w:szCs w:val="24"/>
          <w:lang w:val="hy-AM"/>
        </w:rPr>
        <w:tab/>
      </w:r>
      <w:r w:rsidRPr="00A54F55">
        <w:rPr>
          <w:rFonts w:ascii="Sylfaen" w:hAnsi="Sylfaen"/>
          <w:sz w:val="24"/>
          <w:szCs w:val="24"/>
          <w:lang w:val="hy-AM"/>
        </w:rPr>
        <w:t xml:space="preserve">«Նավթ </w:t>
      </w:r>
      <w:r w:rsidR="00D63EEB">
        <w:rPr>
          <w:rFonts w:ascii="Sylfaen" w:hAnsi="Sylfaen"/>
          <w:sz w:val="24"/>
          <w:szCs w:val="24"/>
          <w:lang w:val="hy-AM"/>
        </w:rPr>
        <w:t>և</w:t>
      </w:r>
      <w:r w:rsidRPr="00A54F55">
        <w:rPr>
          <w:rFonts w:ascii="Sylfaen" w:hAnsi="Sylfaen"/>
          <w:sz w:val="24"/>
          <w:szCs w:val="24"/>
          <w:lang w:val="hy-AM"/>
        </w:rPr>
        <w:t xml:space="preserve"> նավթամթերքներ` ստացված բիտումային ապարներից` բացառությամբ հում նավթի ու նավթամթերքների. այլ տեղում չնշված կամ չներառված արտադրանք, որը պարունակում է 70 տոկոս զանգվածային բաժին</w:t>
      </w:r>
      <w:r w:rsidR="004B1756">
        <w:rPr>
          <w:rFonts w:ascii="Sylfaen" w:hAnsi="Sylfaen"/>
          <w:sz w:val="24"/>
          <w:szCs w:val="24"/>
          <w:lang w:val="hy-AM"/>
        </w:rPr>
        <w:t xml:space="preserve"> կամ ավելի</w:t>
      </w:r>
      <w:r w:rsidR="00754A7D">
        <w:rPr>
          <w:rFonts w:ascii="Sylfaen" w:hAnsi="Sylfaen"/>
          <w:sz w:val="24"/>
          <w:szCs w:val="24"/>
          <w:lang w:val="hy-AM"/>
        </w:rPr>
        <w:t xml:space="preserve"> </w:t>
      </w:r>
      <w:r w:rsidRPr="00A54F55">
        <w:rPr>
          <w:rFonts w:ascii="Sylfaen" w:hAnsi="Sylfaen"/>
          <w:sz w:val="24"/>
          <w:szCs w:val="24"/>
          <w:lang w:val="hy-AM"/>
        </w:rPr>
        <w:t>նավթ կամ նավթամթերքներ` ստացված բիտումային ապարներից, ընդ որում</w:t>
      </w:r>
      <w:r w:rsidR="00C305F5">
        <w:rPr>
          <w:rFonts w:ascii="Sylfaen" w:hAnsi="Sylfaen"/>
          <w:sz w:val="24"/>
          <w:szCs w:val="24"/>
          <w:lang w:val="hy-AM"/>
        </w:rPr>
        <w:t>,</w:t>
      </w:r>
      <w:r w:rsidRPr="00A54F55">
        <w:rPr>
          <w:rFonts w:ascii="Sylfaen" w:hAnsi="Sylfaen"/>
          <w:sz w:val="24"/>
          <w:szCs w:val="24"/>
          <w:lang w:val="hy-AM"/>
        </w:rPr>
        <w:t xml:space="preserve"> այդ նավթամթերքներն արտադրանքի հիմնական բաղադրիչներն են. բանեցված նավթամթերքներ».</w:t>
      </w:r>
    </w:p>
    <w:p w:rsidR="00231865" w:rsidRPr="004967BC" w:rsidRDefault="00A54F55" w:rsidP="0083197A">
      <w:pPr>
        <w:pStyle w:val="Bodytext20"/>
        <w:shd w:val="clear" w:color="auto" w:fill="auto"/>
        <w:tabs>
          <w:tab w:val="left" w:pos="1701"/>
        </w:tabs>
        <w:spacing w:before="0" w:after="160" w:line="360" w:lineRule="auto"/>
        <w:ind w:left="567" w:firstLine="567"/>
        <w:rPr>
          <w:rFonts w:ascii="Sylfaen" w:hAnsi="Sylfaen"/>
          <w:sz w:val="24"/>
          <w:szCs w:val="24"/>
          <w:lang w:val="hy-AM"/>
        </w:rPr>
      </w:pPr>
      <w:r w:rsidRPr="00A54F55">
        <w:rPr>
          <w:rFonts w:ascii="Sylfaen" w:hAnsi="Sylfaen"/>
          <w:sz w:val="24"/>
          <w:szCs w:val="24"/>
          <w:lang w:val="hy-AM"/>
        </w:rPr>
        <w:lastRenderedPageBreak/>
        <w:t>2711</w:t>
      </w:r>
      <w:r w:rsidR="0083197A" w:rsidRPr="0083197A">
        <w:rPr>
          <w:rFonts w:ascii="Sylfaen" w:hAnsi="Sylfaen"/>
          <w:sz w:val="24"/>
          <w:szCs w:val="24"/>
          <w:lang w:val="hy-AM"/>
        </w:rPr>
        <w:tab/>
      </w:r>
      <w:r w:rsidRPr="00A54F55">
        <w:rPr>
          <w:rFonts w:ascii="Sylfaen" w:hAnsi="Sylfaen"/>
          <w:sz w:val="24"/>
          <w:szCs w:val="24"/>
          <w:lang w:val="hy-AM"/>
        </w:rPr>
        <w:t>«</w:t>
      </w:r>
      <w:r w:rsidR="00CE07D1">
        <w:rPr>
          <w:rFonts w:ascii="Sylfaen" w:hAnsi="Sylfaen"/>
          <w:sz w:val="24"/>
          <w:szCs w:val="24"/>
          <w:lang w:val="hy-AM"/>
        </w:rPr>
        <w:t>Գ</w:t>
      </w:r>
      <w:r w:rsidRPr="00A54F55">
        <w:rPr>
          <w:rFonts w:ascii="Sylfaen" w:hAnsi="Sylfaen"/>
          <w:sz w:val="24"/>
          <w:szCs w:val="24"/>
          <w:lang w:val="hy-AM"/>
        </w:rPr>
        <w:t>ազեր</w:t>
      </w:r>
      <w:r w:rsidR="00CE07D1">
        <w:rPr>
          <w:rFonts w:ascii="Sylfaen" w:hAnsi="Sylfaen"/>
          <w:sz w:val="24"/>
          <w:szCs w:val="24"/>
          <w:lang w:val="hy-AM"/>
        </w:rPr>
        <w:t xml:space="preserve"> նավթային</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գազանման այլ ածխաջրածիններ»:</w:t>
      </w:r>
    </w:p>
    <w:p w:rsidR="00231865" w:rsidRPr="004967BC" w:rsidRDefault="00A54F5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2)</w:t>
      </w:r>
      <w:r w:rsidRPr="00A54F55">
        <w:rPr>
          <w:rFonts w:ascii="Sylfaen" w:hAnsi="Sylfaen"/>
          <w:sz w:val="24"/>
          <w:szCs w:val="24"/>
          <w:lang w:val="hy-AM"/>
        </w:rPr>
        <w:tab/>
        <w:t>ծառայությունների ոլորտներով (ենթաոլորտներով),</w:t>
      </w:r>
    </w:p>
    <w:p w:rsidR="00231865" w:rsidRPr="004967BC" w:rsidRDefault="00A54F55" w:rsidP="0083197A">
      <w:pPr>
        <w:pStyle w:val="Bodytext20"/>
        <w:shd w:val="clear" w:color="auto" w:fill="auto"/>
        <w:spacing w:before="0" w:after="160" w:line="360" w:lineRule="auto"/>
        <w:ind w:left="567" w:firstLine="567"/>
        <w:rPr>
          <w:rFonts w:ascii="Sylfaen" w:hAnsi="Sylfaen"/>
          <w:sz w:val="24"/>
          <w:szCs w:val="24"/>
          <w:lang w:val="hy-AM"/>
        </w:rPr>
      </w:pPr>
      <w:r w:rsidRPr="00A54F55">
        <w:rPr>
          <w:rFonts w:ascii="Sylfaen" w:hAnsi="Sylfaen"/>
          <w:sz w:val="24"/>
          <w:szCs w:val="24"/>
          <w:lang w:val="hy-AM"/>
        </w:rPr>
        <w:t>որոնցում Միության շրջանակներում գործում է ծառայությունների միասնական շուկա (Եվրասիական տնտեսական բարձրագույն խորհրդի 2014</w:t>
      </w:r>
      <w:r w:rsidR="0083197A" w:rsidRPr="0083197A">
        <w:rPr>
          <w:rFonts w:ascii="Sylfaen" w:hAnsi="Sylfaen"/>
          <w:sz w:val="24"/>
          <w:szCs w:val="24"/>
          <w:lang w:val="hy-AM"/>
        </w:rPr>
        <w:t> </w:t>
      </w:r>
      <w:r w:rsidRPr="00A54F55">
        <w:rPr>
          <w:rFonts w:ascii="Sylfaen" w:hAnsi="Sylfaen"/>
          <w:sz w:val="24"/>
          <w:szCs w:val="24"/>
          <w:lang w:val="hy-AM"/>
        </w:rPr>
        <w:t>թվականի դեկտեմբերի 23-ի թիվ 110 որոշում),</w:t>
      </w:r>
    </w:p>
    <w:p w:rsidR="00231865" w:rsidRPr="004967BC" w:rsidRDefault="00A54F55" w:rsidP="0083197A">
      <w:pPr>
        <w:pStyle w:val="Bodytext20"/>
        <w:shd w:val="clear" w:color="auto" w:fill="auto"/>
        <w:spacing w:before="0" w:after="160" w:line="360" w:lineRule="auto"/>
        <w:ind w:left="567" w:firstLine="567"/>
        <w:rPr>
          <w:rFonts w:ascii="Sylfaen" w:hAnsi="Sylfaen"/>
          <w:sz w:val="24"/>
          <w:szCs w:val="24"/>
          <w:lang w:val="hy-AM"/>
        </w:rPr>
      </w:pPr>
      <w:r w:rsidRPr="00A54F55">
        <w:rPr>
          <w:rFonts w:ascii="Sylfaen" w:hAnsi="Sylfaen"/>
          <w:sz w:val="24"/>
          <w:szCs w:val="24"/>
          <w:lang w:val="hy-AM"/>
        </w:rPr>
        <w:t>որոնց</w:t>
      </w:r>
      <w:r w:rsidR="009925BA">
        <w:rPr>
          <w:rFonts w:ascii="Sylfaen" w:hAnsi="Sylfaen"/>
          <w:sz w:val="24"/>
          <w:szCs w:val="24"/>
          <w:lang w:val="hy-AM"/>
        </w:rPr>
        <w:t xml:space="preserve"> մաս</w:t>
      </w:r>
      <w:r w:rsidRPr="00A54F55">
        <w:rPr>
          <w:rFonts w:ascii="Sylfaen" w:hAnsi="Sylfaen"/>
          <w:sz w:val="24"/>
          <w:szCs w:val="24"/>
          <w:lang w:val="hy-AM"/>
        </w:rPr>
        <w:t xml:space="preserve">ով </w:t>
      </w:r>
      <w:r w:rsidR="002777D9" w:rsidRPr="004967BC">
        <w:rPr>
          <w:rFonts w:ascii="Sylfaen" w:hAnsi="Sylfaen"/>
          <w:sz w:val="24"/>
          <w:szCs w:val="24"/>
          <w:lang w:val="hy-AM"/>
        </w:rPr>
        <w:t xml:space="preserve">Միության շրջանակներում </w:t>
      </w:r>
      <w:r w:rsidRPr="00A54F55">
        <w:rPr>
          <w:rFonts w:ascii="Sylfaen" w:hAnsi="Sylfaen"/>
          <w:sz w:val="24"/>
          <w:szCs w:val="24"/>
          <w:lang w:val="hy-AM"/>
        </w:rPr>
        <w:t>ծառայությունների միասնական շուկայի ձ</w:t>
      </w:r>
      <w:r w:rsidR="00D63EEB">
        <w:rPr>
          <w:rFonts w:ascii="Sylfaen" w:hAnsi="Sylfaen"/>
          <w:sz w:val="24"/>
          <w:szCs w:val="24"/>
          <w:lang w:val="hy-AM"/>
        </w:rPr>
        <w:t>և</w:t>
      </w:r>
      <w:r w:rsidRPr="00A54F55">
        <w:rPr>
          <w:rFonts w:ascii="Sylfaen" w:hAnsi="Sylfaen"/>
          <w:sz w:val="24"/>
          <w:szCs w:val="24"/>
          <w:lang w:val="hy-AM"/>
        </w:rPr>
        <w:t>ավորումը կիրականացվի ազատականացման ծրագրերին համապատասխան (անցումային շրջանում) (Եվրասիական տնտեսական բարձրագույն խորհրդի 2015 թվականի հոկտեմբերի 16-ի թիվ 30 որոշում)։</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sz w:val="24"/>
          <w:szCs w:val="24"/>
          <w:lang w:val="hy-AM"/>
        </w:rPr>
        <w:t>4.</w:t>
      </w:r>
      <w:r w:rsidRPr="00A54F55">
        <w:rPr>
          <w:rFonts w:ascii="Sylfaen" w:hAnsi="Sylfaen"/>
          <w:i w:val="0"/>
          <w:sz w:val="24"/>
          <w:szCs w:val="24"/>
          <w:lang w:val="hy-AM"/>
        </w:rPr>
        <w:tab/>
      </w:r>
      <w:r w:rsidRPr="00A54F55">
        <w:rPr>
          <w:rFonts w:ascii="Sylfaen" w:hAnsi="Sylfaen"/>
          <w:sz w:val="24"/>
          <w:szCs w:val="24"/>
          <w:lang w:val="hy-AM"/>
        </w:rPr>
        <w:t>«Ապագայի ճյուղերը»</w:t>
      </w:r>
    </w:p>
    <w:p w:rsidR="00231865" w:rsidRPr="004967BC" w:rsidRDefault="00A54F55" w:rsidP="00231865">
      <w:pPr>
        <w:pStyle w:val="Bodytext20"/>
        <w:shd w:val="clear" w:color="auto" w:fill="auto"/>
        <w:spacing w:before="0" w:after="160" w:line="336" w:lineRule="auto"/>
        <w:ind w:firstLine="567"/>
        <w:rPr>
          <w:rFonts w:ascii="Sylfaen" w:hAnsi="Sylfaen"/>
          <w:sz w:val="24"/>
          <w:szCs w:val="24"/>
          <w:lang w:val="hy-AM"/>
        </w:rPr>
      </w:pPr>
      <w:r w:rsidRPr="00A54F55">
        <w:rPr>
          <w:rFonts w:ascii="Sylfaen" w:hAnsi="Sylfaen"/>
          <w:sz w:val="24"/>
          <w:szCs w:val="24"/>
          <w:lang w:val="hy-AM"/>
        </w:rPr>
        <w:t xml:space="preserve">Մեթոդիկայի հիմնական գաղափարը ԵԱՏՄ անդամ պետությունների, գիտատեխնոլոգիական զարգացման առումով առաջատար երկրների, ԳՀՓԿԱ-ում ներդրումների մասով առաջատար կազմակերպությունների, խոշոր վենչուրային ֆոնդերի գիտատեխնոլոգիական զարգացման համատեղ առաջնահերթությունների ցանկի որոշումն է։ Միության «ապագայի ճյուղերի» վերջնական ցանկը կազմվում է «ապագայի ճյուղերի» </w:t>
      </w:r>
      <w:r w:rsidR="00E823F1" w:rsidRPr="00772D64">
        <w:rPr>
          <w:rFonts w:ascii="Sylfaen" w:hAnsi="Sylfaen"/>
          <w:sz w:val="24"/>
          <w:szCs w:val="24"/>
          <w:lang w:val="hy-AM"/>
        </w:rPr>
        <w:t>ռանգավորման միջոցով</w:t>
      </w:r>
      <w:r w:rsidRPr="00A54F55">
        <w:rPr>
          <w:rFonts w:ascii="Sylfaen" w:hAnsi="Sylfaen"/>
          <w:sz w:val="24"/>
          <w:szCs w:val="24"/>
          <w:lang w:val="hy-AM"/>
        </w:rPr>
        <w:t>՝ կախված այն բանից, թե գիտատեխնոլոգիական ոլորտում ինչ թվով ռազմավարական դերակատարների համար է այս կամ այն ճյուղը համարվում առաջնահերթ։</w:t>
      </w:r>
    </w:p>
    <w:p w:rsidR="00231865" w:rsidRPr="004967BC" w:rsidRDefault="00A54F55" w:rsidP="00231865">
      <w:pPr>
        <w:pStyle w:val="Bodytext20"/>
        <w:shd w:val="clear" w:color="auto" w:fill="auto"/>
        <w:spacing w:before="0" w:after="160" w:line="336" w:lineRule="auto"/>
        <w:ind w:firstLine="567"/>
        <w:rPr>
          <w:rFonts w:ascii="Sylfaen" w:hAnsi="Sylfaen"/>
          <w:sz w:val="24"/>
          <w:szCs w:val="24"/>
          <w:lang w:val="hy-AM"/>
        </w:rPr>
      </w:pPr>
      <w:r w:rsidRPr="00A54F55">
        <w:rPr>
          <w:rFonts w:ascii="Sylfaen" w:hAnsi="Sylfaen"/>
          <w:sz w:val="24"/>
          <w:szCs w:val="24"/>
          <w:lang w:val="hy-AM"/>
        </w:rPr>
        <w:t xml:space="preserve">Մեթոդիկայի փորձարկման արդյունքում սահմանվել են </w:t>
      </w:r>
      <w:r w:rsidR="00231865">
        <w:rPr>
          <w:rStyle w:val="Bodytext2Italic"/>
          <w:rFonts w:ascii="Sylfaen" w:hAnsi="Sylfaen"/>
          <w:sz w:val="24"/>
          <w:szCs w:val="24"/>
        </w:rPr>
        <w:t xml:space="preserve">նորարարական արտադրանքի </w:t>
      </w:r>
      <w:r w:rsidR="00D63EEB">
        <w:rPr>
          <w:rStyle w:val="Bodytext2Italic"/>
          <w:rFonts w:ascii="Sylfaen" w:hAnsi="Sylfaen"/>
          <w:sz w:val="24"/>
          <w:szCs w:val="24"/>
        </w:rPr>
        <w:t>և</w:t>
      </w:r>
      <w:r w:rsidR="00231865">
        <w:rPr>
          <w:rStyle w:val="Bodytext2Italic"/>
          <w:rFonts w:ascii="Sylfaen" w:hAnsi="Sylfaen"/>
          <w:sz w:val="24"/>
          <w:szCs w:val="24"/>
        </w:rPr>
        <w:t xml:space="preserve"> ծառայությունների 449 խումբ:</w:t>
      </w:r>
      <w:r w:rsidRPr="00A54F55">
        <w:rPr>
          <w:rFonts w:ascii="Sylfaen" w:hAnsi="Sylfaen"/>
          <w:sz w:val="24"/>
          <w:szCs w:val="24"/>
          <w:lang w:val="hy-AM"/>
        </w:rPr>
        <w:t xml:space="preserve"> Ինչպես անդամ պետությունների մեծ մասի, այնպես էլ գլոբալ գիտատեխնոլոգիական զարգացման մի շարք հիմնական դերակատարների համար միաժամանակ առաջնահերթության բարձր մակարդակ ունեցող «ապագայի ճյուղերի» խմբերը հետ</w:t>
      </w:r>
      <w:r w:rsidR="00D63EEB">
        <w:rPr>
          <w:rFonts w:ascii="Sylfaen" w:hAnsi="Sylfaen"/>
          <w:sz w:val="24"/>
          <w:szCs w:val="24"/>
          <w:lang w:val="hy-AM"/>
        </w:rPr>
        <w:t>և</w:t>
      </w:r>
      <w:r w:rsidRPr="00A54F55">
        <w:rPr>
          <w:rFonts w:ascii="Sylfaen" w:hAnsi="Sylfaen"/>
          <w:sz w:val="24"/>
          <w:szCs w:val="24"/>
          <w:lang w:val="hy-AM"/>
        </w:rPr>
        <w:t>յալն են՝</w:t>
      </w:r>
    </w:p>
    <w:p w:rsidR="00231865" w:rsidRPr="004967BC" w:rsidRDefault="00A54F5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1)</w:t>
      </w:r>
      <w:r w:rsidRPr="00A54F55">
        <w:rPr>
          <w:rFonts w:ascii="Sylfaen" w:hAnsi="Sylfaen"/>
          <w:sz w:val="24"/>
          <w:szCs w:val="24"/>
          <w:lang w:val="hy-AM"/>
        </w:rPr>
        <w:tab/>
      </w:r>
      <w:r w:rsidR="00231865">
        <w:rPr>
          <w:rStyle w:val="Bodytext2Italic"/>
          <w:rFonts w:ascii="Sylfaen" w:hAnsi="Sylfaen"/>
          <w:sz w:val="24"/>
          <w:szCs w:val="24"/>
        </w:rPr>
        <w:t>Տեղեկատվական</w:t>
      </w:r>
      <w:r w:rsidR="00DC62C8">
        <w:rPr>
          <w:rStyle w:val="Bodytext2Italic"/>
          <w:rFonts w:ascii="Sylfaen" w:hAnsi="Sylfaen"/>
          <w:sz w:val="24"/>
          <w:szCs w:val="24"/>
        </w:rPr>
        <w:t xml:space="preserve"> </w:t>
      </w:r>
      <w:r w:rsidR="00231865">
        <w:rPr>
          <w:rStyle w:val="Bodytext2Italic"/>
          <w:rFonts w:ascii="Sylfaen" w:hAnsi="Sylfaen"/>
          <w:sz w:val="24"/>
          <w:szCs w:val="24"/>
        </w:rPr>
        <w:t>հաղորդակցական տեխնոլոգիաները</w:t>
      </w:r>
      <w:r w:rsidRPr="00A54F55">
        <w:rPr>
          <w:rFonts w:ascii="Sylfaen" w:hAnsi="Sylfaen"/>
          <w:sz w:val="24"/>
          <w:szCs w:val="24"/>
          <w:lang w:val="hy-AM"/>
        </w:rPr>
        <w:t xml:space="preserve">, այդ թվում՝ ազատ տեղաշարժվող </w:t>
      </w:r>
      <w:r w:rsidR="00D63EEB">
        <w:rPr>
          <w:rFonts w:ascii="Sylfaen" w:hAnsi="Sylfaen"/>
          <w:sz w:val="24"/>
          <w:szCs w:val="24"/>
          <w:lang w:val="hy-AM"/>
        </w:rPr>
        <w:t>և</w:t>
      </w:r>
      <w:r w:rsidRPr="00A54F55">
        <w:rPr>
          <w:rFonts w:ascii="Sylfaen" w:hAnsi="Sylfaen"/>
          <w:sz w:val="24"/>
          <w:szCs w:val="24"/>
          <w:lang w:val="hy-AM"/>
        </w:rPr>
        <w:t xml:space="preserve"> մարդկանց հետ հաղորդակցվող ռոբոտ</w:t>
      </w:r>
      <w:r w:rsidR="005A2C36">
        <w:rPr>
          <w:rFonts w:ascii="Sylfaen" w:hAnsi="Sylfaen"/>
          <w:sz w:val="24"/>
          <w:szCs w:val="24"/>
          <w:lang w:val="hy-AM"/>
        </w:rPr>
        <w:t xml:space="preserve"> </w:t>
      </w:r>
      <w:r w:rsidRPr="00A54F55">
        <w:rPr>
          <w:rFonts w:ascii="Sylfaen" w:hAnsi="Sylfaen"/>
          <w:sz w:val="24"/>
          <w:szCs w:val="24"/>
          <w:lang w:val="hy-AM"/>
        </w:rPr>
        <w:t>օգնականների արտադրություն, կրթական տեխնոլոգիաների զարգացում.</w:t>
      </w:r>
    </w:p>
    <w:p w:rsidR="00231865" w:rsidRPr="004967BC" w:rsidRDefault="00A54F5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lastRenderedPageBreak/>
        <w:t>2)</w:t>
      </w:r>
      <w:r w:rsidRPr="00A54F55">
        <w:rPr>
          <w:rFonts w:ascii="Sylfaen" w:hAnsi="Sylfaen"/>
          <w:sz w:val="24"/>
          <w:szCs w:val="24"/>
          <w:lang w:val="hy-AM"/>
        </w:rPr>
        <w:tab/>
      </w:r>
      <w:r w:rsidR="00231865">
        <w:rPr>
          <w:rStyle w:val="Bodytext2Italic"/>
          <w:rFonts w:ascii="Sylfaen" w:hAnsi="Sylfaen"/>
          <w:sz w:val="24"/>
          <w:szCs w:val="24"/>
        </w:rPr>
        <w:t>Կենսատեխնոլոգիաները</w:t>
      </w:r>
      <w:r w:rsidRPr="00A54F55">
        <w:rPr>
          <w:rFonts w:ascii="Sylfaen" w:hAnsi="Sylfaen"/>
          <w:sz w:val="24"/>
          <w:szCs w:val="24"/>
          <w:lang w:val="hy-AM"/>
        </w:rPr>
        <w:t>, այդ թվում՝ սննդային կենսամթերք, բույսերի պաշտպանության կենսաբանական միջոցներ, գյուղատնտեսության կենսատեխնոլոգիական արտադրանք, ակվաբիոկուլտուրա.</w:t>
      </w:r>
    </w:p>
    <w:p w:rsidR="00231865" w:rsidRPr="004967BC" w:rsidRDefault="00A54F5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A54F55">
        <w:rPr>
          <w:rFonts w:ascii="Sylfaen" w:hAnsi="Sylfaen"/>
          <w:sz w:val="24"/>
          <w:szCs w:val="24"/>
          <w:lang w:val="hy-AM"/>
        </w:rPr>
        <w:t>3)</w:t>
      </w:r>
      <w:r w:rsidRPr="00A54F55">
        <w:rPr>
          <w:rFonts w:ascii="Sylfaen" w:hAnsi="Sylfaen"/>
          <w:sz w:val="24"/>
          <w:szCs w:val="24"/>
          <w:lang w:val="hy-AM"/>
        </w:rPr>
        <w:tab/>
      </w:r>
      <w:r w:rsidR="00231865">
        <w:rPr>
          <w:rStyle w:val="Bodytext2Italic"/>
          <w:rFonts w:ascii="Sylfaen" w:hAnsi="Sylfaen"/>
          <w:sz w:val="24"/>
          <w:szCs w:val="24"/>
        </w:rPr>
        <w:t xml:space="preserve">Բժշկությունը </w:t>
      </w:r>
      <w:r w:rsidR="00D63EEB">
        <w:rPr>
          <w:rStyle w:val="Bodytext2Italic"/>
          <w:rFonts w:ascii="Sylfaen" w:hAnsi="Sylfaen"/>
          <w:sz w:val="24"/>
          <w:szCs w:val="24"/>
        </w:rPr>
        <w:t>և</w:t>
      </w:r>
      <w:r w:rsidR="00231865">
        <w:rPr>
          <w:rStyle w:val="Bodytext2Italic"/>
          <w:rFonts w:ascii="Sylfaen" w:hAnsi="Sylfaen"/>
          <w:sz w:val="24"/>
          <w:szCs w:val="24"/>
        </w:rPr>
        <w:t xml:space="preserve"> առողջապահությունը</w:t>
      </w:r>
      <w:r w:rsidRPr="00A54F55">
        <w:rPr>
          <w:rFonts w:ascii="Sylfaen" w:hAnsi="Sylfaen"/>
          <w:sz w:val="24"/>
          <w:szCs w:val="24"/>
          <w:lang w:val="hy-AM"/>
        </w:rPr>
        <w:t>, այդ թվում՝ ախտորոշման համակարգերի զարգացում, դեղամիջոցների</w:t>
      </w:r>
      <w:r w:rsidR="005A2C36">
        <w:rPr>
          <w:rFonts w:ascii="Sylfaen" w:hAnsi="Sylfaen"/>
          <w:sz w:val="24"/>
          <w:szCs w:val="24"/>
          <w:lang w:val="hy-AM"/>
        </w:rPr>
        <w:t xml:space="preserve"> </w:t>
      </w:r>
      <w:r w:rsidR="00D63EEB">
        <w:rPr>
          <w:rFonts w:ascii="Sylfaen" w:hAnsi="Sylfaen"/>
          <w:sz w:val="24"/>
          <w:szCs w:val="24"/>
          <w:lang w:val="hy-AM"/>
        </w:rPr>
        <w:t>և</w:t>
      </w:r>
      <w:r w:rsidR="005A2C36">
        <w:rPr>
          <w:rFonts w:ascii="Sylfaen" w:hAnsi="Sylfaen"/>
          <w:sz w:val="24"/>
          <w:szCs w:val="24"/>
          <w:lang w:val="hy-AM"/>
        </w:rPr>
        <w:t xml:space="preserve"> դրանց հասցեական առաքման համակարգերի</w:t>
      </w:r>
      <w:r w:rsidRPr="00A54F55">
        <w:rPr>
          <w:rFonts w:ascii="Sylfaen" w:hAnsi="Sylfaen"/>
          <w:sz w:val="24"/>
          <w:szCs w:val="24"/>
          <w:lang w:val="hy-AM"/>
        </w:rPr>
        <w:t xml:space="preserve"> մշակում, ռեգեներատիվ բժշկության զարգացում.</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sz w:val="24"/>
          <w:szCs w:val="24"/>
          <w:lang w:val="hy-AM"/>
        </w:rPr>
        <w:t>4)</w:t>
      </w:r>
      <w:r w:rsidRPr="00A54F55">
        <w:rPr>
          <w:rFonts w:ascii="Sylfaen" w:hAnsi="Sylfaen"/>
          <w:sz w:val="24"/>
          <w:szCs w:val="24"/>
          <w:lang w:val="hy-AM"/>
        </w:rPr>
        <w:tab/>
        <w:t xml:space="preserve">Նոր նյութերի </w:t>
      </w:r>
      <w:r w:rsidR="00D63EEB">
        <w:rPr>
          <w:rFonts w:ascii="Sylfaen" w:hAnsi="Sylfaen"/>
          <w:sz w:val="24"/>
          <w:szCs w:val="24"/>
          <w:lang w:val="hy-AM"/>
        </w:rPr>
        <w:t>և</w:t>
      </w:r>
      <w:r w:rsidRPr="00A54F55">
        <w:rPr>
          <w:rFonts w:ascii="Sylfaen" w:hAnsi="Sylfaen"/>
          <w:sz w:val="24"/>
          <w:szCs w:val="24"/>
          <w:lang w:val="hy-AM"/>
        </w:rPr>
        <w:t xml:space="preserve"> նանոտեխնոլոգիաների մշակումը.</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sz w:val="24"/>
          <w:szCs w:val="24"/>
          <w:lang w:val="hy-AM"/>
        </w:rPr>
        <w:t>5)</w:t>
      </w:r>
      <w:r w:rsidRPr="00A54F55">
        <w:rPr>
          <w:rFonts w:ascii="Sylfaen" w:hAnsi="Sylfaen"/>
          <w:sz w:val="24"/>
          <w:szCs w:val="24"/>
          <w:lang w:val="hy-AM"/>
        </w:rPr>
        <w:tab/>
        <w:t>Ռացիոնալ բնօգտագործումը.</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sz w:val="24"/>
          <w:szCs w:val="24"/>
          <w:lang w:val="hy-AM"/>
        </w:rPr>
        <w:t>6)</w:t>
      </w:r>
      <w:r w:rsidRPr="00A54F55">
        <w:rPr>
          <w:rFonts w:ascii="Sylfaen" w:hAnsi="Sylfaen"/>
          <w:sz w:val="24"/>
          <w:szCs w:val="24"/>
          <w:lang w:val="hy-AM"/>
        </w:rPr>
        <w:tab/>
        <w:t xml:space="preserve">Էներգաարդյունավետությունը </w:t>
      </w:r>
      <w:r w:rsidR="00D63EEB">
        <w:rPr>
          <w:rFonts w:ascii="Sylfaen" w:hAnsi="Sylfaen"/>
          <w:sz w:val="24"/>
          <w:szCs w:val="24"/>
          <w:lang w:val="hy-AM"/>
        </w:rPr>
        <w:t>և</w:t>
      </w:r>
      <w:r w:rsidRPr="00A54F55">
        <w:rPr>
          <w:rFonts w:ascii="Sylfaen" w:hAnsi="Sylfaen"/>
          <w:sz w:val="24"/>
          <w:szCs w:val="24"/>
          <w:lang w:val="hy-AM"/>
        </w:rPr>
        <w:t xml:space="preserve"> էներգախնայողությունը</w:t>
      </w:r>
      <w:r w:rsidR="00231865">
        <w:rPr>
          <w:rStyle w:val="Bodytext8NotItalic"/>
          <w:rFonts w:ascii="Sylfaen" w:hAnsi="Sylfaen"/>
          <w:sz w:val="24"/>
          <w:szCs w:val="24"/>
        </w:rPr>
        <w:t>, այդ թվում՝ «խելացի»</w:t>
      </w:r>
      <w:r w:rsidRPr="00A54F55">
        <w:rPr>
          <w:rFonts w:ascii="Sylfaen" w:hAnsi="Sylfaen"/>
          <w:sz w:val="24"/>
          <w:szCs w:val="24"/>
          <w:lang w:val="hy-AM"/>
        </w:rPr>
        <w:t xml:space="preserve"> </w:t>
      </w:r>
      <w:r w:rsidRPr="00A54F55">
        <w:rPr>
          <w:rFonts w:ascii="Sylfaen" w:hAnsi="Sylfaen"/>
          <w:i w:val="0"/>
          <w:sz w:val="24"/>
          <w:szCs w:val="24"/>
          <w:lang w:val="hy-AM"/>
        </w:rPr>
        <w:t>ցանցերի զարգացումը</w:t>
      </w:r>
      <w:r w:rsidRPr="00A54F55">
        <w:rPr>
          <w:rFonts w:ascii="Sylfaen" w:hAnsi="Sylfaen"/>
          <w:sz w:val="24"/>
          <w:szCs w:val="24"/>
          <w:lang w:val="hy-AM"/>
        </w:rPr>
        <w:t>։</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sz w:val="24"/>
          <w:szCs w:val="24"/>
          <w:lang w:val="hy-AM"/>
        </w:rPr>
        <w:t>5.</w:t>
      </w:r>
      <w:r w:rsidRPr="00A54F55">
        <w:rPr>
          <w:rFonts w:ascii="Sylfaen" w:hAnsi="Sylfaen"/>
          <w:sz w:val="24"/>
          <w:szCs w:val="24"/>
          <w:lang w:val="hy-AM"/>
        </w:rPr>
        <w:tab/>
        <w:t xml:space="preserve">Տնտեսության ոլորտները, որտեղ ինտեգրումը բազմապատկական էֆեկտ է ապահովում անդամ պետությունների </w:t>
      </w:r>
      <w:r w:rsidR="00D63EEB">
        <w:rPr>
          <w:rFonts w:ascii="Sylfaen" w:hAnsi="Sylfaen"/>
          <w:sz w:val="24"/>
          <w:szCs w:val="24"/>
          <w:lang w:val="hy-AM"/>
        </w:rPr>
        <w:t>և</w:t>
      </w:r>
      <w:r w:rsidRPr="00A54F55">
        <w:rPr>
          <w:rFonts w:ascii="Sylfaen" w:hAnsi="Sylfaen"/>
          <w:sz w:val="24"/>
          <w:szCs w:val="24"/>
          <w:lang w:val="hy-AM"/>
        </w:rPr>
        <w:t xml:space="preserve"> առհասարակ Միության տնտեսությունների համար</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 xml:space="preserve">Մեթոդիկայի հիմնական գաղափարը, այն է՝ տնտեսության այն ոլորտները սահմանելը, </w:t>
      </w:r>
      <w:r w:rsidR="00050B02">
        <w:rPr>
          <w:rFonts w:ascii="Sylfaen" w:hAnsi="Sylfaen"/>
          <w:sz w:val="24"/>
          <w:szCs w:val="24"/>
          <w:lang w:val="hy-AM"/>
        </w:rPr>
        <w:t xml:space="preserve">որտեղ ինտեգրումը </w:t>
      </w:r>
      <w:r w:rsidRPr="00A54F55">
        <w:rPr>
          <w:rFonts w:ascii="Sylfaen" w:hAnsi="Sylfaen"/>
          <w:sz w:val="24"/>
          <w:szCs w:val="24"/>
          <w:lang w:val="hy-AM"/>
        </w:rPr>
        <w:t xml:space="preserve">բազմապատկական էֆեկտ է ապահովում անդամ պետությունների </w:t>
      </w:r>
      <w:r w:rsidR="00D63EEB">
        <w:rPr>
          <w:rFonts w:ascii="Sylfaen" w:hAnsi="Sylfaen"/>
          <w:sz w:val="24"/>
          <w:szCs w:val="24"/>
          <w:lang w:val="hy-AM"/>
        </w:rPr>
        <w:t>և</w:t>
      </w:r>
      <w:r w:rsidRPr="00A54F55">
        <w:rPr>
          <w:rFonts w:ascii="Sylfaen" w:hAnsi="Sylfaen"/>
          <w:sz w:val="24"/>
          <w:szCs w:val="24"/>
          <w:lang w:val="hy-AM"/>
        </w:rPr>
        <w:t xml:space="preserve"> առհասարակ Միության տնտեսությունների համար, այն ոլորտները </w:t>
      </w:r>
      <w:r w:rsidR="00BF1BAC">
        <w:rPr>
          <w:rFonts w:ascii="Sylfaen" w:hAnsi="Sylfaen"/>
          <w:sz w:val="24"/>
          <w:szCs w:val="24"/>
          <w:lang w:val="hy-AM"/>
        </w:rPr>
        <w:t>հայտնաբերե</w:t>
      </w:r>
      <w:r w:rsidRPr="00A54F55">
        <w:rPr>
          <w:rFonts w:ascii="Sylfaen" w:hAnsi="Sylfaen"/>
          <w:sz w:val="24"/>
          <w:szCs w:val="24"/>
          <w:lang w:val="hy-AM"/>
        </w:rPr>
        <w:t xml:space="preserve">լն է, որտեղ (ներմուծման փոխարինման, արտահանման </w:t>
      </w:r>
      <w:r w:rsidR="00022D62">
        <w:rPr>
          <w:rFonts w:ascii="Sylfaen" w:hAnsi="Sylfaen"/>
          <w:sz w:val="24"/>
          <w:szCs w:val="24"/>
          <w:lang w:val="hy-AM"/>
        </w:rPr>
        <w:t>մեծ</w:t>
      </w:r>
      <w:r w:rsidRPr="00A54F55">
        <w:rPr>
          <w:rFonts w:ascii="Sylfaen" w:hAnsi="Sylfaen"/>
          <w:sz w:val="24"/>
          <w:szCs w:val="24"/>
          <w:lang w:val="hy-AM"/>
        </w:rPr>
        <w:t xml:space="preserve">ացման, մասնագիտացման մասով մեթոդիկաներում </w:t>
      </w:r>
      <w:r w:rsidR="00104525">
        <w:rPr>
          <w:rFonts w:ascii="Sylfaen" w:hAnsi="Sylfaen"/>
          <w:sz w:val="24"/>
          <w:szCs w:val="24"/>
          <w:lang w:val="hy-AM"/>
        </w:rPr>
        <w:t>հայտնաբեր</w:t>
      </w:r>
      <w:r w:rsidRPr="00A54F55">
        <w:rPr>
          <w:rFonts w:ascii="Sylfaen" w:hAnsi="Sylfaen"/>
          <w:sz w:val="24"/>
          <w:szCs w:val="24"/>
          <w:lang w:val="hy-AM"/>
        </w:rPr>
        <w:t xml:space="preserve">ված) ապրանքների </w:t>
      </w:r>
      <w:r w:rsidR="00D63EEB">
        <w:rPr>
          <w:rFonts w:ascii="Sylfaen" w:hAnsi="Sylfaen"/>
          <w:sz w:val="24"/>
          <w:szCs w:val="24"/>
          <w:lang w:val="hy-AM"/>
        </w:rPr>
        <w:t>և</w:t>
      </w:r>
      <w:r w:rsidRPr="00A54F55">
        <w:rPr>
          <w:rFonts w:ascii="Sylfaen" w:hAnsi="Sylfaen"/>
          <w:sz w:val="24"/>
          <w:szCs w:val="24"/>
          <w:lang w:val="hy-AM"/>
        </w:rPr>
        <w:t xml:space="preserve"> ծառայությունների առ</w:t>
      </w:r>
      <w:r w:rsidR="00D63EEB">
        <w:rPr>
          <w:rFonts w:ascii="Sylfaen" w:hAnsi="Sylfaen"/>
          <w:sz w:val="24"/>
          <w:szCs w:val="24"/>
          <w:lang w:val="hy-AM"/>
        </w:rPr>
        <w:t>և</w:t>
      </w:r>
      <w:r w:rsidRPr="00A54F55">
        <w:rPr>
          <w:rFonts w:ascii="Sylfaen" w:hAnsi="Sylfaen"/>
          <w:sz w:val="24"/>
          <w:szCs w:val="24"/>
          <w:lang w:val="hy-AM"/>
        </w:rPr>
        <w:t>տրի աճի ինտեգրացիոն ներուժը միջճյուղային կապերի համակարգի միջոցով ստեղծում է ամենամեծ ներքին պահանջարկը։</w:t>
      </w:r>
    </w:p>
    <w:p w:rsidR="00231865" w:rsidRPr="004967BC" w:rsidRDefault="00A54F55" w:rsidP="00231865">
      <w:pPr>
        <w:pStyle w:val="Bodytext20"/>
        <w:shd w:val="clear" w:color="auto" w:fill="auto"/>
        <w:spacing w:before="0" w:after="160" w:line="360" w:lineRule="auto"/>
        <w:ind w:firstLine="567"/>
        <w:rPr>
          <w:rFonts w:ascii="Sylfaen" w:hAnsi="Sylfaen"/>
          <w:sz w:val="24"/>
          <w:szCs w:val="24"/>
          <w:lang w:val="hy-AM"/>
        </w:rPr>
      </w:pPr>
      <w:r w:rsidRPr="00A54F55">
        <w:rPr>
          <w:rFonts w:ascii="Sylfaen" w:hAnsi="Sylfaen"/>
          <w:sz w:val="24"/>
          <w:szCs w:val="24"/>
          <w:lang w:val="hy-AM"/>
        </w:rPr>
        <w:t>Փորձարկման արդյունքում սահմանվել են տնտեսության՝ առհասարակ Միության համար ապագայում էական բազմապատկական էֆեկտ ստեղծող հետ</w:t>
      </w:r>
      <w:r w:rsidR="00D63EEB">
        <w:rPr>
          <w:rFonts w:ascii="Sylfaen" w:hAnsi="Sylfaen"/>
          <w:sz w:val="24"/>
          <w:szCs w:val="24"/>
          <w:lang w:val="hy-AM"/>
        </w:rPr>
        <w:t>և</w:t>
      </w:r>
      <w:r w:rsidRPr="00A54F55">
        <w:rPr>
          <w:rFonts w:ascii="Sylfaen" w:hAnsi="Sylfaen"/>
          <w:sz w:val="24"/>
          <w:szCs w:val="24"/>
          <w:lang w:val="hy-AM"/>
        </w:rPr>
        <w:t>յալ ոլորտները՝</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i w:val="0"/>
          <w:sz w:val="24"/>
          <w:szCs w:val="24"/>
          <w:lang w:val="hy-AM"/>
        </w:rPr>
        <w:t>1)</w:t>
      </w:r>
      <w:r w:rsidRPr="00A54F55">
        <w:rPr>
          <w:rFonts w:ascii="Sylfaen" w:hAnsi="Sylfaen"/>
          <w:i w:val="0"/>
          <w:sz w:val="24"/>
          <w:szCs w:val="24"/>
          <w:lang w:val="hy-AM"/>
        </w:rPr>
        <w:tab/>
      </w:r>
      <w:r w:rsidRPr="00A54F55">
        <w:rPr>
          <w:rFonts w:ascii="Sylfaen" w:hAnsi="Sylfaen"/>
          <w:sz w:val="24"/>
          <w:szCs w:val="24"/>
          <w:lang w:val="hy-AM"/>
        </w:rPr>
        <w:t>Մետալուրգիա.</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i w:val="0"/>
          <w:sz w:val="24"/>
          <w:szCs w:val="24"/>
          <w:lang w:val="hy-AM"/>
        </w:rPr>
        <w:t>2)</w:t>
      </w:r>
      <w:r w:rsidRPr="00A54F55">
        <w:rPr>
          <w:rFonts w:ascii="Sylfaen" w:hAnsi="Sylfaen"/>
          <w:sz w:val="24"/>
          <w:szCs w:val="24"/>
          <w:lang w:val="hy-AM"/>
        </w:rPr>
        <w:tab/>
        <w:t xml:space="preserve">Նավթամթերքի արտադրություն </w:t>
      </w:r>
      <w:r w:rsidR="00D63EEB">
        <w:rPr>
          <w:rFonts w:ascii="Sylfaen" w:hAnsi="Sylfaen"/>
          <w:sz w:val="24"/>
          <w:szCs w:val="24"/>
          <w:lang w:val="hy-AM"/>
        </w:rPr>
        <w:t>և</w:t>
      </w:r>
      <w:r w:rsidRPr="00A54F55">
        <w:rPr>
          <w:rFonts w:ascii="Sylfaen" w:hAnsi="Sylfaen"/>
          <w:sz w:val="24"/>
          <w:szCs w:val="24"/>
          <w:lang w:val="hy-AM"/>
        </w:rPr>
        <w:t xml:space="preserve"> քիմիական համալիր.</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i w:val="0"/>
          <w:sz w:val="24"/>
          <w:szCs w:val="24"/>
          <w:lang w:val="hy-AM"/>
        </w:rPr>
        <w:lastRenderedPageBreak/>
        <w:t>3)</w:t>
      </w:r>
      <w:r w:rsidRPr="00A54F55">
        <w:rPr>
          <w:rFonts w:ascii="Sylfaen" w:hAnsi="Sylfaen"/>
          <w:i w:val="0"/>
          <w:sz w:val="24"/>
          <w:szCs w:val="24"/>
          <w:lang w:val="hy-AM"/>
        </w:rPr>
        <w:tab/>
      </w:r>
      <w:r w:rsidRPr="00A54F55">
        <w:rPr>
          <w:rFonts w:ascii="Sylfaen" w:hAnsi="Sylfaen"/>
          <w:sz w:val="24"/>
          <w:szCs w:val="24"/>
          <w:lang w:val="hy-AM"/>
        </w:rPr>
        <w:t>Մեքենաշինություն.</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i w:val="0"/>
          <w:sz w:val="24"/>
          <w:szCs w:val="24"/>
          <w:lang w:val="hy-AM"/>
        </w:rPr>
        <w:t>4)</w:t>
      </w:r>
      <w:r w:rsidRPr="00A54F55">
        <w:rPr>
          <w:rFonts w:ascii="Sylfaen" w:hAnsi="Sylfaen"/>
          <w:i w:val="0"/>
          <w:sz w:val="24"/>
          <w:szCs w:val="24"/>
          <w:lang w:val="hy-AM"/>
        </w:rPr>
        <w:tab/>
      </w:r>
      <w:r w:rsidRPr="00A54F55">
        <w:rPr>
          <w:rFonts w:ascii="Sylfaen" w:hAnsi="Sylfaen"/>
          <w:sz w:val="24"/>
          <w:szCs w:val="24"/>
          <w:lang w:val="hy-AM"/>
        </w:rPr>
        <w:t xml:space="preserve">Մեծածախ </w:t>
      </w:r>
      <w:r w:rsidR="00D63EEB">
        <w:rPr>
          <w:rFonts w:ascii="Sylfaen" w:hAnsi="Sylfaen"/>
          <w:sz w:val="24"/>
          <w:szCs w:val="24"/>
          <w:lang w:val="hy-AM"/>
        </w:rPr>
        <w:t>և</w:t>
      </w:r>
      <w:r w:rsidRPr="00A54F55">
        <w:rPr>
          <w:rFonts w:ascii="Sylfaen" w:hAnsi="Sylfaen"/>
          <w:sz w:val="24"/>
          <w:szCs w:val="24"/>
          <w:lang w:val="hy-AM"/>
        </w:rPr>
        <w:t xml:space="preserve"> մանրածախ առ</w:t>
      </w:r>
      <w:r w:rsidR="00D63EEB">
        <w:rPr>
          <w:rFonts w:ascii="Sylfaen" w:hAnsi="Sylfaen"/>
          <w:sz w:val="24"/>
          <w:szCs w:val="24"/>
          <w:lang w:val="hy-AM"/>
        </w:rPr>
        <w:t>և</w:t>
      </w:r>
      <w:r w:rsidRPr="00A54F55">
        <w:rPr>
          <w:rFonts w:ascii="Sylfaen" w:hAnsi="Sylfaen"/>
          <w:sz w:val="24"/>
          <w:szCs w:val="24"/>
          <w:lang w:val="hy-AM"/>
        </w:rPr>
        <w:t>տուր.</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i w:val="0"/>
          <w:sz w:val="24"/>
          <w:szCs w:val="24"/>
          <w:lang w:val="hy-AM"/>
        </w:rPr>
        <w:t>5)</w:t>
      </w:r>
      <w:r w:rsidRPr="00A54F55">
        <w:rPr>
          <w:rFonts w:ascii="Sylfaen" w:hAnsi="Sylfaen"/>
          <w:sz w:val="24"/>
          <w:szCs w:val="24"/>
          <w:lang w:val="hy-AM"/>
        </w:rPr>
        <w:tab/>
        <w:t xml:space="preserve">Էլեկտրաէներգիայի, գազի </w:t>
      </w:r>
      <w:r w:rsidR="00D63EEB">
        <w:rPr>
          <w:rFonts w:ascii="Sylfaen" w:hAnsi="Sylfaen"/>
          <w:sz w:val="24"/>
          <w:szCs w:val="24"/>
          <w:lang w:val="hy-AM"/>
        </w:rPr>
        <w:t>և</w:t>
      </w:r>
      <w:r w:rsidRPr="00A54F55">
        <w:rPr>
          <w:rFonts w:ascii="Sylfaen" w:hAnsi="Sylfaen"/>
          <w:sz w:val="24"/>
          <w:szCs w:val="24"/>
          <w:lang w:val="hy-AM"/>
        </w:rPr>
        <w:t xml:space="preserve"> ջրի արտադրություն ու բաշխում.</w:t>
      </w:r>
    </w:p>
    <w:p w:rsidR="00231865" w:rsidRPr="004967BC" w:rsidRDefault="00A54F5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A54F55">
        <w:rPr>
          <w:rFonts w:ascii="Sylfaen" w:hAnsi="Sylfaen"/>
          <w:i w:val="0"/>
          <w:sz w:val="24"/>
          <w:szCs w:val="24"/>
          <w:lang w:val="hy-AM"/>
        </w:rPr>
        <w:t>6)</w:t>
      </w:r>
      <w:r w:rsidRPr="00A54F55">
        <w:rPr>
          <w:rFonts w:ascii="Sylfaen" w:hAnsi="Sylfaen"/>
          <w:sz w:val="24"/>
          <w:szCs w:val="24"/>
          <w:lang w:val="hy-AM"/>
        </w:rPr>
        <w:tab/>
        <w:t>Օգտակար հանածոների արդյունահանում։</w:t>
      </w:r>
    </w:p>
    <w:p w:rsidR="00231865" w:rsidRPr="004967BC" w:rsidRDefault="00A54F55" w:rsidP="00231865">
      <w:pPr>
        <w:pStyle w:val="Bodytext80"/>
        <w:shd w:val="clear" w:color="auto" w:fill="auto"/>
        <w:tabs>
          <w:tab w:val="left" w:pos="1134"/>
        </w:tabs>
        <w:spacing w:after="160" w:line="360" w:lineRule="auto"/>
        <w:ind w:right="-8" w:firstLine="567"/>
        <w:rPr>
          <w:rFonts w:ascii="Sylfaen" w:hAnsi="Sylfaen"/>
          <w:sz w:val="24"/>
          <w:szCs w:val="24"/>
          <w:lang w:val="hy-AM"/>
        </w:rPr>
      </w:pPr>
      <w:r w:rsidRPr="00A54F55">
        <w:rPr>
          <w:rFonts w:ascii="Sylfaen" w:hAnsi="Sylfaen"/>
          <w:sz w:val="24"/>
          <w:szCs w:val="24"/>
          <w:lang w:val="hy-AM"/>
        </w:rPr>
        <w:t>6.</w:t>
      </w:r>
      <w:r w:rsidRPr="00A54F55">
        <w:rPr>
          <w:rFonts w:ascii="Sylfaen" w:hAnsi="Sylfaen"/>
          <w:i w:val="0"/>
          <w:sz w:val="24"/>
          <w:szCs w:val="24"/>
          <w:lang w:val="hy-AM"/>
        </w:rPr>
        <w:tab/>
      </w:r>
      <w:r w:rsidRPr="00A54F55">
        <w:rPr>
          <w:rFonts w:ascii="Sylfaen" w:hAnsi="Sylfaen"/>
          <w:spacing w:val="-6"/>
          <w:sz w:val="24"/>
          <w:szCs w:val="24"/>
          <w:lang w:val="hy-AM"/>
        </w:rPr>
        <w:t xml:space="preserve">Տնտեսության՝ Միության շրջանակներում արտադրական շղթաներում </w:t>
      </w:r>
      <w:r w:rsidR="00D63EEB">
        <w:rPr>
          <w:rFonts w:ascii="Sylfaen" w:hAnsi="Sylfaen"/>
          <w:spacing w:val="-6"/>
          <w:sz w:val="24"/>
          <w:szCs w:val="24"/>
          <w:lang w:val="hy-AM"/>
        </w:rPr>
        <w:t>և</w:t>
      </w:r>
      <w:r w:rsidRPr="00A54F55">
        <w:rPr>
          <w:rFonts w:ascii="Sylfaen" w:hAnsi="Sylfaen"/>
          <w:spacing w:val="-6"/>
          <w:sz w:val="24"/>
          <w:szCs w:val="24"/>
          <w:lang w:val="hy-AM"/>
        </w:rPr>
        <w:t xml:space="preserve"> միջազգային արտադրական շղթաներում ընդգրկվելու</w:t>
      </w:r>
      <w:r w:rsidRPr="00A54F55">
        <w:rPr>
          <w:rFonts w:ascii="Sylfaen" w:hAnsi="Sylfaen"/>
          <w:sz w:val="24"/>
          <w:szCs w:val="24"/>
          <w:lang w:val="hy-AM"/>
        </w:rPr>
        <w:t xml:space="preserve"> ներուժ ունեցող ոլորտները</w:t>
      </w:r>
    </w:p>
    <w:p w:rsidR="00231865" w:rsidRPr="004967BC" w:rsidRDefault="00A54F55" w:rsidP="00231865">
      <w:pPr>
        <w:pStyle w:val="Bodytext20"/>
        <w:shd w:val="clear" w:color="auto" w:fill="auto"/>
        <w:spacing w:before="0" w:after="160" w:line="360" w:lineRule="auto"/>
        <w:ind w:right="-8" w:firstLine="567"/>
        <w:rPr>
          <w:rFonts w:ascii="Sylfaen" w:hAnsi="Sylfaen"/>
          <w:sz w:val="24"/>
          <w:szCs w:val="24"/>
          <w:lang w:val="hy-AM"/>
        </w:rPr>
      </w:pPr>
      <w:r w:rsidRPr="00A54F55">
        <w:rPr>
          <w:rFonts w:ascii="Sylfaen" w:hAnsi="Sylfaen"/>
          <w:sz w:val="24"/>
          <w:szCs w:val="24"/>
          <w:lang w:val="hy-AM"/>
        </w:rPr>
        <w:t xml:space="preserve">Տնտեսության՝ Միության շրջանակներում արտադրական շղթաներում </w:t>
      </w:r>
      <w:r w:rsidR="00D63EEB">
        <w:rPr>
          <w:rFonts w:ascii="Sylfaen" w:hAnsi="Sylfaen"/>
          <w:sz w:val="24"/>
          <w:szCs w:val="24"/>
          <w:lang w:val="hy-AM"/>
        </w:rPr>
        <w:t>և</w:t>
      </w:r>
      <w:r w:rsidRPr="00A54F55">
        <w:rPr>
          <w:rFonts w:ascii="Sylfaen" w:hAnsi="Sylfaen"/>
          <w:sz w:val="24"/>
          <w:szCs w:val="24"/>
          <w:lang w:val="hy-AM"/>
        </w:rPr>
        <w:t xml:space="preserve"> միջազգային արտադրական շղթաներում ընդգրկված ոլորտները սահմանելու մեթոդիկայի հիմնական գաղափարը միջանկյալ արտադրանքի՝ այլ անդամ պետություններ (այլ անդամ պետություններից) (Միության շրջանակներում շղթաներ) կամ երրորդ երկրներ (միջազգային շղթաներ) արտահանման </w:t>
      </w:r>
      <w:r w:rsidR="00D63EEB">
        <w:rPr>
          <w:rFonts w:ascii="Sylfaen" w:hAnsi="Sylfaen"/>
          <w:sz w:val="24"/>
          <w:szCs w:val="24"/>
          <w:lang w:val="hy-AM"/>
        </w:rPr>
        <w:t>և</w:t>
      </w:r>
      <w:r w:rsidRPr="00A54F55">
        <w:rPr>
          <w:rFonts w:ascii="Sylfaen" w:hAnsi="Sylfaen"/>
          <w:sz w:val="24"/>
          <w:szCs w:val="24"/>
          <w:lang w:val="hy-AM"/>
        </w:rPr>
        <w:t xml:space="preserve"> (կամ) ներմուծման աճի բարձր ներուժ ունեցող ոլորտները </w:t>
      </w:r>
      <w:r w:rsidR="005A3B13">
        <w:rPr>
          <w:rFonts w:ascii="Sylfaen" w:hAnsi="Sylfaen"/>
          <w:sz w:val="24"/>
          <w:szCs w:val="24"/>
          <w:lang w:val="hy-AM"/>
        </w:rPr>
        <w:t>հայտնաբեր</w:t>
      </w:r>
      <w:r w:rsidRPr="00A54F55">
        <w:rPr>
          <w:rFonts w:ascii="Sylfaen" w:hAnsi="Sylfaen"/>
          <w:sz w:val="24"/>
          <w:szCs w:val="24"/>
          <w:lang w:val="hy-AM"/>
        </w:rPr>
        <w:t>ելն է։</w:t>
      </w:r>
    </w:p>
    <w:p w:rsidR="00231865" w:rsidRPr="004967BC" w:rsidRDefault="00A54F55" w:rsidP="00231865">
      <w:pPr>
        <w:pStyle w:val="Bodytext20"/>
        <w:shd w:val="clear" w:color="auto" w:fill="auto"/>
        <w:spacing w:before="0" w:after="160" w:line="360" w:lineRule="auto"/>
        <w:ind w:right="-8" w:firstLine="567"/>
        <w:rPr>
          <w:rFonts w:ascii="Sylfaen" w:hAnsi="Sylfaen"/>
          <w:sz w:val="24"/>
          <w:szCs w:val="24"/>
          <w:lang w:val="hy-AM"/>
        </w:rPr>
      </w:pPr>
      <w:r w:rsidRPr="00A54F55">
        <w:rPr>
          <w:rFonts w:ascii="Sylfaen" w:hAnsi="Sylfaen"/>
          <w:sz w:val="24"/>
          <w:szCs w:val="24"/>
          <w:lang w:val="hy-AM"/>
        </w:rPr>
        <w:t xml:space="preserve">Յուրաքանչյուր անդամ պետության համար արտադրական շղթաներում ընդգրկվելու ընթացիկ վիճակը </w:t>
      </w:r>
      <w:r w:rsidR="00D63EEB">
        <w:rPr>
          <w:rFonts w:ascii="Sylfaen" w:hAnsi="Sylfaen"/>
          <w:sz w:val="24"/>
          <w:szCs w:val="24"/>
          <w:lang w:val="hy-AM"/>
        </w:rPr>
        <w:t>և</w:t>
      </w:r>
      <w:r w:rsidRPr="00A54F55">
        <w:rPr>
          <w:rFonts w:ascii="Sylfaen" w:hAnsi="Sylfaen"/>
          <w:sz w:val="24"/>
          <w:szCs w:val="24"/>
          <w:lang w:val="hy-AM"/>
        </w:rPr>
        <w:t xml:space="preserve"> ներուժը հաշվարկվում են միջանկյալ արտադրանքի նկատմամբ պահանջարկի </w:t>
      </w:r>
      <w:r w:rsidR="00D63EEB">
        <w:rPr>
          <w:rFonts w:ascii="Sylfaen" w:hAnsi="Sylfaen"/>
          <w:sz w:val="24"/>
          <w:szCs w:val="24"/>
          <w:lang w:val="hy-AM"/>
        </w:rPr>
        <w:t>և</w:t>
      </w:r>
      <w:r w:rsidRPr="00A54F55">
        <w:rPr>
          <w:rFonts w:ascii="Sylfaen" w:hAnsi="Sylfaen"/>
          <w:sz w:val="24"/>
          <w:szCs w:val="24"/>
          <w:lang w:val="hy-AM"/>
        </w:rPr>
        <w:t xml:space="preserve"> դրա արտադրության կառուցվածքի հիման վրա՝ հաշվի առնելով անդամ պետության տնտեսությունում ինտեգր</w:t>
      </w:r>
      <w:r w:rsidR="00F665BA">
        <w:rPr>
          <w:rFonts w:ascii="Sylfaen" w:hAnsi="Sylfaen"/>
          <w:sz w:val="24"/>
          <w:szCs w:val="24"/>
          <w:lang w:val="hy-AM"/>
        </w:rPr>
        <w:t>ման</w:t>
      </w:r>
      <w:r w:rsidRPr="00A54F55">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միջճյուղային կապերի արդյունքում առ</w:t>
      </w:r>
      <w:r w:rsidR="00D63EEB">
        <w:rPr>
          <w:rFonts w:ascii="Sylfaen" w:hAnsi="Sylfaen"/>
          <w:sz w:val="24"/>
          <w:szCs w:val="24"/>
          <w:lang w:val="hy-AM"/>
        </w:rPr>
        <w:t>և</w:t>
      </w:r>
      <w:r w:rsidRPr="00A54F55">
        <w:rPr>
          <w:rFonts w:ascii="Sylfaen" w:hAnsi="Sylfaen"/>
          <w:sz w:val="24"/>
          <w:szCs w:val="24"/>
          <w:lang w:val="hy-AM"/>
        </w:rPr>
        <w:t>տրի աճի ներուժը։</w:t>
      </w:r>
    </w:p>
    <w:p w:rsidR="00231865" w:rsidRPr="004967BC" w:rsidRDefault="00A54F55" w:rsidP="00231865">
      <w:pPr>
        <w:pStyle w:val="Bodytext20"/>
        <w:shd w:val="clear" w:color="auto" w:fill="auto"/>
        <w:spacing w:before="0" w:after="160" w:line="360" w:lineRule="auto"/>
        <w:ind w:right="-8" w:firstLine="567"/>
        <w:rPr>
          <w:rFonts w:ascii="Sylfaen" w:hAnsi="Sylfaen"/>
          <w:sz w:val="24"/>
          <w:szCs w:val="24"/>
          <w:lang w:val="hy-AM"/>
        </w:rPr>
      </w:pPr>
      <w:r w:rsidRPr="00A54F55">
        <w:rPr>
          <w:rFonts w:ascii="Sylfaen" w:hAnsi="Sylfaen"/>
          <w:sz w:val="24"/>
          <w:szCs w:val="24"/>
          <w:lang w:val="hy-AM"/>
        </w:rPr>
        <w:t>Ապրոբացիայի արդյունքում սահմանվել են տնտեսության՝ (առհասարակ Միության շրջանակներում) արտադրական շղթաներում ընդգրկված հետ</w:t>
      </w:r>
      <w:r w:rsidR="00D63EEB">
        <w:rPr>
          <w:rFonts w:ascii="Sylfaen" w:hAnsi="Sylfaen"/>
          <w:sz w:val="24"/>
          <w:szCs w:val="24"/>
          <w:lang w:val="hy-AM"/>
        </w:rPr>
        <w:t>և</w:t>
      </w:r>
      <w:r w:rsidRPr="00A54F55">
        <w:rPr>
          <w:rFonts w:ascii="Sylfaen" w:hAnsi="Sylfaen"/>
          <w:sz w:val="24"/>
          <w:szCs w:val="24"/>
          <w:lang w:val="hy-AM"/>
        </w:rPr>
        <w:t>յալ ոլորտները՝</w:t>
      </w:r>
    </w:p>
    <w:p w:rsidR="00231865" w:rsidRPr="004967BC" w:rsidRDefault="00A54F55" w:rsidP="00231865">
      <w:pPr>
        <w:pStyle w:val="Bodytext80"/>
        <w:shd w:val="clear" w:color="auto" w:fill="auto"/>
        <w:tabs>
          <w:tab w:val="left" w:pos="1134"/>
        </w:tabs>
        <w:spacing w:after="160" w:line="360" w:lineRule="auto"/>
        <w:ind w:right="-8" w:firstLine="567"/>
        <w:rPr>
          <w:rFonts w:ascii="Sylfaen" w:hAnsi="Sylfaen"/>
          <w:sz w:val="24"/>
          <w:szCs w:val="24"/>
          <w:lang w:val="hy-AM"/>
        </w:rPr>
      </w:pPr>
      <w:r w:rsidRPr="00A54F55">
        <w:rPr>
          <w:rFonts w:ascii="Sylfaen" w:hAnsi="Sylfaen"/>
          <w:i w:val="0"/>
          <w:sz w:val="24"/>
          <w:szCs w:val="24"/>
          <w:lang w:val="hy-AM"/>
        </w:rPr>
        <w:t>1)</w:t>
      </w:r>
      <w:r w:rsidRPr="00A54F55">
        <w:rPr>
          <w:rFonts w:ascii="Sylfaen" w:hAnsi="Sylfaen"/>
          <w:sz w:val="24"/>
          <w:szCs w:val="24"/>
          <w:lang w:val="hy-AM"/>
        </w:rPr>
        <w:tab/>
        <w:t>Միության շրջանակներում արտադրական շղթաներ</w:t>
      </w:r>
    </w:p>
    <w:p w:rsidR="00231865" w:rsidRPr="004967BC" w:rsidRDefault="00A54F55" w:rsidP="0023186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A54F55">
        <w:rPr>
          <w:rFonts w:ascii="Sylfaen" w:hAnsi="Sylfaen"/>
          <w:sz w:val="24"/>
          <w:szCs w:val="24"/>
          <w:lang w:val="hy-AM"/>
        </w:rPr>
        <w:t>-</w:t>
      </w:r>
      <w:r w:rsidRPr="00A54F55">
        <w:rPr>
          <w:rFonts w:ascii="Sylfaen" w:hAnsi="Sylfaen"/>
          <w:sz w:val="24"/>
          <w:szCs w:val="24"/>
          <w:lang w:val="hy-AM"/>
        </w:rPr>
        <w:tab/>
        <w:t xml:space="preserve">նավթամթերքի արտադրություն </w:t>
      </w:r>
      <w:r w:rsidR="00D63EEB">
        <w:rPr>
          <w:rFonts w:ascii="Sylfaen" w:hAnsi="Sylfaen"/>
          <w:sz w:val="24"/>
          <w:szCs w:val="24"/>
          <w:lang w:val="hy-AM"/>
        </w:rPr>
        <w:t>և</w:t>
      </w:r>
      <w:r w:rsidRPr="00A54F55">
        <w:rPr>
          <w:rFonts w:ascii="Sylfaen" w:hAnsi="Sylfaen"/>
          <w:sz w:val="24"/>
          <w:szCs w:val="24"/>
          <w:lang w:val="hy-AM"/>
        </w:rPr>
        <w:t xml:space="preserve"> քիմիական համալիր,</w:t>
      </w:r>
    </w:p>
    <w:p w:rsidR="00231865" w:rsidRPr="004967BC" w:rsidRDefault="00A54F55" w:rsidP="0023186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A54F55">
        <w:rPr>
          <w:rFonts w:ascii="Sylfaen" w:hAnsi="Sylfaen"/>
          <w:sz w:val="24"/>
          <w:szCs w:val="24"/>
          <w:lang w:val="hy-AM"/>
        </w:rPr>
        <w:t>-</w:t>
      </w:r>
      <w:r w:rsidRPr="00A54F55">
        <w:rPr>
          <w:rFonts w:ascii="Sylfaen" w:hAnsi="Sylfaen"/>
          <w:sz w:val="24"/>
          <w:szCs w:val="24"/>
          <w:lang w:val="hy-AM"/>
        </w:rPr>
        <w:tab/>
        <w:t>մետալուրգիա,</w:t>
      </w:r>
    </w:p>
    <w:p w:rsidR="00231865" w:rsidRPr="004967BC" w:rsidRDefault="00A54F55" w:rsidP="0023186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A54F55">
        <w:rPr>
          <w:rFonts w:ascii="Sylfaen" w:hAnsi="Sylfaen"/>
          <w:sz w:val="24"/>
          <w:szCs w:val="24"/>
          <w:lang w:val="hy-AM"/>
        </w:rPr>
        <w:t>-</w:t>
      </w:r>
      <w:r w:rsidRPr="00A54F55">
        <w:rPr>
          <w:rFonts w:ascii="Sylfaen" w:hAnsi="Sylfaen"/>
          <w:sz w:val="24"/>
          <w:szCs w:val="24"/>
          <w:lang w:val="hy-AM"/>
        </w:rPr>
        <w:tab/>
        <w:t>մեքենաշինություն,</w:t>
      </w:r>
    </w:p>
    <w:p w:rsidR="00231865" w:rsidRPr="004967BC" w:rsidRDefault="00A54F55" w:rsidP="0023186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A54F55">
        <w:rPr>
          <w:rFonts w:ascii="Sylfaen" w:hAnsi="Sylfaen"/>
          <w:sz w:val="24"/>
          <w:szCs w:val="24"/>
          <w:lang w:val="hy-AM"/>
        </w:rPr>
        <w:t>-</w:t>
      </w:r>
      <w:r w:rsidRPr="00A54F55">
        <w:rPr>
          <w:rFonts w:ascii="Sylfaen" w:hAnsi="Sylfaen"/>
          <w:sz w:val="24"/>
          <w:szCs w:val="24"/>
          <w:lang w:val="hy-AM"/>
        </w:rPr>
        <w:tab/>
        <w:t xml:space="preserve">էլեկտրաէներգիայի, գազի ու ջրի արտադրություն </w:t>
      </w:r>
      <w:r w:rsidR="00D63EEB">
        <w:rPr>
          <w:rFonts w:ascii="Sylfaen" w:hAnsi="Sylfaen"/>
          <w:sz w:val="24"/>
          <w:szCs w:val="24"/>
          <w:lang w:val="hy-AM"/>
        </w:rPr>
        <w:t>և</w:t>
      </w:r>
      <w:r w:rsidRPr="00A54F55">
        <w:rPr>
          <w:rFonts w:ascii="Sylfaen" w:hAnsi="Sylfaen"/>
          <w:sz w:val="24"/>
          <w:szCs w:val="24"/>
          <w:lang w:val="hy-AM"/>
        </w:rPr>
        <w:t xml:space="preserve"> բաշխում,</w:t>
      </w:r>
    </w:p>
    <w:p w:rsidR="00231865" w:rsidRPr="004967BC" w:rsidRDefault="00A54F55" w:rsidP="0023186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A54F55">
        <w:rPr>
          <w:rFonts w:ascii="Sylfaen" w:hAnsi="Sylfaen"/>
          <w:sz w:val="24"/>
          <w:szCs w:val="24"/>
          <w:lang w:val="hy-AM"/>
        </w:rPr>
        <w:lastRenderedPageBreak/>
        <w:t>-</w:t>
      </w:r>
      <w:r w:rsidRPr="00A54F55">
        <w:rPr>
          <w:rFonts w:ascii="Sylfaen" w:hAnsi="Sylfaen"/>
          <w:sz w:val="24"/>
          <w:szCs w:val="24"/>
          <w:lang w:val="hy-AM"/>
        </w:rPr>
        <w:tab/>
        <w:t>օգտակար հանածոների արդյունահանում։</w:t>
      </w:r>
    </w:p>
    <w:p w:rsidR="00231865" w:rsidRPr="004967BC" w:rsidRDefault="00A54F55" w:rsidP="00231865">
      <w:pPr>
        <w:pStyle w:val="Bodytext80"/>
        <w:shd w:val="clear" w:color="auto" w:fill="auto"/>
        <w:tabs>
          <w:tab w:val="left" w:pos="1134"/>
        </w:tabs>
        <w:spacing w:after="160" w:line="360" w:lineRule="auto"/>
        <w:ind w:right="-8" w:firstLine="567"/>
        <w:rPr>
          <w:rFonts w:ascii="Sylfaen" w:hAnsi="Sylfaen"/>
          <w:sz w:val="24"/>
          <w:szCs w:val="24"/>
          <w:lang w:val="hy-AM"/>
        </w:rPr>
      </w:pPr>
      <w:r w:rsidRPr="00A54F55">
        <w:rPr>
          <w:rFonts w:ascii="Sylfaen" w:hAnsi="Sylfaen"/>
          <w:i w:val="0"/>
          <w:sz w:val="24"/>
          <w:szCs w:val="24"/>
          <w:lang w:val="hy-AM"/>
        </w:rPr>
        <w:t>2)</w:t>
      </w:r>
      <w:r w:rsidRPr="00A54F55">
        <w:rPr>
          <w:rFonts w:ascii="Sylfaen" w:hAnsi="Sylfaen"/>
          <w:sz w:val="24"/>
          <w:szCs w:val="24"/>
          <w:lang w:val="hy-AM"/>
        </w:rPr>
        <w:tab/>
        <w:t>Միջազգային արտադրական շղթաներ</w:t>
      </w:r>
    </w:p>
    <w:p w:rsidR="00231865" w:rsidRPr="004967BC" w:rsidRDefault="00A54F55" w:rsidP="0023186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A54F55">
        <w:rPr>
          <w:rFonts w:ascii="Sylfaen" w:hAnsi="Sylfaen"/>
          <w:sz w:val="24"/>
          <w:szCs w:val="24"/>
          <w:lang w:val="hy-AM"/>
        </w:rPr>
        <w:t>-</w:t>
      </w:r>
      <w:r w:rsidRPr="00A54F55">
        <w:rPr>
          <w:rFonts w:ascii="Sylfaen" w:hAnsi="Sylfaen"/>
          <w:sz w:val="24"/>
          <w:szCs w:val="24"/>
          <w:lang w:val="hy-AM"/>
        </w:rPr>
        <w:tab/>
        <w:t>մեքենաշինություն,</w:t>
      </w:r>
    </w:p>
    <w:p w:rsidR="00231865" w:rsidRPr="004967BC" w:rsidRDefault="00A54F55" w:rsidP="0023186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A54F55">
        <w:rPr>
          <w:rFonts w:ascii="Sylfaen" w:hAnsi="Sylfaen"/>
          <w:sz w:val="24"/>
          <w:szCs w:val="24"/>
          <w:lang w:val="hy-AM"/>
        </w:rPr>
        <w:t>-</w:t>
      </w:r>
      <w:r w:rsidRPr="00A54F55">
        <w:rPr>
          <w:rFonts w:ascii="Sylfaen" w:hAnsi="Sylfaen"/>
          <w:sz w:val="24"/>
          <w:szCs w:val="24"/>
          <w:lang w:val="hy-AM"/>
        </w:rPr>
        <w:tab/>
        <w:t>մետալուրգիա,</w:t>
      </w:r>
    </w:p>
    <w:p w:rsidR="00231865" w:rsidRPr="004967BC" w:rsidRDefault="00A54F55" w:rsidP="00231865">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A54F55">
        <w:rPr>
          <w:rFonts w:ascii="Sylfaen" w:hAnsi="Sylfaen"/>
          <w:sz w:val="24"/>
          <w:szCs w:val="24"/>
          <w:lang w:val="hy-AM"/>
        </w:rPr>
        <w:t>-</w:t>
      </w:r>
      <w:r w:rsidRPr="00A54F55">
        <w:rPr>
          <w:rFonts w:ascii="Sylfaen" w:hAnsi="Sylfaen"/>
          <w:sz w:val="24"/>
          <w:szCs w:val="24"/>
          <w:lang w:val="hy-AM"/>
        </w:rPr>
        <w:tab/>
        <w:t xml:space="preserve">նավթամթերքի արտադրություն </w:t>
      </w:r>
      <w:r w:rsidR="00D63EEB">
        <w:rPr>
          <w:rFonts w:ascii="Sylfaen" w:hAnsi="Sylfaen"/>
          <w:sz w:val="24"/>
          <w:szCs w:val="24"/>
          <w:lang w:val="hy-AM"/>
        </w:rPr>
        <w:t>և</w:t>
      </w:r>
      <w:r w:rsidRPr="00A54F55">
        <w:rPr>
          <w:rFonts w:ascii="Sylfaen" w:hAnsi="Sylfaen"/>
          <w:sz w:val="24"/>
          <w:szCs w:val="24"/>
          <w:lang w:val="hy-AM"/>
        </w:rPr>
        <w:t xml:space="preserve"> քիմիական համալիր,</w:t>
      </w:r>
    </w:p>
    <w:p w:rsidR="00231865" w:rsidRPr="004967BC" w:rsidRDefault="00A54F55" w:rsidP="00231865">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A54F55">
        <w:rPr>
          <w:rFonts w:ascii="Sylfaen" w:hAnsi="Sylfaen"/>
          <w:sz w:val="24"/>
          <w:szCs w:val="24"/>
          <w:lang w:val="hy-AM"/>
        </w:rPr>
        <w:t>-</w:t>
      </w:r>
      <w:r w:rsidRPr="00A54F55">
        <w:rPr>
          <w:rFonts w:ascii="Sylfaen" w:hAnsi="Sylfaen"/>
          <w:sz w:val="24"/>
          <w:szCs w:val="24"/>
          <w:lang w:val="hy-AM"/>
        </w:rPr>
        <w:tab/>
        <w:t xml:space="preserve">էլեկտրաէներգիայի, գազի ու ջրի արտադրություն </w:t>
      </w:r>
      <w:r w:rsidR="00D63EEB">
        <w:rPr>
          <w:rFonts w:ascii="Sylfaen" w:hAnsi="Sylfaen"/>
          <w:sz w:val="24"/>
          <w:szCs w:val="24"/>
          <w:lang w:val="hy-AM"/>
        </w:rPr>
        <w:t>և</w:t>
      </w:r>
      <w:r w:rsidRPr="00A54F55">
        <w:rPr>
          <w:rFonts w:ascii="Sylfaen" w:hAnsi="Sylfaen"/>
          <w:sz w:val="24"/>
          <w:szCs w:val="24"/>
          <w:lang w:val="hy-AM"/>
        </w:rPr>
        <w:t xml:space="preserve"> բաշխում,</w:t>
      </w:r>
    </w:p>
    <w:p w:rsidR="00231865" w:rsidRPr="004967BC" w:rsidRDefault="00A54F55" w:rsidP="00231865">
      <w:pPr>
        <w:pStyle w:val="Bodytext20"/>
        <w:shd w:val="clear" w:color="auto" w:fill="auto"/>
        <w:tabs>
          <w:tab w:val="left" w:pos="1134"/>
        </w:tabs>
        <w:spacing w:before="0" w:after="160" w:line="336" w:lineRule="auto"/>
        <w:ind w:right="-6" w:firstLine="567"/>
        <w:rPr>
          <w:rFonts w:ascii="Sylfaen" w:hAnsi="Sylfaen"/>
          <w:sz w:val="24"/>
          <w:szCs w:val="24"/>
          <w:lang w:val="hy-AM"/>
        </w:rPr>
      </w:pPr>
      <w:r w:rsidRPr="00A54F55">
        <w:rPr>
          <w:rFonts w:ascii="Sylfaen" w:hAnsi="Sylfaen"/>
          <w:sz w:val="24"/>
          <w:szCs w:val="24"/>
          <w:lang w:val="hy-AM"/>
        </w:rPr>
        <w:t>-</w:t>
      </w:r>
      <w:r w:rsidRPr="00A54F55">
        <w:rPr>
          <w:rFonts w:ascii="Sylfaen" w:hAnsi="Sylfaen"/>
          <w:sz w:val="24"/>
          <w:szCs w:val="24"/>
          <w:lang w:val="hy-AM"/>
        </w:rPr>
        <w:tab/>
        <w:t>օգտակար հանածոների արդյունահանում։</w:t>
      </w:r>
    </w:p>
    <w:p w:rsidR="00231865" w:rsidRPr="004967BC" w:rsidRDefault="00A54F55" w:rsidP="00231865">
      <w:pPr>
        <w:pStyle w:val="Bodytext80"/>
        <w:shd w:val="clear" w:color="auto" w:fill="auto"/>
        <w:tabs>
          <w:tab w:val="left" w:pos="1134"/>
        </w:tabs>
        <w:spacing w:after="160" w:line="336" w:lineRule="auto"/>
        <w:ind w:right="-6" w:firstLine="567"/>
        <w:rPr>
          <w:rFonts w:ascii="Sylfaen" w:hAnsi="Sylfaen"/>
          <w:sz w:val="24"/>
          <w:szCs w:val="24"/>
          <w:lang w:val="hy-AM"/>
        </w:rPr>
      </w:pPr>
      <w:r w:rsidRPr="00A54F55">
        <w:rPr>
          <w:rFonts w:ascii="Sylfaen" w:hAnsi="Sylfaen"/>
          <w:sz w:val="24"/>
          <w:szCs w:val="24"/>
          <w:lang w:val="hy-AM"/>
        </w:rPr>
        <w:t>7.</w:t>
      </w:r>
      <w:r w:rsidRPr="00A54F55">
        <w:rPr>
          <w:rFonts w:ascii="Sylfaen" w:hAnsi="Sylfaen"/>
          <w:i w:val="0"/>
          <w:sz w:val="24"/>
          <w:szCs w:val="24"/>
          <w:lang w:val="hy-AM"/>
        </w:rPr>
        <w:tab/>
      </w:r>
      <w:r w:rsidRPr="00A54F55">
        <w:rPr>
          <w:rFonts w:ascii="Sylfaen" w:hAnsi="Sylfaen"/>
          <w:spacing w:val="-6"/>
          <w:sz w:val="24"/>
          <w:szCs w:val="24"/>
          <w:lang w:val="hy-AM"/>
        </w:rPr>
        <w:t>Տնտեսության՝ պետության կողմից կարգավորվող ոլորտներն ու պետական մասնակցությամբ ընկերությունների</w:t>
      </w:r>
      <w:r w:rsidRPr="00A54F55">
        <w:rPr>
          <w:rFonts w:ascii="Sylfaen" w:hAnsi="Sylfaen"/>
          <w:sz w:val="24"/>
          <w:szCs w:val="24"/>
          <w:lang w:val="hy-AM"/>
        </w:rPr>
        <w:t xml:space="preserve"> բարձր մասնաբաժին ունեցող ոլորտները</w:t>
      </w:r>
    </w:p>
    <w:p w:rsidR="00231865" w:rsidRPr="004967BC" w:rsidRDefault="00A54F55" w:rsidP="00231865">
      <w:pPr>
        <w:pStyle w:val="Bodytext20"/>
        <w:shd w:val="clear" w:color="auto" w:fill="auto"/>
        <w:spacing w:before="0" w:after="160" w:line="336" w:lineRule="auto"/>
        <w:ind w:right="-6" w:firstLine="567"/>
        <w:rPr>
          <w:rFonts w:ascii="Sylfaen" w:hAnsi="Sylfaen"/>
          <w:sz w:val="24"/>
          <w:szCs w:val="24"/>
          <w:lang w:val="hy-AM"/>
        </w:rPr>
      </w:pPr>
      <w:r w:rsidRPr="00A54F55">
        <w:rPr>
          <w:rFonts w:ascii="Sylfaen" w:hAnsi="Sylfaen"/>
          <w:sz w:val="24"/>
          <w:szCs w:val="24"/>
          <w:lang w:val="hy-AM"/>
        </w:rPr>
        <w:t xml:space="preserve">Տնտեսության՝ պետության կողմից կարգավորվող ոլորտներն ու պետական մասնակցությամբ ընկերությունների բարձր մասնաբաժին ունեցող ոլորտները սահմանելու համար կիրառված մեթոդիկայի հիմնական գաղափարը այն ոլորտները </w:t>
      </w:r>
      <w:r w:rsidR="006F3EE2">
        <w:rPr>
          <w:rFonts w:ascii="Sylfaen" w:hAnsi="Sylfaen"/>
          <w:sz w:val="24"/>
          <w:szCs w:val="24"/>
          <w:lang w:val="hy-AM"/>
        </w:rPr>
        <w:t>հայտնաբեր</w:t>
      </w:r>
      <w:r w:rsidRPr="00A54F55">
        <w:rPr>
          <w:rFonts w:ascii="Sylfaen" w:hAnsi="Sylfaen"/>
          <w:sz w:val="24"/>
          <w:szCs w:val="24"/>
          <w:lang w:val="hy-AM"/>
        </w:rPr>
        <w:t xml:space="preserve">ելն է, որտեղ տնտեսական գործունեությունն անմիջականորեն կառավարվում է պետության կողմից։ Տնտեսության այդպիսի ոլորտներում ինտեգրացիոն միջոցները կարող են իրագործվել ժամանակին, ավելի օպերատիվ </w:t>
      </w:r>
      <w:r w:rsidR="00D63EEB">
        <w:rPr>
          <w:rFonts w:ascii="Sylfaen" w:hAnsi="Sylfaen"/>
          <w:sz w:val="24"/>
          <w:szCs w:val="24"/>
          <w:lang w:val="hy-AM"/>
        </w:rPr>
        <w:t>և</w:t>
      </w:r>
      <w:r w:rsidRPr="00A54F55">
        <w:rPr>
          <w:rFonts w:ascii="Sylfaen" w:hAnsi="Sylfaen"/>
          <w:sz w:val="24"/>
          <w:szCs w:val="24"/>
          <w:lang w:val="hy-AM"/>
        </w:rPr>
        <w:t xml:space="preserve"> արդյունավոր կերպով:</w:t>
      </w:r>
    </w:p>
    <w:p w:rsidR="00231865" w:rsidRPr="004967BC" w:rsidRDefault="00A54F55" w:rsidP="00231865">
      <w:pPr>
        <w:pStyle w:val="Bodytext20"/>
        <w:shd w:val="clear" w:color="auto" w:fill="auto"/>
        <w:spacing w:before="0" w:after="160" w:line="336" w:lineRule="auto"/>
        <w:ind w:right="-6" w:firstLine="567"/>
        <w:rPr>
          <w:rFonts w:ascii="Sylfaen" w:hAnsi="Sylfaen"/>
          <w:sz w:val="24"/>
          <w:szCs w:val="24"/>
          <w:lang w:val="hy-AM"/>
        </w:rPr>
      </w:pPr>
      <w:r w:rsidRPr="00A54F55">
        <w:rPr>
          <w:rFonts w:ascii="Sylfaen" w:hAnsi="Sylfaen"/>
          <w:sz w:val="24"/>
          <w:szCs w:val="24"/>
          <w:lang w:val="hy-AM"/>
        </w:rPr>
        <w:t>Ազգային դասակարգիչներին համապատասխան՝ պետական մասնակցությամբ ընկերությունների մասնաբաժինները հաշվարկվել են ըստ սեփականության ձ</w:t>
      </w:r>
      <w:r w:rsidR="00D63EEB">
        <w:rPr>
          <w:rFonts w:ascii="Sylfaen" w:hAnsi="Sylfaen"/>
          <w:sz w:val="24"/>
          <w:szCs w:val="24"/>
          <w:lang w:val="hy-AM"/>
        </w:rPr>
        <w:t>և</w:t>
      </w:r>
      <w:r w:rsidRPr="00A54F55">
        <w:rPr>
          <w:rFonts w:ascii="Sylfaen" w:hAnsi="Sylfaen"/>
          <w:sz w:val="24"/>
          <w:szCs w:val="24"/>
          <w:lang w:val="hy-AM"/>
        </w:rPr>
        <w:t xml:space="preserve">երի </w:t>
      </w:r>
      <w:r w:rsidR="00D63EEB">
        <w:rPr>
          <w:rFonts w:ascii="Sylfaen" w:hAnsi="Sylfaen"/>
          <w:sz w:val="24"/>
          <w:szCs w:val="24"/>
          <w:lang w:val="hy-AM"/>
        </w:rPr>
        <w:t>և</w:t>
      </w:r>
      <w:r w:rsidRPr="00A54F55">
        <w:rPr>
          <w:rFonts w:ascii="Sylfaen" w:hAnsi="Sylfaen"/>
          <w:sz w:val="24"/>
          <w:szCs w:val="24"/>
          <w:lang w:val="hy-AM"/>
        </w:rPr>
        <w:t xml:space="preserve"> գործունեության տեսակների՝ ակտիվների մասնաբաժնի հիման վրա։</w:t>
      </w:r>
    </w:p>
    <w:p w:rsidR="00231865" w:rsidRPr="004967BC" w:rsidRDefault="00A54F55" w:rsidP="00231865">
      <w:pPr>
        <w:pStyle w:val="Bodytext20"/>
        <w:shd w:val="clear" w:color="auto" w:fill="auto"/>
        <w:spacing w:before="0" w:after="160" w:line="336" w:lineRule="auto"/>
        <w:ind w:right="-6" w:firstLine="567"/>
        <w:rPr>
          <w:rFonts w:ascii="Sylfaen" w:hAnsi="Sylfaen"/>
          <w:sz w:val="24"/>
          <w:szCs w:val="24"/>
          <w:lang w:val="hy-AM"/>
        </w:rPr>
      </w:pPr>
      <w:r w:rsidRPr="00A54F55">
        <w:rPr>
          <w:rFonts w:ascii="Sylfaen" w:hAnsi="Sylfaen"/>
          <w:sz w:val="24"/>
          <w:szCs w:val="24"/>
          <w:lang w:val="hy-AM"/>
        </w:rPr>
        <w:t xml:space="preserve">Տնտեսության՝ պետության կողմից կարգավորվող ոլորտների մասով իրականացվել է անդամ պետությունների նորմատիվ իրավական բազայի վերլուծություն, </w:t>
      </w:r>
      <w:r w:rsidR="00D63EEB">
        <w:rPr>
          <w:rFonts w:ascii="Sylfaen" w:hAnsi="Sylfaen"/>
          <w:sz w:val="24"/>
          <w:szCs w:val="24"/>
          <w:lang w:val="hy-AM"/>
        </w:rPr>
        <w:t>և</w:t>
      </w:r>
      <w:r w:rsidRPr="00A54F55">
        <w:rPr>
          <w:rFonts w:ascii="Sylfaen" w:hAnsi="Sylfaen"/>
          <w:sz w:val="24"/>
          <w:szCs w:val="24"/>
          <w:lang w:val="hy-AM"/>
        </w:rPr>
        <w:t xml:space="preserve"> դրա հիման վրա ձ</w:t>
      </w:r>
      <w:r w:rsidR="00D63EEB">
        <w:rPr>
          <w:rFonts w:ascii="Sylfaen" w:hAnsi="Sylfaen"/>
          <w:sz w:val="24"/>
          <w:szCs w:val="24"/>
          <w:lang w:val="hy-AM"/>
        </w:rPr>
        <w:t>և</w:t>
      </w:r>
      <w:r w:rsidRPr="00A54F55">
        <w:rPr>
          <w:rFonts w:ascii="Sylfaen" w:hAnsi="Sylfaen"/>
          <w:sz w:val="24"/>
          <w:szCs w:val="24"/>
          <w:lang w:val="hy-AM"/>
        </w:rPr>
        <w:t>ավորվել է տնտեսության այն ոլորտների ցանկը, որտեղ պետական կարգավորումն իրականացվում է երկու ուղղություններով՝</w:t>
      </w:r>
    </w:p>
    <w:p w:rsidR="00231865" w:rsidRPr="004967BC" w:rsidRDefault="00A54F55" w:rsidP="00231865">
      <w:pPr>
        <w:pStyle w:val="Bodytext20"/>
        <w:shd w:val="clear" w:color="auto" w:fill="auto"/>
        <w:tabs>
          <w:tab w:val="left" w:pos="1134"/>
        </w:tabs>
        <w:spacing w:before="0" w:after="160" w:line="360" w:lineRule="auto"/>
        <w:ind w:right="-1" w:firstLine="567"/>
        <w:rPr>
          <w:rFonts w:ascii="Sylfaen" w:hAnsi="Sylfaen"/>
          <w:sz w:val="24"/>
          <w:szCs w:val="24"/>
          <w:lang w:val="hy-AM"/>
        </w:rPr>
      </w:pPr>
      <w:r w:rsidRPr="00A54F55">
        <w:rPr>
          <w:rFonts w:ascii="Sylfaen" w:hAnsi="Sylfaen"/>
          <w:sz w:val="24"/>
          <w:szCs w:val="24"/>
          <w:lang w:val="hy-AM"/>
        </w:rPr>
        <w:t>-</w:t>
      </w:r>
      <w:r w:rsidRPr="00A54F55">
        <w:rPr>
          <w:rFonts w:ascii="Sylfaen" w:hAnsi="Sylfaen"/>
          <w:sz w:val="24"/>
          <w:szCs w:val="24"/>
          <w:lang w:val="hy-AM"/>
        </w:rPr>
        <w:tab/>
        <w:t>անմիջական ազդեցությունը գնագոյացման վրա (մասնավորապես, սակագների, սահմանային գների, գնի հավելումների սահմանում).</w:t>
      </w:r>
    </w:p>
    <w:p w:rsidR="00231865" w:rsidRPr="004967BC" w:rsidRDefault="00A54F55" w:rsidP="0023186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A54F55">
        <w:rPr>
          <w:rFonts w:ascii="Sylfaen" w:hAnsi="Sylfaen"/>
          <w:sz w:val="24"/>
          <w:szCs w:val="24"/>
          <w:lang w:val="hy-AM"/>
        </w:rPr>
        <w:lastRenderedPageBreak/>
        <w:t>-</w:t>
      </w:r>
      <w:r w:rsidRPr="00A54F55">
        <w:rPr>
          <w:rFonts w:ascii="Sylfaen" w:hAnsi="Sylfaen"/>
          <w:sz w:val="24"/>
          <w:szCs w:val="24"/>
          <w:lang w:val="hy-AM"/>
        </w:rPr>
        <w:tab/>
        <w:t xml:space="preserve">ազդեցությունը ձեռնարկատիրական գործունեության սուբյեկտների ֆինանսական </w:t>
      </w:r>
      <w:r w:rsidR="00D63EEB">
        <w:rPr>
          <w:rFonts w:ascii="Sylfaen" w:hAnsi="Sylfaen"/>
          <w:sz w:val="24"/>
          <w:szCs w:val="24"/>
          <w:lang w:val="hy-AM"/>
        </w:rPr>
        <w:t>և</w:t>
      </w:r>
      <w:r w:rsidRPr="00A54F55">
        <w:rPr>
          <w:rFonts w:ascii="Sylfaen" w:hAnsi="Sylfaen"/>
          <w:sz w:val="24"/>
          <w:szCs w:val="24"/>
          <w:lang w:val="hy-AM"/>
        </w:rPr>
        <w:t xml:space="preserve"> վարչական ծախքերի մակարդակի վրա (մասնավորապես, լիցենզավորման, գրանցման, հավաստագրման, թույլտվությունների տրամադրման</w:t>
      </w:r>
      <w:r w:rsidR="00C415CE">
        <w:rPr>
          <w:rFonts w:ascii="Sylfaen" w:hAnsi="Sylfaen"/>
          <w:sz w:val="24"/>
          <w:szCs w:val="24"/>
          <w:lang w:val="hy-AM"/>
        </w:rPr>
        <w:t xml:space="preserve"> </w:t>
      </w:r>
      <w:r w:rsidR="00D63EEB">
        <w:rPr>
          <w:rFonts w:ascii="Sylfaen" w:hAnsi="Sylfaen"/>
          <w:sz w:val="24"/>
          <w:szCs w:val="24"/>
          <w:lang w:val="hy-AM"/>
        </w:rPr>
        <w:t>և</w:t>
      </w:r>
      <w:r w:rsidRPr="00A54F55">
        <w:rPr>
          <w:rFonts w:ascii="Sylfaen" w:hAnsi="Sylfaen"/>
          <w:sz w:val="24"/>
          <w:szCs w:val="24"/>
          <w:lang w:val="hy-AM"/>
        </w:rPr>
        <w:t xml:space="preserve"> այլ</w:t>
      </w:r>
      <w:r w:rsidR="000613FA">
        <w:rPr>
          <w:rFonts w:ascii="Sylfaen" w:hAnsi="Sylfaen"/>
          <w:sz w:val="24"/>
          <w:szCs w:val="24"/>
          <w:lang w:val="hy-AM"/>
        </w:rPr>
        <w:t xml:space="preserve"> համակարգերի ներդրում</w:t>
      </w:r>
      <w:r w:rsidRPr="00A54F55">
        <w:rPr>
          <w:rFonts w:ascii="Sylfaen" w:hAnsi="Sylfaen"/>
          <w:sz w:val="24"/>
          <w:szCs w:val="24"/>
          <w:lang w:val="hy-AM"/>
        </w:rPr>
        <w:t>)։</w:t>
      </w:r>
    </w:p>
    <w:p w:rsidR="00231865" w:rsidRPr="004967BC" w:rsidRDefault="00A54F55" w:rsidP="00231865">
      <w:pPr>
        <w:pStyle w:val="Bodytext20"/>
        <w:shd w:val="clear" w:color="auto" w:fill="auto"/>
        <w:spacing w:before="0" w:after="160" w:line="360" w:lineRule="auto"/>
        <w:ind w:right="-8" w:firstLine="567"/>
        <w:rPr>
          <w:rFonts w:ascii="Sylfaen" w:hAnsi="Sylfaen"/>
          <w:sz w:val="24"/>
          <w:szCs w:val="24"/>
          <w:lang w:val="hy-AM"/>
        </w:rPr>
      </w:pPr>
      <w:r w:rsidRPr="00A54F55">
        <w:rPr>
          <w:rFonts w:ascii="Sylfaen" w:hAnsi="Sylfaen"/>
          <w:sz w:val="24"/>
          <w:szCs w:val="24"/>
          <w:lang w:val="hy-AM"/>
        </w:rPr>
        <w:t xml:space="preserve">Ըստ մեթոդիկայի ապրոբացիայի արդյունքների՝ սահմանվել են առհասարակ Միության համար </w:t>
      </w:r>
      <w:r w:rsidR="00231865">
        <w:rPr>
          <w:rStyle w:val="Bodytext2Italic"/>
          <w:rFonts w:ascii="Sylfaen" w:hAnsi="Sylfaen"/>
          <w:sz w:val="24"/>
          <w:szCs w:val="24"/>
        </w:rPr>
        <w:t xml:space="preserve">տնտեսության՝ </w:t>
      </w:r>
      <w:r w:rsidRPr="00A54F55">
        <w:rPr>
          <w:rFonts w:ascii="Sylfaen" w:hAnsi="Sylfaen"/>
          <w:sz w:val="24"/>
          <w:szCs w:val="24"/>
          <w:lang w:val="hy-AM"/>
        </w:rPr>
        <w:t xml:space="preserve">տնտեսական գործունեության վրա պետության առավելագույն ազդեցությամբ </w:t>
      </w:r>
      <w:r w:rsidR="00231865">
        <w:rPr>
          <w:rStyle w:val="Bodytext2Italic"/>
          <w:rFonts w:ascii="Sylfaen" w:hAnsi="Sylfaen"/>
          <w:sz w:val="24"/>
          <w:szCs w:val="24"/>
        </w:rPr>
        <w:t>156 ոլորտ</w:t>
      </w:r>
      <w:r w:rsidRPr="00A54F55">
        <w:rPr>
          <w:rFonts w:ascii="Sylfaen" w:hAnsi="Sylfaen"/>
          <w:sz w:val="24"/>
          <w:szCs w:val="24"/>
          <w:lang w:val="hy-AM"/>
        </w:rPr>
        <w:t>, որտեղ «առաջատարները» հետ</w:t>
      </w:r>
      <w:r w:rsidR="00D63EEB">
        <w:rPr>
          <w:rFonts w:ascii="Sylfaen" w:hAnsi="Sylfaen"/>
          <w:sz w:val="24"/>
          <w:szCs w:val="24"/>
          <w:lang w:val="hy-AM"/>
        </w:rPr>
        <w:t>և</w:t>
      </w:r>
      <w:r w:rsidRPr="00A54F55">
        <w:rPr>
          <w:rFonts w:ascii="Sylfaen" w:hAnsi="Sylfaen"/>
          <w:sz w:val="24"/>
          <w:szCs w:val="24"/>
          <w:lang w:val="hy-AM"/>
        </w:rPr>
        <w:t>յալն են՝</w:t>
      </w:r>
    </w:p>
    <w:p w:rsidR="00231865" w:rsidRPr="004967BC" w:rsidRDefault="00A54F55" w:rsidP="00231865">
      <w:pPr>
        <w:pStyle w:val="Bodytext80"/>
        <w:shd w:val="clear" w:color="auto" w:fill="auto"/>
        <w:tabs>
          <w:tab w:val="left" w:pos="1134"/>
        </w:tabs>
        <w:spacing w:after="160" w:line="372" w:lineRule="auto"/>
        <w:ind w:right="-6" w:firstLine="567"/>
        <w:rPr>
          <w:rFonts w:ascii="Sylfaen" w:hAnsi="Sylfaen"/>
          <w:sz w:val="24"/>
          <w:szCs w:val="24"/>
          <w:lang w:val="hy-AM"/>
        </w:rPr>
      </w:pPr>
      <w:r w:rsidRPr="00A54F55">
        <w:rPr>
          <w:rFonts w:ascii="Sylfaen" w:hAnsi="Sylfaen"/>
          <w:i w:val="0"/>
          <w:sz w:val="24"/>
          <w:szCs w:val="24"/>
          <w:lang w:val="hy-AM"/>
        </w:rPr>
        <w:t>1)</w:t>
      </w:r>
      <w:r w:rsidRPr="00A54F55">
        <w:rPr>
          <w:rFonts w:ascii="Sylfaen" w:hAnsi="Sylfaen"/>
          <w:sz w:val="24"/>
          <w:szCs w:val="24"/>
          <w:lang w:val="hy-AM"/>
        </w:rPr>
        <w:tab/>
        <w:t xml:space="preserve">Սննդամթերքի, այդ թվում՝ ըմպելիքների </w:t>
      </w:r>
      <w:r w:rsidR="00D63EEB">
        <w:rPr>
          <w:rFonts w:ascii="Sylfaen" w:hAnsi="Sylfaen"/>
          <w:sz w:val="24"/>
          <w:szCs w:val="24"/>
          <w:lang w:val="hy-AM"/>
        </w:rPr>
        <w:t>և</w:t>
      </w:r>
      <w:r w:rsidRPr="00A54F55">
        <w:rPr>
          <w:rFonts w:ascii="Sylfaen" w:hAnsi="Sylfaen"/>
          <w:sz w:val="24"/>
          <w:szCs w:val="24"/>
          <w:lang w:val="hy-AM"/>
        </w:rPr>
        <w:t xml:space="preserve"> ծխախոտի արտադրություն,</w:t>
      </w:r>
    </w:p>
    <w:p w:rsidR="00231865" w:rsidRPr="004967BC" w:rsidRDefault="00A54F55" w:rsidP="00231865">
      <w:pPr>
        <w:pStyle w:val="Bodytext80"/>
        <w:shd w:val="clear" w:color="auto" w:fill="auto"/>
        <w:tabs>
          <w:tab w:val="left" w:pos="1134"/>
        </w:tabs>
        <w:spacing w:after="160" w:line="372" w:lineRule="auto"/>
        <w:ind w:right="-6" w:firstLine="567"/>
        <w:rPr>
          <w:rFonts w:ascii="Sylfaen" w:hAnsi="Sylfaen"/>
          <w:sz w:val="24"/>
          <w:szCs w:val="24"/>
          <w:lang w:val="hy-AM"/>
        </w:rPr>
      </w:pPr>
      <w:r w:rsidRPr="00A54F55">
        <w:rPr>
          <w:rFonts w:ascii="Sylfaen" w:hAnsi="Sylfaen"/>
          <w:i w:val="0"/>
          <w:sz w:val="24"/>
          <w:szCs w:val="24"/>
          <w:lang w:val="hy-AM"/>
        </w:rPr>
        <w:t>2)</w:t>
      </w:r>
      <w:r w:rsidRPr="00A54F55">
        <w:rPr>
          <w:rFonts w:ascii="Sylfaen" w:hAnsi="Sylfaen"/>
          <w:sz w:val="24"/>
          <w:szCs w:val="24"/>
          <w:lang w:val="hy-AM"/>
        </w:rPr>
        <w:tab/>
        <w:t>Օգտակար հանածոների արդյունահանում,</w:t>
      </w:r>
    </w:p>
    <w:p w:rsidR="00231865" w:rsidRPr="004967BC" w:rsidRDefault="00A54F55" w:rsidP="00231865">
      <w:pPr>
        <w:pStyle w:val="Bodytext80"/>
        <w:shd w:val="clear" w:color="auto" w:fill="auto"/>
        <w:tabs>
          <w:tab w:val="left" w:pos="1134"/>
        </w:tabs>
        <w:spacing w:after="160" w:line="372" w:lineRule="auto"/>
        <w:ind w:right="-6" w:firstLine="567"/>
        <w:rPr>
          <w:rFonts w:ascii="Sylfaen" w:hAnsi="Sylfaen"/>
          <w:sz w:val="24"/>
          <w:szCs w:val="24"/>
          <w:lang w:val="hy-AM"/>
        </w:rPr>
      </w:pPr>
      <w:r w:rsidRPr="00A54F55">
        <w:rPr>
          <w:rFonts w:ascii="Sylfaen" w:hAnsi="Sylfaen"/>
          <w:i w:val="0"/>
          <w:sz w:val="24"/>
          <w:szCs w:val="24"/>
          <w:lang w:val="hy-AM"/>
        </w:rPr>
        <w:t>3)</w:t>
      </w:r>
      <w:r w:rsidRPr="00A54F55">
        <w:rPr>
          <w:rFonts w:ascii="Sylfaen" w:hAnsi="Sylfaen"/>
          <w:sz w:val="24"/>
          <w:szCs w:val="24"/>
          <w:lang w:val="hy-AM"/>
        </w:rPr>
        <w:tab/>
        <w:t xml:space="preserve">Էլեկտրաէներգիայի, գազի </w:t>
      </w:r>
      <w:r w:rsidR="00D63EEB">
        <w:rPr>
          <w:rFonts w:ascii="Sylfaen" w:hAnsi="Sylfaen"/>
          <w:sz w:val="24"/>
          <w:szCs w:val="24"/>
          <w:lang w:val="hy-AM"/>
        </w:rPr>
        <w:t>և</w:t>
      </w:r>
      <w:r w:rsidRPr="00A54F55">
        <w:rPr>
          <w:rFonts w:ascii="Sylfaen" w:hAnsi="Sylfaen"/>
          <w:sz w:val="24"/>
          <w:szCs w:val="24"/>
          <w:lang w:val="hy-AM"/>
        </w:rPr>
        <w:t xml:space="preserve"> ջրի արտադրություն ու բաշխում,</w:t>
      </w:r>
    </w:p>
    <w:p w:rsidR="00231865" w:rsidRPr="004967BC" w:rsidRDefault="00A54F55" w:rsidP="00231865">
      <w:pPr>
        <w:pStyle w:val="Bodytext80"/>
        <w:shd w:val="clear" w:color="auto" w:fill="auto"/>
        <w:tabs>
          <w:tab w:val="left" w:pos="1134"/>
        </w:tabs>
        <w:spacing w:after="160" w:line="372" w:lineRule="auto"/>
        <w:ind w:right="-6" w:firstLine="567"/>
        <w:rPr>
          <w:rFonts w:ascii="Sylfaen" w:hAnsi="Sylfaen"/>
          <w:sz w:val="24"/>
          <w:szCs w:val="24"/>
          <w:lang w:val="hy-AM"/>
        </w:rPr>
      </w:pPr>
      <w:r w:rsidRPr="00A54F55">
        <w:rPr>
          <w:rFonts w:ascii="Sylfaen" w:hAnsi="Sylfaen"/>
          <w:i w:val="0"/>
          <w:sz w:val="24"/>
          <w:szCs w:val="24"/>
          <w:lang w:val="hy-AM"/>
        </w:rPr>
        <w:t>4)</w:t>
      </w:r>
      <w:r w:rsidRPr="00A54F55">
        <w:rPr>
          <w:rFonts w:ascii="Sylfaen" w:hAnsi="Sylfaen"/>
          <w:sz w:val="24"/>
          <w:szCs w:val="24"/>
          <w:lang w:val="hy-AM"/>
        </w:rPr>
        <w:tab/>
        <w:t xml:space="preserve">Գյուղատնտեսություն, որսորդություն </w:t>
      </w:r>
      <w:r w:rsidR="00D63EEB">
        <w:rPr>
          <w:rFonts w:ascii="Sylfaen" w:hAnsi="Sylfaen"/>
          <w:sz w:val="24"/>
          <w:szCs w:val="24"/>
          <w:lang w:val="hy-AM"/>
        </w:rPr>
        <w:t>և</w:t>
      </w:r>
      <w:r w:rsidRPr="00A54F55">
        <w:rPr>
          <w:rFonts w:ascii="Sylfaen" w:hAnsi="Sylfaen"/>
          <w:sz w:val="24"/>
          <w:szCs w:val="24"/>
          <w:lang w:val="hy-AM"/>
        </w:rPr>
        <w:t xml:space="preserve"> անտառային տնտեսություն. ձկնորսություն, ձկնաբուծություն։</w:t>
      </w:r>
    </w:p>
    <w:p w:rsidR="00231865" w:rsidRPr="004967BC" w:rsidRDefault="00A54F55" w:rsidP="00231865">
      <w:pPr>
        <w:pStyle w:val="Bodytext80"/>
        <w:shd w:val="clear" w:color="auto" w:fill="auto"/>
        <w:spacing w:after="160" w:line="372" w:lineRule="auto"/>
        <w:ind w:right="-6" w:firstLine="567"/>
        <w:rPr>
          <w:rFonts w:ascii="Sylfaen" w:hAnsi="Sylfaen"/>
          <w:sz w:val="24"/>
          <w:szCs w:val="24"/>
          <w:lang w:val="hy-AM"/>
        </w:rPr>
      </w:pPr>
      <w:r w:rsidRPr="00A54F55">
        <w:rPr>
          <w:rFonts w:ascii="Sylfaen" w:hAnsi="Sylfaen"/>
          <w:sz w:val="24"/>
          <w:szCs w:val="24"/>
          <w:lang w:val="hy-AM"/>
        </w:rPr>
        <w:t>Տնտեսության՝ Եվրասիական տնտեսական միությունում ամենամեծ ինտեգրացիոն ներուժն ունեցող ոլորտների համահավաք ցանկը</w:t>
      </w:r>
    </w:p>
    <w:p w:rsidR="00231865" w:rsidRPr="004967BC" w:rsidRDefault="00A54F55" w:rsidP="00231865">
      <w:pPr>
        <w:pStyle w:val="Bodytext20"/>
        <w:shd w:val="clear" w:color="auto" w:fill="auto"/>
        <w:spacing w:before="0" w:after="160" w:line="372" w:lineRule="auto"/>
        <w:ind w:right="-6" w:firstLine="567"/>
        <w:rPr>
          <w:rFonts w:ascii="Sylfaen" w:hAnsi="Sylfaen"/>
          <w:sz w:val="24"/>
          <w:szCs w:val="24"/>
          <w:lang w:val="hy-AM"/>
        </w:rPr>
      </w:pPr>
      <w:r w:rsidRPr="00A54F55">
        <w:rPr>
          <w:rFonts w:ascii="Sylfaen" w:hAnsi="Sylfaen"/>
          <w:sz w:val="24"/>
          <w:szCs w:val="24"/>
          <w:lang w:val="hy-AM"/>
        </w:rPr>
        <w:t>ԵԱՏՄ-ի շրջանակներում ինտեգր</w:t>
      </w:r>
      <w:r w:rsidR="00482548">
        <w:rPr>
          <w:rFonts w:ascii="Sylfaen" w:hAnsi="Sylfaen"/>
          <w:sz w:val="24"/>
          <w:szCs w:val="24"/>
          <w:lang w:val="hy-AM"/>
        </w:rPr>
        <w:t>ման</w:t>
      </w:r>
      <w:r w:rsidRPr="00A54F55">
        <w:rPr>
          <w:rFonts w:ascii="Sylfaen" w:hAnsi="Sylfaen"/>
          <w:sz w:val="24"/>
          <w:szCs w:val="24"/>
          <w:lang w:val="hy-AM"/>
        </w:rPr>
        <w:t xml:space="preserve"> արդյունքում ամենամեծ ընդհանուր էֆեկտը (ընդհանուր էֆեկտի 60 տոկոս</w:t>
      </w:r>
      <w:r w:rsidR="0032018E">
        <w:rPr>
          <w:rFonts w:ascii="Sylfaen" w:hAnsi="Sylfaen"/>
          <w:sz w:val="24"/>
          <w:szCs w:val="24"/>
          <w:lang w:val="hy-AM"/>
        </w:rPr>
        <w:t>ից</w:t>
      </w:r>
      <w:r w:rsidR="0032018E" w:rsidRPr="0032018E">
        <w:rPr>
          <w:rFonts w:ascii="Sylfaen" w:hAnsi="Sylfaen"/>
          <w:sz w:val="24"/>
          <w:szCs w:val="24"/>
          <w:lang w:val="hy-AM"/>
        </w:rPr>
        <w:t xml:space="preserve"> </w:t>
      </w:r>
      <w:r w:rsidR="0032018E" w:rsidRPr="00A54F55">
        <w:rPr>
          <w:rFonts w:ascii="Sylfaen" w:hAnsi="Sylfaen"/>
          <w:sz w:val="24"/>
          <w:szCs w:val="24"/>
          <w:lang w:val="hy-AM"/>
        </w:rPr>
        <w:t>ավելի</w:t>
      </w:r>
      <w:r w:rsidR="0032018E">
        <w:rPr>
          <w:rFonts w:ascii="Sylfaen" w:hAnsi="Sylfaen"/>
          <w:sz w:val="24"/>
          <w:szCs w:val="24"/>
          <w:lang w:val="hy-AM"/>
        </w:rPr>
        <w:t>ն</w:t>
      </w:r>
      <w:r w:rsidRPr="00A54F55">
        <w:rPr>
          <w:rFonts w:ascii="Sylfaen" w:hAnsi="Sylfaen"/>
          <w:sz w:val="24"/>
          <w:szCs w:val="24"/>
          <w:lang w:val="hy-AM"/>
        </w:rPr>
        <w:t>) ձ</w:t>
      </w:r>
      <w:r w:rsidR="00D63EEB">
        <w:rPr>
          <w:rFonts w:ascii="Sylfaen" w:hAnsi="Sylfaen"/>
          <w:sz w:val="24"/>
          <w:szCs w:val="24"/>
          <w:lang w:val="hy-AM"/>
        </w:rPr>
        <w:t>և</w:t>
      </w:r>
      <w:r w:rsidRPr="00A54F55">
        <w:rPr>
          <w:rFonts w:ascii="Sylfaen" w:hAnsi="Sylfaen"/>
          <w:sz w:val="24"/>
          <w:szCs w:val="24"/>
          <w:lang w:val="hy-AM"/>
        </w:rPr>
        <w:t>ավորող տնտեսության հիմնական ոլորտները հետ</w:t>
      </w:r>
      <w:r w:rsidR="00D63EEB">
        <w:rPr>
          <w:rFonts w:ascii="Sylfaen" w:hAnsi="Sylfaen"/>
          <w:sz w:val="24"/>
          <w:szCs w:val="24"/>
          <w:lang w:val="hy-AM"/>
        </w:rPr>
        <w:t>և</w:t>
      </w:r>
      <w:r w:rsidRPr="00A54F55">
        <w:rPr>
          <w:rFonts w:ascii="Sylfaen" w:hAnsi="Sylfaen"/>
          <w:sz w:val="24"/>
          <w:szCs w:val="24"/>
          <w:lang w:val="hy-AM"/>
        </w:rPr>
        <w:t>յալն են ՝</w:t>
      </w:r>
    </w:p>
    <w:p w:rsidR="00231865" w:rsidRPr="004967BC" w:rsidRDefault="00A54F55" w:rsidP="00231865">
      <w:pPr>
        <w:pStyle w:val="Bodytext80"/>
        <w:shd w:val="clear" w:color="auto" w:fill="auto"/>
        <w:tabs>
          <w:tab w:val="left" w:pos="1134"/>
        </w:tabs>
        <w:spacing w:after="160" w:line="372" w:lineRule="auto"/>
        <w:ind w:right="-6" w:firstLine="567"/>
        <w:rPr>
          <w:rFonts w:ascii="Sylfaen" w:hAnsi="Sylfaen"/>
          <w:sz w:val="24"/>
          <w:szCs w:val="24"/>
          <w:lang w:val="hy-AM"/>
        </w:rPr>
      </w:pPr>
      <w:r w:rsidRPr="00A54F55">
        <w:rPr>
          <w:rFonts w:ascii="Sylfaen" w:hAnsi="Sylfaen"/>
          <w:i w:val="0"/>
          <w:sz w:val="24"/>
          <w:szCs w:val="24"/>
          <w:lang w:val="hy-AM"/>
        </w:rPr>
        <w:t>1)</w:t>
      </w:r>
      <w:r w:rsidRPr="00A54F55">
        <w:rPr>
          <w:rFonts w:ascii="Sylfaen" w:hAnsi="Sylfaen"/>
          <w:i w:val="0"/>
          <w:sz w:val="24"/>
          <w:szCs w:val="24"/>
          <w:lang w:val="hy-AM"/>
        </w:rPr>
        <w:tab/>
      </w:r>
      <w:r w:rsidRPr="00A54F55">
        <w:rPr>
          <w:rFonts w:ascii="Sylfaen" w:hAnsi="Sylfaen"/>
          <w:sz w:val="24"/>
          <w:szCs w:val="24"/>
          <w:lang w:val="hy-AM"/>
        </w:rPr>
        <w:t>Մեքենաշինություն.</w:t>
      </w:r>
    </w:p>
    <w:p w:rsidR="00231865" w:rsidRPr="004967BC" w:rsidRDefault="00A54F55" w:rsidP="00231865">
      <w:pPr>
        <w:pStyle w:val="Bodytext80"/>
        <w:shd w:val="clear" w:color="auto" w:fill="auto"/>
        <w:tabs>
          <w:tab w:val="left" w:pos="1134"/>
        </w:tabs>
        <w:spacing w:after="160" w:line="372" w:lineRule="auto"/>
        <w:ind w:right="-6" w:firstLine="567"/>
        <w:rPr>
          <w:rFonts w:ascii="Sylfaen" w:hAnsi="Sylfaen"/>
          <w:sz w:val="24"/>
          <w:szCs w:val="24"/>
          <w:lang w:val="hy-AM"/>
        </w:rPr>
      </w:pPr>
      <w:r w:rsidRPr="00A54F55">
        <w:rPr>
          <w:rFonts w:ascii="Sylfaen" w:hAnsi="Sylfaen"/>
          <w:sz w:val="24"/>
          <w:szCs w:val="24"/>
          <w:lang w:val="hy-AM"/>
        </w:rPr>
        <w:t>2)</w:t>
      </w:r>
      <w:r w:rsidRPr="00A54F55">
        <w:rPr>
          <w:rFonts w:ascii="Sylfaen" w:hAnsi="Sylfaen"/>
          <w:sz w:val="24"/>
          <w:szCs w:val="24"/>
          <w:lang w:val="hy-AM"/>
        </w:rPr>
        <w:tab/>
        <w:t>Նավթամթերքի արտադրություն.</w:t>
      </w:r>
    </w:p>
    <w:p w:rsidR="00231865" w:rsidRPr="004967BC" w:rsidRDefault="00A54F55" w:rsidP="00231865">
      <w:pPr>
        <w:pStyle w:val="Bodytext80"/>
        <w:shd w:val="clear" w:color="auto" w:fill="auto"/>
        <w:tabs>
          <w:tab w:val="left" w:pos="1134"/>
        </w:tabs>
        <w:spacing w:after="160" w:line="372" w:lineRule="auto"/>
        <w:ind w:right="-6" w:firstLine="567"/>
        <w:rPr>
          <w:rFonts w:ascii="Sylfaen" w:hAnsi="Sylfaen"/>
          <w:sz w:val="24"/>
          <w:szCs w:val="24"/>
          <w:lang w:val="hy-AM"/>
        </w:rPr>
      </w:pPr>
      <w:r w:rsidRPr="00A54F55">
        <w:rPr>
          <w:rFonts w:ascii="Sylfaen" w:hAnsi="Sylfaen"/>
          <w:i w:val="0"/>
          <w:sz w:val="24"/>
          <w:szCs w:val="24"/>
          <w:lang w:val="hy-AM"/>
        </w:rPr>
        <w:t>3)</w:t>
      </w:r>
      <w:r w:rsidRPr="00A54F55">
        <w:rPr>
          <w:rFonts w:ascii="Sylfaen" w:hAnsi="Sylfaen"/>
          <w:sz w:val="24"/>
          <w:szCs w:val="24"/>
          <w:lang w:val="hy-AM"/>
        </w:rPr>
        <w:tab/>
        <w:t xml:space="preserve">Քիմիական արտադրանքի, ռետինի ու պլաստմասսայի </w:t>
      </w:r>
      <w:r w:rsidR="00D63EEB">
        <w:rPr>
          <w:rFonts w:ascii="Sylfaen" w:hAnsi="Sylfaen"/>
          <w:sz w:val="24"/>
          <w:szCs w:val="24"/>
          <w:lang w:val="hy-AM"/>
        </w:rPr>
        <w:t>և</w:t>
      </w:r>
      <w:r w:rsidRPr="00A54F55">
        <w:rPr>
          <w:rFonts w:ascii="Sylfaen" w:hAnsi="Sylfaen"/>
          <w:sz w:val="24"/>
          <w:szCs w:val="24"/>
          <w:lang w:val="hy-AM"/>
        </w:rPr>
        <w:t xml:space="preserve"> այլ ոչ մետաղական արտադրանքի արտադրություն.</w:t>
      </w:r>
    </w:p>
    <w:p w:rsidR="00231865" w:rsidRPr="004967BC" w:rsidRDefault="00A54F55" w:rsidP="00231865">
      <w:pPr>
        <w:pStyle w:val="Bodytext80"/>
        <w:shd w:val="clear" w:color="auto" w:fill="auto"/>
        <w:tabs>
          <w:tab w:val="left" w:pos="1134"/>
        </w:tabs>
        <w:spacing w:after="160" w:line="360" w:lineRule="auto"/>
        <w:ind w:right="-8" w:firstLine="567"/>
        <w:rPr>
          <w:rFonts w:ascii="Sylfaen" w:hAnsi="Sylfaen"/>
          <w:sz w:val="24"/>
          <w:szCs w:val="24"/>
          <w:lang w:val="hy-AM"/>
        </w:rPr>
      </w:pPr>
      <w:r w:rsidRPr="00A54F55">
        <w:rPr>
          <w:rFonts w:ascii="Sylfaen" w:hAnsi="Sylfaen"/>
          <w:i w:val="0"/>
          <w:sz w:val="24"/>
          <w:szCs w:val="24"/>
          <w:lang w:val="hy-AM"/>
        </w:rPr>
        <w:t>4)</w:t>
      </w:r>
      <w:r w:rsidRPr="00A54F55">
        <w:rPr>
          <w:rFonts w:ascii="Sylfaen" w:hAnsi="Sylfaen"/>
          <w:i w:val="0"/>
          <w:sz w:val="24"/>
          <w:szCs w:val="24"/>
          <w:lang w:val="hy-AM"/>
        </w:rPr>
        <w:tab/>
      </w:r>
      <w:r w:rsidRPr="00A54F55">
        <w:rPr>
          <w:rFonts w:ascii="Sylfaen" w:hAnsi="Sylfaen"/>
          <w:sz w:val="24"/>
          <w:szCs w:val="24"/>
          <w:lang w:val="hy-AM"/>
        </w:rPr>
        <w:t>Մետալուրգիա:</w:t>
      </w:r>
    </w:p>
    <w:p w:rsidR="00231865" w:rsidRPr="004967BC" w:rsidRDefault="00A54F55" w:rsidP="00231865">
      <w:pPr>
        <w:pStyle w:val="Bodytext20"/>
        <w:shd w:val="clear" w:color="auto" w:fill="auto"/>
        <w:spacing w:before="0" w:after="160" w:line="360" w:lineRule="auto"/>
        <w:ind w:right="-8" w:firstLine="567"/>
        <w:rPr>
          <w:rFonts w:ascii="Sylfaen" w:hAnsi="Sylfaen"/>
          <w:sz w:val="24"/>
          <w:szCs w:val="24"/>
          <w:lang w:val="hy-AM"/>
        </w:rPr>
      </w:pPr>
      <w:r w:rsidRPr="00A54F55">
        <w:rPr>
          <w:rFonts w:ascii="Sylfaen" w:hAnsi="Sylfaen"/>
          <w:sz w:val="24"/>
          <w:szCs w:val="24"/>
          <w:lang w:val="hy-AM"/>
        </w:rPr>
        <w:t>Մի</w:t>
      </w:r>
      <w:r w:rsidR="00D63EEB">
        <w:rPr>
          <w:rFonts w:ascii="Sylfaen" w:hAnsi="Sylfaen"/>
          <w:sz w:val="24"/>
          <w:szCs w:val="24"/>
          <w:lang w:val="hy-AM"/>
        </w:rPr>
        <w:t>և</w:t>
      </w:r>
      <w:r w:rsidRPr="00A54F55">
        <w:rPr>
          <w:rFonts w:ascii="Sylfaen" w:hAnsi="Sylfaen"/>
          <w:sz w:val="24"/>
          <w:szCs w:val="24"/>
          <w:lang w:val="hy-AM"/>
        </w:rPr>
        <w:t>նույն ժամանակ ինտեգրացիոն ներուժի տարբեր տեսակներ տնտեսության տարբեր ոլորտներում (ընդհանուր էֆեկտ ստանալու գործում ունեցած ներդրման իմաստով) ունեն առավել մեծ նշանակություն՝</w:t>
      </w:r>
    </w:p>
    <w:p w:rsidR="00231865" w:rsidRPr="004967BC" w:rsidRDefault="00231865" w:rsidP="00231865">
      <w:pPr>
        <w:pStyle w:val="Bodytext20"/>
        <w:shd w:val="clear" w:color="auto" w:fill="auto"/>
        <w:spacing w:before="0" w:after="160" w:line="360" w:lineRule="auto"/>
        <w:ind w:right="-8" w:firstLine="567"/>
        <w:rPr>
          <w:rFonts w:ascii="Sylfaen" w:hAnsi="Sylfaen"/>
          <w:sz w:val="24"/>
          <w:szCs w:val="24"/>
          <w:lang w:val="hy-AM"/>
        </w:rPr>
      </w:pPr>
      <w:r>
        <w:rPr>
          <w:rStyle w:val="Bodytext2Italic"/>
          <w:rFonts w:ascii="Sylfaen" w:hAnsi="Sylfaen"/>
          <w:sz w:val="24"/>
          <w:szCs w:val="24"/>
        </w:rPr>
        <w:lastRenderedPageBreak/>
        <w:t>ներմուծման փոխարինում</w:t>
      </w:r>
      <w:r w:rsidR="00A54F55" w:rsidRPr="00A54F55">
        <w:rPr>
          <w:rFonts w:ascii="Sylfaen" w:hAnsi="Sylfaen"/>
          <w:sz w:val="24"/>
          <w:szCs w:val="24"/>
          <w:lang w:val="hy-AM"/>
        </w:rPr>
        <w:t xml:space="preserve">՝ մանածագործական արտադրության, կաշվե արտադրատեսակների </w:t>
      </w:r>
      <w:r w:rsidR="00D63EEB">
        <w:rPr>
          <w:rFonts w:ascii="Sylfaen" w:hAnsi="Sylfaen"/>
          <w:sz w:val="24"/>
          <w:szCs w:val="24"/>
          <w:lang w:val="hy-AM"/>
        </w:rPr>
        <w:t>և</w:t>
      </w:r>
      <w:r w:rsidR="00A54F55" w:rsidRPr="00A54F55">
        <w:rPr>
          <w:rFonts w:ascii="Sylfaen" w:hAnsi="Sylfaen"/>
          <w:sz w:val="24"/>
          <w:szCs w:val="24"/>
          <w:lang w:val="hy-AM"/>
        </w:rPr>
        <w:t xml:space="preserve"> կոշկեղենի արտադրության, մեքենաշինության ոլորտներում,</w:t>
      </w:r>
    </w:p>
    <w:p w:rsidR="00231865" w:rsidRPr="004967BC" w:rsidRDefault="00231865" w:rsidP="00231865">
      <w:pPr>
        <w:pStyle w:val="Bodytext20"/>
        <w:shd w:val="clear" w:color="auto" w:fill="auto"/>
        <w:spacing w:before="0" w:after="160" w:line="360" w:lineRule="auto"/>
        <w:ind w:right="-8" w:firstLine="567"/>
        <w:rPr>
          <w:rFonts w:ascii="Sylfaen" w:hAnsi="Sylfaen"/>
          <w:sz w:val="24"/>
          <w:szCs w:val="24"/>
          <w:lang w:val="hy-AM"/>
        </w:rPr>
      </w:pPr>
      <w:r>
        <w:rPr>
          <w:rStyle w:val="Bodytext2Italic"/>
          <w:rFonts w:ascii="Sylfaen" w:hAnsi="Sylfaen"/>
          <w:sz w:val="24"/>
          <w:szCs w:val="24"/>
        </w:rPr>
        <w:t xml:space="preserve">երրորդ երկրներ արտահանման </w:t>
      </w:r>
      <w:r w:rsidR="00CA521C">
        <w:rPr>
          <w:rStyle w:val="Bodytext2Italic"/>
          <w:rFonts w:ascii="Sylfaen" w:hAnsi="Sylfaen"/>
          <w:sz w:val="24"/>
          <w:szCs w:val="24"/>
        </w:rPr>
        <w:t>մեծ</w:t>
      </w:r>
      <w:r>
        <w:rPr>
          <w:rStyle w:val="Bodytext2Italic"/>
          <w:rFonts w:ascii="Sylfaen" w:hAnsi="Sylfaen"/>
          <w:sz w:val="24"/>
          <w:szCs w:val="24"/>
        </w:rPr>
        <w:t>ացում</w:t>
      </w:r>
      <w:r w:rsidR="00A54F55" w:rsidRPr="00A54F55">
        <w:rPr>
          <w:rFonts w:ascii="Sylfaen" w:hAnsi="Sylfaen"/>
          <w:sz w:val="24"/>
          <w:szCs w:val="24"/>
          <w:lang w:val="hy-AM"/>
        </w:rPr>
        <w:t xml:space="preserve">՝ նավթամթերքի, քիմիական արտադրանքի, ռետինի </w:t>
      </w:r>
      <w:r w:rsidR="00D63EEB">
        <w:rPr>
          <w:rFonts w:ascii="Sylfaen" w:hAnsi="Sylfaen"/>
          <w:sz w:val="24"/>
          <w:szCs w:val="24"/>
          <w:lang w:val="hy-AM"/>
        </w:rPr>
        <w:t>և</w:t>
      </w:r>
      <w:r w:rsidR="00A54F55" w:rsidRPr="00A54F55">
        <w:rPr>
          <w:rFonts w:ascii="Sylfaen" w:hAnsi="Sylfaen"/>
          <w:sz w:val="24"/>
          <w:szCs w:val="24"/>
          <w:lang w:val="hy-AM"/>
        </w:rPr>
        <w:t xml:space="preserve"> պլաստմասսայի, ինչպես նա</w:t>
      </w:r>
      <w:r w:rsidR="00D63EEB">
        <w:rPr>
          <w:rFonts w:ascii="Sylfaen" w:hAnsi="Sylfaen"/>
          <w:sz w:val="24"/>
          <w:szCs w:val="24"/>
          <w:lang w:val="hy-AM"/>
        </w:rPr>
        <w:t>և</w:t>
      </w:r>
      <w:r w:rsidR="00A54F55" w:rsidRPr="00A54F55">
        <w:rPr>
          <w:rFonts w:ascii="Sylfaen" w:hAnsi="Sylfaen"/>
          <w:sz w:val="24"/>
          <w:szCs w:val="24"/>
          <w:lang w:val="hy-AM"/>
        </w:rPr>
        <w:t xml:space="preserve"> այլ ոչ մետաղական արտադրանքի արտադրության ոլորտներում </w:t>
      </w:r>
      <w:r w:rsidR="00D63EEB">
        <w:rPr>
          <w:rFonts w:ascii="Sylfaen" w:hAnsi="Sylfaen"/>
          <w:sz w:val="24"/>
          <w:szCs w:val="24"/>
          <w:lang w:val="hy-AM"/>
        </w:rPr>
        <w:t>և</w:t>
      </w:r>
      <w:r w:rsidR="00A54F55" w:rsidRPr="00A54F55">
        <w:rPr>
          <w:rFonts w:ascii="Sylfaen" w:hAnsi="Sylfaen"/>
          <w:sz w:val="24"/>
          <w:szCs w:val="24"/>
          <w:lang w:val="hy-AM"/>
        </w:rPr>
        <w:t xml:space="preserve"> այլ արտադրություններում.</w:t>
      </w:r>
    </w:p>
    <w:p w:rsidR="00231865" w:rsidRPr="004967BC" w:rsidRDefault="00A54F55" w:rsidP="00231865">
      <w:pPr>
        <w:pStyle w:val="Bodytext80"/>
        <w:shd w:val="clear" w:color="auto" w:fill="auto"/>
        <w:spacing w:after="160" w:line="360" w:lineRule="auto"/>
        <w:ind w:right="-8" w:firstLine="567"/>
        <w:rPr>
          <w:rFonts w:ascii="Sylfaen" w:hAnsi="Sylfaen"/>
          <w:sz w:val="24"/>
          <w:szCs w:val="24"/>
          <w:lang w:val="hy-AM"/>
        </w:rPr>
      </w:pPr>
      <w:r w:rsidRPr="00A54F55">
        <w:rPr>
          <w:rFonts w:ascii="Sylfaen" w:hAnsi="Sylfaen"/>
          <w:sz w:val="24"/>
          <w:szCs w:val="24"/>
          <w:lang w:val="hy-AM"/>
        </w:rPr>
        <w:t xml:space="preserve">Միության ներքին շուկա մատակարարումների աճ՝ </w:t>
      </w:r>
      <w:r w:rsidRPr="00A54F55">
        <w:rPr>
          <w:rFonts w:ascii="Sylfaen" w:hAnsi="Sylfaen"/>
          <w:i w:val="0"/>
          <w:sz w:val="24"/>
          <w:szCs w:val="24"/>
          <w:lang w:val="hy-AM"/>
        </w:rPr>
        <w:t xml:space="preserve">տրանսպորտի </w:t>
      </w:r>
      <w:r w:rsidR="00D63EEB">
        <w:rPr>
          <w:rFonts w:ascii="Sylfaen" w:hAnsi="Sylfaen"/>
          <w:i w:val="0"/>
          <w:sz w:val="24"/>
          <w:szCs w:val="24"/>
          <w:lang w:val="hy-AM"/>
        </w:rPr>
        <w:t>և</w:t>
      </w:r>
      <w:r w:rsidRPr="00A54F55">
        <w:rPr>
          <w:rFonts w:ascii="Sylfaen" w:hAnsi="Sylfaen"/>
          <w:i w:val="0"/>
          <w:sz w:val="24"/>
          <w:szCs w:val="24"/>
          <w:lang w:val="hy-AM"/>
        </w:rPr>
        <w:t xml:space="preserve"> կապի ոլորտում,</w:t>
      </w:r>
    </w:p>
    <w:p w:rsidR="00231865" w:rsidRPr="004967BC" w:rsidRDefault="00231865" w:rsidP="00231865">
      <w:pPr>
        <w:pStyle w:val="Bodytext20"/>
        <w:shd w:val="clear" w:color="auto" w:fill="auto"/>
        <w:tabs>
          <w:tab w:val="left" w:pos="6379"/>
        </w:tabs>
        <w:spacing w:before="0" w:after="160" w:line="360" w:lineRule="auto"/>
        <w:ind w:right="-8" w:firstLine="567"/>
        <w:rPr>
          <w:rFonts w:ascii="Sylfaen" w:hAnsi="Sylfaen"/>
          <w:sz w:val="24"/>
          <w:szCs w:val="24"/>
          <w:lang w:val="hy-AM"/>
        </w:rPr>
      </w:pPr>
      <w:r>
        <w:rPr>
          <w:rStyle w:val="Bodytext2Italic"/>
          <w:rFonts w:ascii="Sylfaen" w:hAnsi="Sylfaen"/>
          <w:sz w:val="24"/>
          <w:szCs w:val="24"/>
        </w:rPr>
        <w:t>բազմապատկական էֆեկտ</w:t>
      </w:r>
      <w:r w:rsidR="00A54F55" w:rsidRPr="00A54F55">
        <w:rPr>
          <w:rFonts w:ascii="Sylfaen" w:hAnsi="Sylfaen"/>
          <w:i/>
          <w:sz w:val="24"/>
          <w:szCs w:val="24"/>
          <w:lang w:val="hy-AM"/>
        </w:rPr>
        <w:t>՝</w:t>
      </w:r>
      <w:r w:rsidR="00A54F55" w:rsidRPr="00A54F55">
        <w:rPr>
          <w:rFonts w:ascii="Sylfaen" w:hAnsi="Sylfaen"/>
          <w:sz w:val="24"/>
          <w:szCs w:val="24"/>
          <w:lang w:val="hy-AM"/>
        </w:rPr>
        <w:t xml:space="preserve"> տնտեսության ոլորտներ</w:t>
      </w:r>
      <w:r w:rsidR="00095518">
        <w:rPr>
          <w:rFonts w:ascii="Sylfaen" w:hAnsi="Sylfaen"/>
          <w:sz w:val="24"/>
          <w:szCs w:val="24"/>
          <w:lang w:val="hy-AM"/>
        </w:rPr>
        <w:t>ի մեծ մասում</w:t>
      </w:r>
      <w:r w:rsidR="00A54F55" w:rsidRPr="00A54F55">
        <w:rPr>
          <w:rFonts w:ascii="Sylfaen" w:hAnsi="Sylfaen"/>
          <w:sz w:val="24"/>
          <w:szCs w:val="24"/>
          <w:lang w:val="hy-AM"/>
        </w:rPr>
        <w:t xml:space="preserve"> (առավել լայն ոլորտների շարքում՝ մետալուրգիայի, էլեկտրաէներգիայի</w:t>
      </w:r>
      <w:r w:rsidR="00E81E52">
        <w:rPr>
          <w:rFonts w:ascii="Sylfaen" w:hAnsi="Sylfaen"/>
          <w:sz w:val="24"/>
          <w:szCs w:val="24"/>
          <w:lang w:val="hy-AM"/>
        </w:rPr>
        <w:t>,</w:t>
      </w:r>
      <w:r w:rsidR="00A54F55" w:rsidRPr="00A54F55">
        <w:rPr>
          <w:rFonts w:ascii="Sylfaen" w:hAnsi="Sylfaen"/>
          <w:sz w:val="24"/>
          <w:szCs w:val="24"/>
          <w:lang w:val="hy-AM"/>
        </w:rPr>
        <w:t xml:space="preserve"> գազի </w:t>
      </w:r>
      <w:r w:rsidR="00D63EEB">
        <w:rPr>
          <w:rFonts w:ascii="Sylfaen" w:hAnsi="Sylfaen"/>
          <w:sz w:val="24"/>
          <w:szCs w:val="24"/>
          <w:lang w:val="hy-AM"/>
        </w:rPr>
        <w:t>և</w:t>
      </w:r>
      <w:r w:rsidR="00A54F55" w:rsidRPr="00A54F55">
        <w:rPr>
          <w:rFonts w:ascii="Sylfaen" w:hAnsi="Sylfaen"/>
          <w:sz w:val="24"/>
          <w:szCs w:val="24"/>
          <w:lang w:val="hy-AM"/>
        </w:rPr>
        <w:t xml:space="preserve"> ջրի արտադրության ու բաշխման, առ</w:t>
      </w:r>
      <w:r w:rsidR="00D63EEB">
        <w:rPr>
          <w:rFonts w:ascii="Sylfaen" w:hAnsi="Sylfaen"/>
          <w:sz w:val="24"/>
          <w:szCs w:val="24"/>
          <w:lang w:val="hy-AM"/>
        </w:rPr>
        <w:t>և</w:t>
      </w:r>
      <w:r w:rsidR="00A54F55" w:rsidRPr="00A54F55">
        <w:rPr>
          <w:rFonts w:ascii="Sylfaen" w:hAnsi="Sylfaen"/>
          <w:sz w:val="24"/>
          <w:szCs w:val="24"/>
          <w:lang w:val="hy-AM"/>
        </w:rPr>
        <w:t>տրի, օգտակար հանածոների արդյունահանման ոլորտներում),</w:t>
      </w:r>
    </w:p>
    <w:p w:rsidR="00231865" w:rsidRPr="004967BC" w:rsidRDefault="00231865" w:rsidP="00231865">
      <w:pPr>
        <w:pStyle w:val="Bodytext20"/>
        <w:shd w:val="clear" w:color="auto" w:fill="auto"/>
        <w:spacing w:before="0" w:after="160" w:line="360" w:lineRule="auto"/>
        <w:ind w:right="-8" w:firstLine="567"/>
        <w:rPr>
          <w:rFonts w:ascii="Sylfaen" w:hAnsi="Sylfaen"/>
          <w:sz w:val="24"/>
          <w:szCs w:val="24"/>
          <w:lang w:val="hy-AM"/>
        </w:rPr>
      </w:pPr>
      <w:r>
        <w:rPr>
          <w:rStyle w:val="Bodytext2Italic"/>
          <w:rFonts w:ascii="Sylfaen" w:hAnsi="Sylfaen"/>
          <w:sz w:val="24"/>
          <w:szCs w:val="24"/>
        </w:rPr>
        <w:t>արտադրական շղթաներում ունեցած մասնակցությունից էֆեկտ՝</w:t>
      </w:r>
      <w:r w:rsidR="00A54F55" w:rsidRPr="00A54F55">
        <w:rPr>
          <w:rFonts w:ascii="Sylfaen" w:hAnsi="Sylfaen"/>
          <w:sz w:val="24"/>
          <w:szCs w:val="24"/>
          <w:lang w:val="hy-AM"/>
        </w:rPr>
        <w:t xml:space="preserve"> գյուղատնտեսության, անտառային տնտեսության, ձկնորսության, էլեկտրաէներգիայի, գազի </w:t>
      </w:r>
      <w:r w:rsidR="00D63EEB">
        <w:rPr>
          <w:rFonts w:ascii="Sylfaen" w:hAnsi="Sylfaen"/>
          <w:sz w:val="24"/>
          <w:szCs w:val="24"/>
          <w:lang w:val="hy-AM"/>
        </w:rPr>
        <w:t>և</w:t>
      </w:r>
      <w:r w:rsidR="00A54F55" w:rsidRPr="00A54F55">
        <w:rPr>
          <w:rFonts w:ascii="Sylfaen" w:hAnsi="Sylfaen"/>
          <w:sz w:val="24"/>
          <w:szCs w:val="24"/>
          <w:lang w:val="hy-AM"/>
        </w:rPr>
        <w:t xml:space="preserve"> ջրի արտադրության ու բաշխման ոլորտներում։</w:t>
      </w:r>
    </w:p>
    <w:p w:rsidR="00231865" w:rsidRPr="004967BC" w:rsidRDefault="00A54F55" w:rsidP="00231865">
      <w:pPr>
        <w:pStyle w:val="Bodytext20"/>
        <w:shd w:val="clear" w:color="auto" w:fill="auto"/>
        <w:spacing w:before="0" w:after="160" w:line="372" w:lineRule="auto"/>
        <w:ind w:right="-6" w:firstLine="567"/>
        <w:rPr>
          <w:rFonts w:ascii="Sylfaen" w:hAnsi="Sylfaen"/>
          <w:sz w:val="24"/>
          <w:szCs w:val="24"/>
          <w:lang w:val="hy-AM"/>
        </w:rPr>
      </w:pPr>
      <w:r w:rsidRPr="00A54F55">
        <w:rPr>
          <w:rFonts w:ascii="Sylfaen" w:hAnsi="Sylfaen"/>
          <w:sz w:val="24"/>
          <w:szCs w:val="24"/>
          <w:lang w:val="hy-AM"/>
        </w:rPr>
        <w:t xml:space="preserve">Ելնելով հինգ մեթոդիկաների արդյունքներից՝ Միության շրջանակներում </w:t>
      </w:r>
      <w:r w:rsidR="00231865">
        <w:rPr>
          <w:rStyle w:val="Bodytext2Italic"/>
          <w:rFonts w:ascii="Sylfaen" w:hAnsi="Sylfaen"/>
          <w:sz w:val="24"/>
          <w:szCs w:val="24"/>
        </w:rPr>
        <w:t>մեքենաշինությունը</w:t>
      </w:r>
      <w:r w:rsidRPr="00A54F55">
        <w:rPr>
          <w:rFonts w:ascii="Sylfaen" w:hAnsi="Sylfaen"/>
          <w:sz w:val="24"/>
          <w:szCs w:val="24"/>
          <w:lang w:val="hy-AM"/>
        </w:rPr>
        <w:t xml:space="preserve"> համարվում է ամենամեծ ընդհանուր ինտեգրացիոն էֆեկտն ապահովող տնտեսության ոլորտը, ինչը վկայում է տվյալ ճյուղի զարգացմանն ուղղված համատեղ միջոցների մշակման նպատակահարմարության մասին։</w:t>
      </w:r>
    </w:p>
    <w:p w:rsidR="00231865" w:rsidRPr="004967BC" w:rsidRDefault="00A54F55" w:rsidP="00231865">
      <w:pPr>
        <w:pStyle w:val="Bodytext20"/>
        <w:shd w:val="clear" w:color="auto" w:fill="auto"/>
        <w:spacing w:before="0" w:after="160" w:line="372" w:lineRule="auto"/>
        <w:ind w:right="-6" w:firstLine="567"/>
        <w:rPr>
          <w:rFonts w:ascii="Sylfaen" w:hAnsi="Sylfaen"/>
          <w:sz w:val="24"/>
          <w:szCs w:val="24"/>
          <w:lang w:val="hy-AM"/>
        </w:rPr>
      </w:pPr>
      <w:r w:rsidRPr="00A54F55">
        <w:rPr>
          <w:rFonts w:ascii="Sylfaen" w:hAnsi="Sylfaen"/>
          <w:sz w:val="24"/>
          <w:szCs w:val="24"/>
          <w:lang w:val="hy-AM"/>
        </w:rPr>
        <w:t>Առանձին անդամ պետությունների համար տնտեսության՝ առավելագույն ինտեգրացիոն էֆեկտ ստանալու տեսանկյունից առավել կար</w:t>
      </w:r>
      <w:r w:rsidR="00D63EEB">
        <w:rPr>
          <w:rFonts w:ascii="Sylfaen" w:hAnsi="Sylfaen"/>
          <w:sz w:val="24"/>
          <w:szCs w:val="24"/>
          <w:lang w:val="hy-AM"/>
        </w:rPr>
        <w:t>և</w:t>
      </w:r>
      <w:r w:rsidRPr="00A54F55">
        <w:rPr>
          <w:rFonts w:ascii="Sylfaen" w:hAnsi="Sylfaen"/>
          <w:sz w:val="24"/>
          <w:szCs w:val="24"/>
          <w:lang w:val="hy-AM"/>
        </w:rPr>
        <w:t>որ ոլորտները հետ</w:t>
      </w:r>
      <w:r w:rsidR="00D63EEB">
        <w:rPr>
          <w:rFonts w:ascii="Sylfaen" w:hAnsi="Sylfaen"/>
          <w:sz w:val="24"/>
          <w:szCs w:val="24"/>
          <w:lang w:val="hy-AM"/>
        </w:rPr>
        <w:t>և</w:t>
      </w:r>
      <w:r w:rsidRPr="00A54F55">
        <w:rPr>
          <w:rFonts w:ascii="Sylfaen" w:hAnsi="Sylfaen"/>
          <w:sz w:val="24"/>
          <w:szCs w:val="24"/>
          <w:lang w:val="hy-AM"/>
        </w:rPr>
        <w:t>յալն են (ավելի մանրամասն տե՛ս 18-րդ աղյուսակում)՝</w:t>
      </w:r>
    </w:p>
    <w:p w:rsidR="00231865" w:rsidRPr="004967BC" w:rsidRDefault="00231865" w:rsidP="00231865">
      <w:pPr>
        <w:pStyle w:val="Bodytext20"/>
        <w:shd w:val="clear" w:color="auto" w:fill="auto"/>
        <w:spacing w:before="0" w:after="160" w:line="360" w:lineRule="auto"/>
        <w:ind w:right="-8" w:firstLine="567"/>
        <w:rPr>
          <w:rFonts w:ascii="Sylfaen" w:hAnsi="Sylfaen"/>
          <w:sz w:val="24"/>
          <w:szCs w:val="24"/>
          <w:lang w:val="hy-AM"/>
        </w:rPr>
      </w:pPr>
      <w:r>
        <w:rPr>
          <w:rStyle w:val="Bodytext2Italic"/>
          <w:rFonts w:ascii="Sylfaen" w:hAnsi="Sylfaen"/>
          <w:sz w:val="24"/>
          <w:szCs w:val="24"/>
        </w:rPr>
        <w:t>Հայաստանի Հանրապետության համար՝</w:t>
      </w:r>
      <w:r w:rsidR="00A54F55" w:rsidRPr="00A54F55">
        <w:rPr>
          <w:rFonts w:ascii="Sylfaen" w:hAnsi="Sylfaen"/>
          <w:sz w:val="24"/>
          <w:szCs w:val="24"/>
          <w:lang w:val="hy-AM"/>
        </w:rPr>
        <w:t xml:space="preserve"> տրանսպորտը </w:t>
      </w:r>
      <w:r w:rsidR="00D63EEB">
        <w:rPr>
          <w:rFonts w:ascii="Sylfaen" w:hAnsi="Sylfaen"/>
          <w:sz w:val="24"/>
          <w:szCs w:val="24"/>
          <w:lang w:val="hy-AM"/>
        </w:rPr>
        <w:t>և</w:t>
      </w:r>
      <w:r w:rsidR="00A54F55" w:rsidRPr="00A54F55">
        <w:rPr>
          <w:rFonts w:ascii="Sylfaen" w:hAnsi="Sylfaen"/>
          <w:sz w:val="24"/>
          <w:szCs w:val="24"/>
          <w:lang w:val="hy-AM"/>
        </w:rPr>
        <w:t xml:space="preserve"> կապը (ներմուծման փոխարինման հաշվին), գյուղատնտեսությունը, մեքենաշինությունը, Էլեկտրաէներգիայի </w:t>
      </w:r>
      <w:r w:rsidR="00D63EEB">
        <w:rPr>
          <w:rFonts w:ascii="Sylfaen" w:hAnsi="Sylfaen"/>
          <w:sz w:val="24"/>
          <w:szCs w:val="24"/>
          <w:lang w:val="hy-AM"/>
        </w:rPr>
        <w:t>և</w:t>
      </w:r>
      <w:r w:rsidR="00A54F55" w:rsidRPr="00A54F55">
        <w:rPr>
          <w:rFonts w:ascii="Sylfaen" w:hAnsi="Sylfaen"/>
          <w:sz w:val="24"/>
          <w:szCs w:val="24"/>
          <w:lang w:val="hy-AM"/>
        </w:rPr>
        <w:t xml:space="preserve"> ջրի արտադրությունն ու բաշխումը, բնական գազի բաշխումը (տարանցումը)։</w:t>
      </w:r>
    </w:p>
    <w:p w:rsidR="00231865" w:rsidRPr="004967BC" w:rsidRDefault="00231865" w:rsidP="00231865">
      <w:pPr>
        <w:pStyle w:val="Bodytext20"/>
        <w:shd w:val="clear" w:color="auto" w:fill="auto"/>
        <w:spacing w:before="0" w:after="160" w:line="360" w:lineRule="auto"/>
        <w:ind w:right="-8" w:firstLine="567"/>
        <w:rPr>
          <w:rFonts w:ascii="Sylfaen" w:hAnsi="Sylfaen"/>
          <w:sz w:val="24"/>
          <w:szCs w:val="24"/>
          <w:lang w:val="hy-AM"/>
        </w:rPr>
      </w:pPr>
      <w:r>
        <w:rPr>
          <w:rStyle w:val="Bodytext2Italic"/>
          <w:rFonts w:ascii="Sylfaen" w:hAnsi="Sylfaen"/>
          <w:sz w:val="24"/>
          <w:szCs w:val="24"/>
        </w:rPr>
        <w:lastRenderedPageBreak/>
        <w:t>Բելառուսի Հանրապետության համար՝</w:t>
      </w:r>
      <w:r w:rsidR="00A54F55" w:rsidRPr="00A54F55">
        <w:rPr>
          <w:rFonts w:ascii="Sylfaen" w:hAnsi="Sylfaen"/>
          <w:sz w:val="24"/>
          <w:szCs w:val="24"/>
          <w:lang w:val="hy-AM"/>
        </w:rPr>
        <w:t xml:space="preserve"> նավթամթերքի, քիմիական արտադրանքի, ռետինի </w:t>
      </w:r>
      <w:r w:rsidR="00D63EEB">
        <w:rPr>
          <w:rFonts w:ascii="Sylfaen" w:hAnsi="Sylfaen"/>
          <w:sz w:val="24"/>
          <w:szCs w:val="24"/>
          <w:lang w:val="hy-AM"/>
        </w:rPr>
        <w:t>և</w:t>
      </w:r>
      <w:r w:rsidR="00A54F55" w:rsidRPr="00A54F55">
        <w:rPr>
          <w:rFonts w:ascii="Sylfaen" w:hAnsi="Sylfaen"/>
          <w:sz w:val="24"/>
          <w:szCs w:val="24"/>
          <w:lang w:val="hy-AM"/>
        </w:rPr>
        <w:t xml:space="preserve"> պլաստմասսայի </w:t>
      </w:r>
      <w:r w:rsidR="00D63EEB">
        <w:rPr>
          <w:rFonts w:ascii="Sylfaen" w:hAnsi="Sylfaen"/>
          <w:sz w:val="24"/>
          <w:szCs w:val="24"/>
          <w:lang w:val="hy-AM"/>
        </w:rPr>
        <w:t>և</w:t>
      </w:r>
      <w:r w:rsidR="00A54F55" w:rsidRPr="00A54F55">
        <w:rPr>
          <w:rFonts w:ascii="Sylfaen" w:hAnsi="Sylfaen"/>
          <w:sz w:val="24"/>
          <w:szCs w:val="24"/>
          <w:lang w:val="hy-AM"/>
        </w:rPr>
        <w:t xml:space="preserve"> այլ, ոչ մետաղական արտադրանքի արտադրությունը (երրորդ երկրներ արտահանման աճի արդյունքում), մեքենաշինությունը, մետալուրգիան, էլեկտրաէներգիայի, գազի </w:t>
      </w:r>
      <w:r w:rsidR="00D63EEB">
        <w:rPr>
          <w:rFonts w:ascii="Sylfaen" w:hAnsi="Sylfaen"/>
          <w:sz w:val="24"/>
          <w:szCs w:val="24"/>
          <w:lang w:val="hy-AM"/>
        </w:rPr>
        <w:t>և</w:t>
      </w:r>
      <w:r w:rsidR="00A54F55" w:rsidRPr="00A54F55">
        <w:rPr>
          <w:rFonts w:ascii="Sylfaen" w:hAnsi="Sylfaen"/>
          <w:sz w:val="24"/>
          <w:szCs w:val="24"/>
          <w:lang w:val="hy-AM"/>
        </w:rPr>
        <w:t xml:space="preserve"> ջրի արտադրությունն ու բաշխումը։</w:t>
      </w:r>
    </w:p>
    <w:p w:rsidR="00231865" w:rsidRPr="004967BC" w:rsidRDefault="00231865" w:rsidP="00231865">
      <w:pPr>
        <w:pStyle w:val="Bodytext20"/>
        <w:shd w:val="clear" w:color="auto" w:fill="auto"/>
        <w:spacing w:before="0" w:after="160" w:line="360" w:lineRule="auto"/>
        <w:ind w:right="-8" w:firstLine="567"/>
        <w:rPr>
          <w:rFonts w:ascii="Sylfaen" w:hAnsi="Sylfaen"/>
          <w:sz w:val="24"/>
          <w:szCs w:val="24"/>
          <w:lang w:val="hy-AM"/>
        </w:rPr>
      </w:pPr>
      <w:r>
        <w:rPr>
          <w:rStyle w:val="Bodytext2Italic"/>
          <w:rFonts w:ascii="Sylfaen" w:hAnsi="Sylfaen"/>
          <w:sz w:val="24"/>
          <w:szCs w:val="24"/>
        </w:rPr>
        <w:t>Ղազախստանի Հանրապետության համար</w:t>
      </w:r>
      <w:r w:rsidR="00A54F55" w:rsidRPr="00A54F55">
        <w:rPr>
          <w:rFonts w:ascii="Sylfaen" w:hAnsi="Sylfaen"/>
          <w:sz w:val="24"/>
          <w:szCs w:val="24"/>
          <w:lang w:val="hy-AM"/>
        </w:rPr>
        <w:t>՝ մետալուրգիան, մեքենաշինությունը (երրորդ երկրներ արտահանման աճի արդյունքում), ինչպես նա</w:t>
      </w:r>
      <w:r w:rsidR="00D63EEB">
        <w:rPr>
          <w:rFonts w:ascii="Sylfaen" w:hAnsi="Sylfaen"/>
          <w:sz w:val="24"/>
          <w:szCs w:val="24"/>
          <w:lang w:val="hy-AM"/>
        </w:rPr>
        <w:t>և</w:t>
      </w:r>
      <w:r w:rsidR="00A54F55" w:rsidRPr="00A54F55">
        <w:rPr>
          <w:rFonts w:ascii="Sylfaen" w:hAnsi="Sylfaen"/>
          <w:sz w:val="24"/>
          <w:szCs w:val="24"/>
          <w:lang w:val="hy-AM"/>
        </w:rPr>
        <w:t xml:space="preserve"> նավթամթերքի, քիմիական արտադրանքի արտադրությունը, ռետինե </w:t>
      </w:r>
      <w:r w:rsidR="00D63EEB">
        <w:rPr>
          <w:rFonts w:ascii="Sylfaen" w:hAnsi="Sylfaen"/>
          <w:sz w:val="24"/>
          <w:szCs w:val="24"/>
          <w:lang w:val="hy-AM"/>
        </w:rPr>
        <w:t>և</w:t>
      </w:r>
      <w:r w:rsidR="00A54F55" w:rsidRPr="00A54F55">
        <w:rPr>
          <w:rFonts w:ascii="Sylfaen" w:hAnsi="Sylfaen"/>
          <w:sz w:val="24"/>
          <w:szCs w:val="24"/>
          <w:lang w:val="hy-AM"/>
        </w:rPr>
        <w:t xml:space="preserve"> պլաստմասսայե արտադրատեսակների արտադրությունը, այլ</w:t>
      </w:r>
      <w:r w:rsidR="00F16ADE" w:rsidRPr="00F16ADE">
        <w:rPr>
          <w:rFonts w:ascii="Sylfaen" w:hAnsi="Sylfaen"/>
          <w:sz w:val="24"/>
          <w:szCs w:val="24"/>
          <w:lang w:val="hy-AM"/>
        </w:rPr>
        <w:t>,</w:t>
      </w:r>
      <w:r w:rsidR="00A54F55" w:rsidRPr="00A54F55">
        <w:rPr>
          <w:rFonts w:ascii="Sylfaen" w:hAnsi="Sylfaen"/>
          <w:sz w:val="24"/>
          <w:szCs w:val="24"/>
          <w:lang w:val="hy-AM"/>
        </w:rPr>
        <w:t xml:space="preserve"> ոչ մետաղական հանքային արտադրանքի արտադրությունը, տրանսպորտը </w:t>
      </w:r>
      <w:r w:rsidR="00D63EEB">
        <w:rPr>
          <w:rFonts w:ascii="Sylfaen" w:hAnsi="Sylfaen"/>
          <w:sz w:val="24"/>
          <w:szCs w:val="24"/>
          <w:lang w:val="hy-AM"/>
        </w:rPr>
        <w:t>և</w:t>
      </w:r>
      <w:r w:rsidR="00A54F55" w:rsidRPr="00A54F55">
        <w:rPr>
          <w:rFonts w:ascii="Sylfaen" w:hAnsi="Sylfaen"/>
          <w:sz w:val="24"/>
          <w:szCs w:val="24"/>
          <w:lang w:val="hy-AM"/>
        </w:rPr>
        <w:t xml:space="preserve"> կապը:</w:t>
      </w:r>
    </w:p>
    <w:p w:rsidR="00231865" w:rsidRPr="004967BC" w:rsidRDefault="00231865" w:rsidP="00231865">
      <w:pPr>
        <w:pStyle w:val="Bodytext20"/>
        <w:shd w:val="clear" w:color="auto" w:fill="auto"/>
        <w:spacing w:before="0" w:after="160" w:line="360" w:lineRule="auto"/>
        <w:ind w:right="-8" w:firstLine="567"/>
        <w:rPr>
          <w:rFonts w:ascii="Sylfaen" w:hAnsi="Sylfaen"/>
          <w:sz w:val="24"/>
          <w:szCs w:val="24"/>
          <w:lang w:val="hy-AM"/>
        </w:rPr>
      </w:pPr>
      <w:r>
        <w:rPr>
          <w:rStyle w:val="Bodytext2Italic"/>
          <w:rFonts w:ascii="Sylfaen" w:hAnsi="Sylfaen"/>
          <w:sz w:val="24"/>
          <w:szCs w:val="24"/>
        </w:rPr>
        <w:t>Ղրղզստանի Հանրապետության համար՝</w:t>
      </w:r>
      <w:r w:rsidR="00A54F55" w:rsidRPr="00A54F55">
        <w:rPr>
          <w:rFonts w:ascii="Sylfaen" w:hAnsi="Sylfaen"/>
          <w:sz w:val="24"/>
          <w:szCs w:val="24"/>
          <w:lang w:val="hy-AM"/>
        </w:rPr>
        <w:t xml:space="preserve"> մեքենաշինությունը, տրանսպորտը </w:t>
      </w:r>
      <w:r w:rsidR="00D63EEB">
        <w:rPr>
          <w:rFonts w:ascii="Sylfaen" w:hAnsi="Sylfaen"/>
          <w:sz w:val="24"/>
          <w:szCs w:val="24"/>
          <w:lang w:val="hy-AM"/>
        </w:rPr>
        <w:t>և</w:t>
      </w:r>
      <w:r w:rsidR="00A54F55" w:rsidRPr="00A54F55">
        <w:rPr>
          <w:rFonts w:ascii="Sylfaen" w:hAnsi="Sylfaen"/>
          <w:sz w:val="24"/>
          <w:szCs w:val="24"/>
          <w:lang w:val="hy-AM"/>
        </w:rPr>
        <w:t xml:space="preserve"> կապը (ներմուծման փոխարինման հաշվին), նավթամթերքի, քիմիական արտադրանքի, ռետինի ու պլաստմասսայի </w:t>
      </w:r>
      <w:r w:rsidR="00D63EEB">
        <w:rPr>
          <w:rFonts w:ascii="Sylfaen" w:hAnsi="Sylfaen"/>
          <w:sz w:val="24"/>
          <w:szCs w:val="24"/>
          <w:lang w:val="hy-AM"/>
        </w:rPr>
        <w:t>և</w:t>
      </w:r>
      <w:r w:rsidR="00A54F55" w:rsidRPr="00A54F55">
        <w:rPr>
          <w:rFonts w:ascii="Sylfaen" w:hAnsi="Sylfaen"/>
          <w:sz w:val="24"/>
          <w:szCs w:val="24"/>
          <w:lang w:val="hy-AM"/>
        </w:rPr>
        <w:t xml:space="preserve"> այլ</w:t>
      </w:r>
      <w:r w:rsidR="00F16ADE" w:rsidRPr="00F16ADE">
        <w:rPr>
          <w:rFonts w:ascii="Sylfaen" w:hAnsi="Sylfaen"/>
          <w:sz w:val="24"/>
          <w:szCs w:val="24"/>
          <w:lang w:val="hy-AM"/>
        </w:rPr>
        <w:t>,</w:t>
      </w:r>
      <w:r w:rsidR="00A54F55" w:rsidRPr="00A54F55">
        <w:rPr>
          <w:rFonts w:ascii="Sylfaen" w:hAnsi="Sylfaen"/>
          <w:sz w:val="24"/>
          <w:szCs w:val="24"/>
          <w:lang w:val="hy-AM"/>
        </w:rPr>
        <w:t xml:space="preserve"> ոչ մետաղական արտադրանքի արտադրությունը, մետալուրգիան (բազմապատկական էֆեկտի ազդեցություն):</w:t>
      </w:r>
    </w:p>
    <w:p w:rsidR="00231865" w:rsidRPr="004E0BB6" w:rsidRDefault="00231865" w:rsidP="00231865">
      <w:pPr>
        <w:pStyle w:val="Bodytext20"/>
        <w:shd w:val="clear" w:color="auto" w:fill="auto"/>
        <w:spacing w:before="0" w:after="160" w:line="360" w:lineRule="auto"/>
        <w:ind w:right="-8" w:firstLine="567"/>
        <w:rPr>
          <w:rFonts w:ascii="Sylfaen" w:hAnsi="Sylfaen"/>
          <w:sz w:val="24"/>
          <w:szCs w:val="24"/>
          <w:lang w:val="hy-AM"/>
        </w:rPr>
      </w:pPr>
      <w:r>
        <w:rPr>
          <w:rStyle w:val="Bodytext2Italic"/>
          <w:rFonts w:ascii="Sylfaen" w:hAnsi="Sylfaen"/>
          <w:sz w:val="24"/>
          <w:szCs w:val="24"/>
        </w:rPr>
        <w:t>Ռուսաստանի Դաշնության համար՝</w:t>
      </w:r>
      <w:r w:rsidR="00A54F55" w:rsidRPr="00A54F55">
        <w:rPr>
          <w:rFonts w:ascii="Sylfaen" w:hAnsi="Sylfaen"/>
          <w:sz w:val="24"/>
          <w:szCs w:val="24"/>
          <w:lang w:val="hy-AM"/>
        </w:rPr>
        <w:t xml:space="preserve"> մեքենաշինությունը, մետալուրգիան, նավթամթերքի, քիմիական արտադրանքի, ռետինի ու պլաստմասսայի </w:t>
      </w:r>
      <w:r w:rsidR="00D63EEB">
        <w:rPr>
          <w:rFonts w:ascii="Sylfaen" w:hAnsi="Sylfaen"/>
          <w:sz w:val="24"/>
          <w:szCs w:val="24"/>
          <w:lang w:val="hy-AM"/>
        </w:rPr>
        <w:t>և</w:t>
      </w:r>
      <w:r w:rsidR="00A54F55" w:rsidRPr="00A54F55">
        <w:rPr>
          <w:rFonts w:ascii="Sylfaen" w:hAnsi="Sylfaen"/>
          <w:sz w:val="24"/>
          <w:szCs w:val="24"/>
          <w:lang w:val="hy-AM"/>
        </w:rPr>
        <w:t xml:space="preserve"> այլ</w:t>
      </w:r>
      <w:r w:rsidR="00F16ADE" w:rsidRPr="00F16ADE">
        <w:rPr>
          <w:rFonts w:ascii="Sylfaen" w:hAnsi="Sylfaen"/>
          <w:sz w:val="24"/>
          <w:szCs w:val="24"/>
          <w:lang w:val="hy-AM"/>
        </w:rPr>
        <w:t>,</w:t>
      </w:r>
      <w:r w:rsidR="00A54F55" w:rsidRPr="00A54F55">
        <w:rPr>
          <w:rFonts w:ascii="Sylfaen" w:hAnsi="Sylfaen"/>
          <w:sz w:val="24"/>
          <w:szCs w:val="24"/>
          <w:lang w:val="hy-AM"/>
        </w:rPr>
        <w:t xml:space="preserve"> ոչ մետաղական արտադրանքի արտադրությունը:</w:t>
      </w:r>
    </w:p>
    <w:p w:rsidR="00231865" w:rsidRPr="004967BC" w:rsidRDefault="00A54F55" w:rsidP="00231865">
      <w:pPr>
        <w:pStyle w:val="Bodytext20"/>
        <w:shd w:val="clear" w:color="auto" w:fill="auto"/>
        <w:spacing w:before="0" w:after="160" w:line="360" w:lineRule="auto"/>
        <w:ind w:right="-8" w:firstLine="567"/>
        <w:rPr>
          <w:rFonts w:ascii="Sylfaen" w:hAnsi="Sylfaen"/>
          <w:sz w:val="24"/>
          <w:szCs w:val="24"/>
          <w:lang w:val="hy-AM"/>
        </w:rPr>
      </w:pPr>
      <w:r w:rsidRPr="00A54F55">
        <w:rPr>
          <w:rFonts w:ascii="Sylfaen" w:hAnsi="Sylfaen"/>
          <w:spacing w:val="-6"/>
          <w:sz w:val="24"/>
          <w:szCs w:val="24"/>
          <w:lang w:val="hy-AM"/>
        </w:rPr>
        <w:t>Զեկույցում ներկայացված՝ կատարված աշխատանքների արդյունքները</w:t>
      </w:r>
      <w:r w:rsidRPr="00A54F55">
        <w:rPr>
          <w:rFonts w:ascii="Sylfaen" w:hAnsi="Sylfaen"/>
          <w:sz w:val="24"/>
          <w:szCs w:val="24"/>
          <w:lang w:val="hy-AM"/>
        </w:rPr>
        <w:t xml:space="preserve"> թույլ են տվել տնտեսապես հիմնավորված կերպով սահմանել տնտեսության այն ոլորտները, որտեղ ինտեգրացիոն գործողությունները Միության բոլոր անդամ պետությունների համար կապահովեն առավելագույն տնտեսական էֆեկտ։</w:t>
      </w:r>
    </w:p>
    <w:p w:rsidR="00231865" w:rsidRPr="004967BC" w:rsidRDefault="00A54F55" w:rsidP="00231865">
      <w:pPr>
        <w:pStyle w:val="Bodytext20"/>
        <w:shd w:val="clear" w:color="auto" w:fill="auto"/>
        <w:spacing w:before="0" w:after="160" w:line="360" w:lineRule="auto"/>
        <w:ind w:right="-8" w:firstLine="567"/>
        <w:rPr>
          <w:rFonts w:ascii="Sylfaen" w:hAnsi="Sylfaen"/>
          <w:sz w:val="24"/>
          <w:szCs w:val="24"/>
          <w:lang w:val="hy-AM"/>
        </w:rPr>
      </w:pPr>
      <w:r w:rsidRPr="00A54F55">
        <w:rPr>
          <w:rFonts w:ascii="Sylfaen" w:hAnsi="Sylfaen"/>
          <w:sz w:val="24"/>
          <w:szCs w:val="24"/>
          <w:lang w:val="hy-AM"/>
        </w:rPr>
        <w:t>Տնտեսության՝ Եվրասիական տնտեսական միությունում ինտեգրացիոն ներուժ ունեցող ոլորտների ցանկերը, որոնք մանրամասնեցված են Եվրասիական տնտեսական միության արտաքին տնտեսական գործունեության ապրանքային անվանացանկի (այսուհետ՝ ԱՏԳ ԱԱ) 4 նիշերի /</w:t>
      </w:r>
      <w:r w:rsidR="00C81A4E" w:rsidRPr="00C81A4E">
        <w:rPr>
          <w:rFonts w:ascii="Sylfaen" w:hAnsi="Sylfaen"/>
          <w:sz w:val="24"/>
          <w:szCs w:val="24"/>
          <w:lang w:val="hy-AM"/>
        </w:rPr>
        <w:t xml:space="preserve"> </w:t>
      </w:r>
      <w:r w:rsidR="00C81A4E">
        <w:rPr>
          <w:rFonts w:ascii="Sylfaen" w:hAnsi="Sylfaen"/>
          <w:sz w:val="24"/>
          <w:szCs w:val="24"/>
          <w:lang w:val="hy-AM"/>
        </w:rPr>
        <w:t xml:space="preserve">ըստ </w:t>
      </w:r>
      <w:r w:rsidRPr="00A54F55">
        <w:rPr>
          <w:rFonts w:eastAsiaTheme="minorHAnsi"/>
          <w:lang w:val="hy-AM"/>
        </w:rPr>
        <w:t>ООН Extended Balance of Payments Services classification</w:t>
      </w:r>
      <w:r w:rsidR="00C95F28">
        <w:rPr>
          <w:rFonts w:ascii="Sylfaen" w:eastAsiaTheme="minorHAnsi" w:hAnsi="Sylfaen"/>
          <w:lang w:val="hy-AM"/>
        </w:rPr>
        <w:t xml:space="preserve"> </w:t>
      </w:r>
      <w:r w:rsidRPr="00A54F55">
        <w:rPr>
          <w:rFonts w:ascii="Sylfaen" w:eastAsiaTheme="minorHAnsi" w:hAnsi="Sylfaen"/>
          <w:sz w:val="24"/>
          <w:lang w:val="hy-AM"/>
        </w:rPr>
        <w:t>դասակարգչի</w:t>
      </w:r>
      <w:r w:rsidRPr="00A54F55">
        <w:rPr>
          <w:rFonts w:eastAsiaTheme="minorHAnsi"/>
          <w:lang w:val="hy-AM"/>
        </w:rPr>
        <w:t xml:space="preserve"> (</w:t>
      </w:r>
      <w:r w:rsidRPr="00A54F55">
        <w:rPr>
          <w:rFonts w:ascii="Sylfaen" w:eastAsiaTheme="minorHAnsi" w:hAnsi="Sylfaen"/>
          <w:sz w:val="24"/>
          <w:lang w:val="hy-AM"/>
        </w:rPr>
        <w:t>այսուհետ</w:t>
      </w:r>
      <w:r w:rsidR="00C81A4E">
        <w:rPr>
          <w:rFonts w:ascii="Sylfaen" w:eastAsiaTheme="minorHAnsi" w:hAnsi="Sylfaen"/>
          <w:lang w:val="hy-AM"/>
        </w:rPr>
        <w:t>՝</w:t>
      </w:r>
      <w:r w:rsidRPr="00A54F55">
        <w:rPr>
          <w:rFonts w:eastAsiaTheme="minorHAnsi"/>
          <w:lang w:val="hy-AM"/>
        </w:rPr>
        <w:t xml:space="preserve"> EBOPS)</w:t>
      </w:r>
      <w:r w:rsidRPr="00A54F55">
        <w:rPr>
          <w:rFonts w:ascii="Sylfaen" w:hAnsi="Sylfaen"/>
          <w:sz w:val="24"/>
          <w:szCs w:val="24"/>
          <w:lang w:val="hy-AM"/>
        </w:rPr>
        <w:t xml:space="preserve"> ծառայությունների կատեգորիաների / ըստ տնտեսական գործունեության </w:t>
      </w:r>
      <w:r w:rsidRPr="00A54F55">
        <w:rPr>
          <w:rFonts w:ascii="Sylfaen" w:hAnsi="Sylfaen"/>
          <w:sz w:val="24"/>
          <w:szCs w:val="24"/>
          <w:lang w:val="hy-AM"/>
        </w:rPr>
        <w:lastRenderedPageBreak/>
        <w:t>դասակարգչի (այսուհետ՝ ՏԳԴ) գործունեության տեսակների մակարդակով, ինչպես նա</w:t>
      </w:r>
      <w:r w:rsidR="00D63EEB">
        <w:rPr>
          <w:rFonts w:ascii="Sylfaen" w:hAnsi="Sylfaen"/>
          <w:sz w:val="24"/>
          <w:szCs w:val="24"/>
          <w:lang w:val="hy-AM"/>
        </w:rPr>
        <w:t>և</w:t>
      </w:r>
      <w:r w:rsidRPr="00A54F55">
        <w:rPr>
          <w:rFonts w:ascii="Sylfaen" w:hAnsi="Sylfaen"/>
          <w:sz w:val="24"/>
          <w:szCs w:val="24"/>
          <w:lang w:val="hy-AM"/>
        </w:rPr>
        <w:t xml:space="preserve"> «ապագայի ճյուղերի» ցանկը ներկայացված են սույն </w:t>
      </w:r>
      <w:r w:rsidR="00E823F1" w:rsidRPr="00B11713">
        <w:rPr>
          <w:rFonts w:ascii="Sylfaen" w:hAnsi="Sylfaen"/>
          <w:sz w:val="24"/>
          <w:szCs w:val="24"/>
          <w:lang w:val="hy-AM"/>
        </w:rPr>
        <w:t>Զե</w:t>
      </w:r>
      <w:r w:rsidRPr="00A54F55">
        <w:rPr>
          <w:rFonts w:ascii="Sylfaen" w:hAnsi="Sylfaen"/>
          <w:sz w:val="24"/>
          <w:szCs w:val="24"/>
          <w:lang w:val="hy-AM"/>
        </w:rPr>
        <w:t>կույցի</w:t>
      </w:r>
      <w:r w:rsidR="00AE3FBF">
        <w:rPr>
          <w:rFonts w:ascii="Sylfaen" w:hAnsi="Sylfaen"/>
          <w:sz w:val="24"/>
          <w:szCs w:val="24"/>
          <w:lang w:val="hy-AM"/>
        </w:rPr>
        <w:t xml:space="preserve"> </w:t>
      </w:r>
      <w:r w:rsidRPr="00A54F55">
        <w:rPr>
          <w:rFonts w:ascii="Sylfaen" w:hAnsi="Sylfaen"/>
          <w:sz w:val="24"/>
          <w:szCs w:val="24"/>
          <w:lang w:val="hy-AM"/>
        </w:rPr>
        <w:t>3-րդ հավելվածում։</w:t>
      </w:r>
    </w:p>
    <w:p w:rsidR="00231865" w:rsidRPr="004967BC" w:rsidRDefault="00A54F55" w:rsidP="008E3772">
      <w:pPr>
        <w:pStyle w:val="Bodytext20"/>
        <w:shd w:val="clear" w:color="auto" w:fill="auto"/>
        <w:spacing w:before="0" w:after="160" w:line="360" w:lineRule="auto"/>
        <w:ind w:right="-6" w:firstLine="567"/>
        <w:rPr>
          <w:rFonts w:ascii="Sylfaen" w:hAnsi="Sylfaen"/>
          <w:sz w:val="24"/>
          <w:szCs w:val="24"/>
          <w:lang w:val="hy-AM"/>
        </w:rPr>
      </w:pPr>
      <w:r w:rsidRPr="00A54F55">
        <w:rPr>
          <w:rFonts w:ascii="Sylfaen" w:hAnsi="Sylfaen"/>
          <w:sz w:val="24"/>
          <w:szCs w:val="24"/>
          <w:lang w:val="hy-AM"/>
        </w:rPr>
        <w:t xml:space="preserve">Տնտեսության՝ ԵԱՏՄ-ում ինտեգրացիոն ներուժ ունեցող ոլորտները սահմանելու մեթոդիկաների օգտագործմամբ </w:t>
      </w:r>
      <w:r w:rsidR="00231865">
        <w:rPr>
          <w:rStyle w:val="Bodytext2Italic"/>
          <w:rFonts w:ascii="Sylfaen" w:hAnsi="Sylfaen"/>
          <w:sz w:val="24"/>
          <w:szCs w:val="24"/>
        </w:rPr>
        <w:t xml:space="preserve">չի չեղարկվում </w:t>
      </w:r>
      <w:r w:rsidR="00D63EEB">
        <w:rPr>
          <w:rStyle w:val="Bodytext2Italic"/>
          <w:rFonts w:ascii="Sylfaen" w:hAnsi="Sylfaen"/>
          <w:sz w:val="24"/>
          <w:szCs w:val="24"/>
        </w:rPr>
        <w:t>և</w:t>
      </w:r>
      <w:r w:rsidR="00231865">
        <w:rPr>
          <w:rStyle w:val="Bodytext2Italic"/>
          <w:rFonts w:ascii="Sylfaen" w:hAnsi="Sylfaen"/>
          <w:sz w:val="24"/>
          <w:szCs w:val="24"/>
        </w:rPr>
        <w:t xml:space="preserve"> չի փոխվում</w:t>
      </w:r>
      <w:r w:rsidRPr="00A54F55">
        <w:rPr>
          <w:rFonts w:ascii="Sylfaen" w:hAnsi="Sylfaen"/>
          <w:sz w:val="24"/>
          <w:szCs w:val="24"/>
          <w:lang w:val="hy-AM"/>
        </w:rPr>
        <w:t xml:space="preserve"> համագործակցության ոլորտներ ընտրելու հիմնական սկզբունքը՝ պայմանավորվածությ</w:t>
      </w:r>
      <w:r w:rsidR="005C470A">
        <w:rPr>
          <w:rFonts w:ascii="Sylfaen" w:hAnsi="Sylfaen"/>
          <w:sz w:val="24"/>
          <w:szCs w:val="24"/>
          <w:lang w:val="hy-AM"/>
        </w:rPr>
        <w:t>ան</w:t>
      </w:r>
      <w:r w:rsidRPr="00A54F55">
        <w:rPr>
          <w:rFonts w:ascii="Sylfaen" w:hAnsi="Sylfaen"/>
          <w:sz w:val="24"/>
          <w:szCs w:val="24"/>
          <w:lang w:val="hy-AM"/>
        </w:rPr>
        <w:t xml:space="preserve"> ձեռքբերումը բոլոր անդամ պետությունների միջ</w:t>
      </w:r>
      <w:r w:rsidR="00D63EEB">
        <w:rPr>
          <w:rFonts w:ascii="Sylfaen" w:hAnsi="Sylfaen"/>
          <w:sz w:val="24"/>
          <w:szCs w:val="24"/>
          <w:lang w:val="hy-AM"/>
        </w:rPr>
        <w:t>և</w:t>
      </w:r>
      <w:r w:rsidRPr="00A54F55">
        <w:rPr>
          <w:rFonts w:ascii="Sylfaen" w:hAnsi="Sylfaen"/>
          <w:sz w:val="24"/>
          <w:szCs w:val="24"/>
          <w:lang w:val="hy-AM"/>
        </w:rPr>
        <w:t xml:space="preserve">: Ստացված արդյունքները կարող են ծառայել որպես տեղեկատվության աղբյուր՝ տնտեսության իրական հատվածում, ծառայությունների </w:t>
      </w:r>
      <w:r w:rsidR="00D63EEB">
        <w:rPr>
          <w:rFonts w:ascii="Sylfaen" w:hAnsi="Sylfaen"/>
          <w:sz w:val="24"/>
          <w:szCs w:val="24"/>
          <w:lang w:val="hy-AM"/>
        </w:rPr>
        <w:t>և</w:t>
      </w:r>
      <w:r w:rsidRPr="00A54F55">
        <w:rPr>
          <w:rFonts w:ascii="Sylfaen" w:hAnsi="Sylfaen"/>
          <w:sz w:val="24"/>
          <w:szCs w:val="24"/>
          <w:lang w:val="hy-AM"/>
        </w:rPr>
        <w:t xml:space="preserve"> տեխնոլոգիաների ոլորտում համագործակցության հարցերով անդամ պետությունների միջ</w:t>
      </w:r>
      <w:r w:rsidR="00D63EEB">
        <w:rPr>
          <w:rFonts w:ascii="Sylfaen" w:hAnsi="Sylfaen"/>
          <w:sz w:val="24"/>
          <w:szCs w:val="24"/>
          <w:lang w:val="hy-AM"/>
        </w:rPr>
        <w:t>և</w:t>
      </w:r>
      <w:r w:rsidRPr="00A54F55">
        <w:rPr>
          <w:rFonts w:ascii="Sylfaen" w:hAnsi="Sylfaen"/>
          <w:sz w:val="24"/>
          <w:szCs w:val="24"/>
          <w:lang w:val="hy-AM"/>
        </w:rPr>
        <w:t xml:space="preserve"> խորհրդակցություններ անցկացնելու համար: Բացի </w:t>
      </w:r>
      <w:r w:rsidR="00293E2D">
        <w:rPr>
          <w:rFonts w:ascii="Sylfaen" w:hAnsi="Sylfaen"/>
          <w:sz w:val="24"/>
          <w:szCs w:val="24"/>
          <w:lang w:val="hy-AM"/>
        </w:rPr>
        <w:t>այդ՝</w:t>
      </w:r>
      <w:r w:rsidRPr="00A54F55">
        <w:rPr>
          <w:rFonts w:ascii="Sylfaen" w:hAnsi="Sylfaen"/>
          <w:sz w:val="24"/>
          <w:szCs w:val="24"/>
          <w:lang w:val="hy-AM"/>
        </w:rPr>
        <w:t xml:space="preserve"> դրանք պետք է </w:t>
      </w:r>
      <w:r w:rsidRPr="00A54F55">
        <w:rPr>
          <w:rFonts w:ascii="Sylfaen" w:hAnsi="Sylfaen"/>
          <w:spacing w:val="-6"/>
          <w:sz w:val="24"/>
          <w:szCs w:val="24"/>
          <w:lang w:val="hy-AM"/>
        </w:rPr>
        <w:t>կազմեն ինտեգր</w:t>
      </w:r>
      <w:r w:rsidR="008D6B87">
        <w:rPr>
          <w:rFonts w:ascii="Sylfaen" w:hAnsi="Sylfaen"/>
          <w:spacing w:val="-6"/>
          <w:sz w:val="24"/>
          <w:szCs w:val="24"/>
          <w:lang w:val="hy-AM"/>
        </w:rPr>
        <w:t>ման</w:t>
      </w:r>
      <w:r w:rsidRPr="00A54F55">
        <w:rPr>
          <w:rFonts w:ascii="Sylfaen" w:hAnsi="Sylfaen"/>
          <w:spacing w:val="-6"/>
          <w:sz w:val="24"/>
          <w:szCs w:val="24"/>
          <w:lang w:val="hy-AM"/>
        </w:rPr>
        <w:t xml:space="preserve"> ճյուղային առաջնահերթություններ ձ</w:t>
      </w:r>
      <w:r w:rsidR="00D63EEB">
        <w:rPr>
          <w:rFonts w:ascii="Sylfaen" w:hAnsi="Sylfaen"/>
          <w:spacing w:val="-6"/>
          <w:sz w:val="24"/>
          <w:szCs w:val="24"/>
          <w:lang w:val="hy-AM"/>
        </w:rPr>
        <w:t>և</w:t>
      </w:r>
      <w:r w:rsidRPr="00A54F55">
        <w:rPr>
          <w:rFonts w:ascii="Sylfaen" w:hAnsi="Sylfaen"/>
          <w:spacing w:val="-6"/>
          <w:sz w:val="24"/>
          <w:szCs w:val="24"/>
          <w:lang w:val="hy-AM"/>
        </w:rPr>
        <w:t xml:space="preserve">ավորելու համակարգային աշխատանքի, ԵԱՏՄ-ի շրջանակներում ինտեգրացիոն միջոցների համալիր մշակելու </w:t>
      </w:r>
      <w:r w:rsidR="00D63EEB">
        <w:rPr>
          <w:rFonts w:ascii="Sylfaen" w:hAnsi="Sylfaen"/>
          <w:spacing w:val="-6"/>
          <w:sz w:val="24"/>
          <w:szCs w:val="24"/>
          <w:lang w:val="hy-AM"/>
        </w:rPr>
        <w:t>և</w:t>
      </w:r>
      <w:r w:rsidRPr="00A54F55">
        <w:rPr>
          <w:rFonts w:ascii="Sylfaen" w:hAnsi="Sylfaen"/>
          <w:spacing w:val="-6"/>
          <w:sz w:val="24"/>
          <w:szCs w:val="24"/>
          <w:lang w:val="hy-AM"/>
        </w:rPr>
        <w:t xml:space="preserve"> նախագծ</w:t>
      </w:r>
      <w:r w:rsidR="00111549">
        <w:rPr>
          <w:rFonts w:ascii="Sylfaen" w:hAnsi="Sylfaen"/>
          <w:spacing w:val="-6"/>
          <w:sz w:val="24"/>
          <w:szCs w:val="24"/>
          <w:lang w:val="hy-AM"/>
        </w:rPr>
        <w:t>ային</w:t>
      </w:r>
      <w:r w:rsidRPr="00A54F55">
        <w:rPr>
          <w:rFonts w:ascii="Sylfaen" w:hAnsi="Sylfaen"/>
          <w:spacing w:val="-6"/>
          <w:sz w:val="24"/>
          <w:szCs w:val="24"/>
          <w:lang w:val="hy-AM"/>
        </w:rPr>
        <w:t xml:space="preserve"> կառավարման սկզբունքներն իրագործելու</w:t>
      </w:r>
      <w:r w:rsidRPr="00A54F55">
        <w:rPr>
          <w:rFonts w:ascii="Sylfaen" w:hAnsi="Sylfaen"/>
          <w:sz w:val="24"/>
          <w:szCs w:val="24"/>
          <w:lang w:val="hy-AM"/>
        </w:rPr>
        <w:t xml:space="preserve"> մի մաս</w:t>
      </w:r>
      <w:r w:rsidR="00111549">
        <w:rPr>
          <w:rFonts w:ascii="Sylfaen" w:hAnsi="Sylfaen"/>
          <w:sz w:val="24"/>
          <w:szCs w:val="24"/>
          <w:lang w:val="hy-AM"/>
        </w:rPr>
        <w:t>ը</w:t>
      </w:r>
      <w:r w:rsidRPr="00A54F55">
        <w:rPr>
          <w:rFonts w:ascii="Sylfaen" w:hAnsi="Sylfaen"/>
          <w:sz w:val="24"/>
          <w:szCs w:val="24"/>
          <w:lang w:val="hy-AM"/>
        </w:rPr>
        <w:t>։</w:t>
      </w:r>
    </w:p>
    <w:p w:rsidR="008E3772" w:rsidRDefault="00A210EF" w:rsidP="00231865">
      <w:pPr>
        <w:pStyle w:val="Bodytext20"/>
        <w:shd w:val="clear" w:color="auto" w:fill="auto"/>
        <w:spacing w:before="0" w:after="160" w:line="360" w:lineRule="auto"/>
        <w:ind w:right="-8" w:firstLine="567"/>
        <w:rPr>
          <w:rFonts w:ascii="Sylfaen" w:hAnsi="Sylfaen"/>
          <w:sz w:val="24"/>
          <w:szCs w:val="24"/>
          <w:lang w:val="hy-AM"/>
        </w:rPr>
      </w:pPr>
      <w:r>
        <w:rPr>
          <w:rFonts w:ascii="Sylfaen" w:hAnsi="Sylfaen"/>
          <w:sz w:val="24"/>
          <w:szCs w:val="24"/>
          <w:lang w:val="hy-AM"/>
        </w:rPr>
        <w:t xml:space="preserve">Կետային ինտեգրացիոն միջոցների </w:t>
      </w:r>
      <w:r w:rsidR="00D63EEB">
        <w:rPr>
          <w:rFonts w:ascii="Sylfaen" w:hAnsi="Sylfaen"/>
          <w:sz w:val="24"/>
          <w:szCs w:val="24"/>
          <w:lang w:val="hy-AM"/>
        </w:rPr>
        <w:t>և</w:t>
      </w:r>
      <w:r>
        <w:rPr>
          <w:rFonts w:ascii="Sylfaen" w:hAnsi="Sylfaen"/>
          <w:sz w:val="24"/>
          <w:szCs w:val="24"/>
          <w:lang w:val="hy-AM"/>
        </w:rPr>
        <w:t xml:space="preserve"> գործողությունների մշակումը կպահանջի տնտեսության՝ ԵԱՏՄ-ում ինտեգրացիոն ներուժ ունեցող ոլորտների ց</w:t>
      </w:r>
      <w:r w:rsidR="00533986">
        <w:rPr>
          <w:rFonts w:ascii="Sylfaen" w:hAnsi="Sylfaen"/>
          <w:sz w:val="24"/>
          <w:szCs w:val="24"/>
          <w:lang w:val="hy-AM"/>
        </w:rPr>
        <w:t>անկ</w:t>
      </w:r>
      <w:r>
        <w:rPr>
          <w:rFonts w:ascii="Sylfaen" w:hAnsi="Sylfaen"/>
          <w:sz w:val="24"/>
          <w:szCs w:val="24"/>
          <w:lang w:val="hy-AM"/>
        </w:rPr>
        <w:t>ի մանրամասնեցման ավելի բարձր</w:t>
      </w:r>
      <w:r w:rsidR="00AE3FBF">
        <w:rPr>
          <w:rFonts w:ascii="Sylfaen" w:hAnsi="Sylfaen"/>
          <w:sz w:val="24"/>
          <w:szCs w:val="24"/>
          <w:lang w:val="hy-AM"/>
        </w:rPr>
        <w:t xml:space="preserve"> </w:t>
      </w:r>
      <w:r>
        <w:rPr>
          <w:rFonts w:ascii="Sylfaen" w:hAnsi="Sylfaen"/>
          <w:sz w:val="24"/>
          <w:szCs w:val="24"/>
          <w:lang w:val="hy-AM"/>
        </w:rPr>
        <w:t>մակարդակ</w:t>
      </w:r>
      <w:r w:rsidR="00533986">
        <w:rPr>
          <w:rFonts w:ascii="Sylfaen" w:hAnsi="Sylfaen"/>
          <w:sz w:val="24"/>
          <w:szCs w:val="24"/>
          <w:lang w:val="hy-AM"/>
        </w:rPr>
        <w:t xml:space="preserve">, որի համար անհրաժեշտ է ոչ միայն Հանձնաժողովի </w:t>
      </w:r>
      <w:r w:rsidR="00D63EEB">
        <w:rPr>
          <w:rFonts w:ascii="Sylfaen" w:hAnsi="Sylfaen"/>
          <w:sz w:val="24"/>
          <w:szCs w:val="24"/>
          <w:lang w:val="hy-AM"/>
        </w:rPr>
        <w:t>և</w:t>
      </w:r>
      <w:r w:rsidR="00533986">
        <w:rPr>
          <w:rFonts w:ascii="Sylfaen" w:hAnsi="Sylfaen"/>
          <w:sz w:val="24"/>
          <w:szCs w:val="24"/>
          <w:lang w:val="hy-AM"/>
        </w:rPr>
        <w:t xml:space="preserve"> անդամ պետությունների լիազորված մարմինների, այլ նա</w:t>
      </w:r>
      <w:r w:rsidR="00D63EEB">
        <w:rPr>
          <w:rFonts w:ascii="Sylfaen" w:hAnsi="Sylfaen"/>
          <w:sz w:val="24"/>
          <w:szCs w:val="24"/>
          <w:lang w:val="hy-AM"/>
        </w:rPr>
        <w:t>և</w:t>
      </w:r>
      <w:r w:rsidR="00533986">
        <w:rPr>
          <w:rFonts w:ascii="Sylfaen" w:hAnsi="Sylfaen"/>
          <w:sz w:val="24"/>
          <w:szCs w:val="24"/>
          <w:lang w:val="hy-AM"/>
        </w:rPr>
        <w:t xml:space="preserve"> ճյուղային ասոցիացիաների, մասնագիտական փորձագիտական համայնքի, ապրանքներ ու ծառայություններ արտադրողների </w:t>
      </w:r>
      <w:r w:rsidR="00D63EEB">
        <w:rPr>
          <w:rFonts w:ascii="Sylfaen" w:hAnsi="Sylfaen"/>
          <w:sz w:val="24"/>
          <w:szCs w:val="24"/>
          <w:lang w:val="hy-AM"/>
        </w:rPr>
        <w:t>և</w:t>
      </w:r>
      <w:r w:rsidR="00533986">
        <w:rPr>
          <w:rFonts w:ascii="Sylfaen" w:hAnsi="Sylfaen"/>
          <w:sz w:val="24"/>
          <w:szCs w:val="24"/>
          <w:lang w:val="hy-AM"/>
        </w:rPr>
        <w:t xml:space="preserve"> այլ շահագրգիռ անձանց մասնակցությունը։ </w:t>
      </w:r>
      <w:r w:rsidR="00A54F55" w:rsidRPr="00A54F55">
        <w:rPr>
          <w:rFonts w:ascii="Sylfaen" w:hAnsi="Sylfaen"/>
          <w:sz w:val="24"/>
          <w:szCs w:val="24"/>
          <w:lang w:val="hy-AM"/>
        </w:rPr>
        <w:t xml:space="preserve">Մեթոդիկաների </w:t>
      </w:r>
      <w:r w:rsidR="00D63EEB">
        <w:rPr>
          <w:rFonts w:ascii="Sylfaen" w:hAnsi="Sylfaen"/>
          <w:sz w:val="24"/>
          <w:szCs w:val="24"/>
          <w:lang w:val="hy-AM"/>
        </w:rPr>
        <w:t>և</w:t>
      </w:r>
      <w:r w:rsidR="00A54F55" w:rsidRPr="00A54F55">
        <w:rPr>
          <w:rFonts w:ascii="Sylfaen" w:hAnsi="Sylfaen"/>
          <w:sz w:val="24"/>
          <w:szCs w:val="24"/>
          <w:lang w:val="hy-AM"/>
        </w:rPr>
        <w:t xml:space="preserve"> անդամ պետությունների միջ</w:t>
      </w:r>
      <w:r w:rsidR="00D63EEB">
        <w:rPr>
          <w:rFonts w:ascii="Sylfaen" w:hAnsi="Sylfaen"/>
          <w:sz w:val="24"/>
          <w:szCs w:val="24"/>
          <w:lang w:val="hy-AM"/>
        </w:rPr>
        <w:t>և</w:t>
      </w:r>
      <w:r w:rsidR="00A54F55" w:rsidRPr="00A54F55">
        <w:rPr>
          <w:rFonts w:ascii="Sylfaen" w:hAnsi="Sylfaen"/>
          <w:sz w:val="24"/>
          <w:szCs w:val="24"/>
          <w:lang w:val="hy-AM"/>
        </w:rPr>
        <w:t xml:space="preserve"> պայմանավորվածությունների արդյունքները հաշվի առնող համալիր հիմքով ընդհանուր ճյուղային առաջնահերթություններ սահմանելը թույլ կտա բարձրացնել տնտեսության առանձին ոլորտների զարգացման համատեղ ծրագրերի </w:t>
      </w:r>
      <w:r w:rsidR="00145B8A" w:rsidRPr="00C2393A">
        <w:rPr>
          <w:rFonts w:ascii="Sylfaen" w:hAnsi="Sylfaen"/>
          <w:sz w:val="24"/>
          <w:szCs w:val="24"/>
          <w:lang w:val="hy-AM"/>
        </w:rPr>
        <w:t>որակն ու</w:t>
      </w:r>
      <w:r w:rsidR="00564656">
        <w:rPr>
          <w:rFonts w:ascii="Sylfaen" w:hAnsi="Sylfaen"/>
          <w:sz w:val="24"/>
          <w:szCs w:val="24"/>
          <w:lang w:val="hy-AM"/>
        </w:rPr>
        <w:t xml:space="preserve"> դրանց</w:t>
      </w:r>
      <w:r w:rsidR="00145B8A" w:rsidRPr="00C2393A">
        <w:rPr>
          <w:rFonts w:ascii="Sylfaen" w:hAnsi="Sylfaen"/>
          <w:sz w:val="24"/>
          <w:szCs w:val="24"/>
          <w:lang w:val="hy-AM"/>
        </w:rPr>
        <w:t xml:space="preserve"> </w:t>
      </w:r>
      <w:r w:rsidR="00A54F55" w:rsidRPr="00A54F55">
        <w:rPr>
          <w:rFonts w:ascii="Sylfaen" w:hAnsi="Sylfaen"/>
          <w:sz w:val="24"/>
          <w:szCs w:val="24"/>
          <w:lang w:val="hy-AM"/>
        </w:rPr>
        <w:t xml:space="preserve">նախապատրաստման արագությունը </w:t>
      </w:r>
      <w:r w:rsidR="00D63EEB">
        <w:rPr>
          <w:rFonts w:ascii="Sylfaen" w:hAnsi="Sylfaen"/>
          <w:sz w:val="24"/>
          <w:szCs w:val="24"/>
          <w:lang w:val="hy-AM"/>
        </w:rPr>
        <w:t>և</w:t>
      </w:r>
      <w:r w:rsidR="00A54F55" w:rsidRPr="00A54F55">
        <w:rPr>
          <w:rFonts w:ascii="Sylfaen" w:hAnsi="Sylfaen"/>
          <w:sz w:val="24"/>
          <w:szCs w:val="24"/>
          <w:lang w:val="hy-AM"/>
        </w:rPr>
        <w:t xml:space="preserve"> կանոնավոր իրականացնել ինտեգրացիոն միջոցների արդյունավետության դիտանցում։</w:t>
      </w:r>
      <w:bookmarkStart w:id="8" w:name="bookmark3"/>
    </w:p>
    <w:p w:rsidR="008E3772" w:rsidRDefault="008E3772">
      <w:pPr>
        <w:widowControl/>
        <w:spacing w:after="200" w:line="276" w:lineRule="auto"/>
        <w:rPr>
          <w:rFonts w:eastAsia="Times New Roman" w:cs="Times New Roman"/>
          <w:color w:val="auto"/>
          <w:lang w:eastAsia="en-US" w:bidi="ar-SA"/>
        </w:rPr>
      </w:pPr>
      <w:r>
        <w:br w:type="page"/>
      </w:r>
    </w:p>
    <w:p w:rsidR="00231865" w:rsidRPr="00013CDE" w:rsidRDefault="00231865" w:rsidP="00AD38C6">
      <w:pPr>
        <w:pStyle w:val="Bodytext20"/>
        <w:shd w:val="clear" w:color="auto" w:fill="auto"/>
        <w:spacing w:before="0" w:after="160" w:line="360" w:lineRule="auto"/>
        <w:jc w:val="center"/>
        <w:outlineLvl w:val="0"/>
        <w:rPr>
          <w:rFonts w:ascii="Sylfaen" w:hAnsi="Sylfaen"/>
          <w:sz w:val="24"/>
          <w:szCs w:val="24"/>
          <w:lang w:val="hy-AM"/>
        </w:rPr>
      </w:pPr>
      <w:bookmarkStart w:id="9" w:name="_Toc497822749"/>
      <w:bookmarkStart w:id="10" w:name="_Toc497822646"/>
      <w:bookmarkStart w:id="11" w:name="_Toc497820820"/>
      <w:bookmarkStart w:id="12" w:name="_Toc497144103"/>
      <w:bookmarkStart w:id="13" w:name="_Toc9257299"/>
      <w:bookmarkStart w:id="14" w:name="_Toc9258600"/>
      <w:r w:rsidRPr="00013CDE">
        <w:rPr>
          <w:rFonts w:ascii="Sylfaen" w:hAnsi="Sylfaen"/>
          <w:b/>
          <w:sz w:val="24"/>
          <w:szCs w:val="24"/>
          <w:lang w:val="hy-AM"/>
        </w:rPr>
        <w:lastRenderedPageBreak/>
        <w:t>Ներածություն</w:t>
      </w:r>
      <w:bookmarkEnd w:id="8"/>
      <w:bookmarkEnd w:id="9"/>
      <w:bookmarkEnd w:id="10"/>
      <w:bookmarkEnd w:id="11"/>
      <w:bookmarkEnd w:id="12"/>
      <w:bookmarkEnd w:id="13"/>
      <w:bookmarkEnd w:id="14"/>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Եվրասիական տարածքում ինտեգրացիոն գործընթացների ակտիվ զարգացումը հետ</w:t>
      </w:r>
      <w:r w:rsidR="00D63EEB">
        <w:rPr>
          <w:rFonts w:ascii="Sylfaen" w:hAnsi="Sylfaen"/>
          <w:sz w:val="24"/>
          <w:szCs w:val="24"/>
          <w:lang w:val="hy-AM"/>
        </w:rPr>
        <w:t>և</w:t>
      </w:r>
      <w:r w:rsidRPr="00013CDE">
        <w:rPr>
          <w:rFonts w:ascii="Sylfaen" w:hAnsi="Sylfaen"/>
          <w:sz w:val="24"/>
          <w:szCs w:val="24"/>
          <w:lang w:val="hy-AM"/>
        </w:rPr>
        <w:t>անք էր երկրների միջ</w:t>
      </w:r>
      <w:r w:rsidR="00D63EEB">
        <w:rPr>
          <w:rFonts w:ascii="Sylfaen" w:hAnsi="Sylfaen"/>
          <w:sz w:val="24"/>
          <w:szCs w:val="24"/>
          <w:lang w:val="hy-AM"/>
        </w:rPr>
        <w:t>և</w:t>
      </w:r>
      <w:r w:rsidRPr="00013CDE">
        <w:rPr>
          <w:rFonts w:ascii="Sylfaen" w:hAnsi="Sylfaen"/>
          <w:sz w:val="24"/>
          <w:szCs w:val="24"/>
          <w:lang w:val="hy-AM"/>
        </w:rPr>
        <w:t xml:space="preserve"> տնտեսական ինտեգր</w:t>
      </w:r>
      <w:r w:rsidR="00574F6C">
        <w:rPr>
          <w:rFonts w:ascii="Sylfaen" w:hAnsi="Sylfaen"/>
          <w:sz w:val="24"/>
          <w:szCs w:val="24"/>
          <w:lang w:val="hy-AM"/>
        </w:rPr>
        <w:t>ման</w:t>
      </w:r>
      <w:r w:rsidRPr="00013CDE">
        <w:rPr>
          <w:rFonts w:ascii="Sylfaen" w:hAnsi="Sylfaen"/>
          <w:sz w:val="24"/>
          <w:szCs w:val="24"/>
          <w:lang w:val="hy-AM"/>
        </w:rPr>
        <w:t xml:space="preserve"> </w:t>
      </w:r>
      <w:r w:rsidR="00D63EEB">
        <w:rPr>
          <w:rFonts w:ascii="Sylfaen" w:hAnsi="Sylfaen"/>
          <w:sz w:val="24"/>
          <w:szCs w:val="24"/>
          <w:lang w:val="hy-AM"/>
        </w:rPr>
        <w:t>և</w:t>
      </w:r>
      <w:r w:rsidRPr="00013CDE">
        <w:rPr>
          <w:rFonts w:ascii="Sylfaen" w:hAnsi="Sylfaen"/>
          <w:sz w:val="24"/>
          <w:szCs w:val="24"/>
          <w:lang w:val="hy-AM"/>
        </w:rPr>
        <w:t xml:space="preserve"> տարածաշրջանային միավորումների ձ</w:t>
      </w:r>
      <w:r w:rsidR="00D63EEB">
        <w:rPr>
          <w:rFonts w:ascii="Sylfaen" w:hAnsi="Sylfaen"/>
          <w:sz w:val="24"/>
          <w:szCs w:val="24"/>
          <w:lang w:val="hy-AM"/>
        </w:rPr>
        <w:t>և</w:t>
      </w:r>
      <w:r w:rsidRPr="00013CDE">
        <w:rPr>
          <w:rFonts w:ascii="Sylfaen" w:hAnsi="Sylfaen"/>
          <w:sz w:val="24"/>
          <w:szCs w:val="24"/>
          <w:lang w:val="hy-AM"/>
        </w:rPr>
        <w:t>ավորման գործընթացների, ինչպես նա</w:t>
      </w:r>
      <w:r w:rsidR="00D63EEB">
        <w:rPr>
          <w:rFonts w:ascii="Sylfaen" w:hAnsi="Sylfaen"/>
          <w:sz w:val="24"/>
          <w:szCs w:val="24"/>
          <w:lang w:val="hy-AM"/>
        </w:rPr>
        <w:t>և</w:t>
      </w:r>
      <w:r w:rsidRPr="00013CDE">
        <w:rPr>
          <w:rFonts w:ascii="Sylfaen" w:hAnsi="Sylfaen"/>
          <w:sz w:val="24"/>
          <w:szCs w:val="24"/>
          <w:lang w:val="hy-AM"/>
        </w:rPr>
        <w:t xml:space="preserve"> արձագանք գլոբալ մարտահրավերներին, ռիսկերին </w:t>
      </w:r>
      <w:r w:rsidR="00D63EEB">
        <w:rPr>
          <w:rFonts w:ascii="Sylfaen" w:hAnsi="Sylfaen"/>
          <w:sz w:val="24"/>
          <w:szCs w:val="24"/>
          <w:lang w:val="hy-AM"/>
        </w:rPr>
        <w:t>և</w:t>
      </w:r>
      <w:r w:rsidRPr="00013CDE">
        <w:rPr>
          <w:rFonts w:ascii="Sylfaen" w:hAnsi="Sylfaen"/>
          <w:sz w:val="24"/>
          <w:szCs w:val="24"/>
          <w:lang w:val="hy-AM"/>
        </w:rPr>
        <w:t xml:space="preserve"> սպառնալիքներին: Տարածաշրջանային միավորումների շրջանակներում անդամ պետությունների փոխկախվածությունն ու փոխադարձ լրացվելիությունն աճում է, ինչն էլ պայմանավորված է ընդհանուր շուկայի ձ</w:t>
      </w:r>
      <w:r w:rsidR="00D63EEB">
        <w:rPr>
          <w:rFonts w:ascii="Sylfaen" w:hAnsi="Sylfaen"/>
          <w:sz w:val="24"/>
          <w:szCs w:val="24"/>
          <w:lang w:val="hy-AM"/>
        </w:rPr>
        <w:t>և</w:t>
      </w:r>
      <w:r w:rsidRPr="00013CDE">
        <w:rPr>
          <w:rFonts w:ascii="Sylfaen" w:hAnsi="Sylfaen"/>
          <w:sz w:val="24"/>
          <w:szCs w:val="24"/>
          <w:lang w:val="hy-AM"/>
        </w:rPr>
        <w:t xml:space="preserve">ավորմամբ, միասնական, համաձայնեցված </w:t>
      </w:r>
      <w:r w:rsidR="00D63EEB">
        <w:rPr>
          <w:rFonts w:ascii="Sylfaen" w:hAnsi="Sylfaen"/>
          <w:sz w:val="24"/>
          <w:szCs w:val="24"/>
          <w:lang w:val="hy-AM"/>
        </w:rPr>
        <w:t>և</w:t>
      </w:r>
      <w:r w:rsidRPr="00013CDE">
        <w:rPr>
          <w:rFonts w:ascii="Sylfaen" w:hAnsi="Sylfaen"/>
          <w:sz w:val="24"/>
          <w:szCs w:val="24"/>
          <w:lang w:val="hy-AM"/>
        </w:rPr>
        <w:t xml:space="preserve"> համակարգված քաղաքականության իրականացմամբ: Այդպիսի համագործակցության արդյունքում յուրաքանչյուր երկիր մեկ ամբողջության մեջ միավորվելու ինտեգրացիոն ներուժի իրագործման </w:t>
      </w:r>
      <w:r w:rsidR="00D63EEB">
        <w:rPr>
          <w:rFonts w:ascii="Sylfaen" w:hAnsi="Sylfaen"/>
          <w:sz w:val="24"/>
          <w:szCs w:val="24"/>
          <w:lang w:val="hy-AM"/>
        </w:rPr>
        <w:t>և</w:t>
      </w:r>
      <w:r w:rsidRPr="00013CDE">
        <w:rPr>
          <w:rFonts w:ascii="Sylfaen" w:hAnsi="Sylfaen"/>
          <w:sz w:val="24"/>
          <w:szCs w:val="24"/>
          <w:lang w:val="hy-AM"/>
        </w:rPr>
        <w:t xml:space="preserve"> մրցակցային ազգային առավելությունների հաշվին ստանում է լրացուցիչ տնտեսական շահույթ:</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 xml:space="preserve">Ինտեգրացիոն հնարավորությունների իրականացումը, ի տարբերություն երկրի՝ ազգային մակարդակում տնտեսական զարգացման, պահանջում է կարգավորման միջոցների մշակման այլ մոտեցում: Այդ մոտեցումը պետք է հիմնվի բոլոր անդամ պետությունների համար ընդհանուր տնտեսական նպատակների վրա, հաշվի առնի ազգային տնտեսական ներուժը </w:t>
      </w:r>
      <w:r w:rsidR="00D63EEB">
        <w:rPr>
          <w:rFonts w:ascii="Sylfaen" w:hAnsi="Sylfaen"/>
          <w:sz w:val="24"/>
          <w:szCs w:val="24"/>
          <w:lang w:val="hy-AM"/>
        </w:rPr>
        <w:t>և</w:t>
      </w:r>
      <w:r w:rsidRPr="00013CDE">
        <w:rPr>
          <w:rFonts w:ascii="Sylfaen" w:hAnsi="Sylfaen"/>
          <w:sz w:val="24"/>
          <w:szCs w:val="24"/>
          <w:lang w:val="hy-AM"/>
        </w:rPr>
        <w:t xml:space="preserve"> դրանց սիներգիկ հնարավորությունները:</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 xml:space="preserve">Միությունում սոցիալ-տնտեսական զարգացման հեռանկարային ուղղությունները սահմանելու համար, որոնց իրականացմանն են ձգտում անդամ պետությունները միավորման ինտեգրացիոն ներուժի օգտագործման </w:t>
      </w:r>
      <w:r w:rsidR="00D63EEB">
        <w:rPr>
          <w:rFonts w:ascii="Sylfaen" w:hAnsi="Sylfaen"/>
          <w:sz w:val="24"/>
          <w:szCs w:val="24"/>
          <w:lang w:val="hy-AM"/>
        </w:rPr>
        <w:t>և</w:t>
      </w:r>
      <w:r w:rsidRPr="00013CDE">
        <w:rPr>
          <w:rFonts w:ascii="Sylfaen" w:hAnsi="Sylfaen"/>
          <w:sz w:val="24"/>
          <w:szCs w:val="24"/>
          <w:lang w:val="hy-AM"/>
        </w:rPr>
        <w:t xml:space="preserve"> անդամ պետությունների մրցակցային առավելությունների հաշվին, Եվրասիական տնտեսական բարձրագույն խորհրդի 2015 թվականի հոկտեմբերի 16-ի թիվ 28 որոշմամբ մշակվել </w:t>
      </w:r>
      <w:r w:rsidR="00D63EEB">
        <w:rPr>
          <w:rFonts w:ascii="Sylfaen" w:hAnsi="Sylfaen"/>
          <w:sz w:val="24"/>
          <w:szCs w:val="24"/>
          <w:lang w:val="hy-AM"/>
        </w:rPr>
        <w:t>և</w:t>
      </w:r>
      <w:r w:rsidRPr="00013CDE">
        <w:rPr>
          <w:rFonts w:ascii="Sylfaen" w:hAnsi="Sylfaen"/>
          <w:sz w:val="24"/>
          <w:szCs w:val="24"/>
          <w:lang w:val="hy-AM"/>
        </w:rPr>
        <w:t xml:space="preserve"> հաստատվել են Եվրասիական տնտեսական միության տնտեսական զարգացման հիմնական ուղղությունները: Փաստաթուղթը հիմք է Միության պայմաններում անդամ պետությունների համատեղ տնտեսական զարգացման, փոխ</w:t>
      </w:r>
      <w:r w:rsidR="00826290">
        <w:rPr>
          <w:rFonts w:ascii="Sylfaen" w:hAnsi="Sylfaen"/>
          <w:sz w:val="24"/>
          <w:szCs w:val="24"/>
          <w:lang w:val="hy-AM"/>
        </w:rPr>
        <w:t>գործակցության</w:t>
      </w:r>
      <w:r w:rsidRPr="00013CDE">
        <w:rPr>
          <w:rFonts w:ascii="Sylfaen" w:hAnsi="Sylfaen"/>
          <w:sz w:val="24"/>
          <w:szCs w:val="24"/>
          <w:lang w:val="hy-AM"/>
        </w:rPr>
        <w:t xml:space="preserve"> </w:t>
      </w:r>
      <w:r w:rsidR="00D63EEB">
        <w:rPr>
          <w:rFonts w:ascii="Sylfaen" w:hAnsi="Sylfaen"/>
          <w:sz w:val="24"/>
          <w:szCs w:val="24"/>
          <w:lang w:val="hy-AM"/>
        </w:rPr>
        <w:t>և</w:t>
      </w:r>
      <w:r w:rsidR="00826290">
        <w:rPr>
          <w:rFonts w:ascii="Sylfaen" w:hAnsi="Sylfaen"/>
          <w:sz w:val="24"/>
          <w:szCs w:val="24"/>
          <w:lang w:val="hy-AM"/>
        </w:rPr>
        <w:t xml:space="preserve"> դիրքորոշումների</w:t>
      </w:r>
      <w:r w:rsidRPr="00013CDE">
        <w:rPr>
          <w:rFonts w:ascii="Sylfaen" w:hAnsi="Sylfaen"/>
          <w:sz w:val="24"/>
          <w:szCs w:val="24"/>
          <w:lang w:val="hy-AM"/>
        </w:rPr>
        <w:t xml:space="preserve"> համաձայնեցման </w:t>
      </w:r>
      <w:r w:rsidRPr="00013CDE">
        <w:rPr>
          <w:rFonts w:ascii="Sylfaen" w:hAnsi="Sylfaen"/>
          <w:sz w:val="24"/>
          <w:szCs w:val="24"/>
          <w:lang w:val="hy-AM"/>
        </w:rPr>
        <w:lastRenderedPageBreak/>
        <w:t xml:space="preserve">հնարավորությունների, ազգային տնտեսությունների առավել մեծ կանխատեսելիություն </w:t>
      </w:r>
      <w:r w:rsidR="00D63EEB">
        <w:rPr>
          <w:rFonts w:ascii="Sylfaen" w:hAnsi="Sylfaen"/>
          <w:sz w:val="24"/>
          <w:szCs w:val="24"/>
          <w:lang w:val="hy-AM"/>
        </w:rPr>
        <w:t>և</w:t>
      </w:r>
      <w:r w:rsidRPr="00013CDE">
        <w:rPr>
          <w:rFonts w:ascii="Sylfaen" w:hAnsi="Sylfaen"/>
          <w:sz w:val="24"/>
          <w:szCs w:val="24"/>
          <w:lang w:val="hy-AM"/>
        </w:rPr>
        <w:t xml:space="preserve"> </w:t>
      </w:r>
      <w:r w:rsidR="00F81D64">
        <w:rPr>
          <w:rFonts w:ascii="Sylfaen" w:hAnsi="Sylfaen"/>
          <w:sz w:val="24"/>
          <w:szCs w:val="24"/>
          <w:lang w:val="hy-AM"/>
        </w:rPr>
        <w:t>կայ</w:t>
      </w:r>
      <w:r w:rsidR="00F81D64" w:rsidRPr="00013CDE">
        <w:rPr>
          <w:rFonts w:ascii="Sylfaen" w:hAnsi="Sylfaen"/>
          <w:sz w:val="24"/>
          <w:szCs w:val="24"/>
          <w:lang w:val="hy-AM"/>
        </w:rPr>
        <w:t xml:space="preserve">ունություն </w:t>
      </w:r>
      <w:r w:rsidRPr="00013CDE">
        <w:rPr>
          <w:rFonts w:ascii="Sylfaen" w:hAnsi="Sylfaen"/>
          <w:sz w:val="24"/>
          <w:szCs w:val="24"/>
          <w:lang w:val="hy-AM"/>
        </w:rPr>
        <w:t xml:space="preserve">ապահովելու </w:t>
      </w:r>
      <w:r w:rsidR="00D63EEB">
        <w:rPr>
          <w:rFonts w:ascii="Sylfaen" w:hAnsi="Sylfaen"/>
          <w:sz w:val="24"/>
          <w:szCs w:val="24"/>
          <w:lang w:val="hy-AM"/>
        </w:rPr>
        <w:t>և</w:t>
      </w:r>
      <w:r w:rsidRPr="00013CDE">
        <w:rPr>
          <w:rFonts w:ascii="Sylfaen" w:hAnsi="Sylfaen"/>
          <w:sz w:val="24"/>
          <w:szCs w:val="24"/>
          <w:lang w:val="hy-AM"/>
        </w:rPr>
        <w:t>, վերջին հաշվով, յուրաքանչյուր անդամ պետության կողմից լրացուցիչ տնտեսական էֆեկտ ստանալու համար:</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 xml:space="preserve">Հիմնական ուղղությունների մշակման </w:t>
      </w:r>
      <w:r w:rsidR="00D63EEB">
        <w:rPr>
          <w:rFonts w:ascii="Sylfaen" w:hAnsi="Sylfaen"/>
          <w:sz w:val="24"/>
          <w:szCs w:val="24"/>
          <w:lang w:val="hy-AM"/>
        </w:rPr>
        <w:t>և</w:t>
      </w:r>
      <w:r w:rsidRPr="00013CDE">
        <w:rPr>
          <w:rFonts w:ascii="Sylfaen" w:hAnsi="Sylfaen"/>
          <w:sz w:val="24"/>
          <w:szCs w:val="24"/>
          <w:lang w:val="hy-AM"/>
        </w:rPr>
        <w:t xml:space="preserve"> հետագա իրագործման հիմքում դրվել են միմյանց փոխլրացնող երկու սկզբունք՝</w:t>
      </w:r>
    </w:p>
    <w:p w:rsidR="00231865" w:rsidRPr="00013CDE" w:rsidRDefault="0023186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013CDE">
        <w:rPr>
          <w:rFonts w:ascii="Sylfaen" w:hAnsi="Sylfaen"/>
          <w:sz w:val="24"/>
          <w:szCs w:val="24"/>
          <w:lang w:val="hy-AM"/>
        </w:rPr>
        <w:t>1)</w:t>
      </w:r>
      <w:r w:rsidRPr="00013CDE">
        <w:rPr>
          <w:rFonts w:ascii="Sylfaen" w:hAnsi="Sylfaen"/>
          <w:sz w:val="24"/>
          <w:szCs w:val="24"/>
          <w:lang w:val="hy-AM"/>
        </w:rPr>
        <w:tab/>
        <w:t xml:space="preserve">Տնտեսական զարգացման` անդամ պետությունների համար ընդհանուր երկարաժամկետ ուղղությունների ընտրություն, որտեղ ինտեգրացիոն միջոցների ու գործողությունների իրագործումը կազդի անդամ պետությունների տնտեսությունների մրցունակության վրա: Տվյալ մոտեցումը ենթադրում էր Հիմնական ուղղությունների մշակում ոչ թե ըստ տնտեսության յուրաքանչյուր ոլորտում (հատվածում, ճյուղում) երկարաժամկետ ինտեգրացիոն միջոցների նկարագրությամբ ճյուղային սկզբունքի, այլ ըստ պայմանների սահմանման </w:t>
      </w:r>
      <w:r w:rsidRPr="00013CDE">
        <w:rPr>
          <w:rFonts w:ascii="Sylfaen" w:hAnsi="Sylfaen"/>
          <w:spacing w:val="-6"/>
          <w:sz w:val="24"/>
          <w:szCs w:val="24"/>
          <w:lang w:val="hy-AM"/>
        </w:rPr>
        <w:t>սկզբունքի, որոնք «համընդհանուր» են Միության անդամ պետությունների տնտեսության ցանկացած ոլորտի ինտեգրացիոն զարգացման</w:t>
      </w:r>
      <w:r w:rsidRPr="00013CDE">
        <w:rPr>
          <w:rFonts w:ascii="Sylfaen" w:hAnsi="Sylfaen"/>
          <w:sz w:val="24"/>
          <w:szCs w:val="24"/>
          <w:lang w:val="hy-AM"/>
        </w:rPr>
        <w:t xml:space="preserve"> նպատակների համար:</w:t>
      </w:r>
    </w:p>
    <w:p w:rsidR="00231865" w:rsidRPr="00013CDE" w:rsidRDefault="00231865" w:rsidP="00231865">
      <w:pPr>
        <w:pStyle w:val="Bodytext20"/>
        <w:shd w:val="clear" w:color="auto" w:fill="auto"/>
        <w:tabs>
          <w:tab w:val="left" w:pos="1134"/>
        </w:tabs>
        <w:spacing w:before="0" w:after="160" w:line="360" w:lineRule="auto"/>
        <w:ind w:firstLine="567"/>
        <w:rPr>
          <w:rFonts w:ascii="Sylfaen" w:hAnsi="Sylfaen"/>
          <w:sz w:val="24"/>
          <w:szCs w:val="24"/>
          <w:lang w:val="hy-AM"/>
        </w:rPr>
      </w:pPr>
      <w:r w:rsidRPr="00013CDE">
        <w:rPr>
          <w:rFonts w:ascii="Sylfaen" w:hAnsi="Sylfaen"/>
          <w:sz w:val="24"/>
          <w:szCs w:val="24"/>
          <w:lang w:val="hy-AM"/>
        </w:rPr>
        <w:t>2)</w:t>
      </w:r>
      <w:r w:rsidRPr="00013CDE">
        <w:rPr>
          <w:rFonts w:ascii="Sylfaen" w:hAnsi="Sylfaen"/>
          <w:sz w:val="24"/>
          <w:szCs w:val="24"/>
          <w:lang w:val="hy-AM"/>
        </w:rPr>
        <w:tab/>
        <w:t>Տնտեսության այն ոլորտներում (ճյուղերում, հատվածներում) ինտեգրացիոն համագործակցության չափորոշիչների սահմանում, որտեղ լրացուցիչ ինտեգրացիոն էֆեկտ ստանալու հավանականությունն ամենամեծն է, իսկ էֆեկտի չափը կար</w:t>
      </w:r>
      <w:r w:rsidR="00D63EEB">
        <w:rPr>
          <w:rFonts w:ascii="Sylfaen" w:hAnsi="Sylfaen"/>
          <w:sz w:val="24"/>
          <w:szCs w:val="24"/>
          <w:lang w:val="hy-AM"/>
        </w:rPr>
        <w:t>և</w:t>
      </w:r>
      <w:r w:rsidRPr="00013CDE">
        <w:rPr>
          <w:rFonts w:ascii="Sylfaen" w:hAnsi="Sylfaen"/>
          <w:sz w:val="24"/>
          <w:szCs w:val="24"/>
          <w:lang w:val="hy-AM"/>
        </w:rPr>
        <w:t>որ է բոլոր անդամ պետությունների (անդամ պետությունների մեծ մասի) տնտեսությունների համար: Տվյալ խնդրի լուծման համար փաստաթղթում սահմանվել են տնտեսության՝ ինտեգրացիոն ներուժ ունեցող ոլորտների ընտրության չափորոշիչներ, որոնք, անդամ պետությունների տնտեսական զարգացման խնդիրների հետ կապված, համապատասխանում են ինտեգրացիոն ներուժի տարբեր տեսակներին՝</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 xml:space="preserve">բազմապատկական էֆեկտի առկայություն </w:t>
      </w:r>
      <w:r w:rsidR="00D63EEB">
        <w:rPr>
          <w:rFonts w:ascii="Sylfaen" w:hAnsi="Sylfaen"/>
          <w:sz w:val="24"/>
          <w:szCs w:val="24"/>
          <w:lang w:val="hy-AM"/>
        </w:rPr>
        <w:t>և</w:t>
      </w:r>
      <w:r w:rsidRPr="00013CDE">
        <w:rPr>
          <w:rFonts w:ascii="Sylfaen" w:hAnsi="Sylfaen"/>
          <w:sz w:val="24"/>
          <w:szCs w:val="24"/>
          <w:lang w:val="hy-AM"/>
        </w:rPr>
        <w:t xml:space="preserve"> (կամ) այն ձ</w:t>
      </w:r>
      <w:r w:rsidR="00D63EEB">
        <w:rPr>
          <w:rFonts w:ascii="Sylfaen" w:hAnsi="Sylfaen"/>
          <w:sz w:val="24"/>
          <w:szCs w:val="24"/>
          <w:lang w:val="hy-AM"/>
        </w:rPr>
        <w:t>և</w:t>
      </w:r>
      <w:r w:rsidRPr="00013CDE">
        <w:rPr>
          <w:rFonts w:ascii="Sylfaen" w:hAnsi="Sylfaen"/>
          <w:sz w:val="24"/>
          <w:szCs w:val="24"/>
          <w:lang w:val="hy-AM"/>
        </w:rPr>
        <w:t>ավորելու ներուժ (այսուհետ՝ բազմապատկական էֆեկտներ),</w:t>
      </w:r>
    </w:p>
    <w:p w:rsidR="00231865" w:rsidRPr="00013CDE" w:rsidRDefault="00CE2E76" w:rsidP="00231865">
      <w:pPr>
        <w:pStyle w:val="Bodytext20"/>
        <w:shd w:val="clear" w:color="auto" w:fill="auto"/>
        <w:spacing w:before="0" w:after="160" w:line="360" w:lineRule="auto"/>
        <w:ind w:firstLine="567"/>
        <w:rPr>
          <w:rFonts w:ascii="Sylfaen" w:hAnsi="Sylfaen"/>
          <w:sz w:val="24"/>
          <w:szCs w:val="24"/>
          <w:lang w:val="hy-AM"/>
        </w:rPr>
      </w:pPr>
      <w:r w:rsidRPr="004B3B31">
        <w:rPr>
          <w:rFonts w:ascii="Sylfaen" w:hAnsi="Sylfaen"/>
          <w:sz w:val="24"/>
          <w:szCs w:val="24"/>
          <w:lang w:val="hy-AM"/>
        </w:rPr>
        <w:t xml:space="preserve">անդամ պետությունների կոոպերացիայի հաշվին ներմուծման փոխարինման բարձր արդիականություն </w:t>
      </w:r>
      <w:r w:rsidR="00D63EEB">
        <w:rPr>
          <w:rFonts w:ascii="Sylfaen" w:hAnsi="Sylfaen"/>
          <w:sz w:val="24"/>
          <w:szCs w:val="24"/>
          <w:lang w:val="hy-AM"/>
        </w:rPr>
        <w:t>և</w:t>
      </w:r>
      <w:r w:rsidRPr="004B3B31">
        <w:rPr>
          <w:rFonts w:ascii="Sylfaen" w:hAnsi="Sylfaen"/>
          <w:sz w:val="24"/>
          <w:szCs w:val="24"/>
          <w:lang w:val="hy-AM"/>
        </w:rPr>
        <w:t xml:space="preserve"> (կամ) ներուժ (այսուհետ՝ ներմուծման փոխարինում),</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lastRenderedPageBreak/>
        <w:t xml:space="preserve">երրորդ երկրներ </w:t>
      </w:r>
      <w:r w:rsidR="00BF54DC">
        <w:rPr>
          <w:rFonts w:ascii="Sylfaen" w:hAnsi="Sylfaen"/>
          <w:sz w:val="24"/>
          <w:szCs w:val="24"/>
          <w:lang w:val="hy-AM"/>
        </w:rPr>
        <w:t xml:space="preserve">արտահանման մեծացման </w:t>
      </w:r>
      <w:r w:rsidR="00D63EEB">
        <w:rPr>
          <w:rFonts w:ascii="Sylfaen" w:hAnsi="Sylfaen"/>
          <w:sz w:val="24"/>
          <w:szCs w:val="24"/>
          <w:lang w:val="hy-AM"/>
        </w:rPr>
        <w:t>և</w:t>
      </w:r>
      <w:r w:rsidR="00BF54DC">
        <w:rPr>
          <w:rFonts w:ascii="Sylfaen" w:hAnsi="Sylfaen"/>
          <w:sz w:val="24"/>
          <w:szCs w:val="24"/>
          <w:lang w:val="hy-AM"/>
        </w:rPr>
        <w:t xml:space="preserve"> բազմազանեցման</w:t>
      </w:r>
      <w:r w:rsidRPr="00013CDE">
        <w:rPr>
          <w:rFonts w:ascii="Sylfaen" w:hAnsi="Sylfaen"/>
          <w:sz w:val="24"/>
          <w:szCs w:val="24"/>
          <w:lang w:val="hy-AM"/>
        </w:rPr>
        <w:t xml:space="preserve"> բարձր ներուժ (այսուհետ՝ արտահանման </w:t>
      </w:r>
      <w:r w:rsidR="00BF54DC">
        <w:rPr>
          <w:rFonts w:ascii="Sylfaen" w:hAnsi="Sylfaen"/>
          <w:sz w:val="24"/>
          <w:szCs w:val="24"/>
          <w:lang w:val="hy-AM"/>
        </w:rPr>
        <w:t>մեծ</w:t>
      </w:r>
      <w:r w:rsidRPr="00013CDE">
        <w:rPr>
          <w:rFonts w:ascii="Sylfaen" w:hAnsi="Sylfaen"/>
          <w:sz w:val="24"/>
          <w:szCs w:val="24"/>
          <w:lang w:val="hy-AM"/>
        </w:rPr>
        <w:t>ացում),</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 xml:space="preserve">անդամ պետությունների տնտեսությունների մասնագիտացման </w:t>
      </w:r>
      <w:r w:rsidR="00D63EEB">
        <w:rPr>
          <w:rFonts w:ascii="Sylfaen" w:hAnsi="Sylfaen"/>
          <w:sz w:val="24"/>
          <w:szCs w:val="24"/>
          <w:lang w:val="hy-AM"/>
        </w:rPr>
        <w:t>և</w:t>
      </w:r>
      <w:r w:rsidRPr="00013CDE">
        <w:rPr>
          <w:rFonts w:ascii="Sylfaen" w:hAnsi="Sylfaen"/>
          <w:sz w:val="24"/>
          <w:szCs w:val="24"/>
          <w:lang w:val="hy-AM"/>
        </w:rPr>
        <w:t xml:space="preserve"> դրանց մրցակցային առավելությունների </w:t>
      </w:r>
      <w:r w:rsidR="001932F2">
        <w:rPr>
          <w:rFonts w:ascii="Sylfaen" w:hAnsi="Sylfaen"/>
          <w:sz w:val="24"/>
          <w:szCs w:val="24"/>
          <w:lang w:val="hy-AM"/>
        </w:rPr>
        <w:t>իր</w:t>
      </w:r>
      <w:r w:rsidRPr="00013CDE">
        <w:rPr>
          <w:rFonts w:ascii="Sylfaen" w:hAnsi="Sylfaen"/>
          <w:sz w:val="24"/>
          <w:szCs w:val="24"/>
          <w:lang w:val="hy-AM"/>
        </w:rPr>
        <w:t xml:space="preserve">ագործման հաշվին ներքին շուկա ապրանքների </w:t>
      </w:r>
      <w:r w:rsidR="00D63EEB">
        <w:rPr>
          <w:rFonts w:ascii="Sylfaen" w:hAnsi="Sylfaen"/>
          <w:sz w:val="24"/>
          <w:szCs w:val="24"/>
          <w:lang w:val="hy-AM"/>
        </w:rPr>
        <w:t>և</w:t>
      </w:r>
      <w:r w:rsidRPr="00013CDE">
        <w:rPr>
          <w:rFonts w:ascii="Sylfaen" w:hAnsi="Sylfaen"/>
          <w:sz w:val="24"/>
          <w:szCs w:val="24"/>
          <w:lang w:val="hy-AM"/>
        </w:rPr>
        <w:t xml:space="preserve"> ծառայությունների մատակարարումների </w:t>
      </w:r>
      <w:r w:rsidR="00EB371C">
        <w:rPr>
          <w:rFonts w:ascii="Sylfaen" w:hAnsi="Sylfaen"/>
          <w:sz w:val="24"/>
          <w:szCs w:val="24"/>
          <w:lang w:val="hy-AM"/>
        </w:rPr>
        <w:t>մեծ</w:t>
      </w:r>
      <w:r w:rsidRPr="00013CDE">
        <w:rPr>
          <w:rFonts w:ascii="Sylfaen" w:hAnsi="Sylfaen"/>
          <w:sz w:val="24"/>
          <w:szCs w:val="24"/>
          <w:lang w:val="hy-AM"/>
        </w:rPr>
        <w:t>ացման հեռանկարներ (այսուհետ՝ մասնագիտացում),</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 xml:space="preserve">ավելացված արժեքի ստեղծման միջազգային </w:t>
      </w:r>
      <w:r w:rsidR="00E823F1" w:rsidRPr="00812B3F">
        <w:rPr>
          <w:rFonts w:ascii="Sylfaen" w:hAnsi="Sylfaen"/>
          <w:sz w:val="24"/>
          <w:szCs w:val="24"/>
          <w:lang w:val="hy-AM"/>
        </w:rPr>
        <w:t>արտադրական շղթաներում</w:t>
      </w:r>
      <w:r w:rsidR="00597112">
        <w:rPr>
          <w:rFonts w:ascii="Sylfaen" w:hAnsi="Sylfaen"/>
          <w:sz w:val="24"/>
          <w:szCs w:val="24"/>
          <w:lang w:val="hy-AM"/>
        </w:rPr>
        <w:t xml:space="preserve"> </w:t>
      </w:r>
      <w:r w:rsidR="00D63EEB">
        <w:rPr>
          <w:rFonts w:ascii="Sylfaen" w:hAnsi="Sylfaen"/>
          <w:sz w:val="24"/>
          <w:szCs w:val="24"/>
          <w:lang w:val="hy-AM"/>
        </w:rPr>
        <w:t>և</w:t>
      </w:r>
      <w:r w:rsidR="00597112">
        <w:rPr>
          <w:rFonts w:ascii="Sylfaen" w:hAnsi="Sylfaen"/>
          <w:sz w:val="24"/>
          <w:szCs w:val="24"/>
          <w:lang w:val="hy-AM"/>
        </w:rPr>
        <w:t xml:space="preserve"> Միության շրջանակներում արտադրական շղթաներում անդամ պետությունների մասնակցության </w:t>
      </w:r>
      <w:r w:rsidR="00D63EEB">
        <w:rPr>
          <w:rFonts w:ascii="Sylfaen" w:hAnsi="Sylfaen"/>
          <w:sz w:val="24"/>
          <w:szCs w:val="24"/>
          <w:lang w:val="hy-AM"/>
        </w:rPr>
        <w:t>և</w:t>
      </w:r>
      <w:r w:rsidR="00597112">
        <w:rPr>
          <w:rFonts w:ascii="Sylfaen" w:hAnsi="Sylfaen"/>
          <w:sz w:val="24"/>
          <w:szCs w:val="24"/>
          <w:lang w:val="hy-AM"/>
        </w:rPr>
        <w:t xml:space="preserve"> ներկայության ընդլայնման հեռանկարներ</w:t>
      </w:r>
      <w:r w:rsidRPr="00013CDE">
        <w:rPr>
          <w:rFonts w:ascii="Sylfaen" w:hAnsi="Sylfaen"/>
          <w:sz w:val="24"/>
          <w:szCs w:val="24"/>
          <w:lang w:val="hy-AM"/>
        </w:rPr>
        <w:t xml:space="preserve"> (այսուհետ՝ արտադրական շղթաներ),</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 xml:space="preserve">«հետ ընկած» զարգացման հայեցակարգից հրաժարվելու հնարավորությունը </w:t>
      </w:r>
      <w:r w:rsidR="00D63EEB">
        <w:rPr>
          <w:rFonts w:ascii="Sylfaen" w:hAnsi="Sylfaen"/>
          <w:sz w:val="24"/>
          <w:szCs w:val="24"/>
          <w:lang w:val="hy-AM"/>
        </w:rPr>
        <w:t>և</w:t>
      </w:r>
      <w:r w:rsidRPr="00013CDE">
        <w:rPr>
          <w:rFonts w:ascii="Sylfaen" w:hAnsi="Sylfaen"/>
          <w:sz w:val="24"/>
          <w:szCs w:val="24"/>
          <w:lang w:val="hy-AM"/>
        </w:rPr>
        <w:t xml:space="preserve"> ինտեգրացիոն ջանքերի կենտրոնացումը համաշխարհային ցուցանիշները գերազանցող տեմպերով նոր տեխնոլոգիաների ստեղծման </w:t>
      </w:r>
      <w:r w:rsidR="00D63EEB">
        <w:rPr>
          <w:rFonts w:ascii="Sylfaen" w:hAnsi="Sylfaen"/>
          <w:sz w:val="24"/>
          <w:szCs w:val="24"/>
          <w:lang w:val="hy-AM"/>
        </w:rPr>
        <w:t>և</w:t>
      </w:r>
      <w:r w:rsidRPr="00013CDE">
        <w:rPr>
          <w:rFonts w:ascii="Sylfaen" w:hAnsi="Sylfaen"/>
          <w:sz w:val="24"/>
          <w:szCs w:val="24"/>
          <w:lang w:val="hy-AM"/>
        </w:rPr>
        <w:t xml:space="preserve"> ներգրավման հաշվին անդամ պետությունների տնտեսությունների ոլորտների զարգացման վրա («ապագայի ճյուղերի» ձ</w:t>
      </w:r>
      <w:r w:rsidR="00D63EEB">
        <w:rPr>
          <w:rFonts w:ascii="Sylfaen" w:hAnsi="Sylfaen"/>
          <w:sz w:val="24"/>
          <w:szCs w:val="24"/>
          <w:lang w:val="hy-AM"/>
        </w:rPr>
        <w:t>և</w:t>
      </w:r>
      <w:r w:rsidRPr="00013CDE">
        <w:rPr>
          <w:rFonts w:ascii="Sylfaen" w:hAnsi="Sylfaen"/>
          <w:sz w:val="24"/>
          <w:szCs w:val="24"/>
          <w:lang w:val="hy-AM"/>
        </w:rPr>
        <w:t>ավորում) (այսուհետ՝ «ապագայի ճյուղերի»),</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 xml:space="preserve">պետական կարգավորման </w:t>
      </w:r>
      <w:r w:rsidR="00D63EEB">
        <w:rPr>
          <w:rFonts w:ascii="Sylfaen" w:hAnsi="Sylfaen"/>
          <w:sz w:val="24"/>
          <w:szCs w:val="24"/>
          <w:lang w:val="hy-AM"/>
        </w:rPr>
        <w:t>և</w:t>
      </w:r>
      <w:r w:rsidRPr="00013CDE">
        <w:rPr>
          <w:rFonts w:ascii="Sylfaen" w:hAnsi="Sylfaen"/>
          <w:sz w:val="24"/>
          <w:szCs w:val="24"/>
          <w:lang w:val="hy-AM"/>
        </w:rPr>
        <w:t xml:space="preserve"> (կամ) պետական մասնակցության բարձր մակարդակ (այսուհետ՝ պետական կարգավորում)</w:t>
      </w:r>
      <w:r w:rsidR="00451F91">
        <w:rPr>
          <w:rFonts w:ascii="Sylfaen" w:hAnsi="Sylfaen"/>
          <w:sz w:val="24"/>
          <w:szCs w:val="24"/>
          <w:lang w:val="hy-AM"/>
        </w:rPr>
        <w:t>։</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Ինտեգրացիոն միջոցների իրագործման համար տնտեսության ոլորտների ռացիոնալ ընտրության կար</w:t>
      </w:r>
      <w:r w:rsidR="00D63EEB">
        <w:rPr>
          <w:rFonts w:ascii="Sylfaen" w:hAnsi="Sylfaen"/>
          <w:sz w:val="24"/>
          <w:szCs w:val="24"/>
          <w:lang w:val="hy-AM"/>
        </w:rPr>
        <w:t>և</w:t>
      </w:r>
      <w:r w:rsidRPr="00013CDE">
        <w:rPr>
          <w:rFonts w:ascii="Sylfaen" w:hAnsi="Sylfaen"/>
          <w:sz w:val="24"/>
          <w:szCs w:val="24"/>
          <w:lang w:val="hy-AM"/>
        </w:rPr>
        <w:t xml:space="preserve">որությունը պայմանավորված է անդամ պետությունների տնտեսությունների կառուցվածքի </w:t>
      </w:r>
      <w:r w:rsidR="00D63EEB">
        <w:rPr>
          <w:rFonts w:ascii="Sylfaen" w:hAnsi="Sylfaen"/>
          <w:sz w:val="24"/>
          <w:szCs w:val="24"/>
          <w:lang w:val="hy-AM"/>
        </w:rPr>
        <w:t>և</w:t>
      </w:r>
      <w:r w:rsidRPr="00013CDE">
        <w:rPr>
          <w:rFonts w:ascii="Sylfaen" w:hAnsi="Sylfaen"/>
          <w:sz w:val="24"/>
          <w:szCs w:val="24"/>
          <w:lang w:val="hy-AM"/>
        </w:rPr>
        <w:t xml:space="preserve"> չափերի տարբերություններով, առանձին ճյուղերի </w:t>
      </w:r>
      <w:r w:rsidR="00D63EEB">
        <w:rPr>
          <w:rFonts w:ascii="Sylfaen" w:hAnsi="Sylfaen"/>
          <w:sz w:val="24"/>
          <w:szCs w:val="24"/>
          <w:lang w:val="hy-AM"/>
        </w:rPr>
        <w:t>և</w:t>
      </w:r>
      <w:r w:rsidRPr="00013CDE">
        <w:rPr>
          <w:rFonts w:ascii="Sylfaen" w:hAnsi="Sylfaen"/>
          <w:sz w:val="24"/>
          <w:szCs w:val="24"/>
          <w:lang w:val="hy-AM"/>
        </w:rPr>
        <w:t xml:space="preserve"> հատվածների պետական կարգավորման առանձնահատկություններով, ինչպես նա</w:t>
      </w:r>
      <w:r w:rsidR="00D63EEB">
        <w:rPr>
          <w:rFonts w:ascii="Sylfaen" w:hAnsi="Sylfaen"/>
          <w:sz w:val="24"/>
          <w:szCs w:val="24"/>
          <w:lang w:val="hy-AM"/>
        </w:rPr>
        <w:t>և</w:t>
      </w:r>
      <w:r w:rsidRPr="00013CDE">
        <w:rPr>
          <w:rFonts w:ascii="Sylfaen" w:hAnsi="Sylfaen"/>
          <w:sz w:val="24"/>
          <w:szCs w:val="24"/>
          <w:lang w:val="hy-AM"/>
        </w:rPr>
        <w:t xml:space="preserve"> համաշխարհային ավելացված արժեքի ձ</w:t>
      </w:r>
      <w:r w:rsidR="00D63EEB">
        <w:rPr>
          <w:rFonts w:ascii="Sylfaen" w:hAnsi="Sylfaen"/>
          <w:sz w:val="24"/>
          <w:szCs w:val="24"/>
          <w:lang w:val="hy-AM"/>
        </w:rPr>
        <w:t>և</w:t>
      </w:r>
      <w:r w:rsidRPr="00013CDE">
        <w:rPr>
          <w:rFonts w:ascii="Sylfaen" w:hAnsi="Sylfaen"/>
          <w:sz w:val="24"/>
          <w:szCs w:val="24"/>
          <w:lang w:val="hy-AM"/>
        </w:rPr>
        <w:t>ավորման մեխանիզմում ընդգրկված լինելու (մասնակցության) մակարդակով: Այդ գործոնները</w:t>
      </w:r>
      <w:r w:rsidR="00730952">
        <w:rPr>
          <w:rFonts w:ascii="Sylfaen" w:hAnsi="Sylfaen"/>
          <w:sz w:val="24"/>
          <w:szCs w:val="24"/>
          <w:lang w:val="hy-AM"/>
        </w:rPr>
        <w:t>՝</w:t>
      </w:r>
      <w:r w:rsidRPr="00013CDE">
        <w:rPr>
          <w:rFonts w:ascii="Sylfaen" w:hAnsi="Sylfaen"/>
          <w:sz w:val="24"/>
          <w:szCs w:val="24"/>
          <w:lang w:val="hy-AM"/>
        </w:rPr>
        <w:t xml:space="preserve"> Միության հնարավորությունների հետ միասին</w:t>
      </w:r>
      <w:r w:rsidR="00730952">
        <w:rPr>
          <w:rFonts w:ascii="Sylfaen" w:hAnsi="Sylfaen"/>
          <w:sz w:val="24"/>
          <w:szCs w:val="24"/>
          <w:lang w:val="hy-AM"/>
        </w:rPr>
        <w:t xml:space="preserve"> հաշվի առնելը</w:t>
      </w:r>
      <w:r w:rsidRPr="00013CDE">
        <w:rPr>
          <w:rFonts w:ascii="Sylfaen" w:hAnsi="Sylfaen"/>
          <w:sz w:val="24"/>
          <w:szCs w:val="24"/>
          <w:lang w:val="hy-AM"/>
        </w:rPr>
        <w:t xml:space="preserve"> վերջին հաշվով ազդում </w:t>
      </w:r>
      <w:r w:rsidR="004E09CD">
        <w:rPr>
          <w:rFonts w:ascii="Sylfaen" w:hAnsi="Sylfaen"/>
          <w:sz w:val="24"/>
          <w:szCs w:val="24"/>
          <w:lang w:val="hy-AM"/>
        </w:rPr>
        <w:t xml:space="preserve">է </w:t>
      </w:r>
      <w:r w:rsidRPr="00013CDE">
        <w:rPr>
          <w:rFonts w:ascii="Sylfaen" w:hAnsi="Sylfaen"/>
          <w:sz w:val="24"/>
          <w:szCs w:val="24"/>
          <w:lang w:val="hy-AM"/>
        </w:rPr>
        <w:t xml:space="preserve">իրագործվող ինտեգրացիոն միջոցների արդյունավետության </w:t>
      </w:r>
      <w:r w:rsidR="00D63EEB">
        <w:rPr>
          <w:rFonts w:ascii="Sylfaen" w:hAnsi="Sylfaen"/>
          <w:sz w:val="24"/>
          <w:szCs w:val="24"/>
          <w:lang w:val="hy-AM"/>
        </w:rPr>
        <w:t>և</w:t>
      </w:r>
      <w:r w:rsidRPr="00013CDE">
        <w:rPr>
          <w:rFonts w:ascii="Sylfaen" w:hAnsi="Sylfaen"/>
          <w:sz w:val="24"/>
          <w:szCs w:val="24"/>
          <w:lang w:val="hy-AM"/>
        </w:rPr>
        <w:t xml:space="preserve"> լրացուցիչ տնտեսական էֆեկտի մասշտաբի վրա: </w:t>
      </w:r>
      <w:r w:rsidR="005B78B5" w:rsidRPr="00013CDE">
        <w:rPr>
          <w:rFonts w:ascii="Sylfaen" w:hAnsi="Sylfaen"/>
          <w:sz w:val="24"/>
          <w:szCs w:val="24"/>
          <w:lang w:val="hy-AM"/>
        </w:rPr>
        <w:t xml:space="preserve">Եվրասիական տնտեսական բարձրագույն խորհրդի 2015 թվականի հոկտեմբերի 16-ի </w:t>
      </w:r>
      <w:r w:rsidRPr="00013CDE">
        <w:rPr>
          <w:rFonts w:ascii="Sylfaen" w:hAnsi="Sylfaen"/>
          <w:sz w:val="24"/>
          <w:szCs w:val="24"/>
          <w:lang w:val="hy-AM"/>
        </w:rPr>
        <w:t xml:space="preserve">«Եվրասիական տնտեսական միության </w:t>
      </w:r>
      <w:r w:rsidRPr="00013CDE">
        <w:rPr>
          <w:rFonts w:ascii="Sylfaen" w:hAnsi="Sylfaen"/>
          <w:sz w:val="24"/>
          <w:szCs w:val="24"/>
          <w:lang w:val="hy-AM"/>
        </w:rPr>
        <w:lastRenderedPageBreak/>
        <w:t xml:space="preserve">տնտեսական զարգացման հիմնական ուղղությունների մասին» թիվ 28 որոշմամբ Հանձնաժողովին՝ անդամ պետությունների հետ համատեղ, հանձնարարվել է վերոնշյալ չափորոշիչների հիման վրա նախապատրաստել առաջարկություններ տնտեսության՝ «Եվրասիական տնտեսական միության մասին» 2014 թվականի մայիսի 29-ի պայմանագրով նախատեսված, ինտեգրացիոն ներուժ ունեցող ոլորտները </w:t>
      </w:r>
      <w:r w:rsidR="00D63EEB">
        <w:rPr>
          <w:rFonts w:ascii="Sylfaen" w:hAnsi="Sylfaen"/>
          <w:sz w:val="24"/>
          <w:szCs w:val="24"/>
          <w:lang w:val="hy-AM"/>
        </w:rPr>
        <w:t>և</w:t>
      </w:r>
      <w:r w:rsidRPr="00013CDE">
        <w:rPr>
          <w:rFonts w:ascii="Sylfaen" w:hAnsi="Sylfaen"/>
          <w:sz w:val="24"/>
          <w:szCs w:val="24"/>
          <w:lang w:val="hy-AM"/>
        </w:rPr>
        <w:t xml:space="preserve"> ինտեգրացիոն ներուժի օգտագործմանն ուղղված միջոցներ</w:t>
      </w:r>
      <w:r w:rsidR="00A63301">
        <w:rPr>
          <w:rFonts w:ascii="Sylfaen" w:hAnsi="Sylfaen"/>
          <w:sz w:val="24"/>
          <w:szCs w:val="24"/>
          <w:lang w:val="hy-AM"/>
        </w:rPr>
        <w:t>ը</w:t>
      </w:r>
      <w:r w:rsidRPr="00013CDE">
        <w:rPr>
          <w:rFonts w:ascii="Sylfaen" w:hAnsi="Sylfaen"/>
          <w:sz w:val="24"/>
          <w:szCs w:val="24"/>
          <w:lang w:val="hy-AM"/>
        </w:rPr>
        <w:t xml:space="preserve"> սահմանելու մասին։</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 xml:space="preserve">Չափորոշիչներին համապատասխան՝ մշակվել են տնտեսության՝ Միությունում ինտեգրացիոն ներուժ ունեցող ոլորտները սահմանելու յոթ մեթոդիկա, որոնց փորձարկման բովանդակությունը </w:t>
      </w:r>
      <w:r w:rsidR="00D63EEB">
        <w:rPr>
          <w:rFonts w:ascii="Sylfaen" w:hAnsi="Sylfaen"/>
          <w:sz w:val="24"/>
          <w:szCs w:val="24"/>
          <w:lang w:val="hy-AM"/>
        </w:rPr>
        <w:t>և</w:t>
      </w:r>
      <w:r w:rsidRPr="00013CDE">
        <w:rPr>
          <w:rFonts w:ascii="Sylfaen" w:hAnsi="Sylfaen"/>
          <w:sz w:val="24"/>
          <w:szCs w:val="24"/>
          <w:lang w:val="hy-AM"/>
        </w:rPr>
        <w:t xml:space="preserve"> արդյունքները ներկայացված են սույն Զեկույցում: </w:t>
      </w:r>
    </w:p>
    <w:p w:rsidR="00231865" w:rsidRPr="00013CDE" w:rsidRDefault="00231865" w:rsidP="00231865">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z w:val="24"/>
          <w:szCs w:val="24"/>
          <w:lang w:val="hy-AM"/>
        </w:rPr>
        <w:t xml:space="preserve">Տնտեսության ոլորտներում ինտեգրացիոն ներուժի գնահատման արդյունքների օգտագործումն ուղղված է </w:t>
      </w:r>
      <w:r>
        <w:rPr>
          <w:rStyle w:val="Bodytext2Italic"/>
          <w:rFonts w:ascii="Sylfaen" w:hAnsi="Sylfaen"/>
          <w:sz w:val="24"/>
          <w:szCs w:val="24"/>
        </w:rPr>
        <w:t>համագործակցության ինտեգրացիոն առաջնահերթությունների ընտրության առկա մեխանիզմի կատարելագործմանը:</w:t>
      </w:r>
      <w:r w:rsidRPr="00013CDE">
        <w:rPr>
          <w:rFonts w:ascii="Sylfaen" w:hAnsi="Sylfaen"/>
          <w:sz w:val="24"/>
          <w:szCs w:val="24"/>
          <w:lang w:val="hy-AM"/>
        </w:rPr>
        <w:t xml:space="preserve"> Մի կողմից, դա ենթադրում է տնտեսության առանձին ոլորտներում Հանձնաժողովի </w:t>
      </w:r>
      <w:r w:rsidR="00D63EEB">
        <w:rPr>
          <w:rFonts w:ascii="Sylfaen" w:hAnsi="Sylfaen"/>
          <w:sz w:val="24"/>
          <w:szCs w:val="24"/>
          <w:lang w:val="hy-AM"/>
        </w:rPr>
        <w:t>և</w:t>
      </w:r>
      <w:r w:rsidRPr="00013CDE">
        <w:rPr>
          <w:rFonts w:ascii="Sylfaen" w:hAnsi="Sylfaen"/>
          <w:sz w:val="24"/>
          <w:szCs w:val="24"/>
          <w:lang w:val="hy-AM"/>
        </w:rPr>
        <w:t xml:space="preserve"> անդամ պետությունների կողմից զարգացման համատեղ միջոցների մշակման ժամանակ ինտեգրացիոն էֆեկտների քանակական գնահատականներ</w:t>
      </w:r>
      <w:r w:rsidR="00F550DD">
        <w:rPr>
          <w:rFonts w:ascii="Sylfaen" w:hAnsi="Sylfaen"/>
          <w:sz w:val="24"/>
          <w:szCs w:val="24"/>
          <w:lang w:val="hy-AM"/>
        </w:rPr>
        <w:t>ը</w:t>
      </w:r>
      <w:r w:rsidRPr="00013CDE">
        <w:rPr>
          <w:rFonts w:ascii="Sylfaen" w:hAnsi="Sylfaen"/>
          <w:sz w:val="24"/>
          <w:szCs w:val="24"/>
          <w:lang w:val="hy-AM"/>
        </w:rPr>
        <w:t xml:space="preserve"> հաշվ</w:t>
      </w:r>
      <w:r w:rsidR="00F550DD">
        <w:rPr>
          <w:rFonts w:ascii="Sylfaen" w:hAnsi="Sylfaen"/>
          <w:sz w:val="24"/>
          <w:szCs w:val="24"/>
          <w:lang w:val="hy-AM"/>
        </w:rPr>
        <w:t>ի առնելու</w:t>
      </w:r>
      <w:r w:rsidRPr="00013CDE">
        <w:rPr>
          <w:rFonts w:ascii="Sylfaen" w:hAnsi="Sylfaen"/>
          <w:sz w:val="24"/>
          <w:szCs w:val="24"/>
          <w:lang w:val="hy-AM"/>
        </w:rPr>
        <w:t xml:space="preserve"> հնարավորություն: Մյուս կողմից, ԵԱՏՄ-ում զարգացման ուղղությունների (արտահանման </w:t>
      </w:r>
      <w:r w:rsidR="00A931CA">
        <w:rPr>
          <w:rFonts w:ascii="Sylfaen" w:hAnsi="Sylfaen"/>
          <w:sz w:val="24"/>
          <w:szCs w:val="24"/>
          <w:lang w:val="hy-AM"/>
        </w:rPr>
        <w:t>մեծացում</w:t>
      </w:r>
      <w:r w:rsidRPr="00013CDE">
        <w:rPr>
          <w:rFonts w:ascii="Sylfaen" w:hAnsi="Sylfaen"/>
          <w:sz w:val="24"/>
          <w:szCs w:val="24"/>
          <w:lang w:val="hy-AM"/>
        </w:rPr>
        <w:t xml:space="preserve">, ներմուծման փոխարինում, նորարարությունների զարգացում </w:t>
      </w:r>
      <w:r w:rsidR="00D63EEB">
        <w:rPr>
          <w:rFonts w:ascii="Sylfaen" w:hAnsi="Sylfaen"/>
          <w:sz w:val="24"/>
          <w:szCs w:val="24"/>
          <w:lang w:val="hy-AM"/>
        </w:rPr>
        <w:t>և</w:t>
      </w:r>
      <w:r w:rsidRPr="00013CDE">
        <w:rPr>
          <w:rFonts w:ascii="Sylfaen" w:hAnsi="Sylfaen"/>
          <w:sz w:val="24"/>
          <w:szCs w:val="24"/>
          <w:lang w:val="hy-AM"/>
        </w:rPr>
        <w:t xml:space="preserve"> այլն) վերաբերյալ համակարգված, համաձայնեցված, միասնական քաղաքականություն ձ</w:t>
      </w:r>
      <w:r w:rsidR="00D63EEB">
        <w:rPr>
          <w:rFonts w:ascii="Sylfaen" w:hAnsi="Sylfaen"/>
          <w:sz w:val="24"/>
          <w:szCs w:val="24"/>
          <w:lang w:val="hy-AM"/>
        </w:rPr>
        <w:t>և</w:t>
      </w:r>
      <w:r w:rsidRPr="00013CDE">
        <w:rPr>
          <w:rFonts w:ascii="Sylfaen" w:hAnsi="Sylfaen"/>
          <w:sz w:val="24"/>
          <w:szCs w:val="24"/>
          <w:lang w:val="hy-AM"/>
        </w:rPr>
        <w:t xml:space="preserve">ավորելիս </w:t>
      </w:r>
      <w:r w:rsidR="00D63EEB">
        <w:rPr>
          <w:rFonts w:ascii="Sylfaen" w:hAnsi="Sylfaen"/>
          <w:sz w:val="24"/>
          <w:szCs w:val="24"/>
          <w:lang w:val="hy-AM"/>
        </w:rPr>
        <w:t>և</w:t>
      </w:r>
      <w:r w:rsidRPr="00013CDE">
        <w:rPr>
          <w:rFonts w:ascii="Sylfaen" w:hAnsi="Sylfaen"/>
          <w:sz w:val="24"/>
          <w:szCs w:val="24"/>
          <w:lang w:val="hy-AM"/>
        </w:rPr>
        <w:t xml:space="preserve"> իրականացնելիս հնարավոր է դառնում ավելի ճշգրիտ նույնականացնել տնտեսության այն ոլորտները (ճյուղերը, հատվածները, ապրանքները (ծառայությունները)), որոնցում ինտեգրացիոն էֆեկտներն առավել նշանակալից կլինեն անդամ պետությունների համար:</w:t>
      </w:r>
      <w:bookmarkStart w:id="15" w:name="bookmark4"/>
    </w:p>
    <w:p w:rsidR="00231865" w:rsidRDefault="00231865" w:rsidP="00231865">
      <w:pPr>
        <w:spacing w:after="160" w:line="360" w:lineRule="auto"/>
        <w:jc w:val="both"/>
      </w:pPr>
    </w:p>
    <w:p w:rsidR="00231865" w:rsidRDefault="00231865" w:rsidP="00231865">
      <w:pPr>
        <w:spacing w:after="160" w:line="360" w:lineRule="auto"/>
        <w:jc w:val="both"/>
        <w:rPr>
          <w:rFonts w:eastAsia="Times New Roman" w:cs="Times New Roman"/>
        </w:rPr>
      </w:pPr>
      <w:r>
        <w:br w:type="page"/>
      </w:r>
    </w:p>
    <w:p w:rsidR="00231865" w:rsidRPr="005E2FD6" w:rsidRDefault="00231865" w:rsidP="005E2FD6">
      <w:pPr>
        <w:pStyle w:val="Bodytext20"/>
        <w:shd w:val="clear" w:color="auto" w:fill="auto"/>
        <w:spacing w:before="0" w:after="160" w:line="360" w:lineRule="auto"/>
        <w:ind w:left="567" w:right="567"/>
        <w:jc w:val="center"/>
        <w:outlineLvl w:val="0"/>
        <w:rPr>
          <w:rFonts w:ascii="Sylfaen" w:hAnsi="Sylfaen"/>
          <w:b/>
          <w:sz w:val="24"/>
          <w:szCs w:val="24"/>
          <w:lang w:val="hy-AM"/>
        </w:rPr>
      </w:pPr>
      <w:bookmarkStart w:id="16" w:name="_Toc497822750"/>
      <w:bookmarkStart w:id="17" w:name="_Toc497822647"/>
      <w:bookmarkStart w:id="18" w:name="_Toc497820821"/>
      <w:bookmarkStart w:id="19" w:name="_Toc497144104"/>
      <w:bookmarkStart w:id="20" w:name="_Toc9257300"/>
      <w:bookmarkStart w:id="21" w:name="_Toc9258601"/>
      <w:r w:rsidRPr="00013CDE">
        <w:rPr>
          <w:rFonts w:ascii="Sylfaen" w:hAnsi="Sylfaen"/>
          <w:b/>
          <w:sz w:val="24"/>
          <w:szCs w:val="24"/>
          <w:lang w:val="hy-AM"/>
        </w:rPr>
        <w:lastRenderedPageBreak/>
        <w:t xml:space="preserve">1. Համագործակցության ինտեգրացիոն առաջնահերթություններ սահմանելու </w:t>
      </w:r>
      <w:r w:rsidR="00D63EEB">
        <w:rPr>
          <w:rFonts w:ascii="Sylfaen" w:hAnsi="Sylfaen"/>
          <w:b/>
          <w:sz w:val="24"/>
          <w:szCs w:val="24"/>
          <w:lang w:val="hy-AM"/>
        </w:rPr>
        <w:t>և</w:t>
      </w:r>
      <w:r w:rsidRPr="00013CDE">
        <w:rPr>
          <w:rFonts w:ascii="Sylfaen" w:hAnsi="Sylfaen"/>
          <w:b/>
          <w:sz w:val="24"/>
          <w:szCs w:val="24"/>
          <w:lang w:val="hy-AM"/>
        </w:rPr>
        <w:t xml:space="preserve"> տնտեսության ոլորտներում ինտեգրացիոն ներուժը գնահատելու միջազգային փորձը</w:t>
      </w:r>
      <w:bookmarkEnd w:id="15"/>
      <w:bookmarkEnd w:id="16"/>
      <w:bookmarkEnd w:id="17"/>
      <w:bookmarkEnd w:id="18"/>
      <w:bookmarkEnd w:id="19"/>
      <w:bookmarkEnd w:id="20"/>
      <w:bookmarkEnd w:id="21"/>
    </w:p>
    <w:p w:rsidR="005E2FD6" w:rsidRPr="005E2FD6" w:rsidRDefault="005E2FD6" w:rsidP="005E2FD6">
      <w:pPr>
        <w:pStyle w:val="Bodytext20"/>
        <w:shd w:val="clear" w:color="auto" w:fill="auto"/>
        <w:spacing w:before="0" w:after="160" w:line="346" w:lineRule="auto"/>
        <w:ind w:left="567" w:right="567"/>
        <w:jc w:val="center"/>
        <w:outlineLvl w:val="0"/>
        <w:rPr>
          <w:rFonts w:ascii="Sylfaen" w:hAnsi="Sylfaen"/>
          <w:b/>
          <w:sz w:val="24"/>
          <w:szCs w:val="24"/>
          <w:lang w:val="hy-AM"/>
        </w:rPr>
      </w:pPr>
    </w:p>
    <w:p w:rsidR="00231865" w:rsidRPr="00DE6984" w:rsidRDefault="00231865" w:rsidP="005E2FD6">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Տարածաշրջանային միավորումների գործունեության կար</w:t>
      </w:r>
      <w:r w:rsidR="00D63EEB">
        <w:rPr>
          <w:rFonts w:ascii="Sylfaen" w:hAnsi="Sylfaen"/>
          <w:sz w:val="24"/>
          <w:szCs w:val="24"/>
          <w:lang w:val="hy-AM"/>
        </w:rPr>
        <w:t>և</w:t>
      </w:r>
      <w:r w:rsidRPr="00013CDE">
        <w:rPr>
          <w:rFonts w:ascii="Sylfaen" w:hAnsi="Sylfaen"/>
          <w:sz w:val="24"/>
          <w:szCs w:val="24"/>
          <w:lang w:val="hy-AM"/>
        </w:rPr>
        <w:t>որ կողմ է դրանց տնտեսական զարգացման ռազմավարություններում այն մրցակցային առավելությունների մաքսիմալացման ծրագրերի առկայությունը, որն այդ միավորման կազմում ընդգրկված երկրներից յուրաքանչյուրն ունի: Հանձնաժողովի կողմից ուսումնասիրվել են 30</w:t>
      </w:r>
      <w:r w:rsidR="00383CB1">
        <w:rPr>
          <w:rFonts w:ascii="Sylfaen" w:hAnsi="Sylfaen"/>
          <w:sz w:val="24"/>
          <w:szCs w:val="24"/>
          <w:lang w:val="hy-AM"/>
        </w:rPr>
        <w:t>-ից</w:t>
      </w:r>
      <w:r w:rsidRPr="00013CDE">
        <w:rPr>
          <w:rFonts w:ascii="Sylfaen" w:hAnsi="Sylfaen"/>
          <w:sz w:val="24"/>
          <w:szCs w:val="24"/>
          <w:lang w:val="hy-AM"/>
        </w:rPr>
        <w:t xml:space="preserve"> </w:t>
      </w:r>
      <w:r w:rsidR="00383CB1" w:rsidRPr="00013CDE">
        <w:rPr>
          <w:rFonts w:ascii="Sylfaen" w:hAnsi="Sylfaen"/>
          <w:sz w:val="24"/>
          <w:szCs w:val="24"/>
          <w:lang w:val="hy-AM"/>
        </w:rPr>
        <w:t xml:space="preserve">ավելի </w:t>
      </w:r>
      <w:r w:rsidRPr="00013CDE">
        <w:rPr>
          <w:rFonts w:ascii="Sylfaen" w:hAnsi="Sylfaen"/>
          <w:sz w:val="24"/>
          <w:szCs w:val="24"/>
          <w:lang w:val="hy-AM"/>
        </w:rPr>
        <w:t xml:space="preserve">ինտեգրացիոն միավորումների գործունեության ստացված արդյունքները, </w:t>
      </w:r>
      <w:r w:rsidR="00D63EEB">
        <w:rPr>
          <w:rFonts w:ascii="Sylfaen" w:hAnsi="Sylfaen"/>
          <w:sz w:val="24"/>
          <w:szCs w:val="24"/>
          <w:lang w:val="hy-AM"/>
        </w:rPr>
        <w:t>և</w:t>
      </w:r>
      <w:r w:rsidRPr="00013CDE">
        <w:rPr>
          <w:rFonts w:ascii="Sylfaen" w:hAnsi="Sylfaen"/>
          <w:sz w:val="24"/>
          <w:szCs w:val="24"/>
          <w:lang w:val="hy-AM"/>
        </w:rPr>
        <w:t xml:space="preserve"> մանրամասն վերլուծության են ենթարկվել դրանց համագործակցության ճյուղային մոդելները:</w:t>
      </w:r>
      <w:r w:rsidR="00DE6984">
        <w:rPr>
          <w:rStyle w:val="FootnoteReference"/>
          <w:rFonts w:ascii="Sylfaen" w:hAnsi="Sylfaen"/>
          <w:sz w:val="24"/>
          <w:szCs w:val="24"/>
          <w:lang w:val="hy-AM"/>
        </w:rPr>
        <w:footnoteReference w:id="1"/>
      </w:r>
    </w:p>
    <w:p w:rsidR="00231865" w:rsidRPr="00013CDE" w:rsidRDefault="00231865" w:rsidP="005E2FD6">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Ըստ վերլուծության արդյունքների՝ առանձնացվել են երկրների խմբերի համար ինտեգր</w:t>
      </w:r>
      <w:r w:rsidR="006E2090">
        <w:rPr>
          <w:rFonts w:ascii="Sylfaen" w:hAnsi="Sylfaen"/>
          <w:sz w:val="24"/>
          <w:szCs w:val="24"/>
          <w:lang w:val="hy-AM"/>
        </w:rPr>
        <w:t>ման</w:t>
      </w:r>
      <w:r w:rsidRPr="00013CDE">
        <w:rPr>
          <w:rFonts w:ascii="Sylfaen" w:hAnsi="Sylfaen"/>
          <w:sz w:val="24"/>
          <w:szCs w:val="24"/>
          <w:lang w:val="hy-AM"/>
        </w:rPr>
        <w:t xml:space="preserve"> մոդելներ (սխեմաներ), որոնց հիմքում ընկած է համագործակցության ճյուղային սկզբունքը՝</w:t>
      </w:r>
    </w:p>
    <w:p w:rsidR="00231865" w:rsidRPr="00013CDE" w:rsidRDefault="00231865" w:rsidP="005E2FD6">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տնտեսության՝ միավորման բոլոր երկրների համար համակարգաստեղծ ճյուղերի համատեղ զարգացում,</w:t>
      </w:r>
    </w:p>
    <w:p w:rsidR="00231865" w:rsidRPr="00013CDE" w:rsidRDefault="00231865" w:rsidP="005E2FD6">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ինտեգրացիոն միավորման բոլոր երկրների համար հետաքրքրություն ներկայացնող ճյուղերի զարգացում,</w:t>
      </w:r>
    </w:p>
    <w:p w:rsidR="00231865" w:rsidRPr="00013CDE" w:rsidRDefault="00231865" w:rsidP="005E2FD6">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ազգային տնտեսությունների փոխլրացնող ճյուղերի համատեղ զարգացում,</w:t>
      </w:r>
    </w:p>
    <w:p w:rsidR="00231865" w:rsidRPr="00013CDE" w:rsidRDefault="00231865" w:rsidP="005E2FD6">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ճյուղերի համատեղ զարգացում՝ ինտեգրացիոն միավորման երկրների մրցակցային առավելությունների օգտագործմամբ,</w:t>
      </w:r>
    </w:p>
    <w:p w:rsidR="00231865" w:rsidRPr="00013CDE" w:rsidRDefault="00231865" w:rsidP="005E2FD6">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մասնագիտացման ճյուղերի զարգացում՝ ինտեգրացիոն միավորման երկրների մրցակցային առավելությունների հիմ</w:t>
      </w:r>
      <w:r w:rsidR="00CE4C27">
        <w:rPr>
          <w:rFonts w:ascii="Sylfaen" w:hAnsi="Sylfaen"/>
          <w:sz w:val="24"/>
          <w:szCs w:val="24"/>
          <w:lang w:val="hy-AM"/>
        </w:rPr>
        <w:t>ան վրա</w:t>
      </w:r>
      <w:r w:rsidRPr="00013CDE">
        <w:rPr>
          <w:rFonts w:ascii="Sylfaen" w:hAnsi="Sylfaen"/>
          <w:sz w:val="24"/>
          <w:szCs w:val="24"/>
          <w:lang w:val="hy-AM"/>
        </w:rPr>
        <w:t>,</w:t>
      </w:r>
    </w:p>
    <w:p w:rsidR="00231865" w:rsidRPr="00013CDE" w:rsidRDefault="00231865" w:rsidP="008A7E09">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lastRenderedPageBreak/>
        <w:t>ներմուծման փոխարինման ճյուղերի համատեղ զարգացում,</w:t>
      </w:r>
    </w:p>
    <w:p w:rsidR="00231865" w:rsidRPr="00013CDE" w:rsidRDefault="00231865" w:rsidP="008A7E09">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 xml:space="preserve">ենթակառուցվածքի համատեղ զարգացում՝ փոխադարձ </w:t>
      </w:r>
      <w:r w:rsidR="00D63EEB">
        <w:rPr>
          <w:rFonts w:ascii="Sylfaen" w:hAnsi="Sylfaen"/>
          <w:sz w:val="24"/>
          <w:szCs w:val="24"/>
          <w:lang w:val="hy-AM"/>
        </w:rPr>
        <w:t>և</w:t>
      </w:r>
      <w:r w:rsidRPr="00013CDE">
        <w:rPr>
          <w:rFonts w:ascii="Sylfaen" w:hAnsi="Sylfaen"/>
          <w:sz w:val="24"/>
          <w:szCs w:val="24"/>
          <w:lang w:val="hy-AM"/>
        </w:rPr>
        <w:t xml:space="preserve"> արտաքին առ</w:t>
      </w:r>
      <w:r w:rsidR="00D63EEB">
        <w:rPr>
          <w:rFonts w:ascii="Sylfaen" w:hAnsi="Sylfaen"/>
          <w:sz w:val="24"/>
          <w:szCs w:val="24"/>
          <w:lang w:val="hy-AM"/>
        </w:rPr>
        <w:t>և</w:t>
      </w:r>
      <w:r w:rsidRPr="00013CDE">
        <w:rPr>
          <w:rFonts w:ascii="Sylfaen" w:hAnsi="Sylfaen"/>
          <w:sz w:val="24"/>
          <w:szCs w:val="24"/>
          <w:lang w:val="hy-AM"/>
        </w:rPr>
        <w:t>տրի ընդլայնման համար:</w:t>
      </w:r>
    </w:p>
    <w:p w:rsidR="00231865" w:rsidRPr="00013CDE" w:rsidRDefault="00231865" w:rsidP="008A7E09">
      <w:pPr>
        <w:pStyle w:val="Bodytext150"/>
        <w:shd w:val="clear" w:color="auto" w:fill="auto"/>
        <w:spacing w:after="160" w:line="346" w:lineRule="auto"/>
        <w:ind w:firstLine="567"/>
        <w:rPr>
          <w:rFonts w:ascii="Sylfaen" w:hAnsi="Sylfaen"/>
          <w:sz w:val="22"/>
          <w:szCs w:val="22"/>
          <w:lang w:val="hy-AM"/>
        </w:rPr>
      </w:pPr>
      <w:r w:rsidRPr="00013CDE">
        <w:rPr>
          <w:rFonts w:ascii="Sylfaen" w:hAnsi="Sylfaen"/>
          <w:sz w:val="22"/>
          <w:szCs w:val="22"/>
          <w:lang w:val="hy-AM"/>
        </w:rPr>
        <w:t>Ծանոթագրություն՝</w:t>
      </w:r>
    </w:p>
    <w:p w:rsidR="00231865" w:rsidRPr="008E3772" w:rsidRDefault="00231865" w:rsidP="008A7E09">
      <w:pPr>
        <w:pStyle w:val="Bodytext60"/>
        <w:shd w:val="clear" w:color="auto" w:fill="auto"/>
        <w:spacing w:after="160" w:line="346" w:lineRule="auto"/>
        <w:ind w:firstLine="567"/>
        <w:jc w:val="both"/>
        <w:rPr>
          <w:rFonts w:ascii="Sylfaen" w:hAnsi="Sylfaen"/>
          <w:sz w:val="24"/>
          <w:szCs w:val="24"/>
          <w:lang w:val="hy-AM"/>
        </w:rPr>
      </w:pPr>
      <w:r w:rsidRPr="008E3772">
        <w:rPr>
          <w:rFonts w:ascii="Sylfaen" w:hAnsi="Sylfaen"/>
          <w:sz w:val="24"/>
          <w:szCs w:val="24"/>
          <w:lang w:val="hy-AM"/>
        </w:rPr>
        <w:t xml:space="preserve">Օրինակ՝ ազգային տնտեսությունների փոխլրացնող ճյուղերի համատեղ զարգացման համար Բրազիլիան </w:t>
      </w:r>
      <w:r w:rsidR="00D63EEB">
        <w:rPr>
          <w:rFonts w:ascii="Sylfaen" w:hAnsi="Sylfaen"/>
          <w:sz w:val="24"/>
          <w:szCs w:val="24"/>
          <w:lang w:val="hy-AM"/>
        </w:rPr>
        <w:t>և</w:t>
      </w:r>
      <w:r w:rsidRPr="008E3772">
        <w:rPr>
          <w:rFonts w:ascii="Sylfaen" w:hAnsi="Sylfaen"/>
          <w:sz w:val="24"/>
          <w:szCs w:val="24"/>
          <w:lang w:val="hy-AM"/>
        </w:rPr>
        <w:t xml:space="preserve"> Արգենտինան ՄԵՐԿՈՍՈՒՐ</w:t>
      </w:r>
      <w:r w:rsidRPr="008E3772">
        <w:rPr>
          <w:rStyle w:val="FootnoteReference"/>
          <w:rFonts w:ascii="Sylfaen" w:hAnsi="Sylfaen"/>
          <w:sz w:val="24"/>
          <w:szCs w:val="24"/>
        </w:rPr>
        <w:footnoteReference w:id="2"/>
      </w:r>
      <w:r w:rsidR="009548A7" w:rsidRPr="008E3772">
        <w:rPr>
          <w:rFonts w:ascii="Sylfaen" w:hAnsi="Sylfaen"/>
          <w:sz w:val="24"/>
          <w:szCs w:val="24"/>
          <w:lang w:val="hy-AM"/>
        </w:rPr>
        <w:t>-ի</w:t>
      </w:r>
      <w:r w:rsidRPr="008E3772">
        <w:rPr>
          <w:rFonts w:ascii="Sylfaen" w:hAnsi="Sylfaen"/>
          <w:sz w:val="24"/>
          <w:szCs w:val="24"/>
          <w:lang w:val="hy-AM"/>
        </w:rPr>
        <w:t xml:space="preserve"> շրջանակներում արտադրում են տրանսպորտային միջոցներ: Ղեկավարվելով ստորագրված համաձայնագրով՝ այս երկրները համատեղ արտադրում են բեռնատար </w:t>
      </w:r>
      <w:r w:rsidR="00D63EEB">
        <w:rPr>
          <w:rFonts w:ascii="Sylfaen" w:hAnsi="Sylfaen"/>
          <w:sz w:val="24"/>
          <w:szCs w:val="24"/>
          <w:lang w:val="hy-AM"/>
        </w:rPr>
        <w:t>և</w:t>
      </w:r>
      <w:r w:rsidRPr="008E3772">
        <w:rPr>
          <w:rFonts w:ascii="Sylfaen" w:hAnsi="Sylfaen"/>
          <w:sz w:val="24"/>
          <w:szCs w:val="24"/>
          <w:lang w:val="hy-AM"/>
        </w:rPr>
        <w:t xml:space="preserve"> թեթ</w:t>
      </w:r>
      <w:r w:rsidR="00D63EEB">
        <w:rPr>
          <w:rFonts w:ascii="Sylfaen" w:hAnsi="Sylfaen"/>
          <w:sz w:val="24"/>
          <w:szCs w:val="24"/>
          <w:lang w:val="hy-AM"/>
        </w:rPr>
        <w:t>և</w:t>
      </w:r>
      <w:r w:rsidRPr="008E3772">
        <w:rPr>
          <w:rFonts w:ascii="Sylfaen" w:hAnsi="Sylfaen"/>
          <w:sz w:val="24"/>
          <w:szCs w:val="24"/>
          <w:lang w:val="hy-AM"/>
        </w:rPr>
        <w:t xml:space="preserve"> մարդատար ավտոմոբիլներ, ընդ որում՝ հավաքումն իրականացվում է Արգենտինայում՝ Բրազիլիայից լրամասերի օգտագործմամբ (Բրազիլիան մատակարարում է ավտոմոբիլային մասերի, դետալների </w:t>
      </w:r>
      <w:r w:rsidR="00D63EEB">
        <w:rPr>
          <w:rFonts w:ascii="Sylfaen" w:hAnsi="Sylfaen"/>
          <w:sz w:val="24"/>
          <w:szCs w:val="24"/>
          <w:lang w:val="hy-AM"/>
        </w:rPr>
        <w:t>և</w:t>
      </w:r>
      <w:r w:rsidRPr="008E3772">
        <w:rPr>
          <w:rFonts w:ascii="Sylfaen" w:hAnsi="Sylfaen"/>
          <w:sz w:val="24"/>
          <w:szCs w:val="24"/>
          <w:lang w:val="hy-AM"/>
        </w:rPr>
        <w:t xml:space="preserve"> մեխանիզմների 46 տոկոսը): Պատրաստի արտադրանքն իրացվում է հիմնականում համայնքի ներքին շուկայում:</w:t>
      </w:r>
    </w:p>
    <w:p w:rsidR="00231865" w:rsidRPr="00013CDE" w:rsidRDefault="00231865" w:rsidP="008A7E09">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 xml:space="preserve">Թվարկված մոդելները (սխեմաներն) իրարամերժ չեն, այլ արտացոլում են ինտեգրացիոն ներուժի իրագործման համար առկա նախադրյալների իրականացման </w:t>
      </w:r>
      <w:r w:rsidR="00D63EEB">
        <w:rPr>
          <w:rFonts w:ascii="Sylfaen" w:hAnsi="Sylfaen"/>
          <w:sz w:val="24"/>
          <w:szCs w:val="24"/>
          <w:lang w:val="hy-AM"/>
        </w:rPr>
        <w:t>և</w:t>
      </w:r>
      <w:r w:rsidRPr="00013CDE">
        <w:rPr>
          <w:rFonts w:ascii="Sylfaen" w:hAnsi="Sylfaen"/>
          <w:sz w:val="24"/>
          <w:szCs w:val="24"/>
          <w:lang w:val="hy-AM"/>
        </w:rPr>
        <w:t xml:space="preserve"> անդամ պետությունների մրցակցային առավելությունների օգտագործման տրամաբանությունը: Մի</w:t>
      </w:r>
      <w:r w:rsidR="00D63EEB">
        <w:rPr>
          <w:rFonts w:ascii="Sylfaen" w:hAnsi="Sylfaen"/>
          <w:sz w:val="24"/>
          <w:szCs w:val="24"/>
          <w:lang w:val="hy-AM"/>
        </w:rPr>
        <w:t>և</w:t>
      </w:r>
      <w:r w:rsidRPr="00013CDE">
        <w:rPr>
          <w:rFonts w:ascii="Sylfaen" w:hAnsi="Sylfaen"/>
          <w:sz w:val="24"/>
          <w:szCs w:val="24"/>
          <w:lang w:val="hy-AM"/>
        </w:rPr>
        <w:t>նույն ժամանակ, խոշորագույն ինտեգրացիոն միավորումների (այդ թվում՝ Եվրոպական միության, ՆԱՖՏԱ</w:t>
      </w:r>
      <w:r>
        <w:rPr>
          <w:rStyle w:val="FootnoteReference"/>
          <w:rFonts w:ascii="Sylfaen" w:hAnsi="Sylfaen"/>
          <w:sz w:val="24"/>
          <w:szCs w:val="24"/>
        </w:rPr>
        <w:footnoteReference w:id="3"/>
      </w:r>
      <w:r w:rsidR="001C4A79">
        <w:rPr>
          <w:rFonts w:ascii="Sylfaen" w:hAnsi="Sylfaen"/>
          <w:sz w:val="24"/>
          <w:szCs w:val="24"/>
          <w:lang w:val="hy-AM"/>
        </w:rPr>
        <w:t>-ի</w:t>
      </w:r>
      <w:r w:rsidRPr="00013CDE">
        <w:rPr>
          <w:rFonts w:ascii="Sylfaen" w:hAnsi="Sylfaen"/>
          <w:sz w:val="24"/>
          <w:szCs w:val="24"/>
          <w:lang w:val="hy-AM"/>
        </w:rPr>
        <w:t xml:space="preserve"> </w:t>
      </w:r>
      <w:r w:rsidR="00D63EEB">
        <w:rPr>
          <w:rFonts w:ascii="Sylfaen" w:hAnsi="Sylfaen"/>
          <w:sz w:val="24"/>
          <w:szCs w:val="24"/>
          <w:lang w:val="hy-AM"/>
        </w:rPr>
        <w:t>և</w:t>
      </w:r>
      <w:r w:rsidRPr="00013CDE">
        <w:rPr>
          <w:rFonts w:ascii="Sylfaen" w:hAnsi="Sylfaen"/>
          <w:sz w:val="24"/>
          <w:szCs w:val="24"/>
          <w:lang w:val="hy-AM"/>
        </w:rPr>
        <w:t xml:space="preserve"> ՀԱԱՊԱ</w:t>
      </w:r>
      <w:r>
        <w:rPr>
          <w:rStyle w:val="FootnoteReference"/>
          <w:rFonts w:ascii="Sylfaen" w:hAnsi="Sylfaen"/>
          <w:sz w:val="24"/>
          <w:szCs w:val="24"/>
        </w:rPr>
        <w:footnoteReference w:id="4"/>
      </w:r>
      <w:r w:rsidR="001C4A79" w:rsidRPr="00013CDE">
        <w:rPr>
          <w:rFonts w:ascii="Sylfaen" w:hAnsi="Sylfaen"/>
          <w:sz w:val="24"/>
          <w:szCs w:val="24"/>
          <w:lang w:val="hy-AM"/>
        </w:rPr>
        <w:t>-ի</w:t>
      </w:r>
      <w:r w:rsidRPr="00013CDE">
        <w:rPr>
          <w:rFonts w:ascii="Sylfaen" w:hAnsi="Sylfaen"/>
          <w:sz w:val="24"/>
          <w:szCs w:val="24"/>
          <w:lang w:val="hy-AM"/>
        </w:rPr>
        <w:t>) պաշտոնական փաստաթղթերը չեն պարունակում մեթոդաբանական մոտեցումներ, որոնց հիման վրա առանձնա</w:t>
      </w:r>
      <w:r w:rsidR="00AB10A0">
        <w:rPr>
          <w:rFonts w:ascii="Sylfaen" w:hAnsi="Sylfaen"/>
          <w:sz w:val="24"/>
          <w:szCs w:val="24"/>
          <w:lang w:val="hy-AM"/>
        </w:rPr>
        <w:t>ցվ</w:t>
      </w:r>
      <w:r w:rsidRPr="00013CDE">
        <w:rPr>
          <w:rFonts w:ascii="Sylfaen" w:hAnsi="Sylfaen"/>
          <w:sz w:val="24"/>
          <w:szCs w:val="24"/>
          <w:lang w:val="hy-AM"/>
        </w:rPr>
        <w:t>ում են տնտեսության՝ ինտեգրացիոն ներուժ ունեցող ոլորտները, ինչպես նա</w:t>
      </w:r>
      <w:r w:rsidR="00D63EEB">
        <w:rPr>
          <w:rFonts w:ascii="Sylfaen" w:hAnsi="Sylfaen"/>
          <w:sz w:val="24"/>
          <w:szCs w:val="24"/>
          <w:lang w:val="hy-AM"/>
        </w:rPr>
        <w:t>և</w:t>
      </w:r>
      <w:r w:rsidRPr="00013CDE">
        <w:rPr>
          <w:rFonts w:ascii="Sylfaen" w:hAnsi="Sylfaen"/>
          <w:sz w:val="24"/>
          <w:szCs w:val="24"/>
          <w:lang w:val="hy-AM"/>
        </w:rPr>
        <w:t xml:space="preserve"> չեն պարունակում ինտեգրացիոն էֆեկտների գնահատման պաշտոնական մոտեցումներ: Վերազգային մարմինների կողմից հրապարակվող գնահատականները չունեն պաշտոնական կարգավիճակ </w:t>
      </w:r>
      <w:r w:rsidR="00D63EEB">
        <w:rPr>
          <w:rFonts w:ascii="Sylfaen" w:hAnsi="Sylfaen"/>
          <w:sz w:val="24"/>
          <w:szCs w:val="24"/>
          <w:lang w:val="hy-AM"/>
        </w:rPr>
        <w:t>և</w:t>
      </w:r>
      <w:r w:rsidRPr="00013CDE">
        <w:rPr>
          <w:rFonts w:ascii="Sylfaen" w:hAnsi="Sylfaen"/>
          <w:sz w:val="24"/>
          <w:szCs w:val="24"/>
          <w:lang w:val="hy-AM"/>
        </w:rPr>
        <w:t>, հետ</w:t>
      </w:r>
      <w:r w:rsidR="00D63EEB">
        <w:rPr>
          <w:rFonts w:ascii="Sylfaen" w:hAnsi="Sylfaen"/>
          <w:sz w:val="24"/>
          <w:szCs w:val="24"/>
          <w:lang w:val="hy-AM"/>
        </w:rPr>
        <w:t>և</w:t>
      </w:r>
      <w:r w:rsidRPr="00013CDE">
        <w:rPr>
          <w:rFonts w:ascii="Sylfaen" w:hAnsi="Sylfaen"/>
          <w:sz w:val="24"/>
          <w:szCs w:val="24"/>
          <w:lang w:val="hy-AM"/>
        </w:rPr>
        <w:t>աբար, մեծ</w:t>
      </w:r>
      <w:r w:rsidR="003A3D7F">
        <w:rPr>
          <w:rFonts w:ascii="Sylfaen" w:hAnsi="Sylfaen"/>
          <w:sz w:val="24"/>
          <w:szCs w:val="24"/>
          <w:lang w:val="hy-AM"/>
        </w:rPr>
        <w:t xml:space="preserve"> </w:t>
      </w:r>
      <w:r w:rsidRPr="00013CDE">
        <w:rPr>
          <w:rFonts w:ascii="Sylfaen" w:hAnsi="Sylfaen"/>
          <w:sz w:val="24"/>
          <w:szCs w:val="24"/>
          <w:lang w:val="hy-AM"/>
        </w:rPr>
        <w:t>մասամբ գիտական հետաքրքրություն են ներկայացնում:</w:t>
      </w:r>
    </w:p>
    <w:p w:rsidR="00231865" w:rsidRPr="00055172" w:rsidRDefault="00231865" w:rsidP="008A7E09">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Այս առումով առավել մեծ հետաքրքրություն են ներկայացնում հետ</w:t>
      </w:r>
      <w:r w:rsidR="00D63EEB">
        <w:rPr>
          <w:rFonts w:ascii="Sylfaen" w:hAnsi="Sylfaen"/>
          <w:sz w:val="24"/>
          <w:szCs w:val="24"/>
          <w:lang w:val="hy-AM"/>
        </w:rPr>
        <w:t>և</w:t>
      </w:r>
      <w:r w:rsidRPr="00013CDE">
        <w:rPr>
          <w:rFonts w:ascii="Sylfaen" w:hAnsi="Sylfaen"/>
          <w:sz w:val="24"/>
          <w:szCs w:val="24"/>
          <w:lang w:val="hy-AM"/>
        </w:rPr>
        <w:t>յալ աշխատությունները՝ Եվրոպական հանձնաժողովի պատվերով CEPR</w:t>
      </w:r>
      <w:r>
        <w:rPr>
          <w:rStyle w:val="FootnoteReference"/>
          <w:rFonts w:ascii="Sylfaen" w:hAnsi="Sylfaen"/>
          <w:sz w:val="24"/>
          <w:szCs w:val="24"/>
        </w:rPr>
        <w:footnoteReference w:id="5"/>
      </w:r>
      <w:r w:rsidRPr="00013CDE">
        <w:rPr>
          <w:rFonts w:ascii="Sylfaen" w:hAnsi="Sylfaen"/>
          <w:sz w:val="24"/>
          <w:szCs w:val="24"/>
          <w:lang w:val="hy-AM"/>
        </w:rPr>
        <w:t xml:space="preserve"> </w:t>
      </w:r>
      <w:r w:rsidRPr="00055172">
        <w:rPr>
          <w:rFonts w:ascii="Sylfaen" w:hAnsi="Sylfaen"/>
          <w:sz w:val="24"/>
          <w:szCs w:val="24"/>
          <w:lang w:val="hy-AM"/>
        </w:rPr>
        <w:lastRenderedPageBreak/>
        <w:t xml:space="preserve">հետազոտությունները («Transatlantic Trade and Investment Partnership» (CEPR, 2013a) </w:t>
      </w:r>
      <w:r w:rsidR="00D63EEB">
        <w:rPr>
          <w:rFonts w:ascii="Sylfaen" w:hAnsi="Sylfaen"/>
          <w:sz w:val="24"/>
          <w:szCs w:val="24"/>
          <w:lang w:val="hy-AM"/>
        </w:rPr>
        <w:t>և</w:t>
      </w:r>
      <w:r w:rsidRPr="00055172">
        <w:rPr>
          <w:rFonts w:ascii="Sylfaen" w:hAnsi="Sylfaen"/>
          <w:sz w:val="24"/>
          <w:szCs w:val="24"/>
          <w:lang w:val="hy-AM"/>
        </w:rPr>
        <w:t xml:space="preserve"> «Reducing Transatlantic Barriers to Trade and Investment» </w:t>
      </w:r>
      <w:r w:rsidRPr="00055172">
        <w:rPr>
          <w:rFonts w:ascii="Sylfaen" w:hAnsi="Sylfaen"/>
          <w:spacing w:val="6"/>
          <w:sz w:val="24"/>
          <w:szCs w:val="24"/>
          <w:lang w:val="hy-AM"/>
        </w:rPr>
        <w:t>(CEPR, 2013b)), ինչպես նա</w:t>
      </w:r>
      <w:r w:rsidR="00D63EEB">
        <w:rPr>
          <w:rFonts w:ascii="Sylfaen" w:hAnsi="Sylfaen"/>
          <w:spacing w:val="6"/>
          <w:sz w:val="24"/>
          <w:szCs w:val="24"/>
          <w:lang w:val="hy-AM"/>
        </w:rPr>
        <w:t>և</w:t>
      </w:r>
      <w:r w:rsidRPr="00055172">
        <w:rPr>
          <w:rFonts w:ascii="Sylfaen" w:hAnsi="Sylfaen"/>
          <w:spacing w:val="6"/>
          <w:sz w:val="24"/>
          <w:szCs w:val="24"/>
          <w:lang w:val="hy-AM"/>
        </w:rPr>
        <w:t xml:space="preserve"> ՆԱՖՏԱ-ի համար «NAFTA at 20: North America’s Free-Trade Area and Its Impact</w:t>
      </w:r>
      <w:r w:rsidRPr="00055172">
        <w:rPr>
          <w:rFonts w:ascii="Sylfaen" w:hAnsi="Sylfaen"/>
          <w:sz w:val="24"/>
          <w:szCs w:val="24"/>
          <w:lang w:val="hy-AM"/>
        </w:rPr>
        <w:t xml:space="preserve"> on Agriculture» ճյուղային զեկույցը գյուղատնտեսության մասին (Zahniser et. al., 2015):</w:t>
      </w:r>
    </w:p>
    <w:p w:rsidR="00231865" w:rsidRPr="00013CDE" w:rsidRDefault="00231865" w:rsidP="00055172">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CEPR զեկույցները Տրանսատլանտյան առ</w:t>
      </w:r>
      <w:r w:rsidR="00D63EEB">
        <w:rPr>
          <w:rFonts w:ascii="Sylfaen" w:hAnsi="Sylfaen"/>
          <w:sz w:val="24"/>
          <w:szCs w:val="24"/>
          <w:lang w:val="hy-AM"/>
        </w:rPr>
        <w:t>և</w:t>
      </w:r>
      <w:r w:rsidRPr="00013CDE">
        <w:rPr>
          <w:rFonts w:ascii="Sylfaen" w:hAnsi="Sylfaen"/>
          <w:sz w:val="24"/>
          <w:szCs w:val="24"/>
          <w:lang w:val="hy-AM"/>
        </w:rPr>
        <w:t xml:space="preserve">տրային </w:t>
      </w:r>
      <w:r w:rsidR="00D63EEB">
        <w:rPr>
          <w:rFonts w:ascii="Sylfaen" w:hAnsi="Sylfaen"/>
          <w:sz w:val="24"/>
          <w:szCs w:val="24"/>
          <w:lang w:val="hy-AM"/>
        </w:rPr>
        <w:t>և</w:t>
      </w:r>
      <w:r w:rsidRPr="00013CDE">
        <w:rPr>
          <w:rFonts w:ascii="Sylfaen" w:hAnsi="Sylfaen"/>
          <w:sz w:val="24"/>
          <w:szCs w:val="24"/>
          <w:lang w:val="hy-AM"/>
        </w:rPr>
        <w:t xml:space="preserve"> ներդրումային գործընկերության (TTIP)՝ ԱՄՆ-ի </w:t>
      </w:r>
      <w:r w:rsidR="00D63EEB">
        <w:rPr>
          <w:rFonts w:ascii="Sylfaen" w:hAnsi="Sylfaen"/>
          <w:sz w:val="24"/>
          <w:szCs w:val="24"/>
          <w:lang w:val="hy-AM"/>
        </w:rPr>
        <w:t>և</w:t>
      </w:r>
      <w:r w:rsidRPr="00013CDE">
        <w:rPr>
          <w:rFonts w:ascii="Sylfaen" w:hAnsi="Sylfaen"/>
          <w:sz w:val="24"/>
          <w:szCs w:val="24"/>
          <w:lang w:val="hy-AM"/>
        </w:rPr>
        <w:t xml:space="preserve"> ԵՄ-ի</w:t>
      </w:r>
      <w:r w:rsidR="00912009">
        <w:rPr>
          <w:rFonts w:ascii="Sylfaen" w:hAnsi="Sylfaen"/>
          <w:sz w:val="24"/>
          <w:szCs w:val="24"/>
          <w:lang w:val="hy-AM"/>
        </w:rPr>
        <w:t xml:space="preserve"> կողմից</w:t>
      </w:r>
      <w:r w:rsidRPr="00013CDE">
        <w:rPr>
          <w:rFonts w:ascii="Sylfaen" w:hAnsi="Sylfaen"/>
          <w:sz w:val="24"/>
          <w:szCs w:val="24"/>
          <w:lang w:val="hy-AM"/>
        </w:rPr>
        <w:t xml:space="preserve"> ձ</w:t>
      </w:r>
      <w:r w:rsidR="00D63EEB">
        <w:rPr>
          <w:rFonts w:ascii="Sylfaen" w:hAnsi="Sylfaen"/>
          <w:sz w:val="24"/>
          <w:szCs w:val="24"/>
          <w:lang w:val="hy-AM"/>
        </w:rPr>
        <w:t>և</w:t>
      </w:r>
      <w:r w:rsidRPr="00013CDE">
        <w:rPr>
          <w:rFonts w:ascii="Sylfaen" w:hAnsi="Sylfaen"/>
          <w:sz w:val="24"/>
          <w:szCs w:val="24"/>
          <w:lang w:val="hy-AM"/>
        </w:rPr>
        <w:t>ավորվող տնտեսական տարածքի վերաբերյալ են</w:t>
      </w:r>
      <w:r w:rsidR="00311DF0">
        <w:rPr>
          <w:rFonts w:ascii="Sylfaen" w:hAnsi="Sylfaen"/>
          <w:sz w:val="24"/>
          <w:szCs w:val="24"/>
          <w:lang w:val="hy-AM"/>
        </w:rPr>
        <w:t>.</w:t>
      </w:r>
      <w:r w:rsidRPr="00013CDE">
        <w:rPr>
          <w:rFonts w:ascii="Sylfaen" w:hAnsi="Sylfaen"/>
          <w:sz w:val="24"/>
          <w:szCs w:val="24"/>
          <w:lang w:val="hy-AM"/>
        </w:rPr>
        <w:t xml:space="preserve"> առաջին զեկույցում ներկայացված են համաձայնագրի մասնակից պետությունների բարեկեցության փոփոխության ինտեգրալ </w:t>
      </w:r>
      <w:r w:rsidRPr="00055172">
        <w:rPr>
          <w:rFonts w:ascii="Sylfaen" w:hAnsi="Sylfaen"/>
          <w:spacing w:val="-6"/>
          <w:sz w:val="24"/>
          <w:szCs w:val="24"/>
          <w:lang w:val="hy-AM"/>
        </w:rPr>
        <w:t xml:space="preserve">գնահատականները, երկրորդ զեկույցում մանրամասնորեն գնահատվում են ԱՄՆ-ի </w:t>
      </w:r>
      <w:r w:rsidR="00D63EEB">
        <w:rPr>
          <w:rFonts w:ascii="Sylfaen" w:hAnsi="Sylfaen"/>
          <w:spacing w:val="-6"/>
          <w:sz w:val="24"/>
          <w:szCs w:val="24"/>
          <w:lang w:val="hy-AM"/>
        </w:rPr>
        <w:t>և</w:t>
      </w:r>
      <w:r w:rsidRPr="00055172">
        <w:rPr>
          <w:rFonts w:ascii="Sylfaen" w:hAnsi="Sylfaen"/>
          <w:spacing w:val="-6"/>
          <w:sz w:val="24"/>
          <w:szCs w:val="24"/>
          <w:lang w:val="hy-AM"/>
        </w:rPr>
        <w:t xml:space="preserve"> ԵՄ-ի միջ</w:t>
      </w:r>
      <w:r w:rsidR="00D63EEB">
        <w:rPr>
          <w:rFonts w:ascii="Sylfaen" w:hAnsi="Sylfaen"/>
          <w:spacing w:val="-6"/>
          <w:sz w:val="24"/>
          <w:szCs w:val="24"/>
          <w:lang w:val="hy-AM"/>
        </w:rPr>
        <w:t>և</w:t>
      </w:r>
      <w:r w:rsidRPr="00013CDE">
        <w:rPr>
          <w:rFonts w:ascii="Sylfaen" w:hAnsi="Sylfaen"/>
          <w:sz w:val="24"/>
          <w:szCs w:val="24"/>
          <w:lang w:val="hy-AM"/>
        </w:rPr>
        <w:t xml:space="preserve"> ոչ սակագնային խոչընդոտները վերացնելու հետ</w:t>
      </w:r>
      <w:r w:rsidR="00D63EEB">
        <w:rPr>
          <w:rFonts w:ascii="Sylfaen" w:hAnsi="Sylfaen"/>
          <w:sz w:val="24"/>
          <w:szCs w:val="24"/>
          <w:lang w:val="hy-AM"/>
        </w:rPr>
        <w:t>և</w:t>
      </w:r>
      <w:r w:rsidRPr="00013CDE">
        <w:rPr>
          <w:rFonts w:ascii="Sylfaen" w:hAnsi="Sylfaen"/>
          <w:sz w:val="24"/>
          <w:szCs w:val="24"/>
          <w:lang w:val="hy-AM"/>
        </w:rPr>
        <w:t>անքները: Երկու</w:t>
      </w:r>
      <w:r w:rsidR="00055172" w:rsidRPr="00055172">
        <w:rPr>
          <w:rFonts w:ascii="Sylfaen" w:hAnsi="Sylfaen"/>
          <w:sz w:val="24"/>
          <w:szCs w:val="24"/>
          <w:lang w:val="hy-AM"/>
        </w:rPr>
        <w:t> </w:t>
      </w:r>
      <w:r w:rsidRPr="00013CDE">
        <w:rPr>
          <w:rFonts w:ascii="Sylfaen" w:hAnsi="Sylfaen"/>
          <w:sz w:val="24"/>
          <w:szCs w:val="24"/>
          <w:lang w:val="hy-AM"/>
        </w:rPr>
        <w:t>զեկույցների համար քանակական գնահատականներ</w:t>
      </w:r>
      <w:r w:rsidR="003A3D7F">
        <w:rPr>
          <w:rFonts w:ascii="Sylfaen" w:hAnsi="Sylfaen"/>
          <w:sz w:val="24"/>
          <w:szCs w:val="24"/>
          <w:lang w:val="hy-AM"/>
        </w:rPr>
        <w:t>ն</w:t>
      </w:r>
      <w:r w:rsidRPr="00013CDE">
        <w:rPr>
          <w:rFonts w:ascii="Sylfaen" w:hAnsi="Sylfaen"/>
          <w:sz w:val="24"/>
          <w:szCs w:val="24"/>
          <w:lang w:val="hy-AM"/>
        </w:rPr>
        <w:t xml:space="preserve"> ստացվել են CEPR-ի կողմից՝ </w:t>
      </w:r>
      <w:r w:rsidR="00695F14" w:rsidRPr="00695F14">
        <w:rPr>
          <w:rFonts w:ascii="Sylfaen" w:hAnsi="Sylfaen"/>
          <w:sz w:val="24"/>
          <w:szCs w:val="24"/>
          <w:lang w:val="hy-AM"/>
        </w:rPr>
        <w:t>հաշվարկելի</w:t>
      </w:r>
      <w:r w:rsidR="006E3368">
        <w:rPr>
          <w:rFonts w:ascii="Sylfaen" w:hAnsi="Sylfaen"/>
          <w:sz w:val="24"/>
          <w:szCs w:val="24"/>
          <w:lang w:val="hy-AM"/>
        </w:rPr>
        <w:t xml:space="preserve"> </w:t>
      </w:r>
      <w:r w:rsidRPr="00013CDE">
        <w:rPr>
          <w:rFonts w:ascii="Sylfaen" w:hAnsi="Sylfaen"/>
          <w:sz w:val="24"/>
          <w:szCs w:val="24"/>
          <w:lang w:val="hy-AM"/>
        </w:rPr>
        <w:t>ընդհանուր հավասարակշռության մոդելի հիման վրա: Հեղինակներն օգտագործել են GTAP8 նախագծի տվյալների բազան, իսկ ոչ</w:t>
      </w:r>
      <w:r w:rsidR="00055172" w:rsidRPr="00055172">
        <w:rPr>
          <w:rFonts w:ascii="Sylfaen" w:hAnsi="Sylfaen"/>
          <w:sz w:val="24"/>
          <w:szCs w:val="24"/>
          <w:lang w:val="hy-AM"/>
        </w:rPr>
        <w:t> </w:t>
      </w:r>
      <w:r w:rsidRPr="00013CDE">
        <w:rPr>
          <w:rFonts w:ascii="Sylfaen" w:hAnsi="Sylfaen"/>
          <w:sz w:val="24"/>
          <w:szCs w:val="24"/>
          <w:lang w:val="hy-AM"/>
        </w:rPr>
        <w:t xml:space="preserve">սակագնային խոչընդոտների համարժեքների գնահատականները վերցվել են Ecorys աշխատությունից (2009): Մոդելը բազային «պարզ» տարբերակների համեմատ էականորեն մոդիֆիկացվել է, մասնավորապես՝ </w:t>
      </w:r>
      <w:r w:rsidR="008102AC">
        <w:rPr>
          <w:rFonts w:ascii="Sylfaen" w:hAnsi="Sylfaen"/>
          <w:sz w:val="24"/>
          <w:szCs w:val="24"/>
          <w:lang w:val="hy-AM"/>
        </w:rPr>
        <w:t xml:space="preserve">սահմանվում </w:t>
      </w:r>
      <w:r w:rsidRPr="00013CDE">
        <w:rPr>
          <w:rFonts w:ascii="Sylfaen" w:hAnsi="Sylfaen"/>
          <w:sz w:val="24"/>
          <w:szCs w:val="24"/>
          <w:lang w:val="hy-AM"/>
        </w:rPr>
        <w:t>է ոչ</w:t>
      </w:r>
      <w:r w:rsidR="00055172" w:rsidRPr="00055172">
        <w:rPr>
          <w:rFonts w:ascii="Sylfaen" w:hAnsi="Sylfaen"/>
          <w:sz w:val="24"/>
          <w:szCs w:val="24"/>
          <w:lang w:val="hy-AM"/>
        </w:rPr>
        <w:t> </w:t>
      </w:r>
      <w:r w:rsidRPr="00013CDE">
        <w:rPr>
          <w:rFonts w:ascii="Sylfaen" w:hAnsi="Sylfaen"/>
          <w:sz w:val="24"/>
          <w:szCs w:val="24"/>
          <w:lang w:val="hy-AM"/>
        </w:rPr>
        <w:t>կատարյալ մրցակցություն, տնտես</w:t>
      </w:r>
      <w:r w:rsidR="00DC0361">
        <w:rPr>
          <w:rFonts w:ascii="Sylfaen" w:hAnsi="Sylfaen"/>
          <w:sz w:val="24"/>
          <w:szCs w:val="24"/>
          <w:lang w:val="hy-AM"/>
        </w:rPr>
        <w:t>մ</w:t>
      </w:r>
      <w:r w:rsidRPr="00013CDE">
        <w:rPr>
          <w:rFonts w:ascii="Sylfaen" w:hAnsi="Sylfaen"/>
          <w:sz w:val="24"/>
          <w:szCs w:val="24"/>
          <w:lang w:val="hy-AM"/>
        </w:rPr>
        <w:t>ան էֆեկտ՝ կախված մասշտաբից, աշխատողների</w:t>
      </w:r>
      <w:r w:rsidR="00AE3FBF">
        <w:rPr>
          <w:rFonts w:ascii="Sylfaen" w:hAnsi="Sylfaen"/>
          <w:sz w:val="24"/>
          <w:szCs w:val="24"/>
          <w:lang w:val="hy-AM"/>
        </w:rPr>
        <w:t xml:space="preserve"> </w:t>
      </w:r>
      <w:r w:rsidRPr="00013CDE">
        <w:rPr>
          <w:rFonts w:ascii="Sylfaen" w:hAnsi="Sylfaen"/>
          <w:sz w:val="24"/>
          <w:szCs w:val="24"/>
          <w:lang w:val="hy-AM"/>
        </w:rPr>
        <w:t>որակավորման</w:t>
      </w:r>
      <w:r w:rsidR="00B765D2">
        <w:rPr>
          <w:rFonts w:ascii="Sylfaen" w:hAnsi="Sylfaen"/>
          <w:sz w:val="24"/>
          <w:szCs w:val="24"/>
          <w:lang w:val="hy-AM"/>
        </w:rPr>
        <w:t xml:space="preserve"> </w:t>
      </w:r>
      <w:r w:rsidR="00B765D2" w:rsidRPr="00013CDE">
        <w:rPr>
          <w:rFonts w:ascii="Sylfaen" w:hAnsi="Sylfaen"/>
          <w:sz w:val="24"/>
          <w:szCs w:val="24"/>
          <w:lang w:val="hy-AM"/>
        </w:rPr>
        <w:t>(հմտությունների)</w:t>
      </w:r>
      <w:r w:rsidRPr="00013CDE">
        <w:rPr>
          <w:rFonts w:ascii="Sylfaen" w:hAnsi="Sylfaen"/>
          <w:sz w:val="24"/>
          <w:szCs w:val="24"/>
          <w:lang w:val="hy-AM"/>
        </w:rPr>
        <w:t xml:space="preserve"> տարբեր մակարդակ:</w:t>
      </w:r>
    </w:p>
    <w:p w:rsidR="00231865" w:rsidRPr="00013CDE" w:rsidRDefault="00231865" w:rsidP="00055172">
      <w:pPr>
        <w:pStyle w:val="Bodytext20"/>
        <w:shd w:val="clear" w:color="auto" w:fill="auto"/>
        <w:spacing w:before="0" w:after="160" w:line="346" w:lineRule="auto"/>
        <w:ind w:firstLine="567"/>
        <w:rPr>
          <w:rFonts w:ascii="Sylfaen" w:hAnsi="Sylfaen"/>
          <w:sz w:val="24"/>
          <w:szCs w:val="24"/>
          <w:lang w:val="hy-AM"/>
        </w:rPr>
      </w:pPr>
      <w:r w:rsidRPr="00013CDE">
        <w:rPr>
          <w:rFonts w:ascii="Sylfaen" w:hAnsi="Sylfaen"/>
          <w:sz w:val="24"/>
          <w:szCs w:val="24"/>
          <w:lang w:val="hy-AM"/>
        </w:rPr>
        <w:t>Երկու զեկույցներում էլ ինտեգր</w:t>
      </w:r>
      <w:r w:rsidR="00CB583F">
        <w:rPr>
          <w:rFonts w:ascii="Sylfaen" w:hAnsi="Sylfaen"/>
          <w:sz w:val="24"/>
          <w:szCs w:val="24"/>
          <w:lang w:val="hy-AM"/>
        </w:rPr>
        <w:t>ման</w:t>
      </w:r>
      <w:r w:rsidRPr="00013CDE">
        <w:rPr>
          <w:rFonts w:ascii="Sylfaen" w:hAnsi="Sylfaen"/>
          <w:sz w:val="24"/>
          <w:szCs w:val="24"/>
          <w:lang w:val="hy-AM"/>
        </w:rPr>
        <w:t xml:space="preserve"> սցենարները քննարկվում են երկու տարբերակով: «Հավակնոտ տարբերակը» ենթադրում է սակագնային խոչընդոտների լիարժեք վերացում, ապրանքների </w:t>
      </w:r>
      <w:r w:rsidR="00D63EEB">
        <w:rPr>
          <w:rFonts w:ascii="Sylfaen" w:hAnsi="Sylfaen"/>
          <w:sz w:val="24"/>
          <w:szCs w:val="24"/>
          <w:lang w:val="hy-AM"/>
        </w:rPr>
        <w:t>և</w:t>
      </w:r>
      <w:r w:rsidRPr="00013CDE">
        <w:rPr>
          <w:rFonts w:ascii="Sylfaen" w:hAnsi="Sylfaen"/>
          <w:sz w:val="24"/>
          <w:szCs w:val="24"/>
          <w:lang w:val="hy-AM"/>
        </w:rPr>
        <w:t xml:space="preserve"> ծառայությունների առ</w:t>
      </w:r>
      <w:r w:rsidR="00D63EEB">
        <w:rPr>
          <w:rFonts w:ascii="Sylfaen" w:hAnsi="Sylfaen"/>
          <w:sz w:val="24"/>
          <w:szCs w:val="24"/>
          <w:lang w:val="hy-AM"/>
        </w:rPr>
        <w:t>և</w:t>
      </w:r>
      <w:r w:rsidRPr="00013CDE">
        <w:rPr>
          <w:rFonts w:ascii="Sylfaen" w:hAnsi="Sylfaen"/>
          <w:sz w:val="24"/>
          <w:szCs w:val="24"/>
          <w:lang w:val="hy-AM"/>
        </w:rPr>
        <w:t>տրում ոչ սակագնային խոչընդոտների</w:t>
      </w:r>
      <w:r w:rsidR="00CB583F">
        <w:rPr>
          <w:rFonts w:ascii="Sylfaen" w:hAnsi="Sylfaen"/>
          <w:sz w:val="24"/>
          <w:szCs w:val="24"/>
          <w:lang w:val="hy-AM"/>
        </w:rPr>
        <w:t xml:space="preserve"> (ՈՍԽ)</w:t>
      </w:r>
      <w:r w:rsidRPr="00013CDE">
        <w:rPr>
          <w:rFonts w:ascii="Sylfaen" w:hAnsi="Sylfaen"/>
          <w:sz w:val="24"/>
          <w:szCs w:val="24"/>
          <w:lang w:val="hy-AM"/>
        </w:rPr>
        <w:t xml:space="preserve"> 25 տոկոսով իջեցում, պետական գնումներ</w:t>
      </w:r>
      <w:r w:rsidR="00C60704">
        <w:rPr>
          <w:rFonts w:ascii="Sylfaen" w:hAnsi="Sylfaen"/>
          <w:sz w:val="24"/>
          <w:szCs w:val="24"/>
          <w:lang w:val="hy-AM"/>
        </w:rPr>
        <w:t>ին</w:t>
      </w:r>
      <w:r w:rsidRPr="00013CDE">
        <w:rPr>
          <w:rFonts w:ascii="Sylfaen" w:hAnsi="Sylfaen"/>
          <w:sz w:val="24"/>
          <w:szCs w:val="24"/>
          <w:lang w:val="hy-AM"/>
        </w:rPr>
        <w:t xml:space="preserve"> մասնակցության խոչընդոտների իջեցում</w:t>
      </w:r>
      <w:r w:rsidR="00B230C8">
        <w:rPr>
          <w:rFonts w:ascii="Sylfaen" w:hAnsi="Sylfaen"/>
          <w:sz w:val="24"/>
          <w:szCs w:val="24"/>
          <w:lang w:val="hy-AM"/>
        </w:rPr>
        <w:t>՝</w:t>
      </w:r>
      <w:r w:rsidRPr="00013CDE">
        <w:rPr>
          <w:rFonts w:ascii="Sylfaen" w:hAnsi="Sylfaen"/>
          <w:sz w:val="24"/>
          <w:szCs w:val="24"/>
          <w:lang w:val="hy-AM"/>
        </w:rPr>
        <w:t xml:space="preserve"> 50 տոկոսով: «</w:t>
      </w:r>
      <w:r w:rsidR="00E36E0D">
        <w:rPr>
          <w:rFonts w:ascii="Sylfaen" w:hAnsi="Sylfaen"/>
          <w:sz w:val="24"/>
          <w:szCs w:val="24"/>
          <w:lang w:val="hy-AM"/>
        </w:rPr>
        <w:t>Իրատես</w:t>
      </w:r>
      <w:r w:rsidRPr="00013CDE">
        <w:rPr>
          <w:rFonts w:ascii="Sylfaen" w:hAnsi="Sylfaen"/>
          <w:sz w:val="24"/>
          <w:szCs w:val="24"/>
          <w:lang w:val="hy-AM"/>
        </w:rPr>
        <w:t>ական» տարբերակով նախատեսվում է ոչ սակագնային խոչընդոտների իջեցում</w:t>
      </w:r>
      <w:r w:rsidR="00B230C8">
        <w:rPr>
          <w:rFonts w:ascii="Sylfaen" w:hAnsi="Sylfaen"/>
          <w:sz w:val="24"/>
          <w:szCs w:val="24"/>
          <w:lang w:val="hy-AM"/>
        </w:rPr>
        <w:t>՝</w:t>
      </w:r>
      <w:r w:rsidRPr="00013CDE">
        <w:rPr>
          <w:rFonts w:ascii="Sylfaen" w:hAnsi="Sylfaen"/>
          <w:sz w:val="24"/>
          <w:szCs w:val="24"/>
          <w:lang w:val="hy-AM"/>
        </w:rPr>
        <w:t xml:space="preserve"> 10 տոկոսով, ապրանքների 98 տոկոսի</w:t>
      </w:r>
      <w:r w:rsidR="00D947AD">
        <w:rPr>
          <w:rFonts w:ascii="Sylfaen" w:hAnsi="Sylfaen"/>
          <w:sz w:val="24"/>
          <w:szCs w:val="24"/>
          <w:lang w:val="hy-AM"/>
        </w:rPr>
        <w:t xml:space="preserve"> համար</w:t>
      </w:r>
      <w:r w:rsidRPr="00013CDE">
        <w:rPr>
          <w:rFonts w:ascii="Sylfaen" w:hAnsi="Sylfaen"/>
          <w:sz w:val="24"/>
          <w:szCs w:val="24"/>
          <w:lang w:val="hy-AM"/>
        </w:rPr>
        <w:t xml:space="preserve"> սակագների վերացում </w:t>
      </w:r>
      <w:r w:rsidR="00D63EEB">
        <w:rPr>
          <w:rFonts w:ascii="Sylfaen" w:hAnsi="Sylfaen"/>
          <w:sz w:val="24"/>
          <w:szCs w:val="24"/>
          <w:lang w:val="hy-AM"/>
        </w:rPr>
        <w:t>և</w:t>
      </w:r>
      <w:r w:rsidRPr="00013CDE">
        <w:rPr>
          <w:rFonts w:ascii="Sylfaen" w:hAnsi="Sylfaen"/>
          <w:sz w:val="24"/>
          <w:szCs w:val="24"/>
          <w:lang w:val="hy-AM"/>
        </w:rPr>
        <w:t xml:space="preserve"> երկրների միջ</w:t>
      </w:r>
      <w:r w:rsidR="00D63EEB">
        <w:rPr>
          <w:rFonts w:ascii="Sylfaen" w:hAnsi="Sylfaen"/>
          <w:sz w:val="24"/>
          <w:szCs w:val="24"/>
          <w:lang w:val="hy-AM"/>
        </w:rPr>
        <w:t>և</w:t>
      </w:r>
      <w:r w:rsidRPr="00013CDE">
        <w:rPr>
          <w:rFonts w:ascii="Sylfaen" w:hAnsi="Sylfaen"/>
          <w:sz w:val="24"/>
          <w:szCs w:val="24"/>
          <w:lang w:val="hy-AM"/>
        </w:rPr>
        <w:t xml:space="preserve"> առ</w:t>
      </w:r>
      <w:r w:rsidR="00D63EEB">
        <w:rPr>
          <w:rFonts w:ascii="Sylfaen" w:hAnsi="Sylfaen"/>
          <w:sz w:val="24"/>
          <w:szCs w:val="24"/>
          <w:lang w:val="hy-AM"/>
        </w:rPr>
        <w:t>և</w:t>
      </w:r>
      <w:r w:rsidRPr="00013CDE">
        <w:rPr>
          <w:rFonts w:ascii="Sylfaen" w:hAnsi="Sylfaen"/>
          <w:sz w:val="24"/>
          <w:szCs w:val="24"/>
          <w:lang w:val="hy-AM"/>
        </w:rPr>
        <w:t xml:space="preserve">տրի ազատականացման ուղղությամբ բանակցությունների շարունակում: Բացի </w:t>
      </w:r>
      <w:r w:rsidR="00B230C8">
        <w:rPr>
          <w:rFonts w:ascii="Sylfaen" w:hAnsi="Sylfaen"/>
          <w:sz w:val="24"/>
          <w:szCs w:val="24"/>
          <w:lang w:val="hy-AM"/>
        </w:rPr>
        <w:t>այ</w:t>
      </w:r>
      <w:r w:rsidRPr="00013CDE">
        <w:rPr>
          <w:rFonts w:ascii="Sylfaen" w:hAnsi="Sylfaen"/>
          <w:sz w:val="24"/>
          <w:szCs w:val="24"/>
          <w:lang w:val="hy-AM"/>
        </w:rPr>
        <w:t>դ</w:t>
      </w:r>
      <w:r w:rsidR="00B230C8">
        <w:rPr>
          <w:rFonts w:ascii="Sylfaen" w:hAnsi="Sylfaen"/>
          <w:sz w:val="24"/>
          <w:szCs w:val="24"/>
          <w:lang w:val="hy-AM"/>
        </w:rPr>
        <w:t>՝</w:t>
      </w:r>
      <w:r w:rsidRPr="00013CDE">
        <w:rPr>
          <w:rFonts w:ascii="Sylfaen" w:hAnsi="Sylfaen"/>
          <w:sz w:val="24"/>
          <w:szCs w:val="24"/>
          <w:lang w:val="hy-AM"/>
        </w:rPr>
        <w:t xml:space="preserve"> մոդելի նախապայմաններում զետեղվում է նա</w:t>
      </w:r>
      <w:r w:rsidR="00D63EEB">
        <w:rPr>
          <w:rFonts w:ascii="Sylfaen" w:hAnsi="Sylfaen"/>
          <w:sz w:val="24"/>
          <w:szCs w:val="24"/>
          <w:lang w:val="hy-AM"/>
        </w:rPr>
        <w:t>և</w:t>
      </w:r>
      <w:r w:rsidR="0051562A">
        <w:rPr>
          <w:rFonts w:ascii="Sylfaen" w:hAnsi="Sylfaen"/>
          <w:sz w:val="24"/>
          <w:szCs w:val="24"/>
          <w:lang w:val="hy-AM"/>
        </w:rPr>
        <w:t xml:space="preserve"> համաձայնագրի մասնակից</w:t>
      </w:r>
      <w:r w:rsidRPr="00013CDE">
        <w:rPr>
          <w:rFonts w:ascii="Sylfaen" w:hAnsi="Sylfaen"/>
          <w:sz w:val="24"/>
          <w:szCs w:val="24"/>
          <w:lang w:val="hy-AM"/>
        </w:rPr>
        <w:t xml:space="preserve"> երկրների միջ</w:t>
      </w:r>
      <w:r w:rsidR="00D63EEB">
        <w:rPr>
          <w:rFonts w:ascii="Sylfaen" w:hAnsi="Sylfaen"/>
          <w:sz w:val="24"/>
          <w:szCs w:val="24"/>
          <w:lang w:val="hy-AM"/>
        </w:rPr>
        <w:t>և</w:t>
      </w:r>
      <w:r w:rsidRPr="00013CDE">
        <w:rPr>
          <w:rFonts w:ascii="Sylfaen" w:hAnsi="Sylfaen"/>
          <w:sz w:val="24"/>
          <w:szCs w:val="24"/>
          <w:lang w:val="hy-AM"/>
        </w:rPr>
        <w:t xml:space="preserve"> կանոնների </w:t>
      </w:r>
      <w:r w:rsidR="00D63EEB">
        <w:rPr>
          <w:rFonts w:ascii="Sylfaen" w:hAnsi="Sylfaen"/>
          <w:sz w:val="24"/>
          <w:szCs w:val="24"/>
          <w:lang w:val="hy-AM"/>
        </w:rPr>
        <w:t>և</w:t>
      </w:r>
      <w:r w:rsidRPr="00013CDE">
        <w:rPr>
          <w:rFonts w:ascii="Sylfaen" w:hAnsi="Sylfaen"/>
          <w:sz w:val="24"/>
          <w:szCs w:val="24"/>
          <w:lang w:val="hy-AM"/>
        </w:rPr>
        <w:t xml:space="preserve"> ստանդարտների մասնակի ներդաշնակեցումը:</w:t>
      </w:r>
    </w:p>
    <w:p w:rsidR="00231865" w:rsidRPr="00013CDE" w:rsidRDefault="00231865" w:rsidP="00E0139E">
      <w:pPr>
        <w:pStyle w:val="Bodytext20"/>
        <w:shd w:val="clear" w:color="auto" w:fill="auto"/>
        <w:spacing w:before="0" w:after="160" w:line="360" w:lineRule="auto"/>
        <w:ind w:firstLine="567"/>
        <w:rPr>
          <w:rFonts w:ascii="Sylfaen" w:hAnsi="Sylfaen"/>
          <w:sz w:val="24"/>
          <w:szCs w:val="24"/>
          <w:lang w:val="hy-AM"/>
        </w:rPr>
      </w:pPr>
      <w:r w:rsidRPr="00013CDE">
        <w:rPr>
          <w:rFonts w:ascii="Sylfaen" w:hAnsi="Sylfaen"/>
          <w:spacing w:val="6"/>
          <w:sz w:val="24"/>
          <w:szCs w:val="24"/>
          <w:lang w:val="hy-AM"/>
        </w:rPr>
        <w:lastRenderedPageBreak/>
        <w:t>CEPR-ի գնահատմամբ՝ «</w:t>
      </w:r>
      <w:r w:rsidR="00DB2F6E">
        <w:rPr>
          <w:rFonts w:ascii="Sylfaen" w:hAnsi="Sylfaen"/>
          <w:spacing w:val="6"/>
          <w:sz w:val="24"/>
          <w:szCs w:val="24"/>
          <w:lang w:val="hy-AM"/>
        </w:rPr>
        <w:t>հավակնոտ</w:t>
      </w:r>
      <w:r w:rsidRPr="00013CDE">
        <w:rPr>
          <w:rFonts w:ascii="Sylfaen" w:hAnsi="Sylfaen"/>
          <w:spacing w:val="6"/>
          <w:sz w:val="24"/>
          <w:szCs w:val="24"/>
          <w:lang w:val="hy-AM"/>
        </w:rPr>
        <w:t>» սցենարի իրականացման դեպքում</w:t>
      </w:r>
      <w:r w:rsidRPr="00013CDE">
        <w:rPr>
          <w:rFonts w:ascii="Sylfaen" w:hAnsi="Sylfaen"/>
          <w:sz w:val="24"/>
          <w:szCs w:val="24"/>
          <w:lang w:val="hy-AM"/>
        </w:rPr>
        <w:t xml:space="preserve"> ԵՄ-ում ՀՆԱ-ի աճը</w:t>
      </w:r>
      <w:r w:rsidR="00AE3FBF">
        <w:rPr>
          <w:rFonts w:ascii="Sylfaen" w:hAnsi="Sylfaen"/>
          <w:sz w:val="24"/>
          <w:szCs w:val="24"/>
          <w:lang w:val="hy-AM"/>
        </w:rPr>
        <w:t xml:space="preserve"> </w:t>
      </w:r>
      <w:r w:rsidR="00BD64D5">
        <w:rPr>
          <w:rFonts w:ascii="Sylfaen" w:hAnsi="Sylfaen"/>
          <w:sz w:val="24"/>
          <w:szCs w:val="24"/>
          <w:lang w:val="hy-AM"/>
        </w:rPr>
        <w:t xml:space="preserve">կկազմի </w:t>
      </w:r>
      <w:r w:rsidRPr="00013CDE">
        <w:rPr>
          <w:rFonts w:ascii="Sylfaen" w:hAnsi="Sylfaen"/>
          <w:sz w:val="24"/>
          <w:szCs w:val="24"/>
          <w:lang w:val="hy-AM"/>
        </w:rPr>
        <w:t>մոտ 0,5 տոկոս, իսկ ԱՄՆ-ում՝ 0,4 տոկոս: Առավելապես կշահեն հետ</w:t>
      </w:r>
      <w:r w:rsidR="00D63EEB">
        <w:rPr>
          <w:rFonts w:ascii="Sylfaen" w:hAnsi="Sylfaen"/>
          <w:sz w:val="24"/>
          <w:szCs w:val="24"/>
          <w:lang w:val="hy-AM"/>
        </w:rPr>
        <w:t>և</w:t>
      </w:r>
      <w:r w:rsidRPr="00013CDE">
        <w:rPr>
          <w:rFonts w:ascii="Sylfaen" w:hAnsi="Sylfaen"/>
          <w:sz w:val="24"/>
          <w:szCs w:val="24"/>
          <w:lang w:val="hy-AM"/>
        </w:rPr>
        <w:t xml:space="preserve">յալ ճյուղերը՝ մետաղից արտադրատեսակներ (արտահանման աճ՝ 12 տոկոսով), սննդամթերք (9 տոկոս), քիմիական արդյունաբերություն (9 տոկոս), այլ արդյունաբերական ապրանքներ (6 տոկոս), այլ տրանսպորտային սարքավորումներ (6 տոկոս), ավտոմոբիլներ (40 տոկոս): Գյուղատնտեսության, անտառային արդյունաբերության </w:t>
      </w:r>
      <w:r w:rsidR="00D63EEB">
        <w:rPr>
          <w:rFonts w:ascii="Sylfaen" w:hAnsi="Sylfaen"/>
          <w:sz w:val="24"/>
          <w:szCs w:val="24"/>
          <w:lang w:val="hy-AM"/>
        </w:rPr>
        <w:t>և</w:t>
      </w:r>
      <w:r w:rsidRPr="00013CDE">
        <w:rPr>
          <w:rFonts w:ascii="Sylfaen" w:hAnsi="Sylfaen"/>
          <w:sz w:val="24"/>
          <w:szCs w:val="24"/>
          <w:lang w:val="hy-AM"/>
        </w:rPr>
        <w:t xml:space="preserve"> ձկնարդյունաբերության</w:t>
      </w:r>
      <w:r w:rsidR="00115D80">
        <w:rPr>
          <w:rFonts w:ascii="Sylfaen" w:hAnsi="Sylfaen"/>
          <w:sz w:val="24"/>
          <w:szCs w:val="24"/>
          <w:lang w:val="hy-AM"/>
        </w:rPr>
        <w:t xml:space="preserve"> արտադրանքի</w:t>
      </w:r>
      <w:r w:rsidRPr="00013CDE">
        <w:rPr>
          <w:rFonts w:ascii="Sylfaen" w:hAnsi="Sylfaen"/>
          <w:sz w:val="24"/>
          <w:szCs w:val="24"/>
          <w:lang w:val="hy-AM"/>
        </w:rPr>
        <w:t xml:space="preserve"> բացթողման ընդհանուր ծավալը կավելանա 0,06 տոկոսով, թե</w:t>
      </w:r>
      <w:r w:rsidR="00D63EEB">
        <w:rPr>
          <w:rFonts w:ascii="Sylfaen" w:hAnsi="Sylfaen"/>
          <w:sz w:val="24"/>
          <w:szCs w:val="24"/>
          <w:lang w:val="hy-AM"/>
        </w:rPr>
        <w:t>և</w:t>
      </w:r>
      <w:r w:rsidRPr="00013CDE">
        <w:rPr>
          <w:rFonts w:ascii="Sylfaen" w:hAnsi="Sylfaen"/>
          <w:sz w:val="24"/>
          <w:szCs w:val="24"/>
          <w:lang w:val="hy-AM"/>
        </w:rPr>
        <w:t xml:space="preserve"> առանձին հատվածներում կարող է դիտվել նա</w:t>
      </w:r>
      <w:r w:rsidR="00D63EEB">
        <w:rPr>
          <w:rFonts w:ascii="Sylfaen" w:hAnsi="Sylfaen"/>
          <w:sz w:val="24"/>
          <w:szCs w:val="24"/>
          <w:lang w:val="hy-AM"/>
        </w:rPr>
        <w:t>և</w:t>
      </w:r>
      <w:r w:rsidRPr="00013CDE">
        <w:rPr>
          <w:rFonts w:ascii="Sylfaen" w:hAnsi="Sylfaen"/>
          <w:sz w:val="24"/>
          <w:szCs w:val="24"/>
          <w:lang w:val="hy-AM"/>
        </w:rPr>
        <w:t xml:space="preserve"> անկում: Սցենարների իրականացումից ստացվող ընդհանուր էֆեկտները ներկայացված են 1-ին աղյուսակում:</w:t>
      </w:r>
    </w:p>
    <w:p w:rsidR="00231865" w:rsidRPr="00013CDE" w:rsidRDefault="00231865" w:rsidP="00E0139E">
      <w:pPr>
        <w:pStyle w:val="Bodytext20"/>
        <w:shd w:val="clear" w:color="auto" w:fill="auto"/>
        <w:spacing w:before="0" w:after="160" w:line="360" w:lineRule="auto"/>
        <w:ind w:firstLine="567"/>
        <w:rPr>
          <w:rFonts w:ascii="Sylfaen" w:hAnsi="Sylfaen"/>
          <w:sz w:val="24"/>
          <w:szCs w:val="24"/>
          <w:lang w:val="hy-AM"/>
        </w:rPr>
      </w:pPr>
    </w:p>
    <w:p w:rsidR="00231865" w:rsidRDefault="00231865" w:rsidP="00E0139E">
      <w:pPr>
        <w:spacing w:after="160" w:line="360" w:lineRule="auto"/>
        <w:jc w:val="right"/>
        <w:rPr>
          <w:rStyle w:val="Tablecaption0"/>
          <w:rFonts w:ascii="Sylfaen" w:eastAsia="Sylfaen" w:hAnsi="Sylfaen"/>
          <w:sz w:val="24"/>
          <w:szCs w:val="24"/>
          <w:u w:val="none"/>
        </w:rPr>
      </w:pPr>
      <w:r>
        <w:rPr>
          <w:rStyle w:val="Tablecaption0"/>
          <w:rFonts w:ascii="Sylfaen" w:eastAsia="Sylfaen" w:hAnsi="Sylfaen"/>
          <w:sz w:val="24"/>
          <w:szCs w:val="24"/>
          <w:u w:val="none"/>
        </w:rPr>
        <w:t xml:space="preserve">Աղյուսակ 1. Ընդհանուր մակրոտնտեսական էֆեկտ՝ </w:t>
      </w:r>
      <w:r w:rsidR="008A7E09" w:rsidRPr="008A7E09">
        <w:rPr>
          <w:rStyle w:val="Tablecaption0"/>
          <w:rFonts w:ascii="Sylfaen" w:eastAsia="Sylfaen" w:hAnsi="Sylfaen"/>
          <w:sz w:val="24"/>
          <w:szCs w:val="24"/>
          <w:u w:val="none"/>
        </w:rPr>
        <w:br/>
      </w:r>
      <w:r>
        <w:rPr>
          <w:rStyle w:val="Tablecaption0"/>
          <w:rFonts w:ascii="Sylfaen" w:eastAsia="Sylfaen" w:hAnsi="Sylfaen"/>
          <w:sz w:val="24"/>
          <w:szCs w:val="24"/>
          <w:u w:val="none"/>
        </w:rPr>
        <w:t>ստացված TTIP համաձայնագրի իրականացումից</w:t>
      </w:r>
    </w:p>
    <w:tbl>
      <w:tblPr>
        <w:tblOverlap w:val="never"/>
        <w:tblW w:w="11063" w:type="dxa"/>
        <w:jc w:val="center"/>
        <w:tblLayout w:type="fixed"/>
        <w:tblCellMar>
          <w:left w:w="10" w:type="dxa"/>
          <w:right w:w="10" w:type="dxa"/>
        </w:tblCellMar>
        <w:tblLook w:val="04A0" w:firstRow="1" w:lastRow="0" w:firstColumn="1" w:lastColumn="0" w:noHBand="0" w:noVBand="1"/>
      </w:tblPr>
      <w:tblGrid>
        <w:gridCol w:w="1892"/>
        <w:gridCol w:w="1805"/>
        <w:gridCol w:w="2023"/>
        <w:gridCol w:w="1847"/>
        <w:gridCol w:w="1680"/>
        <w:gridCol w:w="1816"/>
      </w:tblGrid>
      <w:tr w:rsidR="00231865" w:rsidRPr="00055172" w:rsidTr="00E0139E">
        <w:trPr>
          <w:jc w:val="center"/>
        </w:trPr>
        <w:tc>
          <w:tcPr>
            <w:tcW w:w="1892" w:type="dxa"/>
            <w:shd w:val="clear" w:color="auto" w:fill="F2F2F2" w:themeFill="background1" w:themeFillShade="F2"/>
          </w:tcPr>
          <w:p w:rsidR="00231865" w:rsidRPr="00055172" w:rsidRDefault="00231865" w:rsidP="00055172">
            <w:pPr>
              <w:spacing w:after="120"/>
              <w:jc w:val="both"/>
              <w:rPr>
                <w:sz w:val="20"/>
                <w:szCs w:val="20"/>
              </w:rPr>
            </w:pPr>
          </w:p>
        </w:tc>
        <w:tc>
          <w:tcPr>
            <w:tcW w:w="1805" w:type="dxa"/>
            <w:shd w:val="clear" w:color="auto" w:fill="F2F2F2" w:themeFill="background1" w:themeFillShade="F2"/>
            <w:hideMark/>
          </w:tcPr>
          <w:p w:rsidR="00231865" w:rsidRPr="00E0139E" w:rsidRDefault="00231865" w:rsidP="00E0139E">
            <w:pPr>
              <w:jc w:val="center"/>
              <w:rPr>
                <w:sz w:val="20"/>
                <w:szCs w:val="20"/>
              </w:rPr>
            </w:pPr>
            <w:r w:rsidRPr="00E0139E">
              <w:rPr>
                <w:sz w:val="20"/>
                <w:szCs w:val="20"/>
              </w:rPr>
              <w:t>Մասնակի համաձայնագիր՝ միայն սակագներ ապրանքների համար</w:t>
            </w:r>
          </w:p>
        </w:tc>
        <w:tc>
          <w:tcPr>
            <w:tcW w:w="2023" w:type="dxa"/>
            <w:shd w:val="clear" w:color="auto" w:fill="F2F2F2" w:themeFill="background1" w:themeFillShade="F2"/>
            <w:hideMark/>
          </w:tcPr>
          <w:p w:rsidR="00231865" w:rsidRPr="00E0139E" w:rsidRDefault="00231865" w:rsidP="00E0139E">
            <w:pPr>
              <w:jc w:val="center"/>
              <w:rPr>
                <w:sz w:val="20"/>
                <w:szCs w:val="20"/>
              </w:rPr>
            </w:pPr>
            <w:r w:rsidRPr="00E0139E">
              <w:rPr>
                <w:sz w:val="20"/>
                <w:szCs w:val="20"/>
              </w:rPr>
              <w:t>Մասնակի համաձայնագիր՝ միայն սակագներ ծառայությունների համար</w:t>
            </w:r>
          </w:p>
        </w:tc>
        <w:tc>
          <w:tcPr>
            <w:tcW w:w="1847" w:type="dxa"/>
            <w:shd w:val="clear" w:color="auto" w:fill="F2F2F2" w:themeFill="background1" w:themeFillShade="F2"/>
            <w:hideMark/>
          </w:tcPr>
          <w:p w:rsidR="00231865" w:rsidRPr="00E0139E" w:rsidRDefault="00231865" w:rsidP="00E0139E">
            <w:pPr>
              <w:jc w:val="center"/>
              <w:rPr>
                <w:sz w:val="20"/>
                <w:szCs w:val="20"/>
              </w:rPr>
            </w:pPr>
            <w:r w:rsidRPr="00E0139E">
              <w:rPr>
                <w:sz w:val="20"/>
                <w:szCs w:val="20"/>
              </w:rPr>
              <w:t>Մասնակի համաձայնագիր՝ միայն սակագներ պետական գնումների համար</w:t>
            </w:r>
          </w:p>
        </w:tc>
        <w:tc>
          <w:tcPr>
            <w:tcW w:w="1680" w:type="dxa"/>
            <w:shd w:val="clear" w:color="auto" w:fill="F2F2F2" w:themeFill="background1" w:themeFillShade="F2"/>
            <w:hideMark/>
          </w:tcPr>
          <w:p w:rsidR="00231865" w:rsidRPr="00E0139E" w:rsidRDefault="00231865" w:rsidP="00E0139E">
            <w:pPr>
              <w:jc w:val="center"/>
              <w:rPr>
                <w:sz w:val="20"/>
                <w:szCs w:val="20"/>
              </w:rPr>
            </w:pPr>
            <w:r w:rsidRPr="00E0139E">
              <w:rPr>
                <w:sz w:val="20"/>
                <w:szCs w:val="20"/>
              </w:rPr>
              <w:t>Լիարժեք համաձայնագիր՝ պակաս հավակնոտ սցենար</w:t>
            </w:r>
          </w:p>
        </w:tc>
        <w:tc>
          <w:tcPr>
            <w:tcW w:w="1816" w:type="dxa"/>
            <w:shd w:val="clear" w:color="auto" w:fill="F2F2F2" w:themeFill="background1" w:themeFillShade="F2"/>
            <w:hideMark/>
          </w:tcPr>
          <w:p w:rsidR="00231865" w:rsidRPr="00E0139E" w:rsidRDefault="00231865" w:rsidP="00E0139E">
            <w:pPr>
              <w:jc w:val="center"/>
              <w:rPr>
                <w:sz w:val="20"/>
                <w:szCs w:val="20"/>
              </w:rPr>
            </w:pPr>
            <w:r w:rsidRPr="00E0139E">
              <w:rPr>
                <w:sz w:val="20"/>
                <w:szCs w:val="20"/>
              </w:rPr>
              <w:t>Ամբողջ համաձայնագիրը՝ հավակնոտ սցենար</w:t>
            </w:r>
          </w:p>
        </w:tc>
      </w:tr>
      <w:tr w:rsidR="00231865" w:rsidRPr="00055172" w:rsidTr="00055172">
        <w:trPr>
          <w:jc w:val="center"/>
        </w:trPr>
        <w:tc>
          <w:tcPr>
            <w:tcW w:w="1892" w:type="dxa"/>
            <w:shd w:val="clear" w:color="auto" w:fill="FFFFFF"/>
            <w:hideMark/>
          </w:tcPr>
          <w:p w:rsidR="00231865" w:rsidRPr="00055172" w:rsidRDefault="00231865" w:rsidP="00055172">
            <w:pPr>
              <w:pStyle w:val="Bodytext20"/>
              <w:shd w:val="clear" w:color="auto" w:fill="auto"/>
              <w:spacing w:before="0" w:after="120" w:line="240" w:lineRule="auto"/>
              <w:jc w:val="left"/>
              <w:rPr>
                <w:rFonts w:ascii="Sylfaen" w:hAnsi="Sylfaen"/>
                <w:sz w:val="20"/>
                <w:szCs w:val="20"/>
                <w:lang w:val="hy-AM" w:eastAsia="hy-AM" w:bidi="hy-AM"/>
              </w:rPr>
            </w:pPr>
            <w:r w:rsidRPr="00055172">
              <w:rPr>
                <w:rStyle w:val="Bodytext2115pt"/>
                <w:rFonts w:ascii="Sylfaen" w:hAnsi="Sylfaen"/>
                <w:sz w:val="20"/>
                <w:szCs w:val="20"/>
              </w:rPr>
              <w:t>ՀՆԱ-ի աճ</w:t>
            </w:r>
          </w:p>
        </w:tc>
        <w:tc>
          <w:tcPr>
            <w:tcW w:w="1805" w:type="dxa"/>
            <w:shd w:val="clear" w:color="auto" w:fill="FFFFFF"/>
            <w:vAlign w:val="center"/>
          </w:tcPr>
          <w:p w:rsidR="00231865" w:rsidRPr="00055172" w:rsidRDefault="00231865" w:rsidP="00055172">
            <w:pPr>
              <w:spacing w:after="120"/>
              <w:jc w:val="center"/>
              <w:rPr>
                <w:sz w:val="20"/>
                <w:szCs w:val="20"/>
              </w:rPr>
            </w:pPr>
          </w:p>
        </w:tc>
        <w:tc>
          <w:tcPr>
            <w:tcW w:w="2023" w:type="dxa"/>
            <w:shd w:val="clear" w:color="auto" w:fill="FFFFFF"/>
            <w:vAlign w:val="center"/>
          </w:tcPr>
          <w:p w:rsidR="00231865" w:rsidRPr="00055172" w:rsidRDefault="00231865" w:rsidP="00055172">
            <w:pPr>
              <w:spacing w:after="120"/>
              <w:jc w:val="center"/>
              <w:rPr>
                <w:sz w:val="20"/>
                <w:szCs w:val="20"/>
              </w:rPr>
            </w:pPr>
          </w:p>
        </w:tc>
        <w:tc>
          <w:tcPr>
            <w:tcW w:w="1847" w:type="dxa"/>
            <w:shd w:val="clear" w:color="auto" w:fill="FFFFFF"/>
            <w:vAlign w:val="center"/>
          </w:tcPr>
          <w:p w:rsidR="00231865" w:rsidRPr="00055172" w:rsidRDefault="00231865" w:rsidP="00055172">
            <w:pPr>
              <w:spacing w:after="120"/>
              <w:jc w:val="center"/>
              <w:rPr>
                <w:sz w:val="20"/>
                <w:szCs w:val="20"/>
              </w:rPr>
            </w:pPr>
          </w:p>
        </w:tc>
        <w:tc>
          <w:tcPr>
            <w:tcW w:w="1680" w:type="dxa"/>
            <w:shd w:val="clear" w:color="auto" w:fill="FFFFFF"/>
            <w:vAlign w:val="center"/>
          </w:tcPr>
          <w:p w:rsidR="00231865" w:rsidRPr="00055172" w:rsidRDefault="00231865" w:rsidP="00055172">
            <w:pPr>
              <w:spacing w:after="120"/>
              <w:jc w:val="center"/>
              <w:rPr>
                <w:sz w:val="20"/>
                <w:szCs w:val="20"/>
              </w:rPr>
            </w:pPr>
          </w:p>
        </w:tc>
        <w:tc>
          <w:tcPr>
            <w:tcW w:w="1816" w:type="dxa"/>
            <w:shd w:val="clear" w:color="auto" w:fill="FFFFFF"/>
            <w:vAlign w:val="center"/>
          </w:tcPr>
          <w:p w:rsidR="00231865" w:rsidRPr="00055172" w:rsidRDefault="00231865" w:rsidP="00055172">
            <w:pPr>
              <w:spacing w:after="120"/>
              <w:jc w:val="center"/>
              <w:rPr>
                <w:sz w:val="20"/>
                <w:szCs w:val="20"/>
              </w:rPr>
            </w:pPr>
          </w:p>
        </w:tc>
      </w:tr>
      <w:tr w:rsidR="00231865" w:rsidRPr="00055172" w:rsidTr="00055172">
        <w:trPr>
          <w:jc w:val="center"/>
        </w:trPr>
        <w:tc>
          <w:tcPr>
            <w:tcW w:w="1892" w:type="dxa"/>
            <w:shd w:val="clear" w:color="auto" w:fill="FFFFFF"/>
            <w:hideMark/>
          </w:tcPr>
          <w:p w:rsidR="00231865" w:rsidRPr="00055172" w:rsidRDefault="00231865" w:rsidP="00055172">
            <w:pPr>
              <w:pStyle w:val="Bodytext20"/>
              <w:shd w:val="clear" w:color="auto" w:fill="auto"/>
              <w:spacing w:before="0" w:after="120" w:line="240" w:lineRule="auto"/>
              <w:jc w:val="left"/>
              <w:rPr>
                <w:rFonts w:ascii="Sylfaen" w:hAnsi="Sylfaen"/>
                <w:sz w:val="20"/>
                <w:szCs w:val="20"/>
                <w:lang w:val="hy-AM" w:eastAsia="hy-AM" w:bidi="hy-AM"/>
              </w:rPr>
            </w:pPr>
            <w:r w:rsidRPr="00055172">
              <w:rPr>
                <w:rStyle w:val="Bodytext211pt"/>
                <w:rFonts w:ascii="Sylfaen" w:hAnsi="Sylfaen"/>
                <w:sz w:val="20"/>
                <w:szCs w:val="20"/>
              </w:rPr>
              <w:t>ԵՄ, մլն. եվրո</w:t>
            </w:r>
          </w:p>
        </w:tc>
        <w:tc>
          <w:tcPr>
            <w:tcW w:w="1805"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23.8</w:t>
            </w:r>
          </w:p>
        </w:tc>
        <w:tc>
          <w:tcPr>
            <w:tcW w:w="2023"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5.3</w:t>
            </w:r>
          </w:p>
        </w:tc>
        <w:tc>
          <w:tcPr>
            <w:tcW w:w="1847"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6.4</w:t>
            </w:r>
          </w:p>
        </w:tc>
        <w:tc>
          <w:tcPr>
            <w:tcW w:w="1680"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68.3</w:t>
            </w:r>
          </w:p>
        </w:tc>
        <w:tc>
          <w:tcPr>
            <w:tcW w:w="1816"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119.2</w:t>
            </w:r>
          </w:p>
        </w:tc>
      </w:tr>
      <w:tr w:rsidR="00231865" w:rsidRPr="00055172" w:rsidTr="00055172">
        <w:trPr>
          <w:jc w:val="center"/>
        </w:trPr>
        <w:tc>
          <w:tcPr>
            <w:tcW w:w="1892" w:type="dxa"/>
            <w:shd w:val="clear" w:color="auto" w:fill="FFFFFF"/>
            <w:hideMark/>
          </w:tcPr>
          <w:p w:rsidR="00231865" w:rsidRPr="00055172" w:rsidRDefault="00231865" w:rsidP="00055172">
            <w:pPr>
              <w:pStyle w:val="Bodytext20"/>
              <w:shd w:val="clear" w:color="auto" w:fill="auto"/>
              <w:spacing w:before="0" w:after="120" w:line="240" w:lineRule="auto"/>
              <w:jc w:val="left"/>
              <w:rPr>
                <w:rFonts w:ascii="Sylfaen" w:hAnsi="Sylfaen"/>
                <w:sz w:val="20"/>
                <w:szCs w:val="20"/>
                <w:lang w:val="hy-AM" w:eastAsia="hy-AM" w:bidi="hy-AM"/>
              </w:rPr>
            </w:pPr>
            <w:r w:rsidRPr="00055172">
              <w:rPr>
                <w:rStyle w:val="Bodytext211pt"/>
                <w:rFonts w:ascii="Sylfaen" w:hAnsi="Sylfaen"/>
                <w:sz w:val="20"/>
                <w:szCs w:val="20"/>
              </w:rPr>
              <w:t>ԱՄՆ, մլն. եվրո</w:t>
            </w:r>
          </w:p>
        </w:tc>
        <w:tc>
          <w:tcPr>
            <w:tcW w:w="1805"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9.4</w:t>
            </w:r>
          </w:p>
        </w:tc>
        <w:tc>
          <w:tcPr>
            <w:tcW w:w="2023"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7.4</w:t>
            </w:r>
          </w:p>
        </w:tc>
        <w:tc>
          <w:tcPr>
            <w:tcW w:w="1847"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1.9</w:t>
            </w:r>
          </w:p>
        </w:tc>
        <w:tc>
          <w:tcPr>
            <w:tcW w:w="1680"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49.5</w:t>
            </w:r>
          </w:p>
        </w:tc>
        <w:tc>
          <w:tcPr>
            <w:tcW w:w="1816"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94.9</w:t>
            </w:r>
          </w:p>
        </w:tc>
      </w:tr>
      <w:tr w:rsidR="00231865" w:rsidRPr="00055172" w:rsidTr="00055172">
        <w:trPr>
          <w:jc w:val="center"/>
        </w:trPr>
        <w:tc>
          <w:tcPr>
            <w:tcW w:w="1892" w:type="dxa"/>
            <w:shd w:val="clear" w:color="auto" w:fill="FFFFFF"/>
            <w:hideMark/>
          </w:tcPr>
          <w:p w:rsidR="00231865" w:rsidRPr="00055172" w:rsidRDefault="00231865" w:rsidP="00055172">
            <w:pPr>
              <w:pStyle w:val="Bodytext20"/>
              <w:shd w:val="clear" w:color="auto" w:fill="auto"/>
              <w:spacing w:before="0" w:after="120" w:line="240" w:lineRule="auto"/>
              <w:jc w:val="left"/>
              <w:rPr>
                <w:rFonts w:ascii="Sylfaen" w:hAnsi="Sylfaen"/>
                <w:sz w:val="20"/>
                <w:szCs w:val="20"/>
                <w:lang w:val="hy-AM" w:eastAsia="hy-AM" w:bidi="hy-AM"/>
              </w:rPr>
            </w:pPr>
            <w:r w:rsidRPr="00055172">
              <w:rPr>
                <w:rStyle w:val="Bodytext2115pt"/>
                <w:rFonts w:ascii="Sylfaen" w:hAnsi="Sylfaen"/>
                <w:sz w:val="20"/>
                <w:szCs w:val="20"/>
              </w:rPr>
              <w:t>Երկկողմ արտահանում</w:t>
            </w:r>
          </w:p>
        </w:tc>
        <w:tc>
          <w:tcPr>
            <w:tcW w:w="1805" w:type="dxa"/>
            <w:shd w:val="clear" w:color="auto" w:fill="FFFFFF"/>
            <w:vAlign w:val="center"/>
          </w:tcPr>
          <w:p w:rsidR="00231865" w:rsidRPr="00055172" w:rsidRDefault="00231865" w:rsidP="00E0139E">
            <w:pPr>
              <w:spacing w:after="120"/>
              <w:jc w:val="center"/>
              <w:rPr>
                <w:sz w:val="20"/>
                <w:szCs w:val="20"/>
              </w:rPr>
            </w:pPr>
          </w:p>
        </w:tc>
        <w:tc>
          <w:tcPr>
            <w:tcW w:w="2023" w:type="dxa"/>
            <w:shd w:val="clear" w:color="auto" w:fill="FFFFFF"/>
            <w:vAlign w:val="center"/>
          </w:tcPr>
          <w:p w:rsidR="00231865" w:rsidRPr="00055172" w:rsidRDefault="00231865" w:rsidP="00055172">
            <w:pPr>
              <w:spacing w:after="120"/>
              <w:jc w:val="center"/>
              <w:rPr>
                <w:sz w:val="20"/>
                <w:szCs w:val="20"/>
              </w:rPr>
            </w:pPr>
          </w:p>
        </w:tc>
        <w:tc>
          <w:tcPr>
            <w:tcW w:w="1847" w:type="dxa"/>
            <w:shd w:val="clear" w:color="auto" w:fill="FFFFFF"/>
            <w:vAlign w:val="center"/>
          </w:tcPr>
          <w:p w:rsidR="00231865" w:rsidRPr="00055172" w:rsidRDefault="00231865" w:rsidP="00055172">
            <w:pPr>
              <w:spacing w:after="120"/>
              <w:jc w:val="center"/>
              <w:rPr>
                <w:sz w:val="20"/>
                <w:szCs w:val="20"/>
              </w:rPr>
            </w:pPr>
          </w:p>
        </w:tc>
        <w:tc>
          <w:tcPr>
            <w:tcW w:w="1680" w:type="dxa"/>
            <w:shd w:val="clear" w:color="auto" w:fill="FFFFFF"/>
            <w:vAlign w:val="center"/>
          </w:tcPr>
          <w:p w:rsidR="00231865" w:rsidRPr="00055172" w:rsidRDefault="00231865" w:rsidP="00055172">
            <w:pPr>
              <w:spacing w:after="120"/>
              <w:jc w:val="center"/>
              <w:rPr>
                <w:sz w:val="20"/>
                <w:szCs w:val="20"/>
              </w:rPr>
            </w:pPr>
          </w:p>
        </w:tc>
        <w:tc>
          <w:tcPr>
            <w:tcW w:w="1816" w:type="dxa"/>
            <w:shd w:val="clear" w:color="auto" w:fill="FFFFFF"/>
            <w:vAlign w:val="center"/>
          </w:tcPr>
          <w:p w:rsidR="00231865" w:rsidRPr="00055172" w:rsidRDefault="00231865" w:rsidP="00055172">
            <w:pPr>
              <w:spacing w:after="120"/>
              <w:jc w:val="center"/>
              <w:rPr>
                <w:sz w:val="20"/>
                <w:szCs w:val="20"/>
              </w:rPr>
            </w:pPr>
          </w:p>
        </w:tc>
      </w:tr>
      <w:tr w:rsidR="00231865" w:rsidRPr="00055172" w:rsidTr="00055172">
        <w:trPr>
          <w:jc w:val="center"/>
        </w:trPr>
        <w:tc>
          <w:tcPr>
            <w:tcW w:w="1892" w:type="dxa"/>
            <w:shd w:val="clear" w:color="auto" w:fill="FFFFFF"/>
            <w:hideMark/>
          </w:tcPr>
          <w:p w:rsidR="00231865" w:rsidRPr="00055172" w:rsidRDefault="00231865" w:rsidP="00055172">
            <w:pPr>
              <w:pStyle w:val="Bodytext20"/>
              <w:shd w:val="clear" w:color="auto" w:fill="auto"/>
              <w:spacing w:before="0" w:after="120" w:line="240" w:lineRule="auto"/>
              <w:jc w:val="left"/>
              <w:rPr>
                <w:rFonts w:ascii="Sylfaen" w:hAnsi="Sylfaen"/>
                <w:sz w:val="20"/>
                <w:szCs w:val="20"/>
                <w:lang w:val="hy-AM" w:eastAsia="hy-AM" w:bidi="hy-AM"/>
              </w:rPr>
            </w:pPr>
            <w:r w:rsidRPr="00055172">
              <w:rPr>
                <w:rStyle w:val="Bodytext211pt"/>
                <w:rFonts w:ascii="Sylfaen" w:hAnsi="Sylfaen"/>
                <w:sz w:val="20"/>
                <w:szCs w:val="20"/>
              </w:rPr>
              <w:t>ԵՄ, մլն. եվրո</w:t>
            </w:r>
          </w:p>
        </w:tc>
        <w:tc>
          <w:tcPr>
            <w:tcW w:w="1805"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43.8</w:t>
            </w:r>
          </w:p>
        </w:tc>
        <w:tc>
          <w:tcPr>
            <w:tcW w:w="2023"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4.6</w:t>
            </w:r>
          </w:p>
        </w:tc>
        <w:tc>
          <w:tcPr>
            <w:tcW w:w="1847"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7.0</w:t>
            </w:r>
          </w:p>
        </w:tc>
        <w:tc>
          <w:tcPr>
            <w:tcW w:w="1680"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107.8</w:t>
            </w:r>
          </w:p>
        </w:tc>
        <w:tc>
          <w:tcPr>
            <w:tcW w:w="1816"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187.0</w:t>
            </w:r>
          </w:p>
        </w:tc>
      </w:tr>
      <w:tr w:rsidR="00231865" w:rsidRPr="00055172" w:rsidTr="00055172">
        <w:trPr>
          <w:jc w:val="center"/>
        </w:trPr>
        <w:tc>
          <w:tcPr>
            <w:tcW w:w="1892" w:type="dxa"/>
            <w:shd w:val="clear" w:color="auto" w:fill="FFFFFF"/>
            <w:hideMark/>
          </w:tcPr>
          <w:p w:rsidR="00231865" w:rsidRPr="00055172" w:rsidRDefault="00231865" w:rsidP="00055172">
            <w:pPr>
              <w:pStyle w:val="Bodytext20"/>
              <w:shd w:val="clear" w:color="auto" w:fill="auto"/>
              <w:spacing w:before="0" w:after="120" w:line="240" w:lineRule="auto"/>
              <w:jc w:val="left"/>
              <w:rPr>
                <w:rFonts w:ascii="Sylfaen" w:hAnsi="Sylfaen"/>
                <w:sz w:val="20"/>
                <w:szCs w:val="20"/>
                <w:lang w:val="hy-AM" w:eastAsia="hy-AM" w:bidi="hy-AM"/>
              </w:rPr>
            </w:pPr>
            <w:r w:rsidRPr="00055172">
              <w:rPr>
                <w:rStyle w:val="Bodytext211pt"/>
                <w:rFonts w:ascii="Sylfaen" w:hAnsi="Sylfaen"/>
                <w:sz w:val="20"/>
                <w:szCs w:val="20"/>
              </w:rPr>
              <w:t>ԱՄՆ, մլն. եվրո</w:t>
            </w:r>
          </w:p>
        </w:tc>
        <w:tc>
          <w:tcPr>
            <w:tcW w:w="1805"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53.8</w:t>
            </w:r>
          </w:p>
        </w:tc>
        <w:tc>
          <w:tcPr>
            <w:tcW w:w="2023"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2.9</w:t>
            </w:r>
          </w:p>
        </w:tc>
        <w:tc>
          <w:tcPr>
            <w:tcW w:w="1847"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3.4</w:t>
            </w:r>
          </w:p>
        </w:tc>
        <w:tc>
          <w:tcPr>
            <w:tcW w:w="1680"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100.9</w:t>
            </w:r>
          </w:p>
        </w:tc>
        <w:tc>
          <w:tcPr>
            <w:tcW w:w="1816"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159.1</w:t>
            </w:r>
          </w:p>
        </w:tc>
      </w:tr>
      <w:tr w:rsidR="00231865" w:rsidRPr="00055172" w:rsidTr="00055172">
        <w:trPr>
          <w:jc w:val="center"/>
        </w:trPr>
        <w:tc>
          <w:tcPr>
            <w:tcW w:w="1892" w:type="dxa"/>
            <w:shd w:val="clear" w:color="auto" w:fill="FFFFFF"/>
            <w:hideMark/>
          </w:tcPr>
          <w:p w:rsidR="00231865" w:rsidRPr="00055172" w:rsidRDefault="00231865" w:rsidP="00055172">
            <w:pPr>
              <w:pStyle w:val="Bodytext20"/>
              <w:shd w:val="clear" w:color="auto" w:fill="auto"/>
              <w:spacing w:before="0" w:after="120" w:line="240" w:lineRule="auto"/>
              <w:jc w:val="left"/>
              <w:rPr>
                <w:rFonts w:ascii="Sylfaen" w:hAnsi="Sylfaen"/>
                <w:sz w:val="20"/>
                <w:szCs w:val="20"/>
                <w:lang w:val="hy-AM" w:eastAsia="hy-AM" w:bidi="hy-AM"/>
              </w:rPr>
            </w:pPr>
            <w:r w:rsidRPr="00055172">
              <w:rPr>
                <w:rStyle w:val="Bodytext211pt"/>
                <w:rFonts w:ascii="Sylfaen" w:hAnsi="Sylfaen"/>
                <w:sz w:val="20"/>
                <w:szCs w:val="20"/>
              </w:rPr>
              <w:t>Ընդհանուր արտահանում</w:t>
            </w:r>
          </w:p>
        </w:tc>
        <w:tc>
          <w:tcPr>
            <w:tcW w:w="1805" w:type="dxa"/>
            <w:shd w:val="clear" w:color="auto" w:fill="FFFFFF"/>
            <w:vAlign w:val="center"/>
          </w:tcPr>
          <w:p w:rsidR="00231865" w:rsidRPr="00055172" w:rsidRDefault="00231865" w:rsidP="00055172">
            <w:pPr>
              <w:spacing w:after="120"/>
              <w:jc w:val="center"/>
              <w:rPr>
                <w:sz w:val="20"/>
                <w:szCs w:val="20"/>
              </w:rPr>
            </w:pPr>
          </w:p>
        </w:tc>
        <w:tc>
          <w:tcPr>
            <w:tcW w:w="2023" w:type="dxa"/>
            <w:shd w:val="clear" w:color="auto" w:fill="FFFFFF"/>
            <w:vAlign w:val="center"/>
          </w:tcPr>
          <w:p w:rsidR="00231865" w:rsidRPr="00055172" w:rsidRDefault="00231865" w:rsidP="00055172">
            <w:pPr>
              <w:spacing w:after="120"/>
              <w:jc w:val="center"/>
              <w:rPr>
                <w:sz w:val="20"/>
                <w:szCs w:val="20"/>
              </w:rPr>
            </w:pPr>
          </w:p>
        </w:tc>
        <w:tc>
          <w:tcPr>
            <w:tcW w:w="1847" w:type="dxa"/>
            <w:shd w:val="clear" w:color="auto" w:fill="FFFFFF"/>
            <w:vAlign w:val="center"/>
          </w:tcPr>
          <w:p w:rsidR="00231865" w:rsidRPr="00055172" w:rsidRDefault="00231865" w:rsidP="00055172">
            <w:pPr>
              <w:spacing w:after="120"/>
              <w:jc w:val="center"/>
              <w:rPr>
                <w:sz w:val="20"/>
                <w:szCs w:val="20"/>
              </w:rPr>
            </w:pPr>
          </w:p>
        </w:tc>
        <w:tc>
          <w:tcPr>
            <w:tcW w:w="1680" w:type="dxa"/>
            <w:shd w:val="clear" w:color="auto" w:fill="FFFFFF"/>
            <w:vAlign w:val="center"/>
          </w:tcPr>
          <w:p w:rsidR="00231865" w:rsidRPr="00055172" w:rsidRDefault="00231865" w:rsidP="00055172">
            <w:pPr>
              <w:spacing w:after="120"/>
              <w:jc w:val="center"/>
              <w:rPr>
                <w:sz w:val="20"/>
                <w:szCs w:val="20"/>
              </w:rPr>
            </w:pPr>
          </w:p>
        </w:tc>
        <w:tc>
          <w:tcPr>
            <w:tcW w:w="1816" w:type="dxa"/>
            <w:shd w:val="clear" w:color="auto" w:fill="FFFFFF"/>
            <w:vAlign w:val="center"/>
          </w:tcPr>
          <w:p w:rsidR="00231865" w:rsidRPr="00055172" w:rsidRDefault="00231865" w:rsidP="00055172">
            <w:pPr>
              <w:spacing w:after="120"/>
              <w:jc w:val="center"/>
              <w:rPr>
                <w:sz w:val="20"/>
                <w:szCs w:val="20"/>
              </w:rPr>
            </w:pPr>
          </w:p>
        </w:tc>
      </w:tr>
      <w:tr w:rsidR="00231865" w:rsidRPr="00055172" w:rsidTr="00055172">
        <w:trPr>
          <w:jc w:val="center"/>
        </w:trPr>
        <w:tc>
          <w:tcPr>
            <w:tcW w:w="1892" w:type="dxa"/>
            <w:shd w:val="clear" w:color="auto" w:fill="FFFFFF"/>
            <w:hideMark/>
          </w:tcPr>
          <w:p w:rsidR="00231865" w:rsidRPr="00055172" w:rsidRDefault="00231865" w:rsidP="00055172">
            <w:pPr>
              <w:pStyle w:val="Bodytext20"/>
              <w:shd w:val="clear" w:color="auto" w:fill="auto"/>
              <w:spacing w:before="0" w:after="120" w:line="240" w:lineRule="auto"/>
              <w:jc w:val="left"/>
              <w:rPr>
                <w:rFonts w:ascii="Sylfaen" w:hAnsi="Sylfaen"/>
                <w:sz w:val="20"/>
                <w:szCs w:val="20"/>
                <w:lang w:val="hy-AM" w:eastAsia="hy-AM" w:bidi="hy-AM"/>
              </w:rPr>
            </w:pPr>
            <w:r w:rsidRPr="00055172">
              <w:rPr>
                <w:rStyle w:val="Bodytext211pt"/>
                <w:rFonts w:ascii="Sylfaen" w:hAnsi="Sylfaen"/>
                <w:sz w:val="20"/>
                <w:szCs w:val="20"/>
              </w:rPr>
              <w:t>ԵՄ, մլն. եվրո</w:t>
            </w:r>
          </w:p>
        </w:tc>
        <w:tc>
          <w:tcPr>
            <w:tcW w:w="1805"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43.7</w:t>
            </w:r>
          </w:p>
        </w:tc>
        <w:tc>
          <w:tcPr>
            <w:tcW w:w="2023"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5.8</w:t>
            </w:r>
          </w:p>
        </w:tc>
        <w:tc>
          <w:tcPr>
            <w:tcW w:w="1847"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7.1</w:t>
            </w:r>
          </w:p>
        </w:tc>
        <w:tc>
          <w:tcPr>
            <w:tcW w:w="1680"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125.2</w:t>
            </w:r>
          </w:p>
        </w:tc>
        <w:tc>
          <w:tcPr>
            <w:tcW w:w="1816"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220.0</w:t>
            </w:r>
          </w:p>
        </w:tc>
      </w:tr>
      <w:tr w:rsidR="00231865" w:rsidRPr="00055172" w:rsidTr="00055172">
        <w:trPr>
          <w:jc w:val="center"/>
        </w:trPr>
        <w:tc>
          <w:tcPr>
            <w:tcW w:w="1892" w:type="dxa"/>
            <w:shd w:val="clear" w:color="auto" w:fill="FFFFFF"/>
            <w:hideMark/>
          </w:tcPr>
          <w:p w:rsidR="00231865" w:rsidRPr="00055172" w:rsidRDefault="00231865" w:rsidP="00055172">
            <w:pPr>
              <w:pStyle w:val="Bodytext20"/>
              <w:shd w:val="clear" w:color="auto" w:fill="auto"/>
              <w:spacing w:before="0" w:after="120" w:line="240" w:lineRule="auto"/>
              <w:jc w:val="left"/>
              <w:rPr>
                <w:rFonts w:ascii="Sylfaen" w:hAnsi="Sylfaen"/>
                <w:sz w:val="20"/>
                <w:szCs w:val="20"/>
                <w:lang w:val="hy-AM" w:eastAsia="hy-AM" w:bidi="hy-AM"/>
              </w:rPr>
            </w:pPr>
            <w:r w:rsidRPr="00055172">
              <w:rPr>
                <w:rStyle w:val="Bodytext211pt"/>
                <w:rFonts w:ascii="Sylfaen" w:hAnsi="Sylfaen"/>
                <w:sz w:val="20"/>
                <w:szCs w:val="20"/>
              </w:rPr>
              <w:t>ԱՄՆ, մլն. եվրո</w:t>
            </w:r>
          </w:p>
        </w:tc>
        <w:tc>
          <w:tcPr>
            <w:tcW w:w="1805"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57.3</w:t>
            </w:r>
          </w:p>
        </w:tc>
        <w:tc>
          <w:tcPr>
            <w:tcW w:w="2023"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5.5</w:t>
            </w:r>
          </w:p>
        </w:tc>
        <w:tc>
          <w:tcPr>
            <w:tcW w:w="1847"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5.9</w:t>
            </w:r>
          </w:p>
        </w:tc>
        <w:tc>
          <w:tcPr>
            <w:tcW w:w="1680"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142.1</w:t>
            </w:r>
          </w:p>
        </w:tc>
        <w:tc>
          <w:tcPr>
            <w:tcW w:w="1816" w:type="dxa"/>
            <w:shd w:val="clear" w:color="auto" w:fill="FFFFFF"/>
            <w:vAlign w:val="center"/>
            <w:hideMark/>
          </w:tcPr>
          <w:p w:rsidR="00231865" w:rsidRPr="00055172" w:rsidRDefault="00231865" w:rsidP="00055172">
            <w:pPr>
              <w:pStyle w:val="Bodytext20"/>
              <w:shd w:val="clear" w:color="auto" w:fill="auto"/>
              <w:spacing w:before="0" w:after="120" w:line="240" w:lineRule="auto"/>
              <w:jc w:val="center"/>
              <w:rPr>
                <w:rFonts w:ascii="Sylfaen" w:hAnsi="Sylfaen"/>
                <w:sz w:val="20"/>
                <w:szCs w:val="20"/>
                <w:lang w:val="hy-AM" w:eastAsia="hy-AM" w:bidi="hy-AM"/>
              </w:rPr>
            </w:pPr>
            <w:r w:rsidRPr="00055172">
              <w:rPr>
                <w:rStyle w:val="Bodytext211pt"/>
                <w:rFonts w:ascii="Sylfaen" w:hAnsi="Sylfaen"/>
                <w:sz w:val="20"/>
                <w:szCs w:val="20"/>
              </w:rPr>
              <w:t>239.5</w:t>
            </w:r>
          </w:p>
        </w:tc>
      </w:tr>
    </w:tbl>
    <w:p w:rsidR="00231865" w:rsidRDefault="00231865" w:rsidP="00055172">
      <w:pPr>
        <w:pStyle w:val="Tablecaption60"/>
        <w:shd w:val="clear" w:color="auto" w:fill="auto"/>
        <w:spacing w:after="160" w:line="360" w:lineRule="auto"/>
        <w:jc w:val="both"/>
        <w:rPr>
          <w:rFonts w:ascii="Sylfaen" w:hAnsi="Sylfaen"/>
          <w:sz w:val="20"/>
          <w:szCs w:val="20"/>
          <w:lang w:val="hy-AM" w:eastAsia="hy-AM" w:bidi="hy-AM"/>
        </w:rPr>
      </w:pPr>
      <w:r>
        <w:rPr>
          <w:rFonts w:ascii="Sylfaen" w:hAnsi="Sylfaen"/>
          <w:sz w:val="20"/>
          <w:szCs w:val="20"/>
        </w:rPr>
        <w:t>Աղբյուրը՝ CEPR (2013b)</w:t>
      </w:r>
    </w:p>
    <w:p w:rsidR="00231865" w:rsidRDefault="00231865" w:rsidP="00231865">
      <w:pPr>
        <w:pStyle w:val="Bodytext20"/>
        <w:shd w:val="clear" w:color="auto" w:fill="auto"/>
        <w:spacing w:before="0" w:after="160" w:line="360" w:lineRule="auto"/>
        <w:ind w:right="-1" w:firstLine="567"/>
        <w:rPr>
          <w:rFonts w:ascii="Sylfaen" w:hAnsi="Sylfaen"/>
          <w:sz w:val="24"/>
          <w:szCs w:val="24"/>
          <w:lang w:val="en-US"/>
        </w:rPr>
      </w:pPr>
    </w:p>
    <w:p w:rsidR="00E0139E" w:rsidRPr="00E0139E" w:rsidRDefault="00E0139E" w:rsidP="00231865">
      <w:pPr>
        <w:pStyle w:val="Bodytext20"/>
        <w:shd w:val="clear" w:color="auto" w:fill="auto"/>
        <w:spacing w:before="0" w:after="160" w:line="360" w:lineRule="auto"/>
        <w:ind w:right="-1" w:firstLine="567"/>
        <w:rPr>
          <w:rFonts w:ascii="Sylfaen" w:hAnsi="Sylfaen"/>
          <w:sz w:val="24"/>
          <w:szCs w:val="24"/>
          <w:lang w:val="en-US"/>
        </w:rPr>
      </w:pPr>
    </w:p>
    <w:p w:rsidR="00231865" w:rsidRPr="00A0356C" w:rsidRDefault="00231865" w:rsidP="008056E3">
      <w:pPr>
        <w:pStyle w:val="Bodytext20"/>
        <w:shd w:val="clear" w:color="auto" w:fill="auto"/>
        <w:spacing w:before="0" w:after="160" w:line="336" w:lineRule="auto"/>
        <w:ind w:firstLine="567"/>
        <w:rPr>
          <w:rFonts w:ascii="Sylfaen" w:hAnsi="Sylfaen"/>
          <w:spacing w:val="-6"/>
          <w:sz w:val="24"/>
          <w:szCs w:val="24"/>
          <w:lang w:val="en-US"/>
        </w:rPr>
      </w:pPr>
      <w:r w:rsidRPr="00055172">
        <w:rPr>
          <w:rFonts w:ascii="Sylfaen" w:hAnsi="Sylfaen"/>
          <w:sz w:val="24"/>
          <w:szCs w:val="24"/>
        </w:rPr>
        <w:lastRenderedPageBreak/>
        <w:t>Ենթադրվում</w:t>
      </w:r>
      <w:r w:rsidRPr="00A0356C">
        <w:rPr>
          <w:rFonts w:ascii="Sylfaen" w:hAnsi="Sylfaen"/>
          <w:sz w:val="24"/>
          <w:szCs w:val="24"/>
          <w:lang w:val="en-US"/>
        </w:rPr>
        <w:t xml:space="preserve"> </w:t>
      </w:r>
      <w:r w:rsidRPr="00055172">
        <w:rPr>
          <w:rFonts w:ascii="Sylfaen" w:hAnsi="Sylfaen"/>
          <w:sz w:val="24"/>
          <w:szCs w:val="24"/>
        </w:rPr>
        <w:t>են</w:t>
      </w:r>
      <w:r w:rsidRPr="00A0356C">
        <w:rPr>
          <w:rFonts w:ascii="Sylfaen" w:hAnsi="Sylfaen"/>
          <w:sz w:val="24"/>
          <w:szCs w:val="24"/>
          <w:lang w:val="en-US"/>
        </w:rPr>
        <w:t xml:space="preserve"> </w:t>
      </w:r>
      <w:r w:rsidRPr="00055172">
        <w:rPr>
          <w:rFonts w:ascii="Sylfaen" w:hAnsi="Sylfaen"/>
          <w:sz w:val="24"/>
          <w:szCs w:val="24"/>
        </w:rPr>
        <w:t>ճյուղային</w:t>
      </w:r>
      <w:r w:rsidRPr="00A0356C">
        <w:rPr>
          <w:rFonts w:ascii="Sylfaen" w:hAnsi="Sylfaen"/>
          <w:sz w:val="24"/>
          <w:szCs w:val="24"/>
          <w:lang w:val="en-US"/>
        </w:rPr>
        <w:t xml:space="preserve"> </w:t>
      </w:r>
      <w:r w:rsidRPr="00055172">
        <w:rPr>
          <w:rFonts w:ascii="Sylfaen" w:hAnsi="Sylfaen"/>
          <w:sz w:val="24"/>
          <w:szCs w:val="24"/>
        </w:rPr>
        <w:t>էական</w:t>
      </w:r>
      <w:r w:rsidRPr="00A0356C">
        <w:rPr>
          <w:rFonts w:ascii="Sylfaen" w:hAnsi="Sylfaen"/>
          <w:sz w:val="24"/>
          <w:szCs w:val="24"/>
          <w:lang w:val="en-US"/>
        </w:rPr>
        <w:t xml:space="preserve"> </w:t>
      </w:r>
      <w:r w:rsidRPr="00055172">
        <w:rPr>
          <w:rFonts w:ascii="Sylfaen" w:hAnsi="Sylfaen"/>
          <w:sz w:val="24"/>
          <w:szCs w:val="24"/>
        </w:rPr>
        <w:t>էֆեկտներ</w:t>
      </w:r>
      <w:r w:rsidRPr="00A0356C">
        <w:rPr>
          <w:rFonts w:ascii="Sylfaen" w:hAnsi="Sylfaen"/>
          <w:sz w:val="24"/>
          <w:szCs w:val="24"/>
          <w:lang w:val="en-US"/>
        </w:rPr>
        <w:t xml:space="preserve">: </w:t>
      </w:r>
      <w:r w:rsidRPr="00055172">
        <w:rPr>
          <w:rFonts w:ascii="Sylfaen" w:hAnsi="Sylfaen"/>
          <w:sz w:val="24"/>
          <w:szCs w:val="24"/>
        </w:rPr>
        <w:t>Հեղինակների</w:t>
      </w:r>
      <w:r w:rsidRPr="00A0356C">
        <w:rPr>
          <w:rFonts w:ascii="Sylfaen" w:hAnsi="Sylfaen"/>
          <w:sz w:val="24"/>
          <w:szCs w:val="24"/>
          <w:lang w:val="en-US"/>
        </w:rPr>
        <w:t xml:space="preserve"> </w:t>
      </w:r>
      <w:r w:rsidRPr="00055172">
        <w:rPr>
          <w:rFonts w:ascii="Sylfaen" w:hAnsi="Sylfaen"/>
          <w:sz w:val="24"/>
          <w:szCs w:val="24"/>
        </w:rPr>
        <w:t>գնահատմամբ՝</w:t>
      </w:r>
      <w:r w:rsidRPr="00A0356C">
        <w:rPr>
          <w:rFonts w:ascii="Sylfaen" w:hAnsi="Sylfaen"/>
          <w:sz w:val="24"/>
          <w:szCs w:val="24"/>
          <w:lang w:val="en-US"/>
        </w:rPr>
        <w:t xml:space="preserve"> </w:t>
      </w:r>
      <w:r w:rsidRPr="00055172">
        <w:rPr>
          <w:rFonts w:ascii="Sylfaen" w:hAnsi="Sylfaen"/>
          <w:sz w:val="24"/>
          <w:szCs w:val="24"/>
        </w:rPr>
        <w:t>արտահանման</w:t>
      </w:r>
      <w:r w:rsidRPr="00A0356C">
        <w:rPr>
          <w:rFonts w:ascii="Sylfaen" w:hAnsi="Sylfaen"/>
          <w:sz w:val="24"/>
          <w:szCs w:val="24"/>
          <w:lang w:val="en-US"/>
        </w:rPr>
        <w:t xml:space="preserve"> </w:t>
      </w:r>
      <w:r w:rsidRPr="00055172">
        <w:rPr>
          <w:rFonts w:ascii="Sylfaen" w:hAnsi="Sylfaen"/>
          <w:sz w:val="24"/>
          <w:szCs w:val="24"/>
        </w:rPr>
        <w:t>աճ</w:t>
      </w:r>
      <w:r w:rsidRPr="00A0356C">
        <w:rPr>
          <w:rFonts w:ascii="Sylfaen" w:hAnsi="Sylfaen"/>
          <w:sz w:val="24"/>
          <w:szCs w:val="24"/>
          <w:lang w:val="en-US"/>
        </w:rPr>
        <w:t xml:space="preserve"> </w:t>
      </w:r>
      <w:r w:rsidRPr="00055172">
        <w:rPr>
          <w:rFonts w:ascii="Sylfaen" w:hAnsi="Sylfaen"/>
          <w:sz w:val="24"/>
          <w:szCs w:val="24"/>
        </w:rPr>
        <w:t>կնկատվի</w:t>
      </w:r>
      <w:r w:rsidRPr="00A0356C">
        <w:rPr>
          <w:rFonts w:ascii="Sylfaen" w:hAnsi="Sylfaen"/>
          <w:sz w:val="24"/>
          <w:szCs w:val="24"/>
          <w:lang w:val="en-US"/>
        </w:rPr>
        <w:t xml:space="preserve"> </w:t>
      </w:r>
      <w:r w:rsidRPr="00055172">
        <w:rPr>
          <w:rFonts w:ascii="Sylfaen" w:hAnsi="Sylfaen"/>
          <w:sz w:val="24"/>
          <w:szCs w:val="24"/>
        </w:rPr>
        <w:t>գործնականորեն</w:t>
      </w:r>
      <w:r w:rsidRPr="00A0356C">
        <w:rPr>
          <w:rFonts w:ascii="Sylfaen" w:hAnsi="Sylfaen"/>
          <w:sz w:val="24"/>
          <w:szCs w:val="24"/>
          <w:lang w:val="en-US"/>
        </w:rPr>
        <w:t xml:space="preserve"> </w:t>
      </w:r>
      <w:r w:rsidRPr="00055172">
        <w:rPr>
          <w:rFonts w:ascii="Sylfaen" w:hAnsi="Sylfaen"/>
          <w:sz w:val="24"/>
          <w:szCs w:val="24"/>
        </w:rPr>
        <w:t>բոլոր</w:t>
      </w:r>
      <w:r w:rsidRPr="00A0356C">
        <w:rPr>
          <w:rFonts w:ascii="Sylfaen" w:hAnsi="Sylfaen"/>
          <w:sz w:val="24"/>
          <w:szCs w:val="24"/>
          <w:lang w:val="en-US"/>
        </w:rPr>
        <w:t xml:space="preserve"> </w:t>
      </w:r>
      <w:r w:rsidRPr="00055172">
        <w:rPr>
          <w:rFonts w:ascii="Sylfaen" w:hAnsi="Sylfaen"/>
          <w:sz w:val="24"/>
          <w:szCs w:val="24"/>
        </w:rPr>
        <w:t>ճյուղերում՝</w:t>
      </w:r>
      <w:r w:rsidRPr="00A0356C">
        <w:rPr>
          <w:rFonts w:ascii="Sylfaen" w:hAnsi="Sylfaen"/>
          <w:sz w:val="24"/>
          <w:szCs w:val="24"/>
          <w:lang w:val="en-US"/>
        </w:rPr>
        <w:t xml:space="preserve"> </w:t>
      </w:r>
      <w:r w:rsidR="00296487" w:rsidRPr="00055172">
        <w:rPr>
          <w:rFonts w:ascii="Sylfaen" w:hAnsi="Sylfaen"/>
          <w:sz w:val="24"/>
          <w:szCs w:val="24"/>
          <w:lang w:val="hy-AM"/>
        </w:rPr>
        <w:t>հատկ</w:t>
      </w:r>
      <w:r w:rsidRPr="00055172">
        <w:rPr>
          <w:rFonts w:ascii="Sylfaen" w:hAnsi="Sylfaen"/>
          <w:sz w:val="24"/>
          <w:szCs w:val="24"/>
        </w:rPr>
        <w:t>ապես</w:t>
      </w:r>
      <w:r w:rsidRPr="00A0356C">
        <w:rPr>
          <w:rFonts w:ascii="Sylfaen" w:hAnsi="Sylfaen"/>
          <w:sz w:val="24"/>
          <w:szCs w:val="24"/>
          <w:lang w:val="en-US"/>
        </w:rPr>
        <w:t xml:space="preserve"> </w:t>
      </w:r>
      <w:r w:rsidRPr="00055172">
        <w:rPr>
          <w:rFonts w:ascii="Sylfaen" w:hAnsi="Sylfaen"/>
          <w:spacing w:val="-6"/>
          <w:sz w:val="24"/>
          <w:szCs w:val="24"/>
        </w:rPr>
        <w:t>ավտոմոբիլաշինության</w:t>
      </w:r>
      <w:r w:rsidRPr="00A0356C">
        <w:rPr>
          <w:rFonts w:ascii="Sylfaen" w:hAnsi="Sylfaen"/>
          <w:spacing w:val="-6"/>
          <w:sz w:val="24"/>
          <w:szCs w:val="24"/>
          <w:lang w:val="en-US"/>
        </w:rPr>
        <w:t xml:space="preserve">, </w:t>
      </w:r>
      <w:r w:rsidRPr="00055172">
        <w:rPr>
          <w:rFonts w:ascii="Sylfaen" w:hAnsi="Sylfaen"/>
          <w:spacing w:val="-6"/>
          <w:sz w:val="24"/>
          <w:szCs w:val="24"/>
        </w:rPr>
        <w:t>մետաղների</w:t>
      </w:r>
      <w:r w:rsidRPr="00A0356C">
        <w:rPr>
          <w:rFonts w:ascii="Sylfaen" w:hAnsi="Sylfaen"/>
          <w:spacing w:val="-6"/>
          <w:sz w:val="24"/>
          <w:szCs w:val="24"/>
          <w:lang w:val="en-US"/>
        </w:rPr>
        <w:t xml:space="preserve"> </w:t>
      </w:r>
      <w:r w:rsidR="00D63EEB">
        <w:rPr>
          <w:rFonts w:ascii="Sylfaen" w:hAnsi="Sylfaen"/>
          <w:spacing w:val="-6"/>
          <w:sz w:val="24"/>
          <w:szCs w:val="24"/>
        </w:rPr>
        <w:t>և</w:t>
      </w:r>
      <w:r w:rsidRPr="00A0356C">
        <w:rPr>
          <w:rFonts w:ascii="Sylfaen" w:hAnsi="Sylfaen"/>
          <w:spacing w:val="-6"/>
          <w:sz w:val="24"/>
          <w:szCs w:val="24"/>
          <w:lang w:val="en-US"/>
        </w:rPr>
        <w:t xml:space="preserve"> </w:t>
      </w:r>
      <w:r w:rsidRPr="00055172">
        <w:rPr>
          <w:rFonts w:ascii="Sylfaen" w:hAnsi="Sylfaen"/>
          <w:spacing w:val="-6"/>
          <w:sz w:val="24"/>
          <w:szCs w:val="24"/>
        </w:rPr>
        <w:t>մետաղից</w:t>
      </w:r>
      <w:r w:rsidRPr="00A0356C">
        <w:rPr>
          <w:rFonts w:ascii="Sylfaen" w:hAnsi="Sylfaen"/>
          <w:spacing w:val="-6"/>
          <w:sz w:val="24"/>
          <w:szCs w:val="24"/>
          <w:lang w:val="en-US"/>
        </w:rPr>
        <w:t xml:space="preserve"> </w:t>
      </w:r>
      <w:r w:rsidRPr="00055172">
        <w:rPr>
          <w:rFonts w:ascii="Sylfaen" w:hAnsi="Sylfaen"/>
          <w:spacing w:val="-6"/>
          <w:sz w:val="24"/>
          <w:szCs w:val="24"/>
        </w:rPr>
        <w:t>արտադրատեսակների</w:t>
      </w:r>
      <w:r w:rsidRPr="00A0356C">
        <w:rPr>
          <w:rFonts w:ascii="Sylfaen" w:hAnsi="Sylfaen"/>
          <w:spacing w:val="-6"/>
          <w:sz w:val="24"/>
          <w:szCs w:val="24"/>
          <w:lang w:val="en-US"/>
        </w:rPr>
        <w:t xml:space="preserve"> </w:t>
      </w:r>
      <w:r w:rsidRPr="00055172">
        <w:rPr>
          <w:rFonts w:ascii="Sylfaen" w:hAnsi="Sylfaen"/>
          <w:spacing w:val="-6"/>
          <w:sz w:val="24"/>
          <w:szCs w:val="24"/>
        </w:rPr>
        <w:t>արտադրության</w:t>
      </w:r>
      <w:r w:rsidRPr="00A0356C">
        <w:rPr>
          <w:rFonts w:ascii="Sylfaen" w:hAnsi="Sylfaen"/>
          <w:spacing w:val="-6"/>
          <w:sz w:val="24"/>
          <w:szCs w:val="24"/>
          <w:lang w:val="en-US"/>
        </w:rPr>
        <w:t xml:space="preserve">, </w:t>
      </w:r>
      <w:r w:rsidRPr="00055172">
        <w:rPr>
          <w:rFonts w:ascii="Sylfaen" w:hAnsi="Sylfaen"/>
          <w:spacing w:val="-6"/>
          <w:sz w:val="24"/>
          <w:szCs w:val="24"/>
        </w:rPr>
        <w:t>սննդի</w:t>
      </w:r>
      <w:r w:rsidRPr="00A0356C">
        <w:rPr>
          <w:rFonts w:ascii="Sylfaen" w:hAnsi="Sylfaen"/>
          <w:spacing w:val="-6"/>
          <w:sz w:val="24"/>
          <w:szCs w:val="24"/>
          <w:lang w:val="en-US"/>
        </w:rPr>
        <w:t xml:space="preserve"> </w:t>
      </w:r>
      <w:r w:rsidRPr="00055172">
        <w:rPr>
          <w:rFonts w:ascii="Sylfaen" w:hAnsi="Sylfaen"/>
          <w:spacing w:val="-6"/>
          <w:sz w:val="24"/>
          <w:szCs w:val="24"/>
        </w:rPr>
        <w:t>արդյունաբերության</w:t>
      </w:r>
      <w:r w:rsidRPr="00A0356C">
        <w:rPr>
          <w:rFonts w:ascii="Sylfaen" w:hAnsi="Sylfaen"/>
          <w:spacing w:val="-6"/>
          <w:sz w:val="24"/>
          <w:szCs w:val="24"/>
          <w:lang w:val="en-US"/>
        </w:rPr>
        <w:t xml:space="preserve"> </w:t>
      </w:r>
      <w:r w:rsidRPr="00055172">
        <w:rPr>
          <w:rFonts w:ascii="Sylfaen" w:hAnsi="Sylfaen"/>
          <w:spacing w:val="-6"/>
          <w:sz w:val="24"/>
          <w:szCs w:val="24"/>
        </w:rPr>
        <w:t>ճյուղերում</w:t>
      </w:r>
      <w:r w:rsidRPr="00A0356C">
        <w:rPr>
          <w:rFonts w:ascii="Sylfaen" w:hAnsi="Sylfaen"/>
          <w:spacing w:val="-6"/>
          <w:sz w:val="24"/>
          <w:szCs w:val="24"/>
          <w:lang w:val="en-US"/>
        </w:rPr>
        <w:t xml:space="preserve">: </w:t>
      </w:r>
      <w:r w:rsidRPr="00055172">
        <w:rPr>
          <w:rFonts w:ascii="Sylfaen" w:hAnsi="Sylfaen"/>
          <w:spacing w:val="-6"/>
          <w:sz w:val="24"/>
          <w:szCs w:val="24"/>
        </w:rPr>
        <w:t>Նվազագույն</w:t>
      </w:r>
      <w:r w:rsidRPr="00A0356C">
        <w:rPr>
          <w:rFonts w:ascii="Sylfaen" w:hAnsi="Sylfaen"/>
          <w:spacing w:val="-6"/>
          <w:sz w:val="24"/>
          <w:szCs w:val="24"/>
          <w:lang w:val="en-US"/>
        </w:rPr>
        <w:t xml:space="preserve"> </w:t>
      </w:r>
      <w:r w:rsidRPr="00055172">
        <w:rPr>
          <w:rFonts w:ascii="Sylfaen" w:hAnsi="Sylfaen"/>
          <w:spacing w:val="-6"/>
          <w:sz w:val="24"/>
          <w:szCs w:val="24"/>
        </w:rPr>
        <w:t>էֆեկտ</w:t>
      </w:r>
      <w:r w:rsidR="00263D71" w:rsidRPr="00055172">
        <w:rPr>
          <w:rFonts w:ascii="Sylfaen" w:hAnsi="Sylfaen"/>
          <w:spacing w:val="-6"/>
          <w:sz w:val="24"/>
          <w:szCs w:val="24"/>
          <w:lang w:val="hy-AM"/>
        </w:rPr>
        <w:t>ը</w:t>
      </w:r>
      <w:r w:rsidRPr="00A0356C">
        <w:rPr>
          <w:rFonts w:ascii="Sylfaen" w:hAnsi="Sylfaen"/>
          <w:spacing w:val="-6"/>
          <w:sz w:val="24"/>
          <w:szCs w:val="24"/>
          <w:lang w:val="en-US"/>
        </w:rPr>
        <w:t xml:space="preserve"> </w:t>
      </w:r>
      <w:r w:rsidRPr="00055172">
        <w:rPr>
          <w:rFonts w:ascii="Sylfaen" w:hAnsi="Sylfaen"/>
          <w:spacing w:val="-6"/>
          <w:sz w:val="24"/>
          <w:szCs w:val="24"/>
        </w:rPr>
        <w:t>բնորոշ</w:t>
      </w:r>
      <w:r w:rsidRPr="00A0356C">
        <w:rPr>
          <w:rFonts w:ascii="Sylfaen" w:hAnsi="Sylfaen"/>
          <w:spacing w:val="-6"/>
          <w:sz w:val="24"/>
          <w:szCs w:val="24"/>
          <w:lang w:val="en-US"/>
        </w:rPr>
        <w:t xml:space="preserve"> </w:t>
      </w:r>
      <w:r w:rsidRPr="00055172">
        <w:rPr>
          <w:rFonts w:ascii="Sylfaen" w:hAnsi="Sylfaen"/>
          <w:spacing w:val="-6"/>
          <w:sz w:val="24"/>
          <w:szCs w:val="24"/>
        </w:rPr>
        <w:t>կլինի</w:t>
      </w:r>
      <w:r w:rsidRPr="00A0356C">
        <w:rPr>
          <w:rFonts w:ascii="Sylfaen" w:hAnsi="Sylfaen"/>
          <w:spacing w:val="-6"/>
          <w:sz w:val="24"/>
          <w:szCs w:val="24"/>
          <w:lang w:val="en-US"/>
        </w:rPr>
        <w:t xml:space="preserve"> </w:t>
      </w:r>
      <w:r w:rsidRPr="00055172">
        <w:rPr>
          <w:rFonts w:ascii="Sylfaen" w:hAnsi="Sylfaen"/>
          <w:spacing w:val="-6"/>
          <w:sz w:val="24"/>
          <w:szCs w:val="24"/>
        </w:rPr>
        <w:t>այնպիսի</w:t>
      </w:r>
      <w:r w:rsidRPr="00A0356C">
        <w:rPr>
          <w:rFonts w:ascii="Sylfaen" w:hAnsi="Sylfaen"/>
          <w:spacing w:val="-6"/>
          <w:sz w:val="24"/>
          <w:szCs w:val="24"/>
          <w:lang w:val="en-US"/>
        </w:rPr>
        <w:t xml:space="preserve"> </w:t>
      </w:r>
      <w:r w:rsidRPr="00055172">
        <w:rPr>
          <w:rFonts w:ascii="Sylfaen" w:hAnsi="Sylfaen"/>
          <w:spacing w:val="-6"/>
          <w:sz w:val="24"/>
          <w:szCs w:val="24"/>
        </w:rPr>
        <w:t>ճյուղերին</w:t>
      </w:r>
      <w:r w:rsidRPr="00A0356C">
        <w:rPr>
          <w:rFonts w:ascii="Sylfaen" w:hAnsi="Sylfaen"/>
          <w:spacing w:val="-6"/>
          <w:sz w:val="24"/>
          <w:szCs w:val="24"/>
          <w:lang w:val="en-US"/>
        </w:rPr>
        <w:t xml:space="preserve">, </w:t>
      </w:r>
      <w:r w:rsidRPr="00055172">
        <w:rPr>
          <w:rFonts w:ascii="Sylfaen" w:hAnsi="Sylfaen"/>
          <w:spacing w:val="-6"/>
          <w:sz w:val="24"/>
          <w:szCs w:val="24"/>
        </w:rPr>
        <w:t>ինչպիսիք</w:t>
      </w:r>
      <w:r w:rsidRPr="00A0356C">
        <w:rPr>
          <w:rFonts w:ascii="Sylfaen" w:hAnsi="Sylfaen"/>
          <w:spacing w:val="-6"/>
          <w:sz w:val="24"/>
          <w:szCs w:val="24"/>
          <w:lang w:val="en-US"/>
        </w:rPr>
        <w:t xml:space="preserve"> </w:t>
      </w:r>
      <w:r w:rsidRPr="00055172">
        <w:rPr>
          <w:rFonts w:ascii="Sylfaen" w:hAnsi="Sylfaen"/>
          <w:spacing w:val="-6"/>
          <w:sz w:val="24"/>
          <w:szCs w:val="24"/>
        </w:rPr>
        <w:t>են</w:t>
      </w:r>
      <w:r w:rsidRPr="00A0356C">
        <w:rPr>
          <w:rFonts w:ascii="Sylfaen" w:hAnsi="Sylfaen"/>
          <w:spacing w:val="-6"/>
          <w:sz w:val="24"/>
          <w:szCs w:val="24"/>
          <w:lang w:val="en-US"/>
        </w:rPr>
        <w:t xml:space="preserve"> </w:t>
      </w:r>
      <w:r w:rsidRPr="00055172">
        <w:rPr>
          <w:rFonts w:ascii="Sylfaen" w:hAnsi="Sylfaen"/>
          <w:spacing w:val="-6"/>
          <w:sz w:val="24"/>
          <w:szCs w:val="24"/>
        </w:rPr>
        <w:t>կապը</w:t>
      </w:r>
      <w:r w:rsidRPr="00A0356C">
        <w:rPr>
          <w:rFonts w:ascii="Sylfaen" w:hAnsi="Sylfaen"/>
          <w:spacing w:val="-6"/>
          <w:sz w:val="24"/>
          <w:szCs w:val="24"/>
          <w:lang w:val="en-US"/>
        </w:rPr>
        <w:t xml:space="preserve">, </w:t>
      </w:r>
      <w:r w:rsidRPr="00055172">
        <w:rPr>
          <w:rFonts w:ascii="Sylfaen" w:hAnsi="Sylfaen"/>
          <w:spacing w:val="-6"/>
          <w:sz w:val="24"/>
          <w:szCs w:val="24"/>
        </w:rPr>
        <w:t>ավիացիոն</w:t>
      </w:r>
      <w:r w:rsidRPr="00A0356C">
        <w:rPr>
          <w:rFonts w:ascii="Sylfaen" w:hAnsi="Sylfaen"/>
          <w:spacing w:val="-6"/>
          <w:sz w:val="24"/>
          <w:szCs w:val="24"/>
          <w:lang w:val="en-US"/>
        </w:rPr>
        <w:t xml:space="preserve"> </w:t>
      </w:r>
      <w:r w:rsidRPr="00055172">
        <w:rPr>
          <w:rFonts w:ascii="Sylfaen" w:hAnsi="Sylfaen"/>
          <w:spacing w:val="-6"/>
          <w:sz w:val="24"/>
          <w:szCs w:val="24"/>
        </w:rPr>
        <w:t>արդյունաբերությունը</w:t>
      </w:r>
      <w:r w:rsidRPr="00A0356C">
        <w:rPr>
          <w:rFonts w:ascii="Sylfaen" w:hAnsi="Sylfaen"/>
          <w:spacing w:val="-6"/>
          <w:sz w:val="24"/>
          <w:szCs w:val="24"/>
          <w:lang w:val="en-US"/>
        </w:rPr>
        <w:t xml:space="preserve">, </w:t>
      </w:r>
      <w:r w:rsidRPr="00055172">
        <w:rPr>
          <w:rFonts w:ascii="Sylfaen" w:hAnsi="Sylfaen"/>
          <w:spacing w:val="-6"/>
          <w:sz w:val="24"/>
          <w:szCs w:val="24"/>
        </w:rPr>
        <w:t>այլ</w:t>
      </w:r>
      <w:r w:rsidRPr="00A0356C">
        <w:rPr>
          <w:rFonts w:ascii="Sylfaen" w:hAnsi="Sylfaen"/>
          <w:spacing w:val="-6"/>
          <w:sz w:val="24"/>
          <w:szCs w:val="24"/>
          <w:lang w:val="en-US"/>
        </w:rPr>
        <w:t xml:space="preserve"> </w:t>
      </w:r>
      <w:r w:rsidRPr="00055172">
        <w:rPr>
          <w:rFonts w:ascii="Sylfaen" w:hAnsi="Sylfaen"/>
          <w:spacing w:val="-6"/>
          <w:sz w:val="24"/>
          <w:szCs w:val="24"/>
        </w:rPr>
        <w:t>արդյունահանող</w:t>
      </w:r>
      <w:r w:rsidRPr="00A0356C">
        <w:rPr>
          <w:rFonts w:ascii="Sylfaen" w:hAnsi="Sylfaen"/>
          <w:spacing w:val="-6"/>
          <w:sz w:val="24"/>
          <w:szCs w:val="24"/>
          <w:lang w:val="en-US"/>
        </w:rPr>
        <w:t xml:space="preserve"> </w:t>
      </w:r>
      <w:r w:rsidRPr="00055172">
        <w:rPr>
          <w:rFonts w:ascii="Sylfaen" w:hAnsi="Sylfaen"/>
          <w:spacing w:val="-6"/>
          <w:sz w:val="24"/>
          <w:szCs w:val="24"/>
        </w:rPr>
        <w:t>ճյուղեր</w:t>
      </w:r>
      <w:r w:rsidRPr="00A0356C">
        <w:rPr>
          <w:rFonts w:ascii="Sylfaen" w:hAnsi="Sylfaen"/>
          <w:spacing w:val="-6"/>
          <w:sz w:val="24"/>
          <w:szCs w:val="24"/>
          <w:lang w:val="en-US"/>
        </w:rPr>
        <w:t xml:space="preserve">, </w:t>
      </w:r>
      <w:r w:rsidRPr="00055172">
        <w:rPr>
          <w:rFonts w:ascii="Sylfaen" w:hAnsi="Sylfaen"/>
          <w:spacing w:val="-6"/>
          <w:sz w:val="24"/>
          <w:szCs w:val="24"/>
        </w:rPr>
        <w:t>այլ</w:t>
      </w:r>
      <w:r w:rsidRPr="00A0356C">
        <w:rPr>
          <w:rFonts w:ascii="Sylfaen" w:hAnsi="Sylfaen"/>
          <w:spacing w:val="-6"/>
          <w:sz w:val="24"/>
          <w:szCs w:val="24"/>
          <w:lang w:val="en-US"/>
        </w:rPr>
        <w:t xml:space="preserve"> </w:t>
      </w:r>
      <w:r w:rsidRPr="00055172">
        <w:rPr>
          <w:rFonts w:ascii="Sylfaen" w:hAnsi="Sylfaen"/>
          <w:spacing w:val="-6"/>
          <w:sz w:val="24"/>
          <w:szCs w:val="24"/>
        </w:rPr>
        <w:t>ծառայություններ</w:t>
      </w:r>
      <w:r w:rsidRPr="00A0356C">
        <w:rPr>
          <w:rFonts w:ascii="Sylfaen" w:hAnsi="Sylfaen"/>
          <w:spacing w:val="-6"/>
          <w:sz w:val="24"/>
          <w:szCs w:val="24"/>
          <w:lang w:val="en-US"/>
        </w:rPr>
        <w:t xml:space="preserve"> (</w:t>
      </w:r>
      <w:r w:rsidRPr="00055172">
        <w:rPr>
          <w:rFonts w:ascii="Sylfaen" w:hAnsi="Sylfaen"/>
          <w:spacing w:val="-6"/>
          <w:sz w:val="24"/>
          <w:szCs w:val="24"/>
        </w:rPr>
        <w:t>տե՛ս</w:t>
      </w:r>
      <w:r w:rsidR="00AE3FBF" w:rsidRPr="00A0356C">
        <w:rPr>
          <w:rFonts w:ascii="Sylfaen" w:hAnsi="Sylfaen"/>
          <w:spacing w:val="-6"/>
          <w:sz w:val="24"/>
          <w:szCs w:val="24"/>
          <w:lang w:val="en-US"/>
        </w:rPr>
        <w:t xml:space="preserve"> </w:t>
      </w:r>
      <w:r w:rsidRPr="00A0356C">
        <w:rPr>
          <w:rFonts w:ascii="Sylfaen" w:hAnsi="Sylfaen"/>
          <w:spacing w:val="-6"/>
          <w:sz w:val="24"/>
          <w:szCs w:val="24"/>
          <w:lang w:val="en-US"/>
        </w:rPr>
        <w:t>2</w:t>
      </w:r>
      <w:r w:rsidR="00263D71" w:rsidRPr="00055172">
        <w:rPr>
          <w:rFonts w:ascii="Sylfaen" w:hAnsi="Sylfaen"/>
          <w:spacing w:val="-6"/>
          <w:sz w:val="24"/>
          <w:szCs w:val="24"/>
          <w:lang w:val="hy-AM"/>
        </w:rPr>
        <w:t>-րդ աղյուսակը</w:t>
      </w:r>
      <w:r w:rsidRPr="00A0356C">
        <w:rPr>
          <w:rFonts w:ascii="Sylfaen" w:hAnsi="Sylfaen"/>
          <w:spacing w:val="-6"/>
          <w:sz w:val="24"/>
          <w:szCs w:val="24"/>
          <w:lang w:val="en-US"/>
        </w:rPr>
        <w:t>):</w:t>
      </w:r>
    </w:p>
    <w:p w:rsidR="00231865" w:rsidRPr="00A0356C" w:rsidRDefault="00231865" w:rsidP="008056E3">
      <w:pPr>
        <w:pStyle w:val="Bodytext20"/>
        <w:shd w:val="clear" w:color="auto" w:fill="auto"/>
        <w:spacing w:before="0" w:after="160" w:line="336" w:lineRule="auto"/>
        <w:ind w:firstLine="567"/>
        <w:rPr>
          <w:rFonts w:ascii="Sylfaen" w:hAnsi="Sylfaen"/>
          <w:sz w:val="24"/>
          <w:szCs w:val="24"/>
          <w:lang w:val="en-US"/>
        </w:rPr>
      </w:pPr>
    </w:p>
    <w:p w:rsidR="00231865" w:rsidRPr="00055172" w:rsidRDefault="00231865" w:rsidP="008056E3">
      <w:pPr>
        <w:spacing w:after="160" w:line="336" w:lineRule="auto"/>
        <w:jc w:val="right"/>
      </w:pPr>
      <w:r w:rsidRPr="00055172">
        <w:t xml:space="preserve">Աղյուսակ 2. TTIP համաձայնագրի իրականացումից բխող՝ </w:t>
      </w:r>
      <w:r w:rsidR="00055172" w:rsidRPr="00055172">
        <w:br/>
      </w:r>
      <w:r w:rsidRPr="00055172">
        <w:t xml:space="preserve">առավելագույն </w:t>
      </w:r>
      <w:r w:rsidR="00D63EEB">
        <w:t>և</w:t>
      </w:r>
      <w:r w:rsidRPr="00055172">
        <w:t xml:space="preserve"> նվազագույն աճ ունեցած ճյուղերը (հորիզոն՝ 2027 թվական)</w:t>
      </w:r>
    </w:p>
    <w:tbl>
      <w:tblPr>
        <w:tblOverlap w:val="never"/>
        <w:tblW w:w="10714" w:type="dxa"/>
        <w:jc w:val="center"/>
        <w:tblLayout w:type="fixed"/>
        <w:tblCellMar>
          <w:left w:w="10" w:type="dxa"/>
          <w:right w:w="10" w:type="dxa"/>
        </w:tblCellMar>
        <w:tblLook w:val="0020" w:firstRow="1" w:lastRow="0" w:firstColumn="0" w:lastColumn="0" w:noHBand="0" w:noVBand="0"/>
      </w:tblPr>
      <w:tblGrid>
        <w:gridCol w:w="2496"/>
        <w:gridCol w:w="2097"/>
        <w:gridCol w:w="2033"/>
        <w:gridCol w:w="2046"/>
        <w:gridCol w:w="2042"/>
      </w:tblGrid>
      <w:tr w:rsidR="00231865" w:rsidRPr="00055172" w:rsidTr="00E0139E">
        <w:trPr>
          <w:tblHeader/>
          <w:jc w:val="center"/>
        </w:trPr>
        <w:tc>
          <w:tcPr>
            <w:tcW w:w="2496" w:type="dxa"/>
            <w:vMerge w:val="restart"/>
            <w:shd w:val="clear" w:color="auto" w:fill="F2F2F2" w:themeFill="background1" w:themeFillShade="F2"/>
            <w:vAlign w:val="center"/>
            <w:hideMark/>
          </w:tcPr>
          <w:p w:rsidR="00231865" w:rsidRPr="00E0139E" w:rsidRDefault="00231865" w:rsidP="00E0139E">
            <w:pPr>
              <w:jc w:val="center"/>
              <w:rPr>
                <w:sz w:val="20"/>
                <w:szCs w:val="20"/>
              </w:rPr>
            </w:pPr>
            <w:r w:rsidRPr="00E0139E">
              <w:rPr>
                <w:sz w:val="20"/>
                <w:szCs w:val="20"/>
              </w:rPr>
              <w:t>Ճյուղերը</w:t>
            </w:r>
          </w:p>
        </w:tc>
        <w:tc>
          <w:tcPr>
            <w:tcW w:w="4130" w:type="dxa"/>
            <w:gridSpan w:val="2"/>
            <w:shd w:val="clear" w:color="auto" w:fill="F2F2F2" w:themeFill="background1" w:themeFillShade="F2"/>
            <w:vAlign w:val="center"/>
            <w:hideMark/>
          </w:tcPr>
          <w:p w:rsidR="00231865" w:rsidRPr="00E0139E" w:rsidRDefault="00231865" w:rsidP="00E0139E">
            <w:pPr>
              <w:jc w:val="center"/>
              <w:rPr>
                <w:sz w:val="20"/>
                <w:szCs w:val="20"/>
              </w:rPr>
            </w:pPr>
            <w:r w:rsidRPr="00E0139E">
              <w:rPr>
                <w:sz w:val="20"/>
                <w:szCs w:val="20"/>
              </w:rPr>
              <w:t>ԵՄ-ից ԱՄՆ</w:t>
            </w:r>
          </w:p>
        </w:tc>
        <w:tc>
          <w:tcPr>
            <w:tcW w:w="4088" w:type="dxa"/>
            <w:gridSpan w:val="2"/>
            <w:shd w:val="clear" w:color="auto" w:fill="F2F2F2" w:themeFill="background1" w:themeFillShade="F2"/>
            <w:vAlign w:val="center"/>
            <w:hideMark/>
          </w:tcPr>
          <w:p w:rsidR="00231865" w:rsidRPr="00E0139E" w:rsidRDefault="00231865" w:rsidP="00E0139E">
            <w:pPr>
              <w:jc w:val="center"/>
              <w:rPr>
                <w:sz w:val="20"/>
                <w:szCs w:val="20"/>
              </w:rPr>
            </w:pPr>
            <w:r w:rsidRPr="00E0139E">
              <w:rPr>
                <w:sz w:val="20"/>
                <w:szCs w:val="20"/>
              </w:rPr>
              <w:t>ԱՄՆ-ից ԵՄ</w:t>
            </w:r>
          </w:p>
        </w:tc>
      </w:tr>
      <w:tr w:rsidR="00231865" w:rsidRPr="00055172" w:rsidTr="00055172">
        <w:trPr>
          <w:tblHeader/>
          <w:jc w:val="center"/>
        </w:trPr>
        <w:tc>
          <w:tcPr>
            <w:tcW w:w="2496" w:type="dxa"/>
            <w:vMerge/>
            <w:vAlign w:val="center"/>
            <w:hideMark/>
          </w:tcPr>
          <w:p w:rsidR="00231865" w:rsidRPr="00055172" w:rsidRDefault="00231865" w:rsidP="00055172">
            <w:pPr>
              <w:spacing w:after="120"/>
              <w:rPr>
                <w:sz w:val="20"/>
                <w:szCs w:val="20"/>
              </w:rPr>
            </w:pPr>
          </w:p>
        </w:tc>
        <w:tc>
          <w:tcPr>
            <w:tcW w:w="2097" w:type="dxa"/>
            <w:shd w:val="clear" w:color="auto" w:fill="FFFFFF"/>
            <w:vAlign w:val="center"/>
            <w:hideMark/>
          </w:tcPr>
          <w:p w:rsidR="00231865" w:rsidRPr="00055172" w:rsidRDefault="00231865" w:rsidP="00055172">
            <w:pPr>
              <w:spacing w:after="120"/>
              <w:jc w:val="center"/>
              <w:rPr>
                <w:sz w:val="20"/>
                <w:szCs w:val="20"/>
              </w:rPr>
            </w:pPr>
            <w:r w:rsidRPr="00055172">
              <w:rPr>
                <w:rStyle w:val="Bodytext211pt"/>
                <w:rFonts w:ascii="Sylfaen" w:eastAsia="Sylfaen" w:hAnsi="Sylfaen" w:cs="Sylfaen"/>
                <w:sz w:val="20"/>
                <w:szCs w:val="20"/>
              </w:rPr>
              <w:t>Ամբողջ</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համաձայնագիրը</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պակաս</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հավակնոտ</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սցենար</w:t>
            </w:r>
          </w:p>
        </w:tc>
        <w:tc>
          <w:tcPr>
            <w:tcW w:w="2033" w:type="dxa"/>
            <w:shd w:val="clear" w:color="auto" w:fill="FFFFFF"/>
            <w:vAlign w:val="center"/>
            <w:hideMark/>
          </w:tcPr>
          <w:p w:rsidR="00231865" w:rsidRPr="00055172" w:rsidRDefault="00231865" w:rsidP="00055172">
            <w:pPr>
              <w:spacing w:after="120"/>
              <w:ind w:hanging="25"/>
              <w:jc w:val="center"/>
              <w:rPr>
                <w:sz w:val="20"/>
                <w:szCs w:val="20"/>
              </w:rPr>
            </w:pPr>
            <w:r w:rsidRPr="00055172">
              <w:rPr>
                <w:rStyle w:val="Bodytext211pt"/>
                <w:rFonts w:ascii="Sylfaen" w:eastAsia="Sylfaen" w:hAnsi="Sylfaen" w:cs="Sylfaen"/>
                <w:sz w:val="20"/>
                <w:szCs w:val="20"/>
              </w:rPr>
              <w:t>Ամբողջ</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համաձայնագիրը</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հավակնոտ</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սցենար</w:t>
            </w:r>
          </w:p>
        </w:tc>
        <w:tc>
          <w:tcPr>
            <w:tcW w:w="2046" w:type="dxa"/>
            <w:shd w:val="clear" w:color="auto" w:fill="FFFFFF"/>
            <w:vAlign w:val="center"/>
            <w:hideMark/>
          </w:tcPr>
          <w:p w:rsidR="00231865" w:rsidRPr="00055172" w:rsidRDefault="00231865" w:rsidP="00055172">
            <w:pPr>
              <w:spacing w:after="120"/>
              <w:jc w:val="center"/>
              <w:rPr>
                <w:sz w:val="20"/>
                <w:szCs w:val="20"/>
              </w:rPr>
            </w:pPr>
            <w:r w:rsidRPr="00055172">
              <w:rPr>
                <w:rStyle w:val="Bodytext211pt"/>
                <w:rFonts w:ascii="Sylfaen" w:eastAsia="Sylfaen" w:hAnsi="Sylfaen" w:cs="Sylfaen"/>
                <w:sz w:val="20"/>
                <w:szCs w:val="20"/>
              </w:rPr>
              <w:t>Ամբողջ</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համաձայնագիրը</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պակաս</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հավակնոտ</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սցենար</w:t>
            </w:r>
          </w:p>
        </w:tc>
        <w:tc>
          <w:tcPr>
            <w:tcW w:w="2042" w:type="dxa"/>
            <w:shd w:val="clear" w:color="auto" w:fill="FFFFFF"/>
            <w:vAlign w:val="center"/>
            <w:hideMark/>
          </w:tcPr>
          <w:p w:rsidR="00231865" w:rsidRPr="00055172" w:rsidRDefault="00231865" w:rsidP="00055172">
            <w:pPr>
              <w:spacing w:after="120"/>
              <w:jc w:val="center"/>
              <w:rPr>
                <w:sz w:val="20"/>
                <w:szCs w:val="20"/>
              </w:rPr>
            </w:pPr>
            <w:r w:rsidRPr="00055172">
              <w:rPr>
                <w:rStyle w:val="Bodytext211pt"/>
                <w:rFonts w:ascii="Sylfaen" w:eastAsia="Sylfaen" w:hAnsi="Sylfaen" w:cs="Sylfaen"/>
                <w:sz w:val="20"/>
                <w:szCs w:val="20"/>
              </w:rPr>
              <w:t>Ամբողջ</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համաձայնագիրը</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հավակնոտ</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սցենար</w:t>
            </w:r>
          </w:p>
        </w:tc>
      </w:tr>
      <w:tr w:rsidR="00231865" w:rsidRPr="00055172" w:rsidTr="00055172">
        <w:trPr>
          <w:jc w:val="center"/>
        </w:trPr>
        <w:tc>
          <w:tcPr>
            <w:tcW w:w="2496" w:type="dxa"/>
            <w:shd w:val="clear" w:color="auto" w:fill="FFFFFF"/>
            <w:hideMark/>
          </w:tcPr>
          <w:p w:rsidR="00231865" w:rsidRPr="00055172" w:rsidRDefault="00231865" w:rsidP="00055172">
            <w:pPr>
              <w:spacing w:after="120"/>
              <w:ind w:left="85" w:right="54"/>
              <w:rPr>
                <w:sz w:val="20"/>
                <w:szCs w:val="20"/>
              </w:rPr>
            </w:pPr>
            <w:r w:rsidRPr="00055172">
              <w:rPr>
                <w:rStyle w:val="Bodytext211pt"/>
                <w:rFonts w:ascii="Sylfaen" w:eastAsia="Sylfaen" w:hAnsi="Sylfaen" w:cs="Sylfaen"/>
                <w:sz w:val="20"/>
                <w:szCs w:val="20"/>
              </w:rPr>
              <w:t>Ավտոմոբիլաշինություն</w:t>
            </w:r>
          </w:p>
        </w:tc>
        <w:tc>
          <w:tcPr>
            <w:tcW w:w="2097"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71.0</w:t>
            </w:r>
          </w:p>
        </w:tc>
        <w:tc>
          <w:tcPr>
            <w:tcW w:w="2033"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148.7</w:t>
            </w:r>
          </w:p>
        </w:tc>
        <w:tc>
          <w:tcPr>
            <w:tcW w:w="2046"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207.4</w:t>
            </w:r>
          </w:p>
        </w:tc>
        <w:tc>
          <w:tcPr>
            <w:tcW w:w="2042"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346.8</w:t>
            </w:r>
          </w:p>
        </w:tc>
      </w:tr>
      <w:tr w:rsidR="00231865" w:rsidRPr="00055172" w:rsidTr="00055172">
        <w:trPr>
          <w:jc w:val="center"/>
        </w:trPr>
        <w:tc>
          <w:tcPr>
            <w:tcW w:w="2496" w:type="dxa"/>
            <w:shd w:val="clear" w:color="auto" w:fill="FFFFFF"/>
            <w:hideMark/>
          </w:tcPr>
          <w:p w:rsidR="00231865" w:rsidRPr="00055172" w:rsidRDefault="00231865" w:rsidP="00055172">
            <w:pPr>
              <w:spacing w:after="120"/>
              <w:ind w:left="85" w:right="54"/>
              <w:rPr>
                <w:sz w:val="20"/>
                <w:szCs w:val="20"/>
              </w:rPr>
            </w:pPr>
            <w:r w:rsidRPr="00055172">
              <w:rPr>
                <w:rStyle w:val="Bodytext211pt"/>
                <w:rFonts w:ascii="Sylfaen" w:eastAsia="Sylfaen" w:hAnsi="Sylfaen" w:cs="Sylfaen"/>
                <w:sz w:val="20"/>
                <w:szCs w:val="20"/>
              </w:rPr>
              <w:t>Մետալուրգիա</w:t>
            </w:r>
            <w:r w:rsidRPr="00055172">
              <w:rPr>
                <w:rStyle w:val="Bodytext211pt"/>
                <w:rFonts w:ascii="Sylfaen" w:eastAsia="Sylfaen" w:hAnsi="Sylfaen"/>
                <w:sz w:val="20"/>
                <w:szCs w:val="20"/>
              </w:rPr>
              <w:t xml:space="preserve"> </w:t>
            </w:r>
            <w:r w:rsidR="00D63EEB">
              <w:rPr>
                <w:rStyle w:val="Bodytext211pt"/>
                <w:rFonts w:ascii="Sylfaen" w:eastAsia="Sylfaen" w:hAnsi="Sylfaen" w:cs="Sylfaen"/>
                <w:sz w:val="20"/>
                <w:szCs w:val="20"/>
              </w:rPr>
              <w:t>և</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մետաղական</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արտադրատեսակների</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արտադրություն</w:t>
            </w:r>
          </w:p>
        </w:tc>
        <w:tc>
          <w:tcPr>
            <w:tcW w:w="2097"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42.4</w:t>
            </w:r>
          </w:p>
        </w:tc>
        <w:tc>
          <w:tcPr>
            <w:tcW w:w="2033"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68.2</w:t>
            </w:r>
          </w:p>
        </w:tc>
        <w:tc>
          <w:tcPr>
            <w:tcW w:w="2046"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52.7</w:t>
            </w:r>
          </w:p>
        </w:tc>
        <w:tc>
          <w:tcPr>
            <w:tcW w:w="2042"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88.1</w:t>
            </w:r>
          </w:p>
        </w:tc>
      </w:tr>
      <w:tr w:rsidR="00231865" w:rsidRPr="00055172" w:rsidTr="00055172">
        <w:trPr>
          <w:jc w:val="center"/>
        </w:trPr>
        <w:tc>
          <w:tcPr>
            <w:tcW w:w="2496" w:type="dxa"/>
            <w:shd w:val="clear" w:color="auto" w:fill="FFFFFF"/>
            <w:hideMark/>
          </w:tcPr>
          <w:p w:rsidR="00231865" w:rsidRPr="00055172" w:rsidRDefault="00231865" w:rsidP="00055172">
            <w:pPr>
              <w:spacing w:after="120"/>
              <w:ind w:left="85" w:right="54"/>
              <w:rPr>
                <w:sz w:val="20"/>
                <w:szCs w:val="20"/>
              </w:rPr>
            </w:pPr>
            <w:r w:rsidRPr="00055172">
              <w:rPr>
                <w:rStyle w:val="Bodytext211pt"/>
                <w:rFonts w:ascii="Sylfaen" w:eastAsia="Sylfaen" w:hAnsi="Sylfaen" w:cs="Sylfaen"/>
                <w:sz w:val="20"/>
                <w:szCs w:val="20"/>
              </w:rPr>
              <w:t>Սննդի</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արդյունաբերություն</w:t>
            </w:r>
          </w:p>
        </w:tc>
        <w:tc>
          <w:tcPr>
            <w:tcW w:w="2097"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26.1</w:t>
            </w:r>
          </w:p>
        </w:tc>
        <w:tc>
          <w:tcPr>
            <w:tcW w:w="2033"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45.5</w:t>
            </w:r>
          </w:p>
        </w:tc>
        <w:tc>
          <w:tcPr>
            <w:tcW w:w="2046"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56.5</w:t>
            </w:r>
          </w:p>
        </w:tc>
        <w:tc>
          <w:tcPr>
            <w:tcW w:w="2042"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74.8</w:t>
            </w:r>
          </w:p>
        </w:tc>
      </w:tr>
      <w:tr w:rsidR="00231865" w:rsidRPr="00055172" w:rsidTr="00055172">
        <w:trPr>
          <w:jc w:val="center"/>
        </w:trPr>
        <w:tc>
          <w:tcPr>
            <w:tcW w:w="2496" w:type="dxa"/>
            <w:shd w:val="clear" w:color="auto" w:fill="FFFFFF"/>
            <w:hideMark/>
          </w:tcPr>
          <w:p w:rsidR="00231865" w:rsidRPr="00055172" w:rsidRDefault="00231865" w:rsidP="00055172">
            <w:pPr>
              <w:spacing w:after="120"/>
              <w:ind w:left="85" w:right="54"/>
              <w:rPr>
                <w:sz w:val="20"/>
                <w:szCs w:val="20"/>
              </w:rPr>
            </w:pPr>
            <w:r w:rsidRPr="00055172">
              <w:rPr>
                <w:rStyle w:val="Bodytext211pt"/>
                <w:rFonts w:ascii="Sylfaen" w:eastAsia="Sylfaen" w:hAnsi="Sylfaen" w:cs="Sylfaen"/>
                <w:sz w:val="20"/>
                <w:szCs w:val="20"/>
              </w:rPr>
              <w:t>Արդյունաբերության</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այլ</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ճյուղեր</w:t>
            </w:r>
          </w:p>
        </w:tc>
        <w:tc>
          <w:tcPr>
            <w:tcW w:w="2097"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23.0</w:t>
            </w:r>
          </w:p>
        </w:tc>
        <w:tc>
          <w:tcPr>
            <w:tcW w:w="2033"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22.8</w:t>
            </w:r>
          </w:p>
        </w:tc>
        <w:tc>
          <w:tcPr>
            <w:tcW w:w="2046"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16.3</w:t>
            </w:r>
          </w:p>
        </w:tc>
        <w:tc>
          <w:tcPr>
            <w:tcW w:w="2042"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16.7</w:t>
            </w:r>
          </w:p>
        </w:tc>
      </w:tr>
      <w:tr w:rsidR="00231865" w:rsidRPr="00055172" w:rsidTr="00055172">
        <w:trPr>
          <w:jc w:val="center"/>
        </w:trPr>
        <w:tc>
          <w:tcPr>
            <w:tcW w:w="2496" w:type="dxa"/>
            <w:shd w:val="clear" w:color="auto" w:fill="FFFFFF"/>
            <w:hideMark/>
          </w:tcPr>
          <w:p w:rsidR="00231865" w:rsidRPr="00055172" w:rsidRDefault="00231865" w:rsidP="00055172">
            <w:pPr>
              <w:spacing w:after="120"/>
              <w:ind w:left="85" w:right="54"/>
              <w:rPr>
                <w:sz w:val="20"/>
                <w:szCs w:val="20"/>
              </w:rPr>
            </w:pPr>
            <w:r w:rsidRPr="00055172">
              <w:rPr>
                <w:rStyle w:val="Bodytext211pt"/>
                <w:rFonts w:ascii="Sylfaen" w:eastAsia="Sylfaen" w:hAnsi="Sylfaen" w:cs="Sylfaen"/>
                <w:sz w:val="20"/>
                <w:szCs w:val="20"/>
              </w:rPr>
              <w:t>Էլեկտրասարքավորումների</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արտադրություն</w:t>
            </w:r>
          </w:p>
        </w:tc>
        <w:tc>
          <w:tcPr>
            <w:tcW w:w="2097"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18.3</w:t>
            </w:r>
          </w:p>
        </w:tc>
        <w:tc>
          <w:tcPr>
            <w:tcW w:w="2033"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35.0</w:t>
            </w:r>
          </w:p>
        </w:tc>
        <w:tc>
          <w:tcPr>
            <w:tcW w:w="2046"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21.9</w:t>
            </w:r>
          </w:p>
        </w:tc>
        <w:tc>
          <w:tcPr>
            <w:tcW w:w="2042" w:type="dxa"/>
            <w:shd w:val="clear" w:color="auto" w:fill="FFFFFF"/>
            <w:hideMark/>
          </w:tcPr>
          <w:p w:rsidR="00231865" w:rsidRPr="00055172" w:rsidRDefault="00231865" w:rsidP="00055172">
            <w:pPr>
              <w:spacing w:after="120"/>
              <w:jc w:val="center"/>
              <w:rPr>
                <w:sz w:val="20"/>
                <w:szCs w:val="20"/>
              </w:rPr>
            </w:pPr>
            <w:r w:rsidRPr="00055172">
              <w:rPr>
                <w:rStyle w:val="Bodytext211pt"/>
                <w:rFonts w:ascii="Sylfaen" w:eastAsia="Sylfaen" w:hAnsi="Sylfaen"/>
                <w:sz w:val="20"/>
                <w:szCs w:val="20"/>
              </w:rPr>
              <w:t>44.1</w:t>
            </w:r>
          </w:p>
        </w:tc>
      </w:tr>
      <w:tr w:rsidR="00231865" w:rsidRPr="00055172" w:rsidTr="00055172">
        <w:trPr>
          <w:jc w:val="center"/>
        </w:trPr>
        <w:tc>
          <w:tcPr>
            <w:tcW w:w="2496" w:type="dxa"/>
            <w:shd w:val="clear" w:color="auto" w:fill="FFFFFF"/>
            <w:hideMark/>
          </w:tcPr>
          <w:p w:rsidR="00231865" w:rsidRPr="00055172" w:rsidRDefault="00231865" w:rsidP="00055172">
            <w:pPr>
              <w:spacing w:after="60"/>
              <w:ind w:left="85" w:right="54"/>
              <w:rPr>
                <w:sz w:val="20"/>
                <w:szCs w:val="20"/>
              </w:rPr>
            </w:pPr>
            <w:r w:rsidRPr="00055172">
              <w:rPr>
                <w:rStyle w:val="Bodytext211pt"/>
                <w:rFonts w:ascii="Sylfaen" w:eastAsia="Sylfaen" w:hAnsi="Sylfaen" w:cs="Sylfaen"/>
                <w:sz w:val="20"/>
                <w:szCs w:val="20"/>
              </w:rPr>
              <w:t>Փայտանյութի</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մշակում</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փայտե</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արտադրատեսակների</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արտադրություն</w:t>
            </w:r>
            <w:r w:rsidRPr="00055172">
              <w:rPr>
                <w:rStyle w:val="Bodytext211pt"/>
                <w:rFonts w:ascii="Sylfaen" w:eastAsia="Sylfaen" w:hAnsi="Sylfaen"/>
                <w:sz w:val="20"/>
                <w:szCs w:val="20"/>
              </w:rPr>
              <w:t xml:space="preserve"> </w:t>
            </w:r>
            <w:r w:rsidR="00D63EEB">
              <w:rPr>
                <w:rStyle w:val="Bodytext211pt"/>
                <w:rFonts w:ascii="Sylfaen" w:eastAsia="Sylfaen" w:hAnsi="Sylfaen" w:cs="Sylfaen"/>
                <w:sz w:val="20"/>
                <w:szCs w:val="20"/>
              </w:rPr>
              <w:t>և</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ցելյուլոզաթղթային</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արդյունաբերություն</w:t>
            </w:r>
          </w:p>
        </w:tc>
        <w:tc>
          <w:tcPr>
            <w:tcW w:w="2097"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10.8</w:t>
            </w:r>
          </w:p>
        </w:tc>
        <w:tc>
          <w:tcPr>
            <w:tcW w:w="2033"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19.9</w:t>
            </w:r>
          </w:p>
        </w:tc>
        <w:tc>
          <w:tcPr>
            <w:tcW w:w="2046"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21.7</w:t>
            </w:r>
          </w:p>
        </w:tc>
        <w:tc>
          <w:tcPr>
            <w:tcW w:w="2042"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42.5</w:t>
            </w:r>
          </w:p>
        </w:tc>
      </w:tr>
      <w:tr w:rsidR="00231865" w:rsidRPr="00055172" w:rsidTr="00055172">
        <w:trPr>
          <w:jc w:val="center"/>
        </w:trPr>
        <w:tc>
          <w:tcPr>
            <w:tcW w:w="2496" w:type="dxa"/>
            <w:shd w:val="clear" w:color="auto" w:fill="FFFFFF"/>
            <w:hideMark/>
          </w:tcPr>
          <w:p w:rsidR="00231865" w:rsidRPr="00055172" w:rsidRDefault="00231865" w:rsidP="00055172">
            <w:pPr>
              <w:spacing w:after="60"/>
              <w:ind w:left="85" w:right="54"/>
              <w:rPr>
                <w:sz w:val="20"/>
                <w:szCs w:val="20"/>
              </w:rPr>
            </w:pPr>
            <w:r w:rsidRPr="00055172">
              <w:rPr>
                <w:rStyle w:val="Bodytext211pt"/>
                <w:rFonts w:ascii="Sylfaen" w:eastAsia="Sylfaen" w:hAnsi="Sylfaen" w:cs="Sylfaen"/>
                <w:sz w:val="20"/>
                <w:szCs w:val="20"/>
              </w:rPr>
              <w:t>Քիմիական</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արդյունաբերություն</w:t>
            </w:r>
          </w:p>
        </w:tc>
        <w:tc>
          <w:tcPr>
            <w:tcW w:w="2097"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20.0</w:t>
            </w:r>
          </w:p>
        </w:tc>
        <w:tc>
          <w:tcPr>
            <w:tcW w:w="2033"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36.2</w:t>
            </w:r>
          </w:p>
        </w:tc>
        <w:tc>
          <w:tcPr>
            <w:tcW w:w="2046"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23.0</w:t>
            </w:r>
          </w:p>
        </w:tc>
        <w:tc>
          <w:tcPr>
            <w:tcW w:w="2042"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34.2</w:t>
            </w:r>
          </w:p>
        </w:tc>
      </w:tr>
      <w:tr w:rsidR="00231865" w:rsidRPr="00055172" w:rsidTr="00055172">
        <w:trPr>
          <w:jc w:val="center"/>
        </w:trPr>
        <w:tc>
          <w:tcPr>
            <w:tcW w:w="2496" w:type="dxa"/>
            <w:shd w:val="clear" w:color="auto" w:fill="FFFFFF"/>
            <w:hideMark/>
          </w:tcPr>
          <w:p w:rsidR="00231865" w:rsidRPr="00055172" w:rsidRDefault="00231865" w:rsidP="00055172">
            <w:pPr>
              <w:spacing w:after="60"/>
              <w:ind w:left="85" w:right="54"/>
              <w:rPr>
                <w:sz w:val="20"/>
                <w:szCs w:val="20"/>
              </w:rPr>
            </w:pPr>
            <w:r w:rsidRPr="00055172">
              <w:rPr>
                <w:rStyle w:val="Bodytext211pt"/>
                <w:rFonts w:ascii="Sylfaen" w:eastAsia="Sylfaen" w:hAnsi="Sylfaen" w:cs="Sylfaen"/>
                <w:sz w:val="20"/>
                <w:szCs w:val="20"/>
              </w:rPr>
              <w:t>Այլ</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արդյունահանող</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ճյուղեր</w:t>
            </w:r>
          </w:p>
        </w:tc>
        <w:tc>
          <w:tcPr>
            <w:tcW w:w="2097"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0.5</w:t>
            </w:r>
          </w:p>
        </w:tc>
        <w:tc>
          <w:tcPr>
            <w:tcW w:w="2033"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0.6</w:t>
            </w:r>
          </w:p>
        </w:tc>
        <w:tc>
          <w:tcPr>
            <w:tcW w:w="2046"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0.5</w:t>
            </w:r>
          </w:p>
        </w:tc>
        <w:tc>
          <w:tcPr>
            <w:tcW w:w="2042"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0.4</w:t>
            </w:r>
          </w:p>
        </w:tc>
      </w:tr>
      <w:tr w:rsidR="00231865" w:rsidRPr="00055172" w:rsidTr="00055172">
        <w:trPr>
          <w:jc w:val="center"/>
        </w:trPr>
        <w:tc>
          <w:tcPr>
            <w:tcW w:w="2496" w:type="dxa"/>
            <w:shd w:val="clear" w:color="auto" w:fill="FFFFFF"/>
            <w:hideMark/>
          </w:tcPr>
          <w:p w:rsidR="00231865" w:rsidRPr="00055172" w:rsidRDefault="00231865" w:rsidP="00055172">
            <w:pPr>
              <w:spacing w:after="60"/>
              <w:ind w:left="85" w:right="54"/>
              <w:rPr>
                <w:sz w:val="20"/>
                <w:szCs w:val="20"/>
              </w:rPr>
            </w:pPr>
            <w:r w:rsidRPr="00055172">
              <w:rPr>
                <w:rStyle w:val="Bodytext211pt"/>
                <w:rFonts w:ascii="Sylfaen" w:eastAsia="Sylfaen" w:hAnsi="Sylfaen" w:cs="Sylfaen"/>
                <w:sz w:val="20"/>
                <w:szCs w:val="20"/>
              </w:rPr>
              <w:t>Ավիացիոն</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արդյունաբերություն</w:t>
            </w:r>
          </w:p>
        </w:tc>
        <w:tc>
          <w:tcPr>
            <w:tcW w:w="2097"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0.9</w:t>
            </w:r>
          </w:p>
        </w:tc>
        <w:tc>
          <w:tcPr>
            <w:tcW w:w="2033"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1.6</w:t>
            </w:r>
          </w:p>
        </w:tc>
        <w:tc>
          <w:tcPr>
            <w:tcW w:w="2046"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1.0</w:t>
            </w:r>
          </w:p>
        </w:tc>
        <w:tc>
          <w:tcPr>
            <w:tcW w:w="2042"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2.2</w:t>
            </w:r>
          </w:p>
        </w:tc>
      </w:tr>
      <w:tr w:rsidR="00231865" w:rsidRPr="00055172" w:rsidTr="00055172">
        <w:trPr>
          <w:jc w:val="center"/>
        </w:trPr>
        <w:tc>
          <w:tcPr>
            <w:tcW w:w="2496" w:type="dxa"/>
            <w:shd w:val="clear" w:color="auto" w:fill="FFFFFF"/>
            <w:hideMark/>
          </w:tcPr>
          <w:p w:rsidR="00231865" w:rsidRPr="00055172" w:rsidRDefault="00231865" w:rsidP="00055172">
            <w:pPr>
              <w:spacing w:after="60"/>
              <w:ind w:left="85" w:right="54"/>
              <w:rPr>
                <w:sz w:val="20"/>
                <w:szCs w:val="20"/>
              </w:rPr>
            </w:pPr>
            <w:r w:rsidRPr="00055172">
              <w:rPr>
                <w:rStyle w:val="Bodytext211pt"/>
                <w:rFonts w:ascii="Sylfaen" w:eastAsia="Sylfaen" w:hAnsi="Sylfaen" w:cs="Sylfaen"/>
                <w:sz w:val="20"/>
                <w:szCs w:val="20"/>
              </w:rPr>
              <w:t>Կապ</w:t>
            </w:r>
          </w:p>
        </w:tc>
        <w:tc>
          <w:tcPr>
            <w:tcW w:w="2097"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0.6</w:t>
            </w:r>
          </w:p>
        </w:tc>
        <w:tc>
          <w:tcPr>
            <w:tcW w:w="2033"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0.9</w:t>
            </w:r>
          </w:p>
        </w:tc>
        <w:tc>
          <w:tcPr>
            <w:tcW w:w="2046"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5.0</w:t>
            </w:r>
          </w:p>
        </w:tc>
        <w:tc>
          <w:tcPr>
            <w:tcW w:w="2042"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10.5</w:t>
            </w:r>
          </w:p>
        </w:tc>
      </w:tr>
      <w:tr w:rsidR="00231865" w:rsidRPr="00055172" w:rsidTr="00055172">
        <w:trPr>
          <w:jc w:val="center"/>
        </w:trPr>
        <w:tc>
          <w:tcPr>
            <w:tcW w:w="2496" w:type="dxa"/>
            <w:shd w:val="clear" w:color="auto" w:fill="FFFFFF"/>
            <w:hideMark/>
          </w:tcPr>
          <w:p w:rsidR="00231865" w:rsidRPr="00055172" w:rsidRDefault="00231865" w:rsidP="00055172">
            <w:pPr>
              <w:spacing w:after="60"/>
              <w:ind w:left="85" w:right="54"/>
              <w:rPr>
                <w:sz w:val="20"/>
                <w:szCs w:val="20"/>
              </w:rPr>
            </w:pPr>
            <w:r w:rsidRPr="00055172">
              <w:rPr>
                <w:rStyle w:val="Bodytext211pt"/>
                <w:rFonts w:ascii="Sylfaen" w:eastAsia="Sylfaen" w:hAnsi="Sylfaen" w:cs="Sylfaen"/>
                <w:sz w:val="20"/>
                <w:szCs w:val="20"/>
              </w:rPr>
              <w:t>Այլ</w:t>
            </w:r>
            <w:r w:rsidRPr="00055172">
              <w:rPr>
                <w:rStyle w:val="Bodytext211pt"/>
                <w:rFonts w:ascii="Sylfaen" w:eastAsia="Sylfaen" w:hAnsi="Sylfaen"/>
                <w:sz w:val="20"/>
                <w:szCs w:val="20"/>
              </w:rPr>
              <w:t xml:space="preserve"> </w:t>
            </w:r>
            <w:r w:rsidRPr="00055172">
              <w:rPr>
                <w:rStyle w:val="Bodytext211pt"/>
                <w:rFonts w:ascii="Sylfaen" w:eastAsia="Sylfaen" w:hAnsi="Sylfaen" w:cs="Sylfaen"/>
                <w:sz w:val="20"/>
                <w:szCs w:val="20"/>
              </w:rPr>
              <w:t>ծառայություններ</w:t>
            </w:r>
          </w:p>
        </w:tc>
        <w:tc>
          <w:tcPr>
            <w:tcW w:w="2097"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-0.4</w:t>
            </w:r>
          </w:p>
        </w:tc>
        <w:tc>
          <w:tcPr>
            <w:tcW w:w="2033"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-1</w:t>
            </w:r>
          </w:p>
        </w:tc>
        <w:tc>
          <w:tcPr>
            <w:tcW w:w="2046"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0.6</w:t>
            </w:r>
          </w:p>
        </w:tc>
        <w:tc>
          <w:tcPr>
            <w:tcW w:w="2042" w:type="dxa"/>
            <w:shd w:val="clear" w:color="auto" w:fill="FFFFFF"/>
            <w:hideMark/>
          </w:tcPr>
          <w:p w:rsidR="00231865" w:rsidRPr="00055172" w:rsidRDefault="00231865" w:rsidP="00055172">
            <w:pPr>
              <w:spacing w:after="60"/>
              <w:jc w:val="center"/>
              <w:rPr>
                <w:sz w:val="20"/>
                <w:szCs w:val="20"/>
              </w:rPr>
            </w:pPr>
            <w:r w:rsidRPr="00055172">
              <w:rPr>
                <w:rStyle w:val="Bodytext211pt"/>
                <w:rFonts w:ascii="Sylfaen" w:eastAsia="Sylfaen" w:hAnsi="Sylfaen"/>
                <w:sz w:val="20"/>
                <w:szCs w:val="20"/>
              </w:rPr>
              <w:t>1.5</w:t>
            </w:r>
          </w:p>
        </w:tc>
      </w:tr>
    </w:tbl>
    <w:p w:rsidR="00231865" w:rsidRDefault="00231865" w:rsidP="00231865">
      <w:pPr>
        <w:pStyle w:val="Tablecaption60"/>
        <w:shd w:val="clear" w:color="auto" w:fill="auto"/>
        <w:spacing w:after="160" w:line="360" w:lineRule="auto"/>
        <w:jc w:val="both"/>
        <w:rPr>
          <w:rFonts w:ascii="Sylfaen" w:hAnsi="Sylfaen"/>
          <w:sz w:val="20"/>
          <w:szCs w:val="20"/>
          <w:lang w:val="hy-AM" w:eastAsia="hy-AM" w:bidi="hy-AM"/>
        </w:rPr>
      </w:pPr>
      <w:r>
        <w:rPr>
          <w:rFonts w:ascii="Sylfaen" w:hAnsi="Sylfaen"/>
          <w:sz w:val="20"/>
          <w:szCs w:val="20"/>
        </w:rPr>
        <w:t xml:space="preserve">Աղբյուրը՝ </w:t>
      </w:r>
      <w:r>
        <w:rPr>
          <w:rFonts w:ascii="Sylfaen" w:hAnsi="Sylfaen"/>
          <w:sz w:val="20"/>
          <w:szCs w:val="20"/>
          <w:lang w:bidi="en-US"/>
        </w:rPr>
        <w:t>CEPR (2013b)</w:t>
      </w:r>
    </w:p>
    <w:p w:rsidR="00231865" w:rsidRDefault="00231865" w:rsidP="008056E3">
      <w:pPr>
        <w:spacing w:after="160" w:line="360" w:lineRule="auto"/>
        <w:ind w:right="-8" w:firstLine="567"/>
        <w:jc w:val="both"/>
      </w:pPr>
      <w:r>
        <w:lastRenderedPageBreak/>
        <w:t xml:space="preserve">Բացի այն աշխատանքներից, որոնցում ինտեգրացիոն էֆեկտների գնահատման համար օգտագործվում են </w:t>
      </w:r>
      <w:r>
        <w:rPr>
          <w:rStyle w:val="Bodytext212pt"/>
          <w:rFonts w:ascii="Sylfaen" w:eastAsia="Sylfaen" w:hAnsi="Sylfaen" w:cs="Sylfaen"/>
        </w:rPr>
        <w:t>ընդհանուր</w:t>
      </w:r>
      <w:r>
        <w:rPr>
          <w:rStyle w:val="Bodytext212pt"/>
          <w:rFonts w:ascii="Sylfaen" w:eastAsia="Sylfaen" w:hAnsi="Sylfaen"/>
        </w:rPr>
        <w:t xml:space="preserve"> </w:t>
      </w:r>
      <w:r>
        <w:rPr>
          <w:rStyle w:val="Bodytext212pt"/>
          <w:rFonts w:ascii="Sylfaen" w:eastAsia="Sylfaen" w:hAnsi="Sylfaen" w:cs="Sylfaen"/>
        </w:rPr>
        <w:t>հավասարակշռության</w:t>
      </w:r>
      <w:r>
        <w:rPr>
          <w:rStyle w:val="Bodytext212pt"/>
          <w:rFonts w:ascii="Sylfaen" w:eastAsia="Sylfaen" w:hAnsi="Sylfaen"/>
        </w:rPr>
        <w:t xml:space="preserve"> </w:t>
      </w:r>
      <w:r w:rsidR="00EF1AE8" w:rsidRPr="00376638">
        <w:rPr>
          <w:rStyle w:val="Bodytext212pt"/>
          <w:rFonts w:ascii="Sylfaen" w:eastAsia="Sylfaen" w:hAnsi="Sylfaen"/>
        </w:rPr>
        <w:t>հաշվարկելի</w:t>
      </w:r>
      <w:r w:rsidR="00EF1AE8">
        <w:rPr>
          <w:rStyle w:val="Bodytext212pt"/>
          <w:rFonts w:ascii="Sylfaen" w:eastAsia="Sylfaen" w:hAnsi="Sylfaen"/>
        </w:rPr>
        <w:t xml:space="preserve"> </w:t>
      </w:r>
      <w:r>
        <w:rPr>
          <w:rStyle w:val="Bodytext212pt"/>
          <w:rFonts w:ascii="Sylfaen" w:eastAsia="Sylfaen" w:hAnsi="Sylfaen" w:cs="Sylfaen"/>
        </w:rPr>
        <w:t>մոդելները</w:t>
      </w:r>
      <w:r>
        <w:t>, գոյություն ունեն մի շարք հետազոտություններ, որոնցում ինտեգրացիոն էֆեկտների գնահատականներ</w:t>
      </w:r>
      <w:r w:rsidR="00E95952">
        <w:t>ն</w:t>
      </w:r>
      <w:r>
        <w:t xml:space="preserve"> ստացվել են պարզ ցուցանիշների հիման վրա։ Հատուկ օրինակ կարելի է համարել «NAFTA at 20: North America’s Free-Trade Area and Its Impact on Agriculture» զեկույցը, որում առանձին գյուղատնտեսական </w:t>
      </w:r>
      <w:r w:rsidR="00D63EEB">
        <w:t>և</w:t>
      </w:r>
      <w:r>
        <w:t xml:space="preserve"> պարենային խմբերի</w:t>
      </w:r>
      <w:r w:rsidR="00A94A63">
        <w:t xml:space="preserve"> մասով</w:t>
      </w:r>
      <w:r>
        <w:t xml:space="preserve"> ինտեգր</w:t>
      </w:r>
      <w:r w:rsidR="00A94A63">
        <w:t>ման</w:t>
      </w:r>
      <w:r>
        <w:t xml:space="preserve"> մակարդակի գնահատման համար կիրառվում է հեղինակային մեթոդիկա, որը հիմնված է պարզ ցուցանիշների</w:t>
      </w:r>
      <w:r w:rsidR="00CE53A0">
        <w:t xml:space="preserve"> </w:t>
      </w:r>
      <w:r>
        <w:t>վերլուծության վրա</w:t>
      </w:r>
      <w:r w:rsidR="00A94A63">
        <w:t xml:space="preserve"> (Zahniser et. ah, 2015)</w:t>
      </w:r>
      <w:r>
        <w:t xml:space="preserve">, </w:t>
      </w:r>
      <w:r w:rsidR="00D63EEB">
        <w:t>և</w:t>
      </w:r>
      <w:r>
        <w:t xml:space="preserve"> Եվրասիական ինտեգր</w:t>
      </w:r>
      <w:r w:rsidR="00D85903">
        <w:t>ման</w:t>
      </w:r>
      <w:r>
        <w:t xml:space="preserve"> ինդիկատորների համակարգը (ԻՀԿ ԶԵԱԲ, 2014), որը հետխորհրդային տարածքում ինտեգրացիոն գործընթացների մշտադիտարկման </w:t>
      </w:r>
      <w:r w:rsidR="00D63EEB">
        <w:t>և</w:t>
      </w:r>
      <w:r>
        <w:t xml:space="preserve"> գնահատման գործիք է։</w:t>
      </w:r>
    </w:p>
    <w:p w:rsidR="00231865" w:rsidRDefault="00231865" w:rsidP="008056E3">
      <w:pPr>
        <w:spacing w:after="160" w:line="360" w:lineRule="auto"/>
        <w:ind w:right="-6" w:firstLine="567"/>
        <w:jc w:val="both"/>
      </w:pPr>
      <w:r>
        <w:t>Ժամանակակից գրականությունում ինտեգրացիոն էֆեկտների քանակական գնահատական ստանալու համար կիրառվում են տարբեր մոտեցումներ։ Ամեն</w:t>
      </w:r>
      <w:r w:rsidR="00E95952">
        <w:t>ա</w:t>
      </w:r>
      <w:r>
        <w:t xml:space="preserve">մեծ տարածումն են գտել ընդհանուր հավասարակշռության </w:t>
      </w:r>
      <w:r w:rsidRPr="00376638">
        <w:t>հաշվարկ</w:t>
      </w:r>
      <w:r w:rsidR="00D85903" w:rsidRPr="00376638">
        <w:t>ելի</w:t>
      </w:r>
      <w:r>
        <w:t xml:space="preserve"> մոդելները </w:t>
      </w:r>
      <w:r w:rsidR="00D63EEB">
        <w:t>և</w:t>
      </w:r>
      <w:r>
        <w:t xml:space="preserve"> Էկոնոմետրիկ մոդելները։</w:t>
      </w:r>
    </w:p>
    <w:p w:rsidR="00231865" w:rsidRDefault="00231865" w:rsidP="008056E3">
      <w:pPr>
        <w:spacing w:after="160" w:line="360" w:lineRule="auto"/>
        <w:ind w:right="-6" w:firstLine="567"/>
        <w:jc w:val="both"/>
      </w:pPr>
    </w:p>
    <w:p w:rsidR="00231865" w:rsidRPr="00013CDE" w:rsidRDefault="00231865" w:rsidP="008056E3">
      <w:pPr>
        <w:pStyle w:val="Heading220"/>
        <w:shd w:val="clear" w:color="auto" w:fill="auto"/>
        <w:spacing w:after="160" w:line="360" w:lineRule="auto"/>
        <w:ind w:firstLine="567"/>
        <w:jc w:val="left"/>
        <w:outlineLvl w:val="9"/>
        <w:rPr>
          <w:rFonts w:ascii="Sylfaen" w:hAnsi="Sylfaen"/>
          <w:sz w:val="24"/>
          <w:szCs w:val="24"/>
          <w:lang w:val="hy-AM"/>
        </w:rPr>
      </w:pPr>
      <w:bookmarkStart w:id="22" w:name="bookmark5"/>
      <w:r w:rsidRPr="00013CDE">
        <w:rPr>
          <w:rFonts w:ascii="Sylfaen" w:hAnsi="Sylfaen"/>
          <w:sz w:val="24"/>
          <w:szCs w:val="24"/>
          <w:lang w:val="hy-AM"/>
        </w:rPr>
        <w:t>Ընդհանուր հավասարակշռության հաշվարկ</w:t>
      </w:r>
      <w:r w:rsidR="00743E0B">
        <w:rPr>
          <w:rFonts w:ascii="Sylfaen" w:hAnsi="Sylfaen"/>
          <w:sz w:val="24"/>
          <w:szCs w:val="24"/>
          <w:lang w:val="hy-AM"/>
        </w:rPr>
        <w:t>ելի</w:t>
      </w:r>
      <w:r w:rsidRPr="00013CDE">
        <w:rPr>
          <w:rFonts w:ascii="Sylfaen" w:hAnsi="Sylfaen"/>
          <w:sz w:val="24"/>
          <w:szCs w:val="24"/>
          <w:lang w:val="hy-AM"/>
        </w:rPr>
        <w:t xml:space="preserve"> մոդելները</w:t>
      </w:r>
      <w:bookmarkEnd w:id="22"/>
    </w:p>
    <w:p w:rsidR="00231865" w:rsidRPr="008056E3" w:rsidRDefault="00231865" w:rsidP="008056E3">
      <w:pPr>
        <w:spacing w:after="160" w:line="360" w:lineRule="auto"/>
        <w:ind w:firstLine="567"/>
        <w:jc w:val="both"/>
        <w:rPr>
          <w:vertAlign w:val="superscript"/>
        </w:rPr>
      </w:pPr>
      <w:r>
        <w:t>Ընդհանուր հավասարակշռության հաշվարկ</w:t>
      </w:r>
      <w:r w:rsidR="00376638">
        <w:t>ելի</w:t>
      </w:r>
      <w:r>
        <w:t xml:space="preserve"> մոդելները (CGE-մոդելները, Computable General Equilibrium models)</w:t>
      </w:r>
      <w:r w:rsidRPr="00DE6984">
        <w:rPr>
          <w:rStyle w:val="FootnoteReference"/>
        </w:rPr>
        <w:footnoteReference w:id="6"/>
      </w:r>
      <w:r>
        <w:t xml:space="preserve"> գործընկեր երկրների համար ինտեգր</w:t>
      </w:r>
      <w:r w:rsidR="00743E0B">
        <w:t>ման</w:t>
      </w:r>
      <w:r>
        <w:t xml:space="preserve"> էֆեկտների քանակական գնահատման՝ ամենից հաճախ կիրառվող գործիքներից մեկն են։ Այդ տիպի մոդելների տեղեկատվական ապահովման հարցում կար</w:t>
      </w:r>
      <w:r w:rsidR="00D63EEB">
        <w:t>և</w:t>
      </w:r>
      <w:r>
        <w:t xml:space="preserve">որ դեր են խաղում սոցիալական հաշիվների այն մատրիցաները, որոնք պարունակում են ֆիրմաների, տնային տնտեսությունների </w:t>
      </w:r>
      <w:r w:rsidR="00D63EEB">
        <w:t>և</w:t>
      </w:r>
      <w:r>
        <w:t xml:space="preserve"> </w:t>
      </w:r>
      <w:r w:rsidR="005231E2">
        <w:t xml:space="preserve">պետության </w:t>
      </w:r>
      <w:r>
        <w:t>միջ</w:t>
      </w:r>
      <w:r w:rsidR="00D63EEB">
        <w:t>և</w:t>
      </w:r>
      <w:r>
        <w:t xml:space="preserve"> </w:t>
      </w:r>
      <w:r>
        <w:lastRenderedPageBreak/>
        <w:t>միջճյուղային փոխադարձ կապերի ու դրամական հոսքերի մասին տվյալներ։</w:t>
      </w:r>
      <w:r w:rsidRPr="00DE6984">
        <w:rPr>
          <w:rStyle w:val="FootnoteReference"/>
        </w:rPr>
        <w:footnoteReference w:id="7"/>
      </w:r>
      <w:r>
        <w:t xml:space="preserve"> Տեսականորեն, դա թույլ է տալիս արդյունքներ ստանալ տնտեսության ճյուղերի մակարդակով, սակայն գործնականում հիմնական աշխատանքներում գնահատականները տարանջատվում են մասամբ (սովորաբար շեշտը դնելով այն ճյուղերի վրա, որոնցով հետազոտողը հետաքրքրված է) կամ, ընդհանուր առմամբ, ուսումնասիրվում են տնտեսության մակարդակով</w:t>
      </w:r>
      <w:r w:rsidRPr="008056E3">
        <w:rPr>
          <w:vertAlign w:val="superscript"/>
        </w:rPr>
        <w:t xml:space="preserve">։ </w:t>
      </w:r>
      <w:r w:rsidRPr="00DE6984">
        <w:rPr>
          <w:rStyle w:val="FootnoteReference"/>
        </w:rPr>
        <w:footnoteReference w:id="8"/>
      </w:r>
    </w:p>
    <w:p w:rsidR="00231865" w:rsidRPr="008056E3" w:rsidRDefault="00231865" w:rsidP="008056E3">
      <w:pPr>
        <w:spacing w:after="160" w:line="360" w:lineRule="auto"/>
        <w:ind w:firstLine="567"/>
        <w:jc w:val="both"/>
        <w:rPr>
          <w:vertAlign w:val="superscript"/>
        </w:rPr>
      </w:pPr>
      <w:r>
        <w:t>Աշխատանքների բացարձակ մեծ</w:t>
      </w:r>
      <w:r w:rsidR="00651F3A">
        <w:t xml:space="preserve"> </w:t>
      </w:r>
      <w:r>
        <w:t>մաս</w:t>
      </w:r>
      <w:r w:rsidR="00651F3A">
        <w:t>ու</w:t>
      </w:r>
      <w:r>
        <w:t xml:space="preserve">մ, որոնցում ընդհանուր հավասարակշռության </w:t>
      </w:r>
      <w:r w:rsidR="005231E2">
        <w:t xml:space="preserve">հաշվարկելի </w:t>
      </w:r>
      <w:r>
        <w:t>մոդելներն օգտագործվում են ինտեգրացիոն էֆեկտների գնահատման համար, լուծվում է մակրոտնտեսական (</w:t>
      </w:r>
      <w:r w:rsidR="009E017A">
        <w:t xml:space="preserve"> այլ</w:t>
      </w:r>
      <w:r>
        <w:t xml:space="preserve"> ոչ</w:t>
      </w:r>
      <w:r w:rsidR="009E017A">
        <w:t xml:space="preserve"> թե</w:t>
      </w:r>
      <w:r>
        <w:t xml:space="preserve"> ճյուղային) էֆեկտների գնահատման խնդիրը</w:t>
      </w:r>
      <w:r w:rsidRPr="008056E3">
        <w:rPr>
          <w:vertAlign w:val="superscript"/>
        </w:rPr>
        <w:t>։</w:t>
      </w:r>
      <w:r w:rsidRPr="00DE6984">
        <w:rPr>
          <w:rStyle w:val="FootnoteReference"/>
        </w:rPr>
        <w:footnoteReference w:id="9"/>
      </w:r>
    </w:p>
    <w:p w:rsidR="00231865" w:rsidRDefault="00231865" w:rsidP="008056E3">
      <w:pPr>
        <w:spacing w:after="160" w:line="360" w:lineRule="auto"/>
        <w:ind w:firstLine="567"/>
        <w:jc w:val="both"/>
      </w:pPr>
      <w:r>
        <w:t>CGEմոդելների հիմնական առավելությունների թվին են դասվում՝</w:t>
      </w:r>
    </w:p>
    <w:p w:rsidR="00231865" w:rsidRDefault="00231865" w:rsidP="008056E3">
      <w:pPr>
        <w:spacing w:after="160" w:line="360" w:lineRule="auto"/>
        <w:ind w:firstLine="567"/>
        <w:jc w:val="both"/>
      </w:pPr>
      <w:r>
        <w:t>լավ մշակված տեսական բազայի առկայությունը.</w:t>
      </w:r>
    </w:p>
    <w:p w:rsidR="00231865" w:rsidRDefault="00231865" w:rsidP="008056E3">
      <w:pPr>
        <w:spacing w:after="160" w:line="360" w:lineRule="auto"/>
        <w:ind w:firstLine="567"/>
        <w:jc w:val="both"/>
      </w:pPr>
      <w:r>
        <w:t xml:space="preserve">տնտեսական </w:t>
      </w:r>
      <w:r w:rsidR="009E017A">
        <w:t>գործակալ</w:t>
      </w:r>
      <w:r>
        <w:t xml:space="preserve">ների (այդ թվում՝ սպառողների) մակարդակով՝ միավորումների մասնակիցների համար շահույթի </w:t>
      </w:r>
      <w:r w:rsidR="00D63EEB">
        <w:t>և</w:t>
      </w:r>
      <w:r>
        <w:t xml:space="preserve"> </w:t>
      </w:r>
      <w:r w:rsidR="009E017A">
        <w:t xml:space="preserve">ծախքերի </w:t>
      </w:r>
      <w:r>
        <w:t>որոշումը.</w:t>
      </w:r>
    </w:p>
    <w:p w:rsidR="00231865" w:rsidRDefault="00231865" w:rsidP="008056E3">
      <w:pPr>
        <w:spacing w:after="160" w:line="360" w:lineRule="auto"/>
        <w:ind w:firstLine="567"/>
        <w:jc w:val="both"/>
      </w:pPr>
      <w:r>
        <w:t>ստեղծվող ինտեգրացիոն միավորման (ազատ առ</w:t>
      </w:r>
      <w:r w:rsidR="00D63EEB">
        <w:t>և</w:t>
      </w:r>
      <w:r>
        <w:t>տրի գոտու) ձ</w:t>
      </w:r>
      <w:r w:rsidR="00D63EEB">
        <w:t>և</w:t>
      </w:r>
      <w:r>
        <w:t>աչափի մասին տարբեր սցենարային նախապայմանների ստուգման հնարավորությունը.</w:t>
      </w:r>
    </w:p>
    <w:p w:rsidR="00231865" w:rsidRDefault="00231865" w:rsidP="008056E3">
      <w:pPr>
        <w:spacing w:after="160" w:line="360" w:lineRule="auto"/>
        <w:ind w:firstLine="567"/>
        <w:jc w:val="both"/>
      </w:pPr>
      <w:r>
        <w:t>մեթոդի՝ հարմար ձ</w:t>
      </w:r>
      <w:r w:rsidR="00D63EEB">
        <w:t>և</w:t>
      </w:r>
      <w:r>
        <w:t xml:space="preserve">ով իրագործման համար տվյալների </w:t>
      </w:r>
      <w:r w:rsidR="009E017A">
        <w:t xml:space="preserve">բազաների </w:t>
      </w:r>
      <w:r w:rsidR="00D63EEB">
        <w:t>և</w:t>
      </w:r>
      <w:r>
        <w:t xml:space="preserve"> ծրագրերի առկայությունը։</w:t>
      </w:r>
    </w:p>
    <w:p w:rsidR="00231865" w:rsidRDefault="00231865" w:rsidP="008056E3">
      <w:pPr>
        <w:spacing w:after="160" w:line="360" w:lineRule="auto"/>
        <w:ind w:firstLine="567"/>
        <w:jc w:val="both"/>
      </w:pPr>
      <w:r>
        <w:lastRenderedPageBreak/>
        <w:t>Մեթոդի հիմնական թերությունները՝</w:t>
      </w:r>
      <w:r>
        <w:rPr>
          <w:rStyle w:val="FootnoteReference"/>
        </w:rPr>
        <w:footnoteReference w:id="10"/>
      </w:r>
    </w:p>
    <w:p w:rsidR="00231865" w:rsidRDefault="00231865" w:rsidP="008056E3">
      <w:pPr>
        <w:spacing w:after="160" w:line="360" w:lineRule="auto"/>
        <w:ind w:firstLine="567"/>
        <w:jc w:val="both"/>
      </w:pPr>
      <w:r>
        <w:t>ճյուղային էֆեկտները կարող են ստացվել միայն բավականաչափ ագրեգացված մակարդակում.</w:t>
      </w:r>
    </w:p>
    <w:p w:rsidR="00231865" w:rsidRDefault="00231865" w:rsidP="00231865">
      <w:pPr>
        <w:spacing w:after="160" w:line="360" w:lineRule="auto"/>
        <w:ind w:firstLine="567"/>
        <w:jc w:val="both"/>
      </w:pPr>
      <w:r>
        <w:t xml:space="preserve">մեթոդը շատ զգայուն է տրամաչափարկման եղանակի </w:t>
      </w:r>
      <w:r w:rsidR="00D63EEB">
        <w:t>և</w:t>
      </w:r>
      <w:r>
        <w:t xml:space="preserve"> պարամետրերի արժեքների ընտրության հարցում (հաճախ օգտագործվում են էկզոգեն պարամետրեր, որոնք ընդհանուր առմամբ գնահատվում են տարբեր մեթոդաբանություններով իրականացվող այլ աշխատանքներով).</w:t>
      </w:r>
    </w:p>
    <w:p w:rsidR="00231865" w:rsidRPr="008A7E09" w:rsidRDefault="00231865" w:rsidP="00231865">
      <w:pPr>
        <w:spacing w:after="160" w:line="360" w:lineRule="auto"/>
        <w:ind w:firstLine="567"/>
        <w:jc w:val="both"/>
        <w:rPr>
          <w:spacing w:val="-6"/>
        </w:rPr>
      </w:pPr>
      <w:r w:rsidRPr="008A7E09">
        <w:rPr>
          <w:spacing w:val="-6"/>
        </w:rPr>
        <w:t>մեթոդը տվյալների նկատմամբ բարձր պահանջներ է ներկայացնում (GTAP բազայում տվյալների բացակայության դեպքում պահանջվում է ինքնուրույն հաշվ</w:t>
      </w:r>
      <w:r w:rsidR="003628A7" w:rsidRPr="008A7E09">
        <w:rPr>
          <w:spacing w:val="-6"/>
        </w:rPr>
        <w:t>արկ</w:t>
      </w:r>
      <w:r w:rsidRPr="008A7E09">
        <w:rPr>
          <w:spacing w:val="-6"/>
        </w:rPr>
        <w:t>ել սոցիալական հաշիվների մատրիցաները, ինչը չափազանց բարդ խնդիր</w:t>
      </w:r>
      <w:r w:rsidR="003628A7" w:rsidRPr="008A7E09">
        <w:rPr>
          <w:spacing w:val="-6"/>
        </w:rPr>
        <w:t xml:space="preserve"> է</w:t>
      </w:r>
      <w:r w:rsidRPr="008A7E09">
        <w:rPr>
          <w:spacing w:val="-6"/>
        </w:rPr>
        <w:t xml:space="preserve">). </w:t>
      </w:r>
    </w:p>
    <w:p w:rsidR="00231865" w:rsidRDefault="00231865" w:rsidP="00231865">
      <w:pPr>
        <w:spacing w:after="160" w:line="360" w:lineRule="auto"/>
        <w:ind w:firstLine="567"/>
        <w:jc w:val="both"/>
      </w:pPr>
      <w:r>
        <w:t>արդյունքները լրջորեն պայմանավորված են ընդունված նախապայմաններով, որոնք հիմնականում լինում են շատ խիստ.</w:t>
      </w:r>
    </w:p>
    <w:p w:rsidR="00231865" w:rsidRDefault="00231865" w:rsidP="00231865">
      <w:pPr>
        <w:spacing w:after="160" w:line="360" w:lineRule="auto"/>
        <w:ind w:firstLine="567"/>
        <w:jc w:val="both"/>
      </w:pPr>
      <w:r>
        <w:t>մոդելը թույլ չի տալիս որոշել էֆեկտների իրագործման ժամկետը</w:t>
      </w:r>
      <w:r>
        <w:rPr>
          <w:rStyle w:val="FootnoteReference"/>
        </w:rPr>
        <w:footnoteReference w:id="11"/>
      </w:r>
      <w:r>
        <w:t>.</w:t>
      </w:r>
    </w:p>
    <w:p w:rsidR="00231865" w:rsidRDefault="00231865" w:rsidP="00231865">
      <w:pPr>
        <w:spacing w:after="160" w:line="360" w:lineRule="auto"/>
        <w:ind w:firstLine="567"/>
        <w:jc w:val="both"/>
      </w:pPr>
      <w:r>
        <w:t>մոդելի ստանդարտ դիրքը թույլ չի տալիս հաշվել առավել բարդ էֆեկտները (</w:t>
      </w:r>
      <w:r w:rsidR="00E823F1" w:rsidRPr="002D2329">
        <w:rPr>
          <w:spacing w:val="-6"/>
        </w:rPr>
        <w:t>այնպիսին, ինչպ</w:t>
      </w:r>
      <w:r w:rsidR="002D2329">
        <w:rPr>
          <w:spacing w:val="-6"/>
        </w:rPr>
        <w:t>իսին</w:t>
      </w:r>
      <w:r w:rsidR="00E823F1" w:rsidRPr="002D2329">
        <w:rPr>
          <w:spacing w:val="-6"/>
        </w:rPr>
        <w:t xml:space="preserve"> </w:t>
      </w:r>
      <w:r w:rsidRPr="002D2329">
        <w:rPr>
          <w:spacing w:val="-6"/>
        </w:rPr>
        <w:t>ընդհանուր</w:t>
      </w:r>
      <w:r>
        <w:rPr>
          <w:spacing w:val="-6"/>
        </w:rPr>
        <w:t xml:space="preserve"> գործոնային արտադրողականության</w:t>
      </w:r>
      <w:r>
        <w:t xml:space="preserve"> աճ</w:t>
      </w:r>
      <w:r w:rsidR="002D2329">
        <w:t>ն է</w:t>
      </w:r>
      <w:r>
        <w:t>).</w:t>
      </w:r>
    </w:p>
    <w:p w:rsidR="00231865" w:rsidRDefault="00231865" w:rsidP="00231865">
      <w:pPr>
        <w:spacing w:after="160" w:line="360" w:lineRule="auto"/>
        <w:ind w:firstLine="567"/>
        <w:jc w:val="both"/>
      </w:pPr>
      <w:r>
        <w:t xml:space="preserve">մոդելի որակի ստուգման ֆորմալացված </w:t>
      </w:r>
      <w:r w:rsidR="0012133E">
        <w:t xml:space="preserve">չափորոշիչները </w:t>
      </w:r>
      <w:r>
        <w:t>բացակայում են։</w:t>
      </w:r>
    </w:p>
    <w:p w:rsidR="00231865" w:rsidRDefault="00231865" w:rsidP="00231865">
      <w:pPr>
        <w:spacing w:after="160" w:line="360" w:lineRule="auto"/>
        <w:ind w:firstLine="567"/>
        <w:jc w:val="both"/>
      </w:pPr>
    </w:p>
    <w:p w:rsidR="00231865" w:rsidRDefault="00231865" w:rsidP="00231865">
      <w:pPr>
        <w:spacing w:after="160" w:line="360" w:lineRule="auto"/>
        <w:ind w:firstLine="567"/>
        <w:rPr>
          <w:b/>
        </w:rPr>
      </w:pPr>
      <w:bookmarkStart w:id="23" w:name="bookmark6"/>
      <w:r>
        <w:rPr>
          <w:b/>
        </w:rPr>
        <w:t>Էկոնոմետրիկ մոդելները</w:t>
      </w:r>
      <w:bookmarkEnd w:id="23"/>
    </w:p>
    <w:p w:rsidR="00231865" w:rsidRDefault="00ED1FA1" w:rsidP="008056E3">
      <w:pPr>
        <w:spacing w:after="160" w:line="360" w:lineRule="auto"/>
        <w:ind w:firstLine="567"/>
        <w:jc w:val="both"/>
      </w:pPr>
      <w:r>
        <w:t xml:space="preserve">Ինտեգրման </w:t>
      </w:r>
      <w:r w:rsidR="00231865">
        <w:t>էֆեկտների գնահատման համար օգտագործվող ամենատարածված էկոնոմետրիկ մոդելներն են գրավիտացիոն մոդելները</w:t>
      </w:r>
      <w:r w:rsidR="00231865">
        <w:rPr>
          <w:rStyle w:val="FootnoteReference"/>
        </w:rPr>
        <w:footnoteReference w:id="12"/>
      </w:r>
      <w:r w:rsidR="00231865">
        <w:t>։ Մոդելի ստանդարտ մասնագիրը ՀՆԱ–ից, երկրների միջ</w:t>
      </w:r>
      <w:r w:rsidR="00D63EEB">
        <w:t>և</w:t>
      </w:r>
      <w:r w:rsidR="00231865">
        <w:t xml:space="preserve"> հեռավորությունից </w:t>
      </w:r>
      <w:r w:rsidR="00D63EEB">
        <w:t>և</w:t>
      </w:r>
      <w:r w:rsidR="00231865">
        <w:t xml:space="preserve"> </w:t>
      </w:r>
      <w:r w:rsidR="00231865">
        <w:lastRenderedPageBreak/>
        <w:t xml:space="preserve">լրացուցիչ փոփոխականների (ընդհանուր սահմանների, լեզվական տարբերությունների, սակագների </w:t>
      </w:r>
      <w:r w:rsidR="00D63EEB">
        <w:t>և</w:t>
      </w:r>
      <w:r w:rsidR="00231865">
        <w:t xml:space="preserve"> այլնի առկայություն) հավաքածուից, այդ թվում՝ ինտեգր</w:t>
      </w:r>
      <w:r w:rsidR="00A46264">
        <w:t>ման</w:t>
      </w:r>
      <w:r w:rsidR="00231865">
        <w:t xml:space="preserve"> համար պատասխանատու ֆիկտիվ փոփոխականից առ</w:t>
      </w:r>
      <w:r w:rsidR="00D63EEB">
        <w:t>և</w:t>
      </w:r>
      <w:r w:rsidR="00231865">
        <w:t>տրային հոսքերի կախվածությունն է</w:t>
      </w:r>
      <w:r w:rsidR="00231865">
        <w:rPr>
          <w:rStyle w:val="FootnoteReference"/>
        </w:rPr>
        <w:footnoteReference w:id="13"/>
      </w:r>
      <w:r w:rsidR="00231865">
        <w:t xml:space="preserve">։ Հետազոտությունների մեծ մասը, որոնց դեպքում ինտեգրացիոն էֆեկտների գնահատման համար կիրառվում են գրավիտացիոն մոդելները, կառուցվում է պանելային տվյալների հիման վրա։ Դա թույլ է տալիս միացնել </w:t>
      </w:r>
      <w:r w:rsidR="00231865">
        <w:rPr>
          <w:rFonts w:eastAsia="Times New Roman" w:cs="Times New Roman"/>
        </w:rPr>
        <w:t>լարային փոփոխականները</w:t>
      </w:r>
      <w:r w:rsidR="00231865">
        <w:t xml:space="preserve"> </w:t>
      </w:r>
      <w:r w:rsidR="00D63EEB">
        <w:t>և</w:t>
      </w:r>
      <w:r w:rsidR="00231865">
        <w:t xml:space="preserve"> հաշվի առնել ներմուծողների </w:t>
      </w:r>
      <w:r w:rsidR="00D63EEB">
        <w:t>և</w:t>
      </w:r>
      <w:r w:rsidR="00231865">
        <w:t xml:space="preserve"> արտահանողների համար ֆիքսված («ըստ երկրների») էֆեկտները։</w:t>
      </w:r>
      <w:r w:rsidR="00231865">
        <w:rPr>
          <w:rStyle w:val="FootnoteReference"/>
        </w:rPr>
        <w:footnoteReference w:id="14"/>
      </w:r>
    </w:p>
    <w:p w:rsidR="00231865" w:rsidRDefault="00231865" w:rsidP="00646BCD">
      <w:pPr>
        <w:spacing w:after="160" w:line="336" w:lineRule="auto"/>
        <w:ind w:firstLine="567"/>
        <w:jc w:val="both"/>
      </w:pPr>
      <w:r>
        <w:t xml:space="preserve">Չնայած գրավիտացիոն մոդելի օգնությամբ՝ ինտեգրացիոն էֆեկտների գնահատմանը նվիրված </w:t>
      </w:r>
      <w:r w:rsidR="00A46264">
        <w:t xml:space="preserve">աշխատությունների </w:t>
      </w:r>
      <w:r>
        <w:t>մեծ թվին, միայն առանձին հետազոտություններում է անցկացվում ճյուղային էֆեկտների գնահատում։ Որպես կանոն, դրանցում ուսումնասիրվում են առանձին շուկաների մասով առ</w:t>
      </w:r>
      <w:r w:rsidR="00D63EEB">
        <w:t>և</w:t>
      </w:r>
      <w:r>
        <w:t>տրային հոսքերը, կամ գնահատվում է ոչ սակագնային խոչընդոտների նվազեցման ազդեցությունը ինտեգրացիոն միավորում</w:t>
      </w:r>
      <w:r w:rsidR="006A103B">
        <w:t>ն</w:t>
      </w:r>
      <w:r>
        <w:t xml:space="preserve"> ստեղծելուց հետո։</w:t>
      </w:r>
      <w:r>
        <w:rPr>
          <w:rStyle w:val="FootnoteReference"/>
        </w:rPr>
        <w:footnoteReference w:id="15"/>
      </w:r>
      <w:r>
        <w:t xml:space="preserve"> </w:t>
      </w:r>
      <w:r w:rsidR="004061AF">
        <w:t xml:space="preserve">Աշխատությունների </w:t>
      </w:r>
      <w:r>
        <w:t>մեծ մասում օգտագործվում են հավաքած տվյալները, ինչն անգամ դրանց մասնատման տեխնիկական հնարավորության առկայության դեպքում էապես սահմանափակում է արդյունքների մեկնաբանությունը։</w:t>
      </w:r>
    </w:p>
    <w:p w:rsidR="00231865" w:rsidRDefault="00231865" w:rsidP="00646BCD">
      <w:pPr>
        <w:spacing w:after="160" w:line="336" w:lineRule="auto"/>
        <w:ind w:right="-8" w:firstLine="567"/>
        <w:jc w:val="both"/>
      </w:pPr>
      <w:r>
        <w:t>Էկոնոմետրիկ մոդելների հիմնական առավելություններն են՝</w:t>
      </w:r>
    </w:p>
    <w:p w:rsidR="00231865" w:rsidRDefault="00231865" w:rsidP="00646BCD">
      <w:pPr>
        <w:spacing w:after="160" w:line="336" w:lineRule="auto"/>
        <w:ind w:right="-8" w:firstLine="567"/>
        <w:jc w:val="both"/>
      </w:pPr>
      <w:r>
        <w:t xml:space="preserve">մոդելի որակի գնահատման ֆորմալացված </w:t>
      </w:r>
      <w:r w:rsidR="004061AF">
        <w:t xml:space="preserve">չափորոշիչների </w:t>
      </w:r>
      <w:r>
        <w:t>առկայությունը.</w:t>
      </w:r>
    </w:p>
    <w:p w:rsidR="00231865" w:rsidRDefault="00231865" w:rsidP="00646BCD">
      <w:pPr>
        <w:spacing w:after="160" w:line="336" w:lineRule="auto"/>
        <w:ind w:right="-8" w:firstLine="567"/>
        <w:jc w:val="both"/>
      </w:pPr>
      <w:r>
        <w:t>ռեգրեսիայում հսկողության տարբեր գործոնները հաշվի առնելու հնարավորությունը.</w:t>
      </w:r>
    </w:p>
    <w:p w:rsidR="00231865" w:rsidRDefault="00231865" w:rsidP="00646BCD">
      <w:pPr>
        <w:spacing w:after="160" w:line="341" w:lineRule="auto"/>
        <w:ind w:right="-8" w:firstLine="567"/>
        <w:jc w:val="both"/>
      </w:pPr>
      <w:r>
        <w:lastRenderedPageBreak/>
        <w:t>երկրների միջ</w:t>
      </w:r>
      <w:r w:rsidR="00D63EEB">
        <w:t>և</w:t>
      </w:r>
      <w:r>
        <w:t xml:space="preserve"> առ</w:t>
      </w:r>
      <w:r w:rsidR="00D63EEB">
        <w:t>և</w:t>
      </w:r>
      <w:r>
        <w:t>տրային հոսքերի առնչությամբ պարզաբանումների բարձր ճշգրտությունը.</w:t>
      </w:r>
    </w:p>
    <w:p w:rsidR="00231865" w:rsidRDefault="00231865" w:rsidP="00646BCD">
      <w:pPr>
        <w:spacing w:after="160" w:line="341" w:lineRule="auto"/>
        <w:ind w:right="-8" w:firstLine="567"/>
        <w:jc w:val="both"/>
      </w:pPr>
      <w:r>
        <w:t>իրագործման պարզությունը (այդ թվում՝ նոր գործոնների ավելացումը)։</w:t>
      </w:r>
    </w:p>
    <w:p w:rsidR="00231865" w:rsidRDefault="00231865" w:rsidP="00646BCD">
      <w:pPr>
        <w:spacing w:after="160" w:line="341" w:lineRule="auto"/>
        <w:ind w:right="-8" w:firstLine="567"/>
        <w:jc w:val="both"/>
      </w:pPr>
      <w:r>
        <w:t>Տվյալ տիպի մոդելների հիմնական թերությունների թվին են պատկանում՝</w:t>
      </w:r>
    </w:p>
    <w:p w:rsidR="00231865" w:rsidRDefault="00231865" w:rsidP="00646BCD">
      <w:pPr>
        <w:spacing w:after="160" w:line="341" w:lineRule="auto"/>
        <w:ind w:right="-8" w:firstLine="567"/>
        <w:jc w:val="both"/>
      </w:pPr>
      <w:r>
        <w:rPr>
          <w:spacing w:val="-6"/>
        </w:rPr>
        <w:t>ապրանքային խմբերի տարանջատման վերաբերյալ</w:t>
      </w:r>
      <w:r>
        <w:t xml:space="preserve"> էական գնահատականներ ստանալու բարդությունը</w:t>
      </w:r>
      <w:r>
        <w:rPr>
          <w:rStyle w:val="FootnoteReference"/>
        </w:rPr>
        <w:footnoteReference w:id="16"/>
      </w:r>
      <w:r>
        <w:t>.</w:t>
      </w:r>
    </w:p>
    <w:p w:rsidR="00231865" w:rsidRDefault="00231865" w:rsidP="00646BCD">
      <w:pPr>
        <w:spacing w:after="160" w:line="341" w:lineRule="auto"/>
        <w:ind w:right="-8" w:firstLine="567"/>
        <w:jc w:val="both"/>
      </w:pPr>
      <w:r>
        <w:t xml:space="preserve">տվյալների ավելորդության խնդիրը. երկու հիմնական փոփոխականների՝ ՀՆԱ-ի </w:t>
      </w:r>
      <w:r w:rsidR="00D63EEB">
        <w:t>և</w:t>
      </w:r>
      <w:r>
        <w:t xml:space="preserve"> հեռավորության մեծ բացատրողական կարողությունը թույլ է տալիս գործնականորեն ցանկացած մասնագրի դեպքում ստանալ էական հավասարեցում (Schaefer et al, 2008).</w:t>
      </w:r>
    </w:p>
    <w:p w:rsidR="00231865" w:rsidRDefault="00231865" w:rsidP="00646BCD">
      <w:pPr>
        <w:spacing w:after="160" w:line="341" w:lineRule="auto"/>
        <w:ind w:right="-6" w:firstLine="567"/>
        <w:jc w:val="both"/>
      </w:pPr>
      <w:r>
        <w:t xml:space="preserve">մակրոտնտեսական ցուցանիշների վրա </w:t>
      </w:r>
      <w:r w:rsidR="00806872">
        <w:t xml:space="preserve">ինտեգրման </w:t>
      </w:r>
      <w:r>
        <w:t>ազդեցության գնահատման</w:t>
      </w:r>
      <w:r w:rsidR="008024A1">
        <w:t xml:space="preserve"> (այդ թվում՝ առանց այլ մեթոդներ օգտագործելու սցենարային հաշվարկների համար գնահատականների կիրառման)</w:t>
      </w:r>
      <w:r>
        <w:t xml:space="preserve"> անհնարինությունը.</w:t>
      </w:r>
    </w:p>
    <w:p w:rsidR="00231865" w:rsidRDefault="00231865" w:rsidP="00646BCD">
      <w:pPr>
        <w:spacing w:after="160" w:line="341" w:lineRule="auto"/>
        <w:ind w:right="-6" w:firstLine="567"/>
        <w:jc w:val="both"/>
      </w:pPr>
      <w:r>
        <w:t xml:space="preserve">տվյալների անկայունության դեպքում գնահատման </w:t>
      </w:r>
      <w:r w:rsidR="00C354C0">
        <w:t>որոշ</w:t>
      </w:r>
      <w:r>
        <w:t xml:space="preserve"> մեթոդների կիրառումը կարող է հանգեցնել գործակիցների՝ մասնավորապես, միավորման մեջ մտնելուց ստացված էֆեկտի գնահատականների չափից ավելի բարձրացմանը (Zwinkels, Beugelsdijk, 2010)։</w:t>
      </w:r>
    </w:p>
    <w:p w:rsidR="00231865" w:rsidRDefault="00231865" w:rsidP="00646BCD">
      <w:pPr>
        <w:spacing w:after="160" w:line="360" w:lineRule="auto"/>
        <w:ind w:right="-6" w:firstLine="567"/>
        <w:jc w:val="both"/>
      </w:pPr>
      <w:r>
        <w:t>Այսպիսով, ինտեգր</w:t>
      </w:r>
      <w:r w:rsidR="00604DA9">
        <w:t>ման</w:t>
      </w:r>
      <w:r>
        <w:t xml:space="preserve"> էֆեկտների գնահատման ամենատարածված երկու մեթոդները՝ CGE</w:t>
      </w:r>
      <w:r w:rsidR="00604DA9">
        <w:t xml:space="preserve"> </w:t>
      </w:r>
      <w:r>
        <w:t xml:space="preserve">մոդելները </w:t>
      </w:r>
      <w:r w:rsidR="00D63EEB">
        <w:t>և</w:t>
      </w:r>
      <w:r>
        <w:t xml:space="preserve"> գրավիտացիոն մոդելները, թույլ չեն տալիս </w:t>
      </w:r>
      <w:r>
        <w:rPr>
          <w:spacing w:val="-6"/>
        </w:rPr>
        <w:t>տարանջատման մակարդակում ստանալ որակյալ արդյունքներ։ Բացի այդ</w:t>
      </w:r>
      <w:r>
        <w:t>, ԵԱՏՄ-ում ինտեգրացիոն ներուժի գնահատման համար, դրա գոյության ոչ մեծ ժամկետը հաշվի առնելով, պահանջվում է օգտագործել վերջին արդիական տվյալները։</w:t>
      </w:r>
      <w:r>
        <w:rPr>
          <w:rStyle w:val="FootnoteReference"/>
        </w:rPr>
        <w:footnoteReference w:id="17"/>
      </w:r>
    </w:p>
    <w:p w:rsidR="00231865" w:rsidRPr="00646BCD" w:rsidRDefault="00231865" w:rsidP="00646BCD">
      <w:pPr>
        <w:spacing w:after="160" w:line="360" w:lineRule="auto"/>
        <w:ind w:right="-6" w:firstLine="567"/>
        <w:jc w:val="both"/>
      </w:pPr>
      <w:r>
        <w:t>Ճյուղային մակարդակում</w:t>
      </w:r>
      <w:r w:rsidR="00C81C52">
        <w:t>՝</w:t>
      </w:r>
      <w:r w:rsidR="00604DA9">
        <w:t xml:space="preserve"> ըստ</w:t>
      </w:r>
      <w:r>
        <w:t xml:space="preserve"> արդիական տվյալների</w:t>
      </w:r>
      <w:r w:rsidR="003B0557">
        <w:t>,</w:t>
      </w:r>
      <w:r>
        <w:t xml:space="preserve"> մանրամասն գնահատականներ թույլ է տալիս ստանալ «ցածր կախված պտուղներ</w:t>
      </w:r>
      <w:r w:rsidR="0019399E">
        <w:t>ի</w:t>
      </w:r>
      <w:r>
        <w:t>» որոնման մեթոդը։</w:t>
      </w:r>
    </w:p>
    <w:p w:rsidR="00231865" w:rsidRPr="00013CDE" w:rsidRDefault="00231865" w:rsidP="00231865">
      <w:pPr>
        <w:pStyle w:val="Heading220"/>
        <w:shd w:val="clear" w:color="auto" w:fill="auto"/>
        <w:spacing w:after="160" w:line="360" w:lineRule="auto"/>
        <w:ind w:firstLine="567"/>
        <w:jc w:val="left"/>
        <w:outlineLvl w:val="9"/>
        <w:rPr>
          <w:rFonts w:ascii="Sylfaen" w:hAnsi="Sylfaen"/>
          <w:sz w:val="24"/>
          <w:szCs w:val="24"/>
          <w:lang w:val="hy-AM"/>
        </w:rPr>
      </w:pPr>
      <w:bookmarkStart w:id="24" w:name="bookmark7"/>
      <w:r w:rsidRPr="00013CDE">
        <w:rPr>
          <w:rFonts w:ascii="Sylfaen" w:hAnsi="Sylfaen"/>
          <w:sz w:val="24"/>
          <w:szCs w:val="24"/>
          <w:lang w:val="hy-AM"/>
        </w:rPr>
        <w:lastRenderedPageBreak/>
        <w:t>«Ցածր կախված պտուղներ</w:t>
      </w:r>
      <w:r w:rsidR="0019399E">
        <w:rPr>
          <w:rFonts w:ascii="Sylfaen" w:hAnsi="Sylfaen"/>
          <w:sz w:val="24"/>
          <w:szCs w:val="24"/>
          <w:lang w:val="hy-AM"/>
        </w:rPr>
        <w:t>ի</w:t>
      </w:r>
      <w:r w:rsidRPr="00013CDE">
        <w:rPr>
          <w:rFonts w:ascii="Sylfaen" w:hAnsi="Sylfaen"/>
          <w:sz w:val="24"/>
          <w:szCs w:val="24"/>
          <w:lang w:val="hy-AM"/>
        </w:rPr>
        <w:t>» որոնման մեթոդը</w:t>
      </w:r>
      <w:bookmarkEnd w:id="24"/>
    </w:p>
    <w:p w:rsidR="00231865" w:rsidRDefault="00231865" w:rsidP="00231865">
      <w:pPr>
        <w:spacing w:after="160" w:line="360" w:lineRule="auto"/>
        <w:ind w:firstLine="567"/>
        <w:jc w:val="both"/>
      </w:pPr>
      <w:r>
        <w:t xml:space="preserve">Արտահանման աճի հեռանկարային ուղղությունների գնահատման </w:t>
      </w:r>
      <w:r>
        <w:rPr>
          <w:spacing w:val="-6"/>
        </w:rPr>
        <w:t xml:space="preserve">յուրօրինակ մոտեցում, որը </w:t>
      </w:r>
      <w:r w:rsidR="00A05C6A">
        <w:rPr>
          <w:spacing w:val="-6"/>
        </w:rPr>
        <w:t>մոդիֆիկաց</w:t>
      </w:r>
      <w:r w:rsidR="00A2147F">
        <w:rPr>
          <w:spacing w:val="-6"/>
        </w:rPr>
        <w:t>ում</w:t>
      </w:r>
      <w:r w:rsidR="00A05C6A">
        <w:rPr>
          <w:spacing w:val="-6"/>
        </w:rPr>
        <w:t xml:space="preserve">ից </w:t>
      </w:r>
      <w:r>
        <w:rPr>
          <w:spacing w:val="-6"/>
        </w:rPr>
        <w:t xml:space="preserve">հետո կարելի է օգտագործել </w:t>
      </w:r>
      <w:r w:rsidR="000F3486">
        <w:rPr>
          <w:spacing w:val="-6"/>
        </w:rPr>
        <w:t xml:space="preserve">ինտեգրումից </w:t>
      </w:r>
      <w:r>
        <w:rPr>
          <w:spacing w:val="-6"/>
        </w:rPr>
        <w:t xml:space="preserve">ստացված շահույթի գնահատման համար (այդ թվում՝ ներմուծման փոխարինման մասով), առաջարկված է Ռ. Հաուսմանի </w:t>
      </w:r>
      <w:r w:rsidR="00D63EEB">
        <w:rPr>
          <w:spacing w:val="-6"/>
        </w:rPr>
        <w:t>և</w:t>
      </w:r>
      <w:r>
        <w:rPr>
          <w:spacing w:val="-6"/>
        </w:rPr>
        <w:t xml:space="preserve"> </w:t>
      </w:r>
      <w:r w:rsidR="00E75CB1">
        <w:rPr>
          <w:spacing w:val="-6"/>
        </w:rPr>
        <w:t xml:space="preserve">նրա </w:t>
      </w:r>
      <w:r>
        <w:rPr>
          <w:spacing w:val="-6"/>
        </w:rPr>
        <w:t xml:space="preserve">համահեղինակների </w:t>
      </w:r>
      <w:r w:rsidR="0019399E">
        <w:rPr>
          <w:spacing w:val="-6"/>
        </w:rPr>
        <w:t>աշխատություններում</w:t>
      </w:r>
      <w:r w:rsidR="0019399E">
        <w:t xml:space="preserve"> </w:t>
      </w:r>
      <w:r>
        <w:t>(Hausmann et al, 2007; Hausmann, Klinger, 2007)։</w:t>
      </w:r>
    </w:p>
    <w:p w:rsidR="00231865" w:rsidRDefault="00231865" w:rsidP="00231865">
      <w:pPr>
        <w:spacing w:after="160" w:line="360" w:lineRule="auto"/>
        <w:ind w:firstLine="567"/>
        <w:jc w:val="both"/>
      </w:pPr>
      <w:r>
        <w:t xml:space="preserve">Հեռանկարային ճյուղերի բացահայտման համար առաջարկված են երկու ցուցանիշներ՝ PRODY (ապրանքի «արդյունավետությունը») </w:t>
      </w:r>
      <w:r w:rsidR="00D63EEB">
        <w:t>և</w:t>
      </w:r>
      <w:r>
        <w:t xml:space="preserve"> EXPY (երկրի արտահանման զամբյուղի «արդյունավետությունը»)։ Առաջին ցուցանիշն ապրանքն արտահանող երկրների՝ մեկ շնչի հաշվով ՀՆԱ-ի միջին կշռված </w:t>
      </w:r>
      <w:r w:rsidRPr="00646BCD">
        <w:rPr>
          <w:spacing w:val="-4"/>
        </w:rPr>
        <w:t>մակարդակն է (</w:t>
      </w:r>
      <w:r w:rsidR="00633E90" w:rsidRPr="00646BCD">
        <w:rPr>
          <w:spacing w:val="-4"/>
        </w:rPr>
        <w:t>կշիռ են հա</w:t>
      </w:r>
      <w:r w:rsidR="007836BB" w:rsidRPr="00646BCD">
        <w:rPr>
          <w:spacing w:val="-4"/>
        </w:rPr>
        <w:t>մարվում</w:t>
      </w:r>
      <w:r w:rsidRPr="00646BCD">
        <w:rPr>
          <w:spacing w:val="-4"/>
        </w:rPr>
        <w:t xml:space="preserve"> Բալասսայի ցուցանիշները, որոնցով չափվում է համեմատական</w:t>
      </w:r>
      <w:r w:rsidRPr="007836BB">
        <w:t xml:space="preserve"> առավելությունների մակարդակը)</w:t>
      </w:r>
      <w:r w:rsidRPr="007836BB">
        <w:rPr>
          <w:rStyle w:val="FootnoteReference"/>
        </w:rPr>
        <w:footnoteReference w:id="18"/>
      </w:r>
      <w:r w:rsidRPr="007836BB">
        <w:t>։ Երկրորդ ցուցանիշը երկրի կողմից</w:t>
      </w:r>
      <w:r w:rsidR="00CB5068">
        <w:t xml:space="preserve"> արտահանվող ապրանքների «արդյունավետության» միջին կշռված մակարդակն է (կշիռ են </w:t>
      </w:r>
      <w:r w:rsidR="007836BB" w:rsidRPr="007836BB">
        <w:t>հա</w:t>
      </w:r>
      <w:r w:rsidR="007836BB">
        <w:t xml:space="preserve">մարվում </w:t>
      </w:r>
      <w:r w:rsidRPr="007836BB">
        <w:t xml:space="preserve">երկրի արտահանման </w:t>
      </w:r>
      <w:r w:rsidR="00CB5068">
        <w:t>կառուցվածքում ապրանքների մասնաբաժինները)։ Այն մեկնաբանվում</w:t>
      </w:r>
      <w:r>
        <w:t xml:space="preserve"> է որպես երկրի՝ մեկ շնչի հաշվով ՀՆԱ-ի մոդելային մակարդակ։ Ապրանքի «արդյունավետության» </w:t>
      </w:r>
      <w:r w:rsidR="00D63EEB">
        <w:t>և</w:t>
      </w:r>
      <w:r>
        <w:t xml:space="preserve"> երկրի արտահանման զամբյուղի «արդյունավետության» միջ</w:t>
      </w:r>
      <w:r w:rsidR="00D63EEB">
        <w:t>և</w:t>
      </w:r>
      <w:r>
        <w:t xml:space="preserve"> ամենամեծ դրական տարբերությամբ ապրանքները դասվում են հեռանկարային ապրանքների շարքին (երկրի արտահանման ընդհանուր «արդյունավետությունը» բարձրացնելու ունակ)՝ սակայն միայն այդ ապրանքների մասով մասնագիտացմանն անցնելու բարձր հավանականության պայմանով։</w:t>
      </w:r>
    </w:p>
    <w:p w:rsidR="00231865" w:rsidRPr="00646BCD" w:rsidRDefault="00231865" w:rsidP="00231865">
      <w:pPr>
        <w:spacing w:after="160" w:line="360" w:lineRule="auto"/>
        <w:ind w:firstLine="567"/>
        <w:jc w:val="both"/>
        <w:rPr>
          <w:vertAlign w:val="superscript"/>
        </w:rPr>
      </w:pPr>
      <w:r>
        <w:t xml:space="preserve">Այդ </w:t>
      </w:r>
      <w:r>
        <w:rPr>
          <w:spacing w:val="-6"/>
        </w:rPr>
        <w:t>հավանականություն</w:t>
      </w:r>
      <w:r w:rsidR="00DD416E">
        <w:rPr>
          <w:spacing w:val="-6"/>
        </w:rPr>
        <w:t>ը</w:t>
      </w:r>
      <w:r>
        <w:rPr>
          <w:spacing w:val="-6"/>
        </w:rPr>
        <w:t xml:space="preserve"> </w:t>
      </w:r>
      <w:r w:rsidR="00DD416E">
        <w:rPr>
          <w:spacing w:val="-6"/>
        </w:rPr>
        <w:t>որոշ</w:t>
      </w:r>
      <w:r>
        <w:rPr>
          <w:spacing w:val="-6"/>
        </w:rPr>
        <w:t>վում է առնվազն երկու պայմանական հավանականություններից (առաջին ապրանքի մասով մասնագիտացման հավանականությունը՝ երկրորդ</w:t>
      </w:r>
      <w:r w:rsidR="00DD416E">
        <w:rPr>
          <w:spacing w:val="-6"/>
        </w:rPr>
        <w:t>ի</w:t>
      </w:r>
      <w:r>
        <w:rPr>
          <w:spacing w:val="-6"/>
        </w:rPr>
        <w:t xml:space="preserve"> մասով մասնագիտացման դեպքում, </w:t>
      </w:r>
      <w:r w:rsidR="00D63EEB">
        <w:rPr>
          <w:spacing w:val="-6"/>
        </w:rPr>
        <w:t>և</w:t>
      </w:r>
      <w:r>
        <w:rPr>
          <w:spacing w:val="-6"/>
        </w:rPr>
        <w:t xml:space="preserve"> հակառակը)</w:t>
      </w:r>
      <w:r>
        <w:rPr>
          <w:rStyle w:val="FootnoteReference"/>
          <w:spacing w:val="-6"/>
        </w:rPr>
        <w:footnoteReference w:id="19"/>
      </w:r>
      <w:r>
        <w:rPr>
          <w:spacing w:val="-6"/>
        </w:rPr>
        <w:t xml:space="preserve">։ </w:t>
      </w:r>
      <w:r>
        <w:rPr>
          <w:spacing w:val="-6"/>
        </w:rPr>
        <w:lastRenderedPageBreak/>
        <w:t>Ենթադրվում է, որ երկրում ամենից</w:t>
      </w:r>
      <w:r>
        <w:t xml:space="preserve"> հեշտն այն ապրանքների արտահանման կազմակերպումն է, որոնք առնչվում են (միջազգային առ</w:t>
      </w:r>
      <w:r w:rsidR="00D63EEB">
        <w:t>և</w:t>
      </w:r>
      <w:r>
        <w:t>տրի օրինաչափություններին համապատասխան) արդեն արտահանվող ապրանքների հետ</w:t>
      </w:r>
      <w:r w:rsidRPr="00646BCD">
        <w:rPr>
          <w:vertAlign w:val="superscript"/>
        </w:rPr>
        <w:t>։</w:t>
      </w:r>
      <w:r w:rsidRPr="00646BCD">
        <w:rPr>
          <w:rStyle w:val="FootnoteReference"/>
        </w:rPr>
        <w:footnoteReference w:id="20"/>
      </w:r>
    </w:p>
    <w:p w:rsidR="00231865" w:rsidRPr="00646BCD" w:rsidRDefault="00231865" w:rsidP="00C4366B">
      <w:pPr>
        <w:spacing w:after="160" w:line="360" w:lineRule="auto"/>
        <w:ind w:firstLine="567"/>
        <w:jc w:val="both"/>
        <w:rPr>
          <w:spacing w:val="-6"/>
        </w:rPr>
      </w:pPr>
      <w:r>
        <w:t xml:space="preserve">Գրականության մեջ այդքան էլ մեծ թիվ չեն կազմում այն աշխատանքների օրինակները, որոնցում PRODY </w:t>
      </w:r>
      <w:r w:rsidR="00D63EEB">
        <w:t>և</w:t>
      </w:r>
      <w:r>
        <w:t xml:space="preserve"> EXPY ցուցանիշներն օգտագործվում են հեռանկարային ապրանքային խմբերի հայտնաբերման համար ինտեգրացիոն միավորումների շրջանակներում։ Այսպիսով, Հարավային Աֆրիկայի զարգացման համայնքի օրինակի հիման վրա՝ ապրանքների «արդյունավետության» համեմատության օգնությամբ ցույց է տրվել, որ միավորման ներսում առ</w:t>
      </w:r>
      <w:r w:rsidR="00D63EEB">
        <w:t>և</w:t>
      </w:r>
      <w:r>
        <w:t xml:space="preserve">տուրն առավել դիվերսիֆիկացված </w:t>
      </w:r>
      <w:r w:rsidR="00D63EEB">
        <w:t>և</w:t>
      </w:r>
      <w:r>
        <w:t xml:space="preserve"> բարձր տեխնոլոգիաներով հագեցած է, քան այն երկրների հետ առ</w:t>
      </w:r>
      <w:r w:rsidR="00D63EEB">
        <w:t>և</w:t>
      </w:r>
      <w:r>
        <w:t>տուրը, որոնք դրա մեջ չեն մտնում (Mashayekhi et al, 2012)</w:t>
      </w:r>
      <w:r>
        <w:rPr>
          <w:rStyle w:val="FootnoteReference"/>
        </w:rPr>
        <w:footnoteReference w:id="21"/>
      </w:r>
      <w:r>
        <w:t xml:space="preserve">։ ՄԵՐԿՈՍՈՒՐ-ի օրինակի հիման վրա ցուցադրվել է, որ միավորման ներսում </w:t>
      </w:r>
      <w:r w:rsidRPr="00646BCD">
        <w:rPr>
          <w:spacing w:val="-6"/>
        </w:rPr>
        <w:t>առ</w:t>
      </w:r>
      <w:r w:rsidR="00D63EEB">
        <w:rPr>
          <w:spacing w:val="-6"/>
        </w:rPr>
        <w:t>և</w:t>
      </w:r>
      <w:r w:rsidRPr="00646BCD">
        <w:rPr>
          <w:spacing w:val="-6"/>
        </w:rPr>
        <w:t xml:space="preserve">տուրը բնութագրվում է մասնակից պետությունների արտահանման զամբյուղի առավել բարձր «արդյունավետությամբ» (Moncarz et al, 2016), ինչը թույլ է տալիս բարձրացնել այն ապրանքների արտահանման տեխնոլոգիական մակարդակը, որոնց մասով </w:t>
      </w:r>
      <w:r w:rsidR="00C4366B" w:rsidRPr="00646BCD">
        <w:rPr>
          <w:spacing w:val="-6"/>
        </w:rPr>
        <w:t>դ</w:t>
      </w:r>
      <w:r w:rsidRPr="00646BCD">
        <w:rPr>
          <w:spacing w:val="-6"/>
        </w:rPr>
        <w:t>րանք դեռ</w:t>
      </w:r>
      <w:r w:rsidR="00D63EEB">
        <w:rPr>
          <w:spacing w:val="-6"/>
        </w:rPr>
        <w:t>և</w:t>
      </w:r>
      <w:r w:rsidRPr="00646BCD">
        <w:rPr>
          <w:spacing w:val="-6"/>
        </w:rPr>
        <w:t>ս համեմատական առավելություններ չունեն։</w:t>
      </w:r>
    </w:p>
    <w:p w:rsidR="00231865" w:rsidRDefault="00231865" w:rsidP="00231865">
      <w:pPr>
        <w:spacing w:after="160" w:line="360" w:lineRule="auto"/>
        <w:ind w:firstLine="567"/>
        <w:jc w:val="both"/>
      </w:pPr>
      <w:r>
        <w:t>Մոտեցման հիմնական առավելությունների շարքին հարկավոր է դասել՝</w:t>
      </w:r>
    </w:p>
    <w:p w:rsidR="00231865" w:rsidRPr="00065861" w:rsidRDefault="00505005" w:rsidP="00231865">
      <w:pPr>
        <w:spacing w:after="160" w:line="360" w:lineRule="auto"/>
        <w:ind w:firstLine="567"/>
        <w:jc w:val="both"/>
      </w:pPr>
      <w:r w:rsidRPr="00065861">
        <w:t xml:space="preserve">գնահատականներ ստանալու </w:t>
      </w:r>
      <w:r w:rsidR="00D63EEB">
        <w:t>և</w:t>
      </w:r>
      <w:r w:rsidRPr="00065861">
        <w:t xml:space="preserve"> տարանջատման մակարդակում ապրանքների փոխադարձ ազդեցությունը հաշվի առնելու հնարավորությունը (մինչ</w:t>
      </w:r>
      <w:r w:rsidR="00D63EEB">
        <w:t>և</w:t>
      </w:r>
      <w:r w:rsidRPr="00065861">
        <w:t xml:space="preserve"> ԱՏԳ ԱԱ-ի 6 նիշ).</w:t>
      </w:r>
    </w:p>
    <w:p w:rsidR="00231865" w:rsidRDefault="00505005" w:rsidP="00231865">
      <w:pPr>
        <w:spacing w:after="160" w:line="360" w:lineRule="auto"/>
        <w:ind w:firstLine="567"/>
        <w:jc w:val="both"/>
      </w:pPr>
      <w:r w:rsidRPr="00065861">
        <w:t xml:space="preserve">ըստ ժամանակահատվածի </w:t>
      </w:r>
      <w:r w:rsidR="00D63EEB">
        <w:t>և</w:t>
      </w:r>
      <w:r w:rsidRPr="00065861">
        <w:t xml:space="preserve"> երկրների ու ապրանքների ընդգրկման</w:t>
      </w:r>
      <w:r w:rsidR="00231865">
        <w:t xml:space="preserve">՝ տվյալների հասանելիությունը (գնահատականներ ստանալու համար բավական է ունենալ </w:t>
      </w:r>
      <w:r w:rsidR="00275B6C">
        <w:t xml:space="preserve">արտաքին </w:t>
      </w:r>
      <w:r w:rsidR="00231865">
        <w:t>առ</w:t>
      </w:r>
      <w:r w:rsidR="00D63EEB">
        <w:t>և</w:t>
      </w:r>
      <w:r w:rsidR="00231865">
        <w:t>տրի մասին տվյալներ</w:t>
      </w:r>
      <w:r w:rsidR="00923BE3">
        <w:t>ը</w:t>
      </w:r>
      <w:r w:rsidR="00231865">
        <w:t>).</w:t>
      </w:r>
    </w:p>
    <w:p w:rsidR="00231865" w:rsidRPr="001D1F9E" w:rsidRDefault="00231865" w:rsidP="00646BCD">
      <w:pPr>
        <w:spacing w:after="160" w:line="360" w:lineRule="auto"/>
        <w:ind w:firstLine="567"/>
        <w:jc w:val="both"/>
      </w:pPr>
      <w:r>
        <w:lastRenderedPageBreak/>
        <w:t xml:space="preserve">արտահանման </w:t>
      </w:r>
      <w:r w:rsidRPr="001D1F9E">
        <w:t>դ</w:t>
      </w:r>
      <w:r w:rsidR="00E823F1" w:rsidRPr="001D1F9E">
        <w:t>իվերսիֆիկացման</w:t>
      </w:r>
      <w:r w:rsidR="00597112">
        <w:t xml:space="preserve"> հեռանկարային ուղղությունների հայտնաբերման հնարավորությունը (ապրանքներ, որոնց մասով երկիրը մասնագիտացված չէ, սակայն դրա համար ունի նախադրյալներ).</w:t>
      </w:r>
    </w:p>
    <w:p w:rsidR="00231865" w:rsidRDefault="00597112" w:rsidP="00646BCD">
      <w:pPr>
        <w:spacing w:after="160" w:line="360" w:lineRule="auto"/>
        <w:ind w:firstLine="567"/>
        <w:jc w:val="both"/>
      </w:pPr>
      <w:r>
        <w:t xml:space="preserve">մոտեցումը մոդիֆիկացնելու լայն հնարավորություններ՝ էկոնոմետրիկ մեթոդների </w:t>
      </w:r>
      <w:r w:rsidR="00D63EEB">
        <w:t>և</w:t>
      </w:r>
      <w:r>
        <w:t xml:space="preserve"> միջճյուղային հաշվեկշռի մոդել</w:t>
      </w:r>
      <w:r w:rsidR="00231865">
        <w:t xml:space="preserve">ների հետ դրա </w:t>
      </w:r>
      <w:r w:rsidR="000D1FB8">
        <w:t xml:space="preserve">ինտեգրման </w:t>
      </w:r>
      <w:r w:rsidR="00231865">
        <w:t>հաշվին։</w:t>
      </w:r>
    </w:p>
    <w:p w:rsidR="00231865" w:rsidRDefault="00231865" w:rsidP="00646BCD">
      <w:pPr>
        <w:spacing w:after="160" w:line="360" w:lineRule="auto"/>
        <w:ind w:firstLine="567"/>
        <w:jc w:val="both"/>
      </w:pPr>
      <w:r>
        <w:t>Մոտեցման թերությունները՝</w:t>
      </w:r>
    </w:p>
    <w:p w:rsidR="00231865" w:rsidRDefault="00231865" w:rsidP="00646BCD">
      <w:pPr>
        <w:spacing w:after="160" w:line="360" w:lineRule="auto"/>
        <w:ind w:firstLine="567"/>
        <w:jc w:val="both"/>
      </w:pPr>
      <w:r>
        <w:rPr>
          <w:spacing w:val="-6"/>
        </w:rPr>
        <w:t>այն թույլ չի տալիս գնահատել մակրոտնտեսական ցուցանիշների վրա ինտեգր</w:t>
      </w:r>
      <w:r w:rsidR="00607E70">
        <w:rPr>
          <w:spacing w:val="-6"/>
        </w:rPr>
        <w:t>ման</w:t>
      </w:r>
      <w:r>
        <w:rPr>
          <w:spacing w:val="-6"/>
        </w:rPr>
        <w:t xml:space="preserve"> ազդեցությունը (այդ թվում՝ առանց դրա օգտագործման՝ սցենարային հաշվարկների համար կիրառել գնահատումներ</w:t>
      </w:r>
      <w:r>
        <w:t xml:space="preserve"> այլ մեթոդների հետ միասին).</w:t>
      </w:r>
    </w:p>
    <w:p w:rsidR="00231865" w:rsidRDefault="00231865" w:rsidP="00646BCD">
      <w:pPr>
        <w:spacing w:after="160" w:line="360" w:lineRule="auto"/>
        <w:ind w:firstLine="567"/>
        <w:jc w:val="both"/>
      </w:pPr>
      <w:r>
        <w:t>նպատակահարմար չէ այն ապրանքների արտահանման աճի հեռանկարների գնահատման համար, որոնց մասով երկիրն արդեն ունի համեմատական առավելություն</w:t>
      </w:r>
      <w:r w:rsidR="008D4D7A">
        <w:t>ներ</w:t>
      </w:r>
      <w:r>
        <w:t>.</w:t>
      </w:r>
    </w:p>
    <w:p w:rsidR="00231865" w:rsidRDefault="00231865" w:rsidP="00646BCD">
      <w:pPr>
        <w:spacing w:after="160" w:line="360" w:lineRule="auto"/>
        <w:ind w:firstLine="567"/>
        <w:jc w:val="both"/>
      </w:pPr>
      <w:r>
        <w:t>նախատեսված չէ առավել բարդ էֆեկտների հաշվարկման համար (այնպիսին, ինչպիսին է ընդհանուր ֆակտորային արտադրողականության աճը).</w:t>
      </w:r>
    </w:p>
    <w:p w:rsidR="00231865" w:rsidRDefault="00231865" w:rsidP="00646BCD">
      <w:pPr>
        <w:spacing w:after="160" w:line="360" w:lineRule="auto"/>
        <w:ind w:firstLine="567"/>
        <w:jc w:val="both"/>
      </w:pPr>
      <w:r>
        <w:t xml:space="preserve">այն թույլ չի տալիս որոշել էֆեկտների իրագործման ժամկետը, քանի որ խիստ իմաստով համարվում է ոչ թե կանխատեսում, այլ ներուժի գնահատում (համեմատական առավելությունների զարգացման սահմանափակումները </w:t>
      </w:r>
      <w:r w:rsidR="00D02E1F">
        <w:t xml:space="preserve">վերացնելու </w:t>
      </w:r>
      <w:r>
        <w:t>պայմանով).</w:t>
      </w:r>
    </w:p>
    <w:p w:rsidR="00231865" w:rsidRDefault="006149C2" w:rsidP="00646BCD">
      <w:pPr>
        <w:spacing w:after="160" w:line="360" w:lineRule="auto"/>
        <w:ind w:firstLine="567"/>
        <w:jc w:val="both"/>
      </w:pPr>
      <w:r>
        <w:t>դրանով հնարավոր չէ գնահատել էֆեկտների արժեքային ծավալը</w:t>
      </w:r>
      <w:r w:rsidR="00231865">
        <w:t>։</w:t>
      </w:r>
    </w:p>
    <w:p w:rsidR="00231865" w:rsidRDefault="006713F3" w:rsidP="00646BCD">
      <w:pPr>
        <w:spacing w:after="160" w:line="360" w:lineRule="auto"/>
        <w:ind w:firstLine="567"/>
        <w:jc w:val="both"/>
      </w:pPr>
      <w:r>
        <w:t>Այսպիսով</w:t>
      </w:r>
      <w:r w:rsidR="00231865">
        <w:t xml:space="preserve">, ներկայումս կիրառվող մեթոդները ոչ ամբողջությամբ են համապատասխանում </w:t>
      </w:r>
      <w:r w:rsidR="00BD7E1E">
        <w:t>տնտեսության</w:t>
      </w:r>
      <w:r w:rsidR="0057589A">
        <w:t xml:space="preserve"> </w:t>
      </w:r>
      <w:r w:rsidR="00BD7E1E">
        <w:t xml:space="preserve">ճյուղերի </w:t>
      </w:r>
      <w:r w:rsidR="00D63EEB">
        <w:t>և</w:t>
      </w:r>
      <w:r w:rsidR="00BD7E1E">
        <w:t xml:space="preserve"> հատվածների (ապրանքային դիրքերի </w:t>
      </w:r>
      <w:r w:rsidR="00D63EEB">
        <w:t>և</w:t>
      </w:r>
      <w:r w:rsidR="00BD7E1E">
        <w:t xml:space="preserve"> ծառայությունների կատեգորիաների) </w:t>
      </w:r>
      <w:r w:rsidR="00231865">
        <w:t xml:space="preserve">մակարդակում </w:t>
      </w:r>
      <w:r w:rsidR="00BD7E1E">
        <w:t xml:space="preserve">ինտեգրումից </w:t>
      </w:r>
      <w:r w:rsidR="00231865">
        <w:t>ստացված շահույթի գնահատման համար, սակայն առկա են «ցածր կախված պտուղներ</w:t>
      </w:r>
      <w:r w:rsidR="00E76E81">
        <w:t>ի</w:t>
      </w:r>
      <w:r w:rsidR="00231865">
        <w:t xml:space="preserve">» մեթոդի </w:t>
      </w:r>
      <w:r w:rsidR="00101BA0">
        <w:t xml:space="preserve">մոդիֆիկացման </w:t>
      </w:r>
      <w:r w:rsidR="00231865">
        <w:t>չիրականացված հնարավորություններ՝ ինտեգրացիոն էֆեկտների գնահատման</w:t>
      </w:r>
      <w:r w:rsidR="007E73BD">
        <w:t xml:space="preserve"> նպատակների</w:t>
      </w:r>
      <w:r w:rsidR="00231865">
        <w:t xml:space="preserve"> համար (3-րդ աղյուսակ)։</w:t>
      </w:r>
    </w:p>
    <w:p w:rsidR="00231865" w:rsidRPr="00AE3FBF" w:rsidRDefault="00231865" w:rsidP="00646BCD">
      <w:pPr>
        <w:spacing w:after="160" w:line="360" w:lineRule="auto"/>
        <w:jc w:val="both"/>
      </w:pPr>
    </w:p>
    <w:p w:rsidR="00231865" w:rsidRDefault="00231865" w:rsidP="00231865">
      <w:pPr>
        <w:spacing w:after="160" w:line="360" w:lineRule="auto"/>
        <w:jc w:val="right"/>
        <w:rPr>
          <w:sz w:val="20"/>
          <w:szCs w:val="20"/>
        </w:rPr>
      </w:pPr>
      <w:r>
        <w:lastRenderedPageBreak/>
        <w:t>Աղյուսակ 3. Առ</w:t>
      </w:r>
      <w:r w:rsidR="00D63EEB">
        <w:t>և</w:t>
      </w:r>
      <w:r>
        <w:t>տրի աճի ներուժի գնահատման մոտեցումների խմբավորում</w:t>
      </w:r>
      <w:r>
        <w:rPr>
          <w:sz w:val="20"/>
          <w:szCs w:val="20"/>
        </w:rPr>
        <w:t>ը</w:t>
      </w:r>
    </w:p>
    <w:tbl>
      <w:tblPr>
        <w:tblOverlap w:val="never"/>
        <w:tblW w:w="9948" w:type="dxa"/>
        <w:jc w:val="center"/>
        <w:tblLayout w:type="fixed"/>
        <w:tblCellMar>
          <w:left w:w="10" w:type="dxa"/>
          <w:right w:w="10" w:type="dxa"/>
        </w:tblCellMar>
        <w:tblLook w:val="04A0" w:firstRow="1" w:lastRow="0" w:firstColumn="1" w:lastColumn="0" w:noHBand="0" w:noVBand="1"/>
      </w:tblPr>
      <w:tblGrid>
        <w:gridCol w:w="3427"/>
        <w:gridCol w:w="3261"/>
        <w:gridCol w:w="3260"/>
      </w:tblGrid>
      <w:tr w:rsidR="00231865" w:rsidRPr="00E0139E" w:rsidTr="00E0139E">
        <w:trPr>
          <w:jc w:val="center"/>
        </w:trPr>
        <w:tc>
          <w:tcPr>
            <w:tcW w:w="3427" w:type="dxa"/>
            <w:shd w:val="clear" w:color="auto" w:fill="F2F2F2" w:themeFill="background1" w:themeFillShade="F2"/>
            <w:vAlign w:val="center"/>
            <w:hideMark/>
          </w:tcPr>
          <w:p w:rsidR="00231865" w:rsidRPr="00E0139E" w:rsidRDefault="00231865" w:rsidP="00E0139E">
            <w:pPr>
              <w:jc w:val="center"/>
              <w:rPr>
                <w:sz w:val="20"/>
                <w:szCs w:val="20"/>
              </w:rPr>
            </w:pPr>
            <w:r w:rsidRPr="00E0139E">
              <w:rPr>
                <w:sz w:val="20"/>
                <w:szCs w:val="20"/>
              </w:rPr>
              <w:t>Ապրանքային անվանացանկի մակարդակը</w:t>
            </w:r>
          </w:p>
        </w:tc>
        <w:tc>
          <w:tcPr>
            <w:tcW w:w="3261" w:type="dxa"/>
            <w:shd w:val="clear" w:color="auto" w:fill="F2F2F2" w:themeFill="background1" w:themeFillShade="F2"/>
            <w:vAlign w:val="center"/>
            <w:hideMark/>
          </w:tcPr>
          <w:p w:rsidR="00231865" w:rsidRPr="00E0139E" w:rsidRDefault="00231865" w:rsidP="00E0139E">
            <w:pPr>
              <w:jc w:val="center"/>
              <w:rPr>
                <w:sz w:val="20"/>
                <w:szCs w:val="20"/>
              </w:rPr>
            </w:pPr>
            <w:r w:rsidRPr="00E0139E">
              <w:rPr>
                <w:sz w:val="20"/>
                <w:szCs w:val="20"/>
              </w:rPr>
              <w:t>Առ</w:t>
            </w:r>
            <w:r w:rsidR="00D63EEB">
              <w:rPr>
                <w:sz w:val="20"/>
                <w:szCs w:val="20"/>
              </w:rPr>
              <w:t>և</w:t>
            </w:r>
            <w:r w:rsidRPr="00E0139E">
              <w:rPr>
                <w:sz w:val="20"/>
                <w:szCs w:val="20"/>
              </w:rPr>
              <w:t>տրի աճի ներուժը</w:t>
            </w:r>
          </w:p>
        </w:tc>
        <w:tc>
          <w:tcPr>
            <w:tcW w:w="3260" w:type="dxa"/>
            <w:shd w:val="clear" w:color="auto" w:fill="F2F2F2" w:themeFill="background1" w:themeFillShade="F2"/>
            <w:vAlign w:val="center"/>
            <w:hideMark/>
          </w:tcPr>
          <w:p w:rsidR="00231865" w:rsidRPr="00E0139E" w:rsidRDefault="00231865" w:rsidP="00E0139E">
            <w:pPr>
              <w:jc w:val="center"/>
              <w:rPr>
                <w:sz w:val="20"/>
                <w:szCs w:val="20"/>
              </w:rPr>
            </w:pPr>
            <w:r w:rsidRPr="00E0139E">
              <w:rPr>
                <w:sz w:val="20"/>
                <w:szCs w:val="20"/>
              </w:rPr>
              <w:t>Ինտեգր</w:t>
            </w:r>
            <w:r w:rsidR="00B26E88" w:rsidRPr="00E0139E">
              <w:rPr>
                <w:sz w:val="20"/>
                <w:szCs w:val="20"/>
              </w:rPr>
              <w:t>ման</w:t>
            </w:r>
            <w:r w:rsidRPr="00E0139E">
              <w:rPr>
                <w:sz w:val="20"/>
                <w:szCs w:val="20"/>
              </w:rPr>
              <w:t xml:space="preserve"> հաշվին առ</w:t>
            </w:r>
            <w:r w:rsidR="00D63EEB">
              <w:rPr>
                <w:sz w:val="20"/>
                <w:szCs w:val="20"/>
              </w:rPr>
              <w:t>և</w:t>
            </w:r>
            <w:r w:rsidRPr="00E0139E">
              <w:rPr>
                <w:sz w:val="20"/>
                <w:szCs w:val="20"/>
              </w:rPr>
              <w:t>տրի աճի ներուժը</w:t>
            </w:r>
          </w:p>
        </w:tc>
      </w:tr>
      <w:tr w:rsidR="00231865" w:rsidRPr="00013CDE" w:rsidTr="005E2FD6">
        <w:trPr>
          <w:jc w:val="center"/>
        </w:trPr>
        <w:tc>
          <w:tcPr>
            <w:tcW w:w="3427" w:type="dxa"/>
            <w:shd w:val="clear" w:color="auto" w:fill="FFFFFF"/>
            <w:vAlign w:val="center"/>
            <w:hideMark/>
          </w:tcPr>
          <w:p w:rsidR="00231865" w:rsidRDefault="00231865" w:rsidP="005E2FD6">
            <w:pPr>
              <w:spacing w:after="120"/>
              <w:jc w:val="center"/>
              <w:rPr>
                <w:sz w:val="20"/>
                <w:szCs w:val="20"/>
              </w:rPr>
            </w:pPr>
            <w:r>
              <w:rPr>
                <w:rStyle w:val="Bodytext211pt"/>
                <w:rFonts w:ascii="Sylfaen" w:eastAsia="Sylfaen" w:hAnsi="Sylfaen" w:cs="Sylfaen"/>
                <w:sz w:val="20"/>
                <w:szCs w:val="20"/>
              </w:rPr>
              <w:t>Ագրեգացված</w:t>
            </w:r>
            <w:r>
              <w:rPr>
                <w:rStyle w:val="Bodytext211pt"/>
                <w:rFonts w:ascii="Sylfaen" w:eastAsia="Sylfaen" w:hAnsi="Sylfaen"/>
                <w:sz w:val="20"/>
                <w:szCs w:val="20"/>
              </w:rPr>
              <w:t xml:space="preserve"> (</w:t>
            </w:r>
            <w:r>
              <w:rPr>
                <w:rStyle w:val="Bodytext211pt"/>
                <w:rFonts w:ascii="Sylfaen" w:eastAsia="Sylfaen" w:hAnsi="Sylfaen" w:cs="Sylfaen"/>
                <w:sz w:val="20"/>
                <w:szCs w:val="20"/>
              </w:rPr>
              <w:t>տնտեսությունն</w:t>
            </w:r>
            <w:r>
              <w:rPr>
                <w:rStyle w:val="Bodytext211pt"/>
                <w:rFonts w:ascii="Sylfaen" w:eastAsia="Sylfaen" w:hAnsi="Sylfaen"/>
                <w:sz w:val="20"/>
                <w:szCs w:val="20"/>
              </w:rPr>
              <w:t xml:space="preserve"> </w:t>
            </w:r>
            <w:r>
              <w:rPr>
                <w:rStyle w:val="Bodytext211pt"/>
                <w:rFonts w:ascii="Sylfaen" w:eastAsia="Sylfaen" w:hAnsi="Sylfaen" w:cs="Sylfaen"/>
                <w:sz w:val="20"/>
                <w:szCs w:val="20"/>
              </w:rPr>
              <w:t>ամբողջությամբ</w:t>
            </w:r>
            <w:r>
              <w:rPr>
                <w:rStyle w:val="Bodytext211pt"/>
                <w:rFonts w:ascii="Sylfaen" w:eastAsia="Sylfaen" w:hAnsi="Sylfaen"/>
                <w:sz w:val="20"/>
                <w:szCs w:val="20"/>
              </w:rPr>
              <w:t xml:space="preserve">, </w:t>
            </w:r>
            <w:r>
              <w:rPr>
                <w:rStyle w:val="Bodytext211pt"/>
                <w:rFonts w:ascii="Sylfaen" w:eastAsia="Sylfaen" w:hAnsi="Sylfaen" w:cs="Sylfaen"/>
                <w:sz w:val="20"/>
                <w:szCs w:val="20"/>
              </w:rPr>
              <w:t>տնտեսության</w:t>
            </w:r>
            <w:r>
              <w:rPr>
                <w:rStyle w:val="Bodytext211pt"/>
                <w:rFonts w:ascii="Sylfaen" w:eastAsia="Sylfaen" w:hAnsi="Sylfaen"/>
                <w:sz w:val="20"/>
                <w:szCs w:val="20"/>
              </w:rPr>
              <w:t xml:space="preserve"> </w:t>
            </w:r>
            <w:r>
              <w:rPr>
                <w:rStyle w:val="Bodytext211pt"/>
                <w:rFonts w:ascii="Sylfaen" w:eastAsia="Sylfaen" w:hAnsi="Sylfaen" w:cs="Sylfaen"/>
                <w:sz w:val="20"/>
                <w:szCs w:val="20"/>
              </w:rPr>
              <w:t>ճյուղերը</w:t>
            </w:r>
            <w:r>
              <w:rPr>
                <w:rStyle w:val="Bodytext211pt"/>
                <w:rFonts w:ascii="Sylfaen" w:eastAsia="Sylfaen" w:hAnsi="Sylfaen"/>
                <w:sz w:val="20"/>
                <w:szCs w:val="20"/>
              </w:rPr>
              <w:t>)</w:t>
            </w:r>
          </w:p>
        </w:tc>
        <w:tc>
          <w:tcPr>
            <w:tcW w:w="3261" w:type="dxa"/>
            <w:shd w:val="clear" w:color="auto" w:fill="FFFFFF"/>
            <w:vAlign w:val="center"/>
            <w:hideMark/>
          </w:tcPr>
          <w:p w:rsidR="00231865" w:rsidRDefault="00231865" w:rsidP="005E2FD6">
            <w:pPr>
              <w:spacing w:after="120"/>
              <w:ind w:right="131"/>
              <w:jc w:val="center"/>
              <w:rPr>
                <w:sz w:val="20"/>
                <w:szCs w:val="20"/>
              </w:rPr>
            </w:pPr>
            <w:r>
              <w:rPr>
                <w:rStyle w:val="Bodytext211pt"/>
                <w:rFonts w:ascii="Sylfaen" w:eastAsia="Sylfaen" w:hAnsi="Sylfaen" w:cs="Sylfaen"/>
                <w:sz w:val="20"/>
                <w:szCs w:val="20"/>
              </w:rPr>
              <w:t>Ընդհանուր</w:t>
            </w:r>
            <w:r>
              <w:rPr>
                <w:rStyle w:val="Bodytext211pt"/>
                <w:rFonts w:ascii="Sylfaen" w:eastAsia="Sylfaen" w:hAnsi="Sylfaen"/>
                <w:sz w:val="20"/>
                <w:szCs w:val="20"/>
              </w:rPr>
              <w:t xml:space="preserve"> </w:t>
            </w:r>
            <w:r>
              <w:rPr>
                <w:rStyle w:val="Bodytext211pt"/>
                <w:rFonts w:ascii="Sylfaen" w:eastAsia="Sylfaen" w:hAnsi="Sylfaen" w:cs="Sylfaen"/>
                <w:sz w:val="20"/>
                <w:szCs w:val="20"/>
              </w:rPr>
              <w:t>հավասարակշռության</w:t>
            </w:r>
            <w:r>
              <w:rPr>
                <w:rStyle w:val="Bodytext211pt"/>
                <w:rFonts w:ascii="Sylfaen" w:eastAsia="Sylfaen" w:hAnsi="Sylfaen"/>
                <w:sz w:val="20"/>
                <w:szCs w:val="20"/>
              </w:rPr>
              <w:t xml:space="preserve"> </w:t>
            </w:r>
            <w:r w:rsidR="002C7247">
              <w:rPr>
                <w:rStyle w:val="Bodytext211pt"/>
                <w:rFonts w:ascii="Sylfaen" w:eastAsia="Sylfaen" w:hAnsi="Sylfaen" w:cs="Sylfaen"/>
                <w:sz w:val="20"/>
                <w:szCs w:val="20"/>
              </w:rPr>
              <w:t>հաշվարկելի</w:t>
            </w:r>
            <w:r w:rsidR="002C7247">
              <w:rPr>
                <w:rStyle w:val="Bodytext211pt"/>
                <w:rFonts w:ascii="Sylfaen" w:eastAsia="Sylfaen" w:hAnsi="Sylfaen"/>
                <w:sz w:val="20"/>
                <w:szCs w:val="20"/>
              </w:rPr>
              <w:t xml:space="preserve"> </w:t>
            </w:r>
            <w:r>
              <w:rPr>
                <w:rStyle w:val="Bodytext211pt"/>
                <w:rFonts w:ascii="Sylfaen" w:eastAsia="Sylfaen" w:hAnsi="Sylfaen" w:cs="Sylfaen"/>
                <w:sz w:val="20"/>
                <w:szCs w:val="20"/>
              </w:rPr>
              <w:t>մոդելները</w:t>
            </w:r>
            <w:r>
              <w:rPr>
                <w:rStyle w:val="Bodytext211pt"/>
                <w:rFonts w:ascii="Sylfaen" w:eastAsia="Sylfaen" w:hAnsi="Sylfaen"/>
                <w:sz w:val="20"/>
                <w:szCs w:val="20"/>
              </w:rPr>
              <w:t xml:space="preserve">, </w:t>
            </w:r>
            <w:r>
              <w:rPr>
                <w:rStyle w:val="Bodytext211pt"/>
                <w:rFonts w:ascii="Sylfaen" w:eastAsia="Sylfaen" w:hAnsi="Sylfaen" w:cs="Sylfaen"/>
                <w:sz w:val="20"/>
                <w:szCs w:val="20"/>
              </w:rPr>
              <w:t>գրավիտացիոն</w:t>
            </w:r>
            <w:r>
              <w:rPr>
                <w:rStyle w:val="Bodytext211pt"/>
                <w:rFonts w:ascii="Sylfaen" w:eastAsia="Sylfaen" w:hAnsi="Sylfaen"/>
                <w:sz w:val="20"/>
                <w:szCs w:val="20"/>
              </w:rPr>
              <w:t xml:space="preserve"> </w:t>
            </w:r>
            <w:r>
              <w:rPr>
                <w:rStyle w:val="Bodytext211pt"/>
                <w:rFonts w:ascii="Sylfaen" w:eastAsia="Sylfaen" w:hAnsi="Sylfaen" w:cs="Sylfaen"/>
                <w:sz w:val="20"/>
                <w:szCs w:val="20"/>
              </w:rPr>
              <w:t>մոդելները</w:t>
            </w:r>
          </w:p>
        </w:tc>
        <w:tc>
          <w:tcPr>
            <w:tcW w:w="3260" w:type="dxa"/>
            <w:shd w:val="clear" w:color="auto" w:fill="FFFFFF"/>
            <w:vAlign w:val="center"/>
            <w:hideMark/>
          </w:tcPr>
          <w:p w:rsidR="00231865" w:rsidRDefault="00231865" w:rsidP="005E2FD6">
            <w:pPr>
              <w:spacing w:after="120"/>
              <w:ind w:left="66" w:right="154"/>
              <w:jc w:val="center"/>
              <w:rPr>
                <w:sz w:val="20"/>
                <w:szCs w:val="20"/>
              </w:rPr>
            </w:pPr>
            <w:r>
              <w:rPr>
                <w:rStyle w:val="Bodytext211pt"/>
                <w:rFonts w:ascii="Sylfaen" w:eastAsia="Sylfaen" w:hAnsi="Sylfaen" w:cs="Sylfaen"/>
                <w:sz w:val="20"/>
                <w:szCs w:val="20"/>
              </w:rPr>
              <w:t>Ընդհանուր</w:t>
            </w:r>
            <w:r>
              <w:rPr>
                <w:rStyle w:val="Bodytext211pt"/>
                <w:rFonts w:ascii="Sylfaen" w:eastAsia="Sylfaen" w:hAnsi="Sylfaen"/>
                <w:sz w:val="20"/>
                <w:szCs w:val="20"/>
              </w:rPr>
              <w:t xml:space="preserve"> </w:t>
            </w:r>
            <w:r>
              <w:rPr>
                <w:rStyle w:val="Bodytext211pt"/>
                <w:rFonts w:ascii="Sylfaen" w:eastAsia="Sylfaen" w:hAnsi="Sylfaen" w:cs="Sylfaen"/>
                <w:sz w:val="20"/>
                <w:szCs w:val="20"/>
              </w:rPr>
              <w:t>հավասարակշռության</w:t>
            </w:r>
            <w:r>
              <w:rPr>
                <w:rStyle w:val="Bodytext211pt"/>
                <w:rFonts w:ascii="Sylfaen" w:eastAsia="Sylfaen" w:hAnsi="Sylfaen"/>
                <w:sz w:val="20"/>
                <w:szCs w:val="20"/>
              </w:rPr>
              <w:t xml:space="preserve"> </w:t>
            </w:r>
            <w:r w:rsidR="0066431F">
              <w:rPr>
                <w:rStyle w:val="Bodytext211pt"/>
                <w:rFonts w:ascii="Sylfaen" w:eastAsia="Sylfaen" w:hAnsi="Sylfaen"/>
                <w:sz w:val="20"/>
                <w:szCs w:val="20"/>
              </w:rPr>
              <w:t xml:space="preserve">հաշվարկելի </w:t>
            </w:r>
            <w:r>
              <w:rPr>
                <w:rStyle w:val="Bodytext211pt"/>
                <w:rFonts w:ascii="Sylfaen" w:eastAsia="Sylfaen" w:hAnsi="Sylfaen" w:cs="Sylfaen"/>
                <w:sz w:val="20"/>
                <w:szCs w:val="20"/>
              </w:rPr>
              <w:t>մոդելները</w:t>
            </w:r>
            <w:r>
              <w:rPr>
                <w:rStyle w:val="Bodytext211pt"/>
                <w:rFonts w:ascii="Sylfaen" w:eastAsia="Sylfaen" w:hAnsi="Sylfaen"/>
                <w:sz w:val="20"/>
                <w:szCs w:val="20"/>
              </w:rPr>
              <w:t xml:space="preserve">, </w:t>
            </w:r>
            <w:r>
              <w:rPr>
                <w:rStyle w:val="Bodytext211pt"/>
                <w:rFonts w:ascii="Sylfaen" w:eastAsia="Sylfaen" w:hAnsi="Sylfaen" w:cs="Sylfaen"/>
                <w:sz w:val="20"/>
                <w:szCs w:val="20"/>
              </w:rPr>
              <w:t>գրավիտացիոն</w:t>
            </w:r>
            <w:r>
              <w:rPr>
                <w:rStyle w:val="Bodytext211pt"/>
                <w:rFonts w:ascii="Sylfaen" w:eastAsia="Sylfaen" w:hAnsi="Sylfaen"/>
                <w:sz w:val="20"/>
                <w:szCs w:val="20"/>
              </w:rPr>
              <w:t xml:space="preserve"> </w:t>
            </w:r>
            <w:r>
              <w:rPr>
                <w:rStyle w:val="Bodytext211pt"/>
                <w:rFonts w:ascii="Sylfaen" w:eastAsia="Sylfaen" w:hAnsi="Sylfaen" w:cs="Sylfaen"/>
                <w:sz w:val="20"/>
                <w:szCs w:val="20"/>
              </w:rPr>
              <w:t>մոդելները</w:t>
            </w:r>
          </w:p>
        </w:tc>
      </w:tr>
      <w:tr w:rsidR="00231865" w:rsidTr="005E2FD6">
        <w:trPr>
          <w:jc w:val="center"/>
        </w:trPr>
        <w:tc>
          <w:tcPr>
            <w:tcW w:w="3427" w:type="dxa"/>
            <w:shd w:val="clear" w:color="auto" w:fill="FFFFFF"/>
            <w:vAlign w:val="center"/>
            <w:hideMark/>
          </w:tcPr>
          <w:p w:rsidR="00231865" w:rsidRDefault="00231865" w:rsidP="005E2FD6">
            <w:pPr>
              <w:spacing w:after="120"/>
              <w:jc w:val="center"/>
              <w:rPr>
                <w:sz w:val="20"/>
                <w:szCs w:val="20"/>
              </w:rPr>
            </w:pPr>
            <w:r>
              <w:rPr>
                <w:rStyle w:val="Bodytext211pt"/>
                <w:rFonts w:ascii="Sylfaen" w:eastAsia="Sylfaen" w:hAnsi="Sylfaen" w:cs="Sylfaen"/>
                <w:sz w:val="20"/>
                <w:szCs w:val="20"/>
              </w:rPr>
              <w:t>Մանրամասնեցված</w:t>
            </w:r>
            <w:r>
              <w:rPr>
                <w:rStyle w:val="Bodytext211pt"/>
                <w:rFonts w:ascii="Sylfaen" w:eastAsia="Sylfaen" w:hAnsi="Sylfaen"/>
                <w:sz w:val="20"/>
                <w:szCs w:val="20"/>
              </w:rPr>
              <w:t xml:space="preserve"> (</w:t>
            </w:r>
            <w:r>
              <w:rPr>
                <w:rStyle w:val="Bodytext211pt"/>
                <w:rFonts w:ascii="Sylfaen" w:eastAsia="Sylfaen" w:hAnsi="Sylfaen" w:cs="Sylfaen"/>
                <w:sz w:val="20"/>
                <w:szCs w:val="20"/>
              </w:rPr>
              <w:t>ապրանքային</w:t>
            </w:r>
            <w:r>
              <w:rPr>
                <w:rStyle w:val="Bodytext211pt"/>
                <w:rFonts w:ascii="Sylfaen" w:eastAsia="Sylfaen" w:hAnsi="Sylfaen"/>
                <w:sz w:val="20"/>
                <w:szCs w:val="20"/>
              </w:rPr>
              <w:t xml:space="preserve"> </w:t>
            </w:r>
            <w:r>
              <w:rPr>
                <w:rStyle w:val="Bodytext211pt"/>
                <w:rFonts w:ascii="Sylfaen" w:eastAsia="Sylfaen" w:hAnsi="Sylfaen" w:cs="Sylfaen"/>
                <w:sz w:val="20"/>
                <w:szCs w:val="20"/>
              </w:rPr>
              <w:t>խմբերը</w:t>
            </w:r>
            <w:r>
              <w:rPr>
                <w:rStyle w:val="Bodytext211pt"/>
                <w:rFonts w:ascii="Sylfaen" w:eastAsia="Sylfaen" w:hAnsi="Sylfaen"/>
                <w:sz w:val="20"/>
                <w:szCs w:val="20"/>
              </w:rPr>
              <w:t>)</w:t>
            </w:r>
          </w:p>
        </w:tc>
        <w:tc>
          <w:tcPr>
            <w:tcW w:w="3261" w:type="dxa"/>
            <w:shd w:val="clear" w:color="auto" w:fill="FFFFFF"/>
            <w:vAlign w:val="center"/>
            <w:hideMark/>
          </w:tcPr>
          <w:p w:rsidR="00231865" w:rsidRDefault="00231865" w:rsidP="005E2FD6">
            <w:pPr>
              <w:spacing w:after="120"/>
              <w:jc w:val="center"/>
              <w:rPr>
                <w:sz w:val="20"/>
                <w:szCs w:val="20"/>
              </w:rPr>
            </w:pPr>
            <w:r>
              <w:rPr>
                <w:rStyle w:val="Bodytext211pt"/>
                <w:rFonts w:ascii="Sylfaen" w:eastAsia="Sylfaen" w:hAnsi="Sylfaen"/>
                <w:sz w:val="20"/>
                <w:szCs w:val="20"/>
              </w:rPr>
              <w:t>«</w:t>
            </w:r>
            <w:r>
              <w:rPr>
                <w:rStyle w:val="Bodytext211pt"/>
                <w:rFonts w:ascii="Sylfaen" w:eastAsia="Sylfaen" w:hAnsi="Sylfaen" w:cs="Sylfaen"/>
                <w:sz w:val="20"/>
                <w:szCs w:val="20"/>
              </w:rPr>
              <w:t>Ցածր</w:t>
            </w:r>
            <w:r>
              <w:rPr>
                <w:rStyle w:val="Bodytext211pt"/>
                <w:rFonts w:ascii="Sylfaen" w:eastAsia="Sylfaen" w:hAnsi="Sylfaen"/>
                <w:sz w:val="20"/>
                <w:szCs w:val="20"/>
              </w:rPr>
              <w:t xml:space="preserve"> </w:t>
            </w:r>
            <w:r>
              <w:rPr>
                <w:rStyle w:val="Bodytext211pt"/>
                <w:rFonts w:ascii="Sylfaen" w:eastAsia="Sylfaen" w:hAnsi="Sylfaen" w:cs="Sylfaen"/>
                <w:sz w:val="20"/>
                <w:szCs w:val="20"/>
              </w:rPr>
              <w:t>կախված</w:t>
            </w:r>
            <w:r>
              <w:rPr>
                <w:rStyle w:val="Bodytext211pt"/>
                <w:rFonts w:ascii="Sylfaen" w:eastAsia="Sylfaen" w:hAnsi="Sylfaen"/>
                <w:sz w:val="20"/>
                <w:szCs w:val="20"/>
              </w:rPr>
              <w:t xml:space="preserve"> </w:t>
            </w:r>
            <w:r>
              <w:rPr>
                <w:rStyle w:val="Bodytext211pt"/>
                <w:rFonts w:ascii="Sylfaen" w:eastAsia="Sylfaen" w:hAnsi="Sylfaen" w:cs="Sylfaen"/>
                <w:sz w:val="20"/>
                <w:szCs w:val="20"/>
              </w:rPr>
              <w:t>պտուղներ</w:t>
            </w:r>
            <w:r w:rsidR="0066431F">
              <w:rPr>
                <w:rStyle w:val="Bodytext211pt"/>
                <w:rFonts w:ascii="Sylfaen" w:eastAsia="Sylfaen" w:hAnsi="Sylfaen" w:cs="Sylfaen"/>
                <w:sz w:val="20"/>
                <w:szCs w:val="20"/>
              </w:rPr>
              <w:t>ի</w:t>
            </w:r>
            <w:r>
              <w:rPr>
                <w:rStyle w:val="Bodytext211pt"/>
                <w:rFonts w:ascii="Sylfaen" w:eastAsia="Sylfaen" w:hAnsi="Sylfaen"/>
                <w:sz w:val="20"/>
                <w:szCs w:val="20"/>
              </w:rPr>
              <w:t xml:space="preserve">» </w:t>
            </w:r>
            <w:r>
              <w:rPr>
                <w:rStyle w:val="Bodytext211pt"/>
                <w:rFonts w:ascii="Sylfaen" w:eastAsia="Sylfaen" w:hAnsi="Sylfaen" w:cs="Sylfaen"/>
                <w:sz w:val="20"/>
                <w:szCs w:val="20"/>
              </w:rPr>
              <w:t>որոնման</w:t>
            </w:r>
            <w:r>
              <w:rPr>
                <w:rStyle w:val="Bodytext211pt"/>
                <w:rFonts w:ascii="Sylfaen" w:eastAsia="Sylfaen" w:hAnsi="Sylfaen"/>
                <w:sz w:val="20"/>
                <w:szCs w:val="20"/>
              </w:rPr>
              <w:t xml:space="preserve"> </w:t>
            </w:r>
            <w:r>
              <w:rPr>
                <w:rStyle w:val="Bodytext211pt"/>
                <w:rFonts w:ascii="Sylfaen" w:eastAsia="Sylfaen" w:hAnsi="Sylfaen" w:cs="Sylfaen"/>
                <w:sz w:val="20"/>
                <w:szCs w:val="20"/>
              </w:rPr>
              <w:t>մեթոդը</w:t>
            </w:r>
          </w:p>
        </w:tc>
        <w:tc>
          <w:tcPr>
            <w:tcW w:w="3260" w:type="dxa"/>
            <w:shd w:val="clear" w:color="auto" w:fill="FFFFFF"/>
            <w:vAlign w:val="center"/>
            <w:hideMark/>
          </w:tcPr>
          <w:p w:rsidR="00231865" w:rsidRDefault="00231865" w:rsidP="005E2FD6">
            <w:pPr>
              <w:spacing w:after="120"/>
              <w:jc w:val="center"/>
              <w:rPr>
                <w:sz w:val="20"/>
                <w:szCs w:val="20"/>
              </w:rPr>
            </w:pPr>
            <w:r>
              <w:rPr>
                <w:rStyle w:val="Bodytext211pt"/>
                <w:rFonts w:ascii="Sylfaen" w:eastAsia="Sylfaen" w:hAnsi="Sylfaen"/>
                <w:sz w:val="20"/>
                <w:szCs w:val="20"/>
              </w:rPr>
              <w:t>-</w:t>
            </w:r>
          </w:p>
        </w:tc>
      </w:tr>
    </w:tbl>
    <w:p w:rsidR="005E2FD6" w:rsidRDefault="005E2FD6" w:rsidP="00437FAB">
      <w:pPr>
        <w:pStyle w:val="Heading220"/>
        <w:shd w:val="clear" w:color="auto" w:fill="auto"/>
        <w:spacing w:after="160" w:line="360" w:lineRule="auto"/>
        <w:ind w:left="567" w:right="567"/>
        <w:outlineLvl w:val="0"/>
        <w:rPr>
          <w:rFonts w:ascii="Sylfaen" w:hAnsi="Sylfaen"/>
          <w:sz w:val="24"/>
          <w:szCs w:val="24"/>
          <w:lang w:val="en-US"/>
        </w:rPr>
      </w:pPr>
      <w:bookmarkStart w:id="25" w:name="_Toc497822751"/>
      <w:bookmarkStart w:id="26" w:name="_Toc497822648"/>
      <w:bookmarkStart w:id="27" w:name="_Toc497820822"/>
      <w:bookmarkStart w:id="28" w:name="_Toc497144105"/>
      <w:bookmarkStart w:id="29" w:name="bookmark8"/>
    </w:p>
    <w:p w:rsidR="00231865" w:rsidRDefault="00231865" w:rsidP="00437FAB">
      <w:pPr>
        <w:pStyle w:val="Heading220"/>
        <w:shd w:val="clear" w:color="auto" w:fill="auto"/>
        <w:spacing w:after="160" w:line="360" w:lineRule="auto"/>
        <w:ind w:left="567" w:right="567"/>
        <w:outlineLvl w:val="0"/>
        <w:rPr>
          <w:rFonts w:ascii="Sylfaen" w:hAnsi="Sylfaen"/>
          <w:sz w:val="24"/>
          <w:szCs w:val="24"/>
          <w:lang w:val="en-US"/>
        </w:rPr>
      </w:pPr>
      <w:bookmarkStart w:id="30" w:name="_Toc9257301"/>
      <w:bookmarkStart w:id="31" w:name="_Toc9258602"/>
      <w:r w:rsidRPr="00013CDE">
        <w:rPr>
          <w:rFonts w:ascii="Sylfaen" w:hAnsi="Sylfaen"/>
          <w:sz w:val="24"/>
          <w:szCs w:val="24"/>
          <w:lang w:val="hy-AM"/>
        </w:rPr>
        <w:t>2. Միությունում տնտեսության՝ ինտեգրացիոն ներուժ ունեցող ոլորտների որոշման վերաբերյալ առաջարկություններ</w:t>
      </w:r>
      <w:r w:rsidR="002463AF">
        <w:rPr>
          <w:rFonts w:ascii="Sylfaen" w:hAnsi="Sylfaen"/>
          <w:sz w:val="24"/>
          <w:szCs w:val="24"/>
          <w:lang w:val="hy-AM"/>
        </w:rPr>
        <w:t>ը</w:t>
      </w:r>
      <w:r w:rsidRPr="00013CDE">
        <w:rPr>
          <w:rFonts w:ascii="Sylfaen" w:hAnsi="Sylfaen"/>
          <w:sz w:val="24"/>
          <w:szCs w:val="24"/>
          <w:lang w:val="hy-AM"/>
        </w:rPr>
        <w:t xml:space="preserve"> </w:t>
      </w:r>
      <w:r w:rsidR="00D63EEB">
        <w:rPr>
          <w:rFonts w:ascii="Sylfaen" w:hAnsi="Sylfaen"/>
          <w:sz w:val="24"/>
          <w:szCs w:val="24"/>
          <w:lang w:val="hy-AM"/>
        </w:rPr>
        <w:t>և</w:t>
      </w:r>
      <w:r w:rsidRPr="00013CDE">
        <w:rPr>
          <w:rFonts w:ascii="Sylfaen" w:hAnsi="Sylfaen"/>
          <w:sz w:val="24"/>
          <w:szCs w:val="24"/>
          <w:lang w:val="hy-AM"/>
        </w:rPr>
        <w:t xml:space="preserve"> </w:t>
      </w:r>
      <w:r w:rsidRPr="00013CDE">
        <w:rPr>
          <w:rFonts w:ascii="Sylfaen" w:hAnsi="Sylfaen"/>
          <w:sz w:val="24"/>
          <w:szCs w:val="24"/>
          <w:lang w:val="hy-AM"/>
        </w:rPr>
        <w:br/>
        <w:t>դրանց ապրոբացիայի արդյունքները</w:t>
      </w:r>
      <w:bookmarkEnd w:id="25"/>
      <w:bookmarkEnd w:id="26"/>
      <w:bookmarkEnd w:id="27"/>
      <w:bookmarkEnd w:id="28"/>
      <w:bookmarkEnd w:id="29"/>
      <w:bookmarkEnd w:id="30"/>
      <w:bookmarkEnd w:id="31"/>
    </w:p>
    <w:p w:rsidR="005E2FD6" w:rsidRPr="005E2FD6" w:rsidRDefault="005E2FD6" w:rsidP="00437FAB">
      <w:pPr>
        <w:pStyle w:val="Heading220"/>
        <w:shd w:val="clear" w:color="auto" w:fill="auto"/>
        <w:spacing w:after="160" w:line="360" w:lineRule="auto"/>
        <w:ind w:left="567" w:right="567"/>
        <w:outlineLvl w:val="0"/>
        <w:rPr>
          <w:rFonts w:ascii="Sylfaen" w:hAnsi="Sylfaen"/>
          <w:sz w:val="24"/>
          <w:szCs w:val="24"/>
          <w:lang w:val="en-US"/>
        </w:rPr>
      </w:pPr>
    </w:p>
    <w:p w:rsidR="00231865" w:rsidRPr="00CE53A0" w:rsidRDefault="00231865" w:rsidP="00437FAB">
      <w:pPr>
        <w:spacing w:after="160" w:line="360" w:lineRule="auto"/>
        <w:ind w:firstLine="567"/>
        <w:jc w:val="both"/>
        <w:rPr>
          <w:lang w:val="en-US"/>
        </w:rPr>
      </w:pPr>
      <w:r>
        <w:t xml:space="preserve">Սույն </w:t>
      </w:r>
      <w:r w:rsidR="00E81289">
        <w:t xml:space="preserve">Զեկույցի </w:t>
      </w:r>
      <w:r>
        <w:t xml:space="preserve">նպատակներով՝ </w:t>
      </w:r>
      <w:r>
        <w:rPr>
          <w:i/>
        </w:rPr>
        <w:t xml:space="preserve">տնտեսության ոլորտ </w:t>
      </w:r>
      <w:r>
        <w:t xml:space="preserve">ասելով հասկանում ենք տնտեսական գործունեության տեսակների դասակարգչում (այսուհետ՝ ՏԳԴ) ներառված գործունեության տեսակ կամ ապրանքային դիրք՝ ԵԱՏՄ արտաքին տնտեսական գործունեության ապրանքային անվանացանկին համապատասխան (այսուհետ՝ ԱՏԳ ԱԱ), </w:t>
      </w:r>
      <w:r w:rsidR="00A54F55" w:rsidRPr="00A54F55">
        <w:rPr>
          <w:rFonts w:ascii="Times New Roman" w:eastAsiaTheme="minorHAnsi" w:hAnsi="Times New Roman" w:cs="Times New Roman"/>
          <w:color w:val="auto"/>
          <w:sz w:val="28"/>
          <w:szCs w:val="28"/>
          <w:lang w:eastAsia="en-US" w:bidi="ar-SA"/>
        </w:rPr>
        <w:t>Extended Balance of Payments Services Classification</w:t>
      </w:r>
      <w:r w:rsidR="006F046D">
        <w:rPr>
          <w:rFonts w:eastAsiaTheme="minorHAnsi" w:cs="Times New Roman"/>
          <w:color w:val="auto"/>
          <w:sz w:val="28"/>
          <w:szCs w:val="28"/>
          <w:lang w:eastAsia="en-US" w:bidi="ar-SA"/>
        </w:rPr>
        <w:t xml:space="preserve"> </w:t>
      </w:r>
      <w:r w:rsidR="006F046D">
        <w:t xml:space="preserve">(այսուհետ՝ </w:t>
      </w:r>
      <w:r w:rsidR="00A54F55" w:rsidRPr="00A54F55">
        <w:rPr>
          <w:rFonts w:ascii="Times New Roman" w:eastAsiaTheme="minorHAnsi" w:hAnsi="Times New Roman" w:cs="Times New Roman"/>
          <w:color w:val="auto"/>
          <w:sz w:val="28"/>
          <w:szCs w:val="28"/>
          <w:lang w:eastAsia="en-US" w:bidi="ar-SA"/>
        </w:rPr>
        <w:t>EBOPS</w:t>
      </w:r>
      <w:r w:rsidR="006F046D">
        <w:t>)</w:t>
      </w:r>
      <w:r w:rsidR="006F046D">
        <w:rPr>
          <w:rFonts w:eastAsiaTheme="minorHAnsi" w:cs="Times New Roman"/>
          <w:color w:val="auto"/>
          <w:sz w:val="28"/>
          <w:szCs w:val="28"/>
          <w:lang w:eastAsia="en-US" w:bidi="ar-SA"/>
        </w:rPr>
        <w:t xml:space="preserve"> </w:t>
      </w:r>
      <w:r w:rsidR="006F046D">
        <w:t>դասակարգչում</w:t>
      </w:r>
      <w:r>
        <w:t xml:space="preserve"> ներառված ծառայությունների կատեգորիա։</w:t>
      </w:r>
      <w:r w:rsidR="00CE53A0">
        <w:rPr>
          <w:lang w:val="en-US"/>
        </w:rPr>
        <w:t xml:space="preserve"> </w:t>
      </w:r>
    </w:p>
    <w:p w:rsidR="00231865" w:rsidRDefault="00231865" w:rsidP="00437FAB">
      <w:pPr>
        <w:spacing w:after="160" w:line="360" w:lineRule="auto"/>
        <w:ind w:firstLine="567"/>
        <w:jc w:val="both"/>
        <w:rPr>
          <w:lang w:val="en-US"/>
        </w:rPr>
      </w:pPr>
      <w:r>
        <w:t xml:space="preserve">Կախված ինտեգրացիոն ներուժի (չափանիշի) </w:t>
      </w:r>
      <w:r w:rsidR="00633E90" w:rsidRPr="009F259F">
        <w:t>տիպից՝</w:t>
      </w:r>
      <w:r w:rsidRPr="009F259F">
        <w:t xml:space="preserve"> </w:t>
      </w:r>
      <w:r w:rsidR="00CB5068">
        <w:t>յուրաքանչյուր</w:t>
      </w:r>
      <w:r>
        <w:t xml:space="preserve"> մեթոդիկա ներառում է փուլեր </w:t>
      </w:r>
      <w:r w:rsidR="00D63EEB">
        <w:t>և</w:t>
      </w:r>
      <w:r>
        <w:t xml:space="preserve"> պարունակում է մոտեցումներ, որոնք թույլ են տալիս անցկացնել անդամ պետությունների տնտեսությունների ոլորտների զարգացման ինտեգրացիոն հնարավորությունների համակողմանի վերլուծություն </w:t>
      </w:r>
      <w:r w:rsidR="00D63EEB">
        <w:t>և</w:t>
      </w:r>
      <w:r>
        <w:t xml:space="preserve"> գնահատում։</w:t>
      </w:r>
    </w:p>
    <w:p w:rsidR="007F5651" w:rsidRPr="007F5651" w:rsidRDefault="007F5651" w:rsidP="00437FAB">
      <w:pPr>
        <w:spacing w:after="160" w:line="360" w:lineRule="auto"/>
        <w:ind w:firstLine="567"/>
        <w:jc w:val="both"/>
        <w:rPr>
          <w:lang w:val="en-US"/>
        </w:rPr>
      </w:pPr>
    </w:p>
    <w:p w:rsidR="00231865" w:rsidRPr="00013CDE" w:rsidRDefault="00231865" w:rsidP="00437FAB">
      <w:pPr>
        <w:pStyle w:val="Bodytext80"/>
        <w:shd w:val="clear" w:color="auto" w:fill="auto"/>
        <w:tabs>
          <w:tab w:val="left" w:pos="1418"/>
        </w:tabs>
        <w:spacing w:after="160" w:line="360" w:lineRule="auto"/>
        <w:ind w:firstLine="567"/>
        <w:rPr>
          <w:rFonts w:ascii="Sylfaen" w:hAnsi="Sylfaen"/>
          <w:sz w:val="24"/>
          <w:szCs w:val="24"/>
          <w:lang w:val="hy-AM"/>
        </w:rPr>
      </w:pPr>
      <w:r w:rsidRPr="00013CDE">
        <w:rPr>
          <w:rFonts w:ascii="Sylfaen" w:hAnsi="Sylfaen"/>
          <w:sz w:val="24"/>
          <w:szCs w:val="24"/>
          <w:lang w:val="hy-AM"/>
        </w:rPr>
        <w:t>Փուլ I.</w:t>
      </w:r>
      <w:r w:rsidR="005E2FD6" w:rsidRPr="005E2FD6">
        <w:rPr>
          <w:rFonts w:ascii="Sylfaen" w:hAnsi="Sylfaen"/>
          <w:sz w:val="24"/>
          <w:szCs w:val="24"/>
          <w:lang w:val="hy-AM"/>
        </w:rPr>
        <w:tab/>
      </w:r>
      <w:r w:rsidRPr="00013CDE">
        <w:rPr>
          <w:rFonts w:ascii="Sylfaen" w:hAnsi="Sylfaen"/>
          <w:sz w:val="24"/>
          <w:szCs w:val="24"/>
          <w:lang w:val="hy-AM"/>
        </w:rPr>
        <w:t xml:space="preserve">Անդամ պետությունների տնտեսությունների կառուցվածքի </w:t>
      </w:r>
      <w:r w:rsidR="00D63EEB">
        <w:rPr>
          <w:rFonts w:ascii="Sylfaen" w:hAnsi="Sylfaen"/>
          <w:sz w:val="24"/>
          <w:szCs w:val="24"/>
          <w:lang w:val="hy-AM"/>
        </w:rPr>
        <w:t>և</w:t>
      </w:r>
      <w:r w:rsidRPr="00013CDE">
        <w:rPr>
          <w:rFonts w:ascii="Sylfaen" w:hAnsi="Sylfaen"/>
          <w:sz w:val="24"/>
          <w:szCs w:val="24"/>
          <w:lang w:val="hy-AM"/>
        </w:rPr>
        <w:t xml:space="preserve"> դրանց փոխադարձ ու արտաքին կապերի մասին տվյալների հիման վրա ինտեգրացիոն ներուժի վերլուծությունը</w:t>
      </w:r>
    </w:p>
    <w:p w:rsidR="00231865" w:rsidRPr="008B3756" w:rsidRDefault="00231865" w:rsidP="00E0139E">
      <w:pPr>
        <w:spacing w:after="160" w:line="346" w:lineRule="auto"/>
        <w:ind w:firstLine="567"/>
        <w:jc w:val="both"/>
      </w:pPr>
      <w:r w:rsidRPr="008B3756">
        <w:lastRenderedPageBreak/>
        <w:t>Տվյալ փուլը</w:t>
      </w:r>
      <w:r w:rsidRPr="008B3756">
        <w:rPr>
          <w:rStyle w:val="FootnoteReference"/>
        </w:rPr>
        <w:footnoteReference w:id="22"/>
      </w:r>
      <w:r w:rsidRPr="008B3756">
        <w:t xml:space="preserve"> ներառում է անդամ պետությունների տնտեսությունների կառուցվածքի, ընդհանուր առմամբ</w:t>
      </w:r>
      <w:r w:rsidR="00BB0D81" w:rsidRPr="008B3756">
        <w:t>՝</w:t>
      </w:r>
      <w:r w:rsidRPr="008B3756">
        <w:t xml:space="preserve"> ԵԱՏՄ անդամ պետությունների միջ</w:t>
      </w:r>
      <w:r w:rsidR="00D63EEB">
        <w:t>և</w:t>
      </w:r>
      <w:r w:rsidRPr="008B3756">
        <w:t xml:space="preserve"> </w:t>
      </w:r>
      <w:r w:rsidR="00D63EEB">
        <w:t>և</w:t>
      </w:r>
      <w:r w:rsidRPr="008B3756">
        <w:t xml:space="preserve"> երրորդ երկրների հետ փոխհարաբերությունների մակարդակի </w:t>
      </w:r>
      <w:r w:rsidR="00D63EEB">
        <w:t>և</w:t>
      </w:r>
      <w:r w:rsidRPr="008B3756">
        <w:t xml:space="preserve"> բնույթի վերլուծություն։ Վերլուծությունն անցկացվում է անդամ պետությունների տնտեսությունների ոլորտների տեսանկյունից՝ ուսումնասիրվող ինտեգրացիոն ներուժի տիպին համապատասխանող՝ վիճակագրական ցուցանիշների </w:t>
      </w:r>
      <w:r w:rsidR="001D7DD3" w:rsidRPr="008B3756">
        <w:t xml:space="preserve">ամբողջության </w:t>
      </w:r>
      <w:r w:rsidR="00D63EEB">
        <w:t>և</w:t>
      </w:r>
      <w:r w:rsidRPr="008B3756">
        <w:t xml:space="preserve"> մի շարք մոդելների օգտագործմամբ։</w:t>
      </w:r>
    </w:p>
    <w:p w:rsidR="00231865" w:rsidRPr="00E0139E" w:rsidRDefault="00231865" w:rsidP="00E0139E">
      <w:pPr>
        <w:spacing w:after="160" w:line="346" w:lineRule="auto"/>
        <w:ind w:firstLine="567"/>
        <w:jc w:val="both"/>
        <w:rPr>
          <w:i/>
          <w:sz w:val="20"/>
          <w:szCs w:val="20"/>
        </w:rPr>
      </w:pPr>
      <w:r w:rsidRPr="00E0139E">
        <w:rPr>
          <w:i/>
          <w:sz w:val="20"/>
          <w:szCs w:val="20"/>
        </w:rPr>
        <w:t>Ծանոթագրություն՝</w:t>
      </w:r>
    </w:p>
    <w:p w:rsidR="00231865" w:rsidRPr="00E0139E" w:rsidRDefault="00231865" w:rsidP="00E0139E">
      <w:pPr>
        <w:pStyle w:val="Bodytext60"/>
        <w:shd w:val="clear" w:color="auto" w:fill="auto"/>
        <w:spacing w:after="160" w:line="346" w:lineRule="auto"/>
        <w:ind w:firstLine="567"/>
        <w:jc w:val="both"/>
        <w:rPr>
          <w:rFonts w:ascii="Sylfaen" w:hAnsi="Sylfaen"/>
          <w:sz w:val="20"/>
          <w:szCs w:val="20"/>
          <w:lang w:val="hy-AM"/>
        </w:rPr>
      </w:pPr>
      <w:r w:rsidRPr="00E0139E">
        <w:rPr>
          <w:rFonts w:ascii="Sylfaen" w:hAnsi="Sylfaen"/>
          <w:sz w:val="20"/>
          <w:szCs w:val="20"/>
          <w:lang w:val="hy-AM"/>
        </w:rPr>
        <w:t>Օրինակ, տնտեսության յուրաքանչյուր ոլորտի համար ներմուծ</w:t>
      </w:r>
      <w:r w:rsidR="00BB0D81" w:rsidRPr="00E0139E">
        <w:rPr>
          <w:rFonts w:ascii="Sylfaen" w:hAnsi="Sylfaen"/>
          <w:sz w:val="20"/>
          <w:szCs w:val="20"/>
          <w:lang w:val="hy-AM"/>
        </w:rPr>
        <w:t>ու</w:t>
      </w:r>
      <w:r w:rsidRPr="00E0139E">
        <w:rPr>
          <w:rFonts w:ascii="Sylfaen" w:hAnsi="Sylfaen"/>
          <w:sz w:val="20"/>
          <w:szCs w:val="20"/>
          <w:lang w:val="hy-AM"/>
        </w:rPr>
        <w:t>մ</w:t>
      </w:r>
      <w:r w:rsidR="00BB0D81" w:rsidRPr="00E0139E">
        <w:rPr>
          <w:rFonts w:ascii="Sylfaen" w:hAnsi="Sylfaen"/>
          <w:sz w:val="20"/>
          <w:szCs w:val="20"/>
          <w:lang w:val="hy-AM"/>
        </w:rPr>
        <w:t>ը</w:t>
      </w:r>
      <w:r w:rsidRPr="00E0139E">
        <w:rPr>
          <w:rFonts w:ascii="Sylfaen" w:hAnsi="Sylfaen"/>
          <w:sz w:val="20"/>
          <w:szCs w:val="20"/>
          <w:lang w:val="hy-AM"/>
        </w:rPr>
        <w:t xml:space="preserve"> փոխարին</w:t>
      </w:r>
      <w:r w:rsidR="00BB0D81" w:rsidRPr="00E0139E">
        <w:rPr>
          <w:rFonts w:ascii="Sylfaen" w:hAnsi="Sylfaen"/>
          <w:sz w:val="20"/>
          <w:szCs w:val="20"/>
          <w:lang w:val="hy-AM"/>
        </w:rPr>
        <w:t>ելու</w:t>
      </w:r>
      <w:r w:rsidRPr="00E0139E">
        <w:rPr>
          <w:rFonts w:ascii="Sylfaen" w:hAnsi="Sylfaen"/>
          <w:sz w:val="20"/>
          <w:szCs w:val="20"/>
          <w:lang w:val="hy-AM"/>
        </w:rPr>
        <w:t xml:space="preserve"> </w:t>
      </w:r>
      <w:r w:rsidR="001D7DD3" w:rsidRPr="00E0139E">
        <w:rPr>
          <w:rFonts w:ascii="Sylfaen" w:hAnsi="Sylfaen"/>
          <w:sz w:val="20"/>
          <w:szCs w:val="20"/>
          <w:lang w:val="hy-AM"/>
        </w:rPr>
        <w:t xml:space="preserve">չափորոշիչի </w:t>
      </w:r>
      <w:r w:rsidRPr="00E0139E">
        <w:rPr>
          <w:rFonts w:ascii="Sylfaen" w:hAnsi="Sylfaen"/>
          <w:sz w:val="20"/>
          <w:szCs w:val="20"/>
          <w:lang w:val="hy-AM"/>
        </w:rPr>
        <w:t>դեպքում օգտագործվել է 8 ցուցանիշ, այդ թվում՝ Բալասսայի ինդեքսը</w:t>
      </w:r>
      <w:r w:rsidR="007856F4" w:rsidRPr="00E0139E">
        <w:rPr>
          <w:rStyle w:val="FootnoteReference"/>
          <w:rFonts w:ascii="Sylfaen" w:hAnsi="Sylfaen"/>
          <w:sz w:val="20"/>
          <w:szCs w:val="20"/>
          <w:lang w:val="hy-AM"/>
        </w:rPr>
        <w:footnoteReference w:id="23"/>
      </w:r>
      <w:r w:rsidRPr="00E0139E">
        <w:rPr>
          <w:rFonts w:ascii="Sylfaen" w:hAnsi="Sylfaen"/>
          <w:sz w:val="20"/>
          <w:szCs w:val="20"/>
          <w:lang w:val="hy-AM"/>
        </w:rPr>
        <w:t xml:space="preserve"> </w:t>
      </w:r>
      <w:r w:rsidR="00D63EEB">
        <w:rPr>
          <w:rFonts w:ascii="Sylfaen" w:hAnsi="Sylfaen"/>
          <w:sz w:val="20"/>
          <w:szCs w:val="20"/>
          <w:lang w:val="hy-AM"/>
        </w:rPr>
        <w:t>և</w:t>
      </w:r>
      <w:r w:rsidRPr="00E0139E">
        <w:rPr>
          <w:rFonts w:ascii="Sylfaen" w:hAnsi="Sylfaen"/>
          <w:sz w:val="20"/>
          <w:szCs w:val="20"/>
          <w:lang w:val="hy-AM"/>
        </w:rPr>
        <w:t xml:space="preserve"> Գրուբել-Լլոիդի ինդեքսը</w:t>
      </w:r>
      <w:r w:rsidRPr="00E0139E">
        <w:rPr>
          <w:rStyle w:val="FootnoteReference"/>
          <w:rFonts w:ascii="Sylfaen" w:hAnsi="Sylfaen"/>
          <w:sz w:val="20"/>
          <w:szCs w:val="20"/>
        </w:rPr>
        <w:footnoteReference w:id="24"/>
      </w:r>
      <w:r w:rsidRPr="00E0139E">
        <w:rPr>
          <w:rFonts w:ascii="Sylfaen" w:hAnsi="Sylfaen"/>
          <w:sz w:val="20"/>
          <w:szCs w:val="20"/>
          <w:lang w:val="hy-AM"/>
        </w:rPr>
        <w:t xml:space="preserve">, արտահանման </w:t>
      </w:r>
      <w:r w:rsidR="00ED32DF" w:rsidRPr="00E0139E">
        <w:rPr>
          <w:rFonts w:ascii="Sylfaen" w:hAnsi="Sylfaen"/>
          <w:sz w:val="20"/>
          <w:szCs w:val="20"/>
          <w:lang w:val="hy-AM"/>
        </w:rPr>
        <w:t>մեծ</w:t>
      </w:r>
      <w:r w:rsidRPr="00E0139E">
        <w:rPr>
          <w:rFonts w:ascii="Sylfaen" w:hAnsi="Sylfaen"/>
          <w:sz w:val="20"/>
          <w:szCs w:val="20"/>
          <w:lang w:val="hy-AM"/>
        </w:rPr>
        <w:t>ացման չափ</w:t>
      </w:r>
      <w:r w:rsidR="00972DA9" w:rsidRPr="00E0139E">
        <w:rPr>
          <w:rFonts w:ascii="Sylfaen" w:hAnsi="Sylfaen"/>
          <w:sz w:val="20"/>
          <w:szCs w:val="20"/>
          <w:lang w:val="hy-AM"/>
        </w:rPr>
        <w:t>որոշիչի</w:t>
      </w:r>
      <w:r w:rsidRPr="00E0139E">
        <w:rPr>
          <w:rFonts w:ascii="Sylfaen" w:hAnsi="Sylfaen"/>
          <w:sz w:val="20"/>
          <w:szCs w:val="20"/>
          <w:lang w:val="hy-AM"/>
        </w:rPr>
        <w:t xml:space="preserve"> համար՝ 13 ցուցանիշ, այդ թվում՝ Միխայելի ինդեքսը</w:t>
      </w:r>
      <w:r w:rsidRPr="00E0139E">
        <w:rPr>
          <w:rStyle w:val="FootnoteReference"/>
          <w:rFonts w:ascii="Sylfaen" w:hAnsi="Sylfaen"/>
          <w:sz w:val="20"/>
          <w:szCs w:val="20"/>
        </w:rPr>
        <w:footnoteReference w:id="25"/>
      </w:r>
      <w:r w:rsidRPr="00E0139E">
        <w:rPr>
          <w:rFonts w:ascii="Sylfaen" w:hAnsi="Sylfaen"/>
          <w:sz w:val="20"/>
          <w:szCs w:val="20"/>
          <w:lang w:val="hy-AM"/>
        </w:rPr>
        <w:t xml:space="preserve"> </w:t>
      </w:r>
      <w:r w:rsidR="00D63EEB">
        <w:rPr>
          <w:rFonts w:ascii="Sylfaen" w:hAnsi="Sylfaen"/>
          <w:sz w:val="20"/>
          <w:szCs w:val="20"/>
          <w:lang w:val="hy-AM"/>
        </w:rPr>
        <w:t>և</w:t>
      </w:r>
      <w:r w:rsidRPr="00E0139E">
        <w:rPr>
          <w:rFonts w:ascii="Sylfaen" w:hAnsi="Sylfaen"/>
          <w:sz w:val="20"/>
          <w:szCs w:val="20"/>
          <w:lang w:val="hy-AM"/>
        </w:rPr>
        <w:t xml:space="preserve"> փոխլրացման ինդեքսը</w:t>
      </w:r>
      <w:r w:rsidRPr="00E0139E">
        <w:rPr>
          <w:rStyle w:val="FootnoteReference"/>
          <w:rFonts w:ascii="Sylfaen" w:hAnsi="Sylfaen"/>
          <w:sz w:val="20"/>
          <w:szCs w:val="20"/>
        </w:rPr>
        <w:footnoteReference w:id="26"/>
      </w:r>
      <w:r w:rsidRPr="00E0139E">
        <w:rPr>
          <w:rFonts w:ascii="Sylfaen" w:hAnsi="Sylfaen"/>
          <w:sz w:val="20"/>
          <w:szCs w:val="20"/>
          <w:lang w:val="hy-AM"/>
        </w:rPr>
        <w:t>։</w:t>
      </w:r>
    </w:p>
    <w:p w:rsidR="00231865" w:rsidRPr="008B3756" w:rsidRDefault="00231865" w:rsidP="00E0139E">
      <w:pPr>
        <w:spacing w:after="160" w:line="346" w:lineRule="auto"/>
        <w:ind w:firstLine="567"/>
        <w:jc w:val="both"/>
        <w:rPr>
          <w:rFonts w:cs="Times New Roman"/>
        </w:rPr>
      </w:pPr>
      <w:r w:rsidRPr="008B3756">
        <w:t xml:space="preserve">Ինտեգրացիոն ներուժի </w:t>
      </w:r>
      <w:r w:rsidRPr="008B3756">
        <w:rPr>
          <w:i/>
        </w:rPr>
        <w:t>առկայությունը</w:t>
      </w:r>
      <w:r w:rsidRPr="008B3756">
        <w:t xml:space="preserve"> որոշվում է ըստ տնտեսության յուրաքանչյուր ոլորտի համար բոլոր ցուցանիշների արժեքների վերլուծության</w:t>
      </w:r>
      <w:r w:rsidRPr="008B3756">
        <w:rPr>
          <w:rStyle w:val="FootnoteReference"/>
        </w:rPr>
        <w:footnoteReference w:id="27"/>
      </w:r>
      <w:r w:rsidRPr="008B3756">
        <w:t xml:space="preserve">։ </w:t>
      </w:r>
    </w:p>
    <w:p w:rsidR="00231865" w:rsidRDefault="00231865" w:rsidP="00E0139E">
      <w:pPr>
        <w:spacing w:after="160" w:line="346" w:lineRule="auto"/>
        <w:ind w:firstLine="709"/>
        <w:jc w:val="both"/>
        <w:rPr>
          <w:rFonts w:cs="Times New Roman"/>
        </w:rPr>
      </w:pPr>
      <w:r w:rsidRPr="008B3756">
        <w:rPr>
          <w:spacing w:val="-6"/>
        </w:rPr>
        <w:t>Այնուհետ</w:t>
      </w:r>
      <w:r w:rsidR="00D63EEB">
        <w:rPr>
          <w:spacing w:val="-6"/>
        </w:rPr>
        <w:t>և</w:t>
      </w:r>
      <w:r w:rsidRPr="008B3756">
        <w:rPr>
          <w:spacing w:val="-6"/>
        </w:rPr>
        <w:t xml:space="preserve">, մոդելային գործիքակազմի օգնությամբ </w:t>
      </w:r>
      <w:r w:rsidRPr="008B3756">
        <w:rPr>
          <w:i/>
          <w:spacing w:val="-6"/>
        </w:rPr>
        <w:t>գնահատվում է</w:t>
      </w:r>
      <w:r w:rsidRPr="008B3756">
        <w:rPr>
          <w:spacing w:val="-6"/>
        </w:rPr>
        <w:t xml:space="preserve"> ինտեգրացիոն</w:t>
      </w:r>
      <w:r w:rsidRPr="008B3756">
        <w:t xml:space="preserve"> ներուժը։ Ընդ որում, որոշակի մեթոդիկաների (մեթոդիկաների</w:t>
      </w:r>
      <w:r>
        <w:t xml:space="preserve"> խմբ</w:t>
      </w:r>
      <w:r w:rsidR="00496E7A">
        <w:t>եր</w:t>
      </w:r>
      <w:r>
        <w:t>ի) համար այն ունի իր առանձնահատկությունը՝</w:t>
      </w:r>
    </w:p>
    <w:p w:rsidR="00231865" w:rsidRDefault="00231865" w:rsidP="00437FAB">
      <w:pPr>
        <w:tabs>
          <w:tab w:val="left" w:pos="1134"/>
        </w:tabs>
        <w:spacing w:after="160" w:line="360" w:lineRule="auto"/>
        <w:ind w:firstLine="567"/>
        <w:jc w:val="both"/>
        <w:rPr>
          <w:rFonts w:cs="Times New Roman"/>
        </w:rPr>
      </w:pPr>
      <w:r>
        <w:lastRenderedPageBreak/>
        <w:t>1)</w:t>
      </w:r>
      <w:r>
        <w:tab/>
      </w:r>
      <w:r w:rsidR="005F31FF">
        <w:t>Ն</w:t>
      </w:r>
      <w:r>
        <w:t>երմուծ</w:t>
      </w:r>
      <w:r w:rsidR="005F31FF">
        <w:t>մ</w:t>
      </w:r>
      <w:r>
        <w:t>ա</w:t>
      </w:r>
      <w:r w:rsidR="005F31FF">
        <w:t xml:space="preserve">ն </w:t>
      </w:r>
      <w:r>
        <w:t xml:space="preserve">փոխարինման, արտահանման </w:t>
      </w:r>
      <w:r w:rsidR="00AF1AFC">
        <w:t xml:space="preserve">մեծացման </w:t>
      </w:r>
      <w:r w:rsidR="00D63EEB">
        <w:t>և</w:t>
      </w:r>
      <w:r>
        <w:t xml:space="preserve"> մասնագիտացման մեթոդիկաների համար ներուժը հաշվարկվում է որպես </w:t>
      </w:r>
      <w:r>
        <w:rPr>
          <w:spacing w:val="-4"/>
        </w:rPr>
        <w:t>առ</w:t>
      </w:r>
      <w:r w:rsidR="00D63EEB">
        <w:rPr>
          <w:spacing w:val="-4"/>
        </w:rPr>
        <w:t>և</w:t>
      </w:r>
      <w:r>
        <w:rPr>
          <w:spacing w:val="-4"/>
        </w:rPr>
        <w:t>տրի աճի ներուժի գնահատականների միջ</w:t>
      </w:r>
      <w:r w:rsidR="00D63EEB">
        <w:rPr>
          <w:spacing w:val="-4"/>
        </w:rPr>
        <w:t>և</w:t>
      </w:r>
      <w:r>
        <w:rPr>
          <w:spacing w:val="-4"/>
        </w:rPr>
        <w:t xml:space="preserve"> տարբերություն. ա) երկրի՝ ԵԱՏՄ-ին անդամակցելու</w:t>
      </w:r>
      <w:r>
        <w:t xml:space="preserve"> դեպքում </w:t>
      </w:r>
      <w:r w:rsidR="00D63EEB">
        <w:t>և</w:t>
      </w:r>
      <w:r>
        <w:t xml:space="preserve"> բ) երկրի՝ ինտեգրացիոն միավորման կազմի մեջ չլինելու դեպքում։ </w:t>
      </w:r>
    </w:p>
    <w:p w:rsidR="00231865" w:rsidRDefault="00231865" w:rsidP="00437FAB">
      <w:pPr>
        <w:tabs>
          <w:tab w:val="left" w:pos="1134"/>
        </w:tabs>
        <w:spacing w:after="160" w:line="360" w:lineRule="auto"/>
        <w:ind w:firstLine="567"/>
        <w:jc w:val="both"/>
        <w:rPr>
          <w:rFonts w:cs="Times New Roman"/>
        </w:rPr>
      </w:pPr>
      <w:r>
        <w:t>2)</w:t>
      </w:r>
      <w:r>
        <w:tab/>
        <w:t xml:space="preserve">Բազմապատկական էֆեկտի </w:t>
      </w:r>
      <w:r w:rsidR="00D63EEB">
        <w:t>և</w:t>
      </w:r>
      <w:r>
        <w:t xml:space="preserve"> արտադրական շղթայի մեթոդիկաների համար տնտեսության յուրաքանչյուր ոլորտի ինտեգրացիոն ներուժի գնահատականը կազմվում է՝ հաշվի առնելով միջճյուղային կապերը, այսինքն՝ մեկ ճյուղի արտադրանքի պահանջարկի աճի ազդեցությունը մյուս բոլոր ճյուղերում արտադրության աճի վրա՝ վերջնական արտադրանքի արտադրության համար միջանկյալ ապրանքների լայն </w:t>
      </w:r>
      <w:r w:rsidR="005F31FF">
        <w:t xml:space="preserve">շրջանակի </w:t>
      </w:r>
      <w:r>
        <w:t xml:space="preserve">օգտագործման անհրաժեշտության հաշվին։ </w:t>
      </w:r>
    </w:p>
    <w:p w:rsidR="00231865" w:rsidRDefault="00231865" w:rsidP="00437FAB">
      <w:pPr>
        <w:tabs>
          <w:tab w:val="left" w:pos="1134"/>
        </w:tabs>
        <w:spacing w:after="160" w:line="360" w:lineRule="auto"/>
        <w:ind w:firstLine="567"/>
        <w:jc w:val="both"/>
        <w:rPr>
          <w:rFonts w:cs="Times New Roman"/>
        </w:rPr>
      </w:pPr>
      <w:r>
        <w:t>3)</w:t>
      </w:r>
      <w:r>
        <w:tab/>
        <w:t xml:space="preserve">«Ապագայի ճյուղերը» որոշելու մեթոդիկայում մոդելային միջոցներ չեն կիրառվել, քանի որ տնտեսության նոր ճյուղերի </w:t>
      </w:r>
      <w:r w:rsidR="00D63EEB">
        <w:t>և</w:t>
      </w:r>
      <w:r>
        <w:t xml:space="preserve"> ոլորտների առաջացումը կանխատեսելու համար առկա չեն համապատասխան տվյալներ։</w:t>
      </w:r>
    </w:p>
    <w:p w:rsidR="00231865" w:rsidRPr="00AE3FBF" w:rsidRDefault="00231865" w:rsidP="00437FAB">
      <w:pPr>
        <w:tabs>
          <w:tab w:val="left" w:pos="1134"/>
        </w:tabs>
        <w:spacing w:after="160" w:line="360" w:lineRule="auto"/>
        <w:ind w:firstLine="567"/>
        <w:jc w:val="both"/>
      </w:pPr>
      <w:r>
        <w:t>4)</w:t>
      </w:r>
      <w:r>
        <w:tab/>
        <w:t xml:space="preserve">Տնտեսության՝ պետության կողմից կարգավորվող ոլորտները </w:t>
      </w:r>
      <w:r w:rsidR="00D63EEB">
        <w:t>և</w:t>
      </w:r>
      <w:r>
        <w:t xml:space="preserve"> պետական մասնակցությամբ ընկերությունների բարձր մասնաբաժին ունեցող ոլորտները որոշելու մեթոդիկայում կիրառվում են վիճակագրական մեթոդներ։</w:t>
      </w:r>
    </w:p>
    <w:p w:rsidR="00437FAB" w:rsidRPr="00AE3FBF" w:rsidRDefault="00437FAB" w:rsidP="00437FAB">
      <w:pPr>
        <w:tabs>
          <w:tab w:val="left" w:pos="1134"/>
        </w:tabs>
        <w:spacing w:after="160" w:line="360" w:lineRule="auto"/>
        <w:ind w:firstLine="567"/>
        <w:jc w:val="both"/>
        <w:rPr>
          <w:rFonts w:cs="Times New Roman"/>
        </w:rPr>
      </w:pPr>
    </w:p>
    <w:p w:rsidR="00231865" w:rsidRDefault="00231865" w:rsidP="00437FAB">
      <w:pPr>
        <w:tabs>
          <w:tab w:val="left" w:pos="1418"/>
        </w:tabs>
        <w:spacing w:after="160" w:line="360" w:lineRule="auto"/>
        <w:ind w:firstLine="567"/>
        <w:jc w:val="both"/>
        <w:rPr>
          <w:rFonts w:cs="Times New Roman"/>
          <w:i/>
        </w:rPr>
      </w:pPr>
      <w:r>
        <w:rPr>
          <w:i/>
        </w:rPr>
        <w:t>Փուլ II.</w:t>
      </w:r>
      <w:r w:rsidR="00437FAB" w:rsidRPr="00AE3FBF">
        <w:rPr>
          <w:i/>
        </w:rPr>
        <w:tab/>
      </w:r>
      <w:r>
        <w:rPr>
          <w:i/>
        </w:rPr>
        <w:t xml:space="preserve">Անդամ պետությունների </w:t>
      </w:r>
      <w:r w:rsidR="00D63EEB">
        <w:rPr>
          <w:i/>
        </w:rPr>
        <w:t>և</w:t>
      </w:r>
      <w:r>
        <w:rPr>
          <w:i/>
        </w:rPr>
        <w:t xml:space="preserve">, ընդհանուր առմամբ, Միության զարգացման՝ ազգային </w:t>
      </w:r>
      <w:r w:rsidR="00D63EEB">
        <w:rPr>
          <w:i/>
        </w:rPr>
        <w:t>և</w:t>
      </w:r>
      <w:r>
        <w:rPr>
          <w:i/>
        </w:rPr>
        <w:t xml:space="preserve"> վերազգային ճյուղային ու ոլորտային առաջնահերթություններ</w:t>
      </w:r>
      <w:r w:rsidR="00472027">
        <w:rPr>
          <w:i/>
        </w:rPr>
        <w:t>ը</w:t>
      </w:r>
      <w:r>
        <w:rPr>
          <w:i/>
        </w:rPr>
        <w:t xml:space="preserve"> հաշվի առնելը</w:t>
      </w:r>
    </w:p>
    <w:p w:rsidR="00231865" w:rsidRPr="00AE3FBF" w:rsidRDefault="00231865" w:rsidP="00E0139E">
      <w:pPr>
        <w:spacing w:after="160" w:line="360" w:lineRule="auto"/>
        <w:ind w:firstLine="567"/>
        <w:jc w:val="both"/>
      </w:pPr>
      <w:r>
        <w:t xml:space="preserve">Տվյալ փուլի շրջանակներում անցկացվում է անդամ պետությունների գործող </w:t>
      </w:r>
      <w:r>
        <w:rPr>
          <w:spacing w:val="-6"/>
        </w:rPr>
        <w:t xml:space="preserve">նորմատիվ իրավական ակտերի </w:t>
      </w:r>
      <w:r w:rsidR="00D63EEB">
        <w:rPr>
          <w:spacing w:val="-6"/>
        </w:rPr>
        <w:t>և</w:t>
      </w:r>
      <w:r>
        <w:rPr>
          <w:spacing w:val="-6"/>
        </w:rPr>
        <w:t xml:space="preserve"> Միության մարմինների ակտերի վերլուծություն՝ դրանցում տնտեսության այն ոլորտների հայտնաբերման մասով, որոնց </w:t>
      </w:r>
      <w:r w:rsidR="00533C71" w:rsidRPr="004D4F98">
        <w:rPr>
          <w:spacing w:val="-6"/>
        </w:rPr>
        <w:t>զարգացմամբ</w:t>
      </w:r>
      <w:r>
        <w:rPr>
          <w:spacing w:val="-6"/>
        </w:rPr>
        <w:t xml:space="preserve"> ազգային </w:t>
      </w:r>
      <w:r w:rsidR="00D63EEB">
        <w:rPr>
          <w:spacing w:val="-6"/>
        </w:rPr>
        <w:t>և</w:t>
      </w:r>
      <w:r>
        <w:rPr>
          <w:spacing w:val="-6"/>
        </w:rPr>
        <w:t xml:space="preserve"> վերազգային մակարդակով շահագրգռված են անդամ պետությունները</w:t>
      </w:r>
      <w:r>
        <w:t xml:space="preserve">։ Այդպիսի ակտերի օրինակ կարող են լինել երկրի սոցիալ-տնտեսական </w:t>
      </w:r>
      <w:r>
        <w:lastRenderedPageBreak/>
        <w:t xml:space="preserve">զարգացման երկարաժամկետ ռազմավարությունները, զարգացման ազգային ճյուղային ռազմավարությունները (օրինակ՝ Ղազախստանի Հանրապետության </w:t>
      </w:r>
      <w:r w:rsidRPr="00437FAB">
        <w:t>արդյունաբերական</w:t>
      </w:r>
      <w:r w:rsidR="007E0F72" w:rsidRPr="00437FAB">
        <w:t xml:space="preserve"> </w:t>
      </w:r>
      <w:r w:rsidRPr="00437FAB">
        <w:t xml:space="preserve">նորարարական զարգացման 2015-2019 թվականների պետական ծրագիրը, Ռուսաստանի Դաշնության «2013-2025 թվականների ավիացիոն արդյունաբերության զարգացումը» պետական ծրագիրը </w:t>
      </w:r>
      <w:r w:rsidR="00D63EEB">
        <w:t>և</w:t>
      </w:r>
      <w:r w:rsidRPr="00437FAB">
        <w:t xml:space="preserve"> այլ ակտեր</w:t>
      </w:r>
      <w:r w:rsidR="00437FAB" w:rsidRPr="00437FAB">
        <w:t xml:space="preserve">), </w:t>
      </w:r>
      <w:r w:rsidRPr="00437FAB">
        <w:t xml:space="preserve">Հանձնաժողովի խորհրդի, Եվրասիական միջկառավարական խորհրդի, Եվրասիական տնտեսական բարձրագույն խորհրդի որոշումները (օրինակ՝ </w:t>
      </w:r>
      <w:r w:rsidRPr="00437FAB">
        <w:rPr>
          <w:spacing w:val="-6"/>
        </w:rPr>
        <w:t>Եվրասիական տնտեսական բարձրագույն խորհրդի</w:t>
      </w:r>
      <w:r w:rsidR="00437FAB" w:rsidRPr="00437FAB">
        <w:rPr>
          <w:spacing w:val="-6"/>
        </w:rPr>
        <w:t xml:space="preserve"> </w:t>
      </w:r>
      <w:r w:rsidRPr="00437FAB">
        <w:rPr>
          <w:spacing w:val="-6"/>
        </w:rPr>
        <w:t>2014 թվականի դեկտեմբերի 23-ի «Ծառայությունների</w:t>
      </w:r>
      <w:r w:rsidRPr="00437FAB">
        <w:t xml:space="preserve"> այն ոլորտների (ենթաոլորտների) ցանկի հաստատման մասին, որոնցում Եվրասիական տնտեսական միության շրջանակներում գործում է ծառայությունների միասնական շուկան» թիվ 110 որոշում, Եվրասիական միջկառավարական խորհրդի 2015 թվականի սեպտեմբերի 8-ի «Եվրասիական տնտեսական միության շրջանակներում արդյունաբերական համագործակցության հիմնական ուղղությունների մասին» թիվ 9 որոշում)։ </w:t>
      </w:r>
    </w:p>
    <w:p w:rsidR="00437FAB" w:rsidRPr="00AE3FBF" w:rsidRDefault="00437FAB" w:rsidP="00437FAB">
      <w:pPr>
        <w:spacing w:after="160" w:line="360" w:lineRule="auto"/>
        <w:ind w:firstLine="567"/>
        <w:jc w:val="both"/>
        <w:rPr>
          <w:rFonts w:cs="Times New Roman"/>
        </w:rPr>
      </w:pPr>
    </w:p>
    <w:p w:rsidR="00231865" w:rsidRPr="00013CDE" w:rsidRDefault="00231865" w:rsidP="00437FAB">
      <w:pPr>
        <w:pStyle w:val="Bodytext80"/>
        <w:shd w:val="clear" w:color="auto" w:fill="auto"/>
        <w:tabs>
          <w:tab w:val="left" w:pos="1418"/>
        </w:tabs>
        <w:spacing w:after="160" w:line="360" w:lineRule="auto"/>
        <w:ind w:firstLine="567"/>
        <w:rPr>
          <w:rFonts w:ascii="Sylfaen" w:hAnsi="Sylfaen"/>
          <w:sz w:val="24"/>
          <w:szCs w:val="24"/>
          <w:lang w:val="hy-AM"/>
        </w:rPr>
      </w:pPr>
      <w:r w:rsidRPr="00013CDE">
        <w:rPr>
          <w:rFonts w:ascii="Sylfaen" w:hAnsi="Sylfaen"/>
          <w:sz w:val="24"/>
          <w:szCs w:val="24"/>
          <w:lang w:val="hy-AM"/>
        </w:rPr>
        <w:t>Փուլ III.</w:t>
      </w:r>
      <w:r w:rsidR="00437FAB" w:rsidRPr="008A7E09">
        <w:rPr>
          <w:rFonts w:ascii="Sylfaen" w:hAnsi="Sylfaen"/>
          <w:sz w:val="24"/>
          <w:szCs w:val="24"/>
          <w:lang w:val="hy-AM"/>
        </w:rPr>
        <w:tab/>
      </w:r>
      <w:r w:rsidRPr="00013CDE">
        <w:rPr>
          <w:rFonts w:ascii="Sylfaen" w:hAnsi="Sylfaen"/>
          <w:sz w:val="24"/>
          <w:szCs w:val="24"/>
          <w:lang w:val="hy-AM"/>
        </w:rPr>
        <w:t>Տնտեսության՝ ինտեգրացիոն ներուժ ունեցող ոլորտների վերջնական ցանկի ձ</w:t>
      </w:r>
      <w:r w:rsidR="00D63EEB">
        <w:rPr>
          <w:rFonts w:ascii="Sylfaen" w:hAnsi="Sylfaen"/>
          <w:sz w:val="24"/>
          <w:szCs w:val="24"/>
          <w:lang w:val="hy-AM"/>
        </w:rPr>
        <w:t>և</w:t>
      </w:r>
      <w:r w:rsidRPr="00013CDE">
        <w:rPr>
          <w:rFonts w:ascii="Sylfaen" w:hAnsi="Sylfaen"/>
          <w:sz w:val="24"/>
          <w:szCs w:val="24"/>
          <w:lang w:val="hy-AM"/>
        </w:rPr>
        <w:t>ավորում</w:t>
      </w:r>
    </w:p>
    <w:p w:rsidR="00231865" w:rsidRDefault="00231865" w:rsidP="00437FAB">
      <w:pPr>
        <w:spacing w:after="160" w:line="360" w:lineRule="auto"/>
        <w:ind w:firstLine="567"/>
        <w:jc w:val="both"/>
      </w:pPr>
      <w:r>
        <w:t xml:space="preserve">Տնտեսության՝ ինտեգրացիոն ներուժ ունեցող ոլորտների նախնական ցանկը կազմվում է </w:t>
      </w:r>
      <w:r w:rsidR="007E0F72">
        <w:t xml:space="preserve">մեթոդիկայի </w:t>
      </w:r>
      <w:r>
        <w:t xml:space="preserve">բոլոր փուլերի ապրոբացիայի արդյունքների հիման վրա ստացված </w:t>
      </w:r>
      <w:r w:rsidR="00633E90" w:rsidRPr="009F259F">
        <w:t>ցանկերի</w:t>
      </w:r>
      <w:r>
        <w:t xml:space="preserve"> </w:t>
      </w:r>
      <w:r w:rsidR="00695F14" w:rsidRPr="00695F14">
        <w:t>հատման միջոցով</w:t>
      </w:r>
      <w:r w:rsidRPr="0026495A">
        <w:t>։</w:t>
      </w:r>
      <w:r>
        <w:t xml:space="preserve"> Ցանկն առանձին ձ</w:t>
      </w:r>
      <w:r w:rsidR="00D63EEB">
        <w:t>և</w:t>
      </w:r>
      <w:r>
        <w:t xml:space="preserve">ավորվում է յուրաքանչյուր անդամ պետության </w:t>
      </w:r>
      <w:r w:rsidR="00D63EEB">
        <w:t>և</w:t>
      </w:r>
      <w:r>
        <w:t xml:space="preserve">, ընդհանուր առմամբ, Միության համար։ </w:t>
      </w:r>
      <w:r w:rsidR="00804AE4">
        <w:t>«</w:t>
      </w:r>
      <w:r>
        <w:t>Միության ինտեգրացիոն ներուժ</w:t>
      </w:r>
      <w:r w:rsidR="00804AE4">
        <w:t>»</w:t>
      </w:r>
      <w:r>
        <w:t xml:space="preserve"> ասելով՝ հասկանում ենք անդամ պետությունների ամբողջ ինտեգրացիոն ներուժը։</w:t>
      </w:r>
    </w:p>
    <w:p w:rsidR="00231865" w:rsidRDefault="00231865" w:rsidP="00437FAB">
      <w:pPr>
        <w:spacing w:after="160" w:line="346" w:lineRule="auto"/>
        <w:ind w:firstLine="567"/>
        <w:jc w:val="both"/>
      </w:pPr>
      <w:r>
        <w:t>Նախնական ցանկը ստուգվում է բովանդակ</w:t>
      </w:r>
      <w:r w:rsidR="00950C73">
        <w:t>ային</w:t>
      </w:r>
      <w:r>
        <w:t xml:space="preserve"> </w:t>
      </w:r>
      <w:r w:rsidR="00804AE4">
        <w:t xml:space="preserve">համապատասխանության </w:t>
      </w:r>
      <w:r w:rsidRPr="00437FAB">
        <w:rPr>
          <w:spacing w:val="-4"/>
        </w:rPr>
        <w:t xml:space="preserve">տեսանկյունից։ </w:t>
      </w:r>
      <w:r w:rsidR="00950C73" w:rsidRPr="00437FAB">
        <w:rPr>
          <w:spacing w:val="-4"/>
        </w:rPr>
        <w:t>Բ</w:t>
      </w:r>
      <w:r w:rsidRPr="00437FAB">
        <w:rPr>
          <w:spacing w:val="-4"/>
        </w:rPr>
        <w:t>ովանդակ</w:t>
      </w:r>
      <w:r w:rsidR="00950C73" w:rsidRPr="00437FAB">
        <w:rPr>
          <w:spacing w:val="-4"/>
        </w:rPr>
        <w:t>ային</w:t>
      </w:r>
      <w:r w:rsidRPr="00437FAB">
        <w:rPr>
          <w:spacing w:val="-4"/>
        </w:rPr>
        <w:t xml:space="preserve"> </w:t>
      </w:r>
      <w:r w:rsidR="00950C73" w:rsidRPr="00437FAB">
        <w:rPr>
          <w:spacing w:val="-4"/>
        </w:rPr>
        <w:t xml:space="preserve">համապատասխանությունը </w:t>
      </w:r>
      <w:r w:rsidRPr="00437FAB">
        <w:rPr>
          <w:spacing w:val="-4"/>
        </w:rPr>
        <w:t>ստուգ</w:t>
      </w:r>
      <w:r w:rsidR="00950C73" w:rsidRPr="00437FAB">
        <w:rPr>
          <w:spacing w:val="-4"/>
        </w:rPr>
        <w:t>ելու</w:t>
      </w:r>
      <w:r w:rsidRPr="00437FAB">
        <w:rPr>
          <w:spacing w:val="-4"/>
        </w:rPr>
        <w:t xml:space="preserve"> նպատակն է տնտեսության այն ոլորտների հանումը, որոնք</w:t>
      </w:r>
      <w:r w:rsidR="009603E1" w:rsidRPr="00437FAB">
        <w:rPr>
          <w:spacing w:val="-4"/>
        </w:rPr>
        <w:t>,</w:t>
      </w:r>
      <w:r w:rsidRPr="00437FAB">
        <w:rPr>
          <w:spacing w:val="-4"/>
        </w:rPr>
        <w:t xml:space="preserve"> չնայած բովանդակային</w:t>
      </w:r>
      <w:r>
        <w:t xml:space="preserve"> համապատասխանության բացակայության, ներառվել են այդ ցանկում</w:t>
      </w:r>
      <w:r w:rsidR="0038612B">
        <w:t>՝</w:t>
      </w:r>
      <w:r>
        <w:t xml:space="preserve"> վիճակագրական </w:t>
      </w:r>
      <w:r w:rsidR="0038612B">
        <w:t xml:space="preserve">չափորոշիչներին </w:t>
      </w:r>
      <w:r>
        <w:t xml:space="preserve">ֆորմալ համապատասխանության պատճառով։ </w:t>
      </w:r>
      <w:r>
        <w:lastRenderedPageBreak/>
        <w:t xml:space="preserve">Նշված համապատասխանությունը որոշվում է անդամ պետությունների </w:t>
      </w:r>
      <w:r w:rsidR="00D63EEB">
        <w:t>և</w:t>
      </w:r>
      <w:r w:rsidR="004C03AD">
        <w:t xml:space="preserve"> Հանձնաժողովի </w:t>
      </w:r>
      <w:r>
        <w:t>ճյուղային փորձագետների կողմից։</w:t>
      </w:r>
    </w:p>
    <w:p w:rsidR="00231865" w:rsidRDefault="00231865" w:rsidP="00437FAB">
      <w:pPr>
        <w:spacing w:after="160" w:line="346" w:lineRule="auto"/>
        <w:ind w:firstLine="567"/>
        <w:jc w:val="both"/>
      </w:pPr>
      <w:r>
        <w:t>Հաշվի առնելով բովանդակային համապատասխանության ստուգման արդյունքները</w:t>
      </w:r>
      <w:r w:rsidR="0010031A">
        <w:t xml:space="preserve">՝ </w:t>
      </w:r>
      <w:r>
        <w:t>ձ</w:t>
      </w:r>
      <w:r w:rsidR="00D63EEB">
        <w:t>և</w:t>
      </w:r>
      <w:r>
        <w:t xml:space="preserve">ավորվում է տնտեսության այն ոլորտների վերջնական ցանկը, </w:t>
      </w:r>
      <w:r>
        <w:rPr>
          <w:spacing w:val="-6"/>
        </w:rPr>
        <w:t>որոնք ունեն համապատասխան ինտեգրացիոն ներուժ</w:t>
      </w:r>
      <w:r w:rsidR="009603E1">
        <w:rPr>
          <w:spacing w:val="-6"/>
        </w:rPr>
        <w:t>՝</w:t>
      </w:r>
      <w:r>
        <w:rPr>
          <w:spacing w:val="-6"/>
        </w:rPr>
        <w:t xml:space="preserve"> անդամ պետությունների համար առանձին </w:t>
      </w:r>
      <w:r w:rsidR="00D63EEB">
        <w:rPr>
          <w:spacing w:val="-6"/>
        </w:rPr>
        <w:t>և</w:t>
      </w:r>
      <w:r>
        <w:rPr>
          <w:spacing w:val="-6"/>
        </w:rPr>
        <w:t>, ընդհանուր առմամբ, Միության համար։ Նշված ցանկերը դասակարգվում են ինտեգրացիոն ներուժի քանակական գնահատականի</w:t>
      </w:r>
      <w:r>
        <w:t xml:space="preserve"> հիման վրա։</w:t>
      </w:r>
    </w:p>
    <w:p w:rsidR="00231865" w:rsidRDefault="00231865" w:rsidP="00437FAB">
      <w:pPr>
        <w:spacing w:after="160" w:line="346" w:lineRule="auto"/>
        <w:ind w:firstLine="567"/>
        <w:jc w:val="both"/>
      </w:pPr>
      <w:r>
        <w:t>Համապատասխանաբար, տնտեսության այն ճյուղերը, որոնք ունեն բարձր աստիճան, ինտեգրացիոն համագործակցության նպատակների համար համարվում են առավել առաջնահերթ։</w:t>
      </w:r>
    </w:p>
    <w:p w:rsidR="00231865" w:rsidRPr="00013CDE" w:rsidRDefault="00231865" w:rsidP="00437FAB">
      <w:pPr>
        <w:pStyle w:val="Heading220"/>
        <w:shd w:val="clear" w:color="auto" w:fill="auto"/>
        <w:spacing w:after="160" w:line="346" w:lineRule="auto"/>
        <w:ind w:right="-8"/>
        <w:jc w:val="both"/>
        <w:outlineLvl w:val="9"/>
        <w:rPr>
          <w:rFonts w:ascii="Sylfaen" w:hAnsi="Sylfaen"/>
          <w:sz w:val="24"/>
          <w:szCs w:val="24"/>
          <w:lang w:val="hy-AM"/>
        </w:rPr>
      </w:pPr>
      <w:bookmarkStart w:id="32" w:name="bookmark9"/>
    </w:p>
    <w:p w:rsidR="00231865" w:rsidRPr="00013CDE" w:rsidRDefault="00231865" w:rsidP="00E0139E">
      <w:pPr>
        <w:pStyle w:val="Heading220"/>
        <w:shd w:val="clear" w:color="auto" w:fill="auto"/>
        <w:tabs>
          <w:tab w:val="left" w:pos="1134"/>
        </w:tabs>
        <w:spacing w:after="160" w:line="346" w:lineRule="auto"/>
        <w:ind w:right="-6" w:firstLine="567"/>
        <w:jc w:val="both"/>
        <w:rPr>
          <w:rFonts w:ascii="Sylfaen" w:hAnsi="Sylfaen"/>
          <w:sz w:val="24"/>
          <w:szCs w:val="24"/>
          <w:lang w:val="hy-AM"/>
        </w:rPr>
      </w:pPr>
      <w:bookmarkStart w:id="33" w:name="_Toc497822752"/>
      <w:bookmarkStart w:id="34" w:name="_Toc497822649"/>
      <w:bookmarkStart w:id="35" w:name="_Toc497820823"/>
      <w:bookmarkStart w:id="36" w:name="_Toc497144106"/>
      <w:bookmarkStart w:id="37" w:name="_Toc9257302"/>
      <w:bookmarkStart w:id="38" w:name="_Toc9258603"/>
      <w:r w:rsidRPr="00013CDE">
        <w:rPr>
          <w:rFonts w:ascii="Sylfaen" w:hAnsi="Sylfaen"/>
          <w:sz w:val="24"/>
          <w:szCs w:val="24"/>
          <w:lang w:val="hy-AM"/>
        </w:rPr>
        <w:t>2.1.</w:t>
      </w:r>
      <w:r w:rsidRPr="00013CDE">
        <w:rPr>
          <w:rFonts w:ascii="Sylfaen" w:hAnsi="Sylfaen"/>
          <w:sz w:val="24"/>
          <w:szCs w:val="24"/>
          <w:lang w:val="hy-AM"/>
        </w:rPr>
        <w:tab/>
      </w:r>
      <w:r w:rsidRPr="001C6473">
        <w:rPr>
          <w:rFonts w:ascii="Sylfaen" w:hAnsi="Sylfaen"/>
          <w:sz w:val="24"/>
          <w:szCs w:val="24"/>
          <w:lang w:val="hy-AM"/>
        </w:rPr>
        <w:t xml:space="preserve">Տնտեսության՝ բարձր արդիականություն </w:t>
      </w:r>
      <w:r w:rsidR="00D63EEB">
        <w:rPr>
          <w:rFonts w:ascii="Sylfaen" w:hAnsi="Sylfaen"/>
          <w:sz w:val="24"/>
          <w:szCs w:val="24"/>
          <w:lang w:val="hy-AM"/>
        </w:rPr>
        <w:t>և</w:t>
      </w:r>
      <w:r w:rsidRPr="001C6473">
        <w:rPr>
          <w:rFonts w:ascii="Sylfaen" w:hAnsi="Sylfaen"/>
          <w:sz w:val="24"/>
          <w:szCs w:val="24"/>
          <w:lang w:val="hy-AM"/>
        </w:rPr>
        <w:t xml:space="preserve"> (կամ) Միության շրջանակներում կոոպերացիայի հաշվին ներմուծման փոխարինման ներուժ ունեցող ոլորտները</w:t>
      </w:r>
      <w:bookmarkEnd w:id="32"/>
      <w:bookmarkEnd w:id="33"/>
      <w:bookmarkEnd w:id="34"/>
      <w:bookmarkEnd w:id="35"/>
      <w:bookmarkEnd w:id="36"/>
      <w:bookmarkEnd w:id="37"/>
      <w:bookmarkEnd w:id="38"/>
    </w:p>
    <w:p w:rsidR="00231865" w:rsidRDefault="00231865" w:rsidP="00437FAB">
      <w:pPr>
        <w:spacing w:after="160" w:line="346" w:lineRule="auto"/>
        <w:ind w:firstLine="567"/>
        <w:jc w:val="both"/>
      </w:pPr>
      <w:r>
        <w:t xml:space="preserve">Տնտեսության՝ բարձր արդիականություն </w:t>
      </w:r>
      <w:r w:rsidR="00D63EEB">
        <w:t>և</w:t>
      </w:r>
      <w:r>
        <w:t xml:space="preserve"> (կամ) Միության շրջանակներում կոոպերացիայի հաշվին ներմուծման փոխարինման ներուժ ունեցող ոլորտների </w:t>
      </w:r>
      <w:r>
        <w:rPr>
          <w:spacing w:val="-6"/>
        </w:rPr>
        <w:t>սահմանման մեթոդիկայի հիմնական գաղափարն այն ոլորտների հայտնաբերումն</w:t>
      </w:r>
      <w:r>
        <w:t xml:space="preserve"> է, որոնցում ԵԱՏՄ կազմում գտնվող երկրում ներմուծման փոխարինման ներուժն ավելի փոքր է, քան ներմուծման փոխարինման ազգային ներուժը։</w:t>
      </w:r>
    </w:p>
    <w:p w:rsidR="00231865" w:rsidRDefault="00231865" w:rsidP="00437FAB">
      <w:pPr>
        <w:spacing w:after="160" w:line="346" w:lineRule="auto"/>
        <w:ind w:firstLine="567"/>
        <w:jc w:val="both"/>
      </w:pPr>
      <w:r w:rsidRPr="001C6473">
        <w:t>Այն հիմնական գործոնները</w:t>
      </w:r>
      <w:r>
        <w:t xml:space="preserve">, որոնց վերլուծությունը թույլ </w:t>
      </w:r>
      <w:r w:rsidR="00BA5B6F">
        <w:t xml:space="preserve">է </w:t>
      </w:r>
      <w:r>
        <w:t>տալիս տնտեսության ոլորտում ինտեգրացիոն ներուժի առկայության մասին եզրակացություն անել, հետ</w:t>
      </w:r>
      <w:r w:rsidR="00D63EEB">
        <w:t>և</w:t>
      </w:r>
      <w:r>
        <w:t>յալն են՝</w:t>
      </w:r>
    </w:p>
    <w:p w:rsidR="00231865" w:rsidRDefault="00231865" w:rsidP="00437FAB">
      <w:pPr>
        <w:tabs>
          <w:tab w:val="left" w:pos="1134"/>
        </w:tabs>
        <w:spacing w:after="160" w:line="360" w:lineRule="auto"/>
        <w:ind w:firstLine="567"/>
        <w:jc w:val="both"/>
      </w:pPr>
      <w:r w:rsidRPr="00437FAB">
        <w:rPr>
          <w:spacing w:val="-6"/>
        </w:rPr>
        <w:t>ա)</w:t>
      </w:r>
      <w:r w:rsidRPr="00437FAB">
        <w:rPr>
          <w:spacing w:val="-6"/>
        </w:rPr>
        <w:tab/>
        <w:t>ապրանքի (ծառայությ</w:t>
      </w:r>
      <w:r w:rsidR="008740A7" w:rsidRPr="00437FAB">
        <w:rPr>
          <w:spacing w:val="-6"/>
        </w:rPr>
        <w:t>ան</w:t>
      </w:r>
      <w:r w:rsidRPr="00437FAB">
        <w:rPr>
          <w:spacing w:val="-6"/>
        </w:rPr>
        <w:t>) արտաքին առ</w:t>
      </w:r>
      <w:r w:rsidR="00D63EEB">
        <w:rPr>
          <w:spacing w:val="-6"/>
        </w:rPr>
        <w:t>և</w:t>
      </w:r>
      <w:r w:rsidRPr="00437FAB">
        <w:rPr>
          <w:spacing w:val="-6"/>
        </w:rPr>
        <w:t>տրի մասով անդամ պետությ</w:t>
      </w:r>
      <w:r w:rsidR="008740A7" w:rsidRPr="00437FAB">
        <w:rPr>
          <w:spacing w:val="-6"/>
        </w:rPr>
        <w:t>ան</w:t>
      </w:r>
      <w:r w:rsidRPr="00437FAB">
        <w:rPr>
          <w:spacing w:val="-6"/>
        </w:rPr>
        <w:t xml:space="preserve"> համեմատական առավելությունները՝ աշխարհի այլ երկրների հետ համեմատած (աշխարհի բոլոր երկրների մասով որոշվում են Բալասսայի</w:t>
      </w:r>
      <w:r>
        <w:t xml:space="preserve"> ինդեքսով).</w:t>
      </w:r>
    </w:p>
    <w:p w:rsidR="00231865" w:rsidRDefault="00231865" w:rsidP="00437FAB">
      <w:pPr>
        <w:tabs>
          <w:tab w:val="left" w:pos="1134"/>
        </w:tabs>
        <w:spacing w:after="160" w:line="360" w:lineRule="auto"/>
        <w:ind w:firstLine="567"/>
        <w:jc w:val="both"/>
      </w:pPr>
      <w:r>
        <w:t>բ)</w:t>
      </w:r>
      <w:r>
        <w:tab/>
        <w:t xml:space="preserve">անդամ պետությունների </w:t>
      </w:r>
      <w:r w:rsidR="00D63EEB">
        <w:t>և</w:t>
      </w:r>
      <w:r>
        <w:t xml:space="preserve">, ընդհանուր առմամբ, Միության փաստացի </w:t>
      </w:r>
      <w:r w:rsidR="00D63EEB">
        <w:t>և</w:t>
      </w:r>
      <w:r>
        <w:t xml:space="preserve"> հնարավոր ներմուծման կառուցվածքը։</w:t>
      </w:r>
    </w:p>
    <w:p w:rsidR="00231865" w:rsidRDefault="00231865" w:rsidP="00437FAB">
      <w:pPr>
        <w:spacing w:after="160" w:line="360" w:lineRule="auto"/>
        <w:ind w:firstLine="567"/>
        <w:jc w:val="both"/>
      </w:pPr>
      <w:r>
        <w:lastRenderedPageBreak/>
        <w:t>Յուրաքանչյուր անդամ պետության համար ներմուծման փոխարինման ազգային ներուժը հաշվարկվում է աշխարհի մյուս երկրների հետ համեմատած՝ համեմատական առավելությունների հիման վրա՝ հաշվի առնելով արտաքին առ</w:t>
      </w:r>
      <w:r w:rsidR="00D63EEB">
        <w:t>և</w:t>
      </w:r>
      <w:r>
        <w:t>տրի ձ</w:t>
      </w:r>
      <w:r w:rsidR="00D63EEB">
        <w:t>և</w:t>
      </w:r>
      <w:r>
        <w:t xml:space="preserve">ավորված </w:t>
      </w:r>
      <w:r w:rsidR="001E0302">
        <w:t xml:space="preserve">կառուցվածքը </w:t>
      </w:r>
      <w:r>
        <w:t>(Բալասսայի ինդեքսը)։ Ներմուծման մասով Բալասսայի՝ բարձր արժեքով ինդեքս ունեցող ապրանքային դիրքերը (այսինքն՝ համեմատած</w:t>
      </w:r>
      <w:r w:rsidR="007359C7">
        <w:t xml:space="preserve"> աշխարհի</w:t>
      </w:r>
      <w:r>
        <w:t xml:space="preserve"> այլ երկրների հետ՝ ներմուծումից մեծ կախվածությամբ) կունենան ներմուծման փոխարինման բարձր ներուժ, այն պայմանով, որ երկիրը լուրջ կախվածություն չունենա այն ապրանքների ներմուծումից, որոնք արտադրության մեջ առնչվում են դրանց հետ։</w:t>
      </w:r>
    </w:p>
    <w:p w:rsidR="00231865" w:rsidRDefault="00231865" w:rsidP="00437FAB">
      <w:pPr>
        <w:spacing w:after="160" w:line="360" w:lineRule="auto"/>
        <w:ind w:firstLine="567"/>
        <w:jc w:val="both"/>
      </w:pPr>
      <w:r>
        <w:t>Մեթոդիկան թույլ է տալիս ուսումնասիրել երկրի ներմուծման փոխարինման ներուժն «ինտեգր</w:t>
      </w:r>
      <w:r w:rsidR="00C57CDB">
        <w:t>ման</w:t>
      </w:r>
      <w:r>
        <w:t xml:space="preserve">» իրավիճակում </w:t>
      </w:r>
      <w:r w:rsidR="00D63EEB">
        <w:t>և</w:t>
      </w:r>
      <w:r>
        <w:t xml:space="preserve"> «առանց ինտեգր</w:t>
      </w:r>
      <w:r w:rsidR="00C57CDB">
        <w:t>ման</w:t>
      </w:r>
      <w:r>
        <w:t>» իրավիճակում։</w:t>
      </w:r>
    </w:p>
    <w:p w:rsidR="00231865" w:rsidRDefault="00231865" w:rsidP="00437FAB">
      <w:pPr>
        <w:spacing w:after="160" w:line="360" w:lineRule="auto"/>
        <w:ind w:firstLine="567"/>
        <w:jc w:val="both"/>
      </w:pPr>
      <w:r>
        <w:t>Այն դեպքում, երբ երկիրը ինտեգրացիոն միավորման մասնակից չէ, ենթադրվում է ինչպես երրորդ երկրներից</w:t>
      </w:r>
      <w:r w:rsidR="00144407">
        <w:t xml:space="preserve"> ներմուծման</w:t>
      </w:r>
      <w:r>
        <w:t xml:space="preserve">, այնպես էլ </w:t>
      </w:r>
      <w:r w:rsidR="00C57CDB">
        <w:t xml:space="preserve">Միությունում </w:t>
      </w:r>
      <w:r>
        <w:t>գործընկեր երկրներից ներմուծման փոխարինում։</w:t>
      </w:r>
    </w:p>
    <w:p w:rsidR="00231865" w:rsidRDefault="00231865" w:rsidP="00437FAB">
      <w:pPr>
        <w:spacing w:after="160" w:line="360" w:lineRule="auto"/>
        <w:ind w:firstLine="567"/>
        <w:jc w:val="both"/>
      </w:pPr>
      <w:r>
        <w:t>Որպես Միության անդամ՝ երկրի ներմուծման փոխարինման հնարավորությունների գնահատման դեպքում</w:t>
      </w:r>
      <w:r w:rsidR="00CC6BB5">
        <w:t>՝</w:t>
      </w:r>
      <w:r>
        <w:t xml:space="preserve"> ըստ մեթոդիկայի</w:t>
      </w:r>
      <w:r w:rsidR="00CC6BB5">
        <w:t>,</w:t>
      </w:r>
      <w:r>
        <w:t xml:space="preserve"> ենթադրվում է, որ ինտեգրացիոն միավորման շրջանակներում անդամ պետություններից ներմուծումը դիտարկվում է որպես ԵԱՏՄ-ի ներքին առ</w:t>
      </w:r>
      <w:r w:rsidR="00D63EEB">
        <w:t>և</w:t>
      </w:r>
      <w:r>
        <w:t>տրի մի մաս</w:t>
      </w:r>
      <w:r w:rsidR="000F6E5E">
        <w:t>ը</w:t>
      </w:r>
      <w:r>
        <w:t xml:space="preserve">, </w:t>
      </w:r>
      <w:r w:rsidR="00D63EEB">
        <w:t>և</w:t>
      </w:r>
      <w:r>
        <w:t xml:space="preserve"> այդ պատճառով փոխարինում չի պահանջվում։ Տվյալ մոտեցումը համապատասխանում է առավել հաջող ինտեգրացիոն միավորումների գործունեության փորձին։ </w:t>
      </w:r>
      <w:r w:rsidR="000F6E5E">
        <w:t xml:space="preserve">Միությունում </w:t>
      </w:r>
      <w:r w:rsidR="00C82370">
        <w:t>գ</w:t>
      </w:r>
      <w:r>
        <w:t xml:space="preserve">ործընկեր երկրներից ապրանքների </w:t>
      </w:r>
      <w:r w:rsidR="00D63EEB">
        <w:t>և</w:t>
      </w:r>
      <w:r>
        <w:t xml:space="preserve"> ծառայությունների ներմուծման փոխարինման անհրաժեշտության բացառումը երկրի վրա</w:t>
      </w:r>
      <w:r w:rsidR="00C82370">
        <w:t xml:space="preserve"> կազդի </w:t>
      </w:r>
      <w:r>
        <w:t>հետ</w:t>
      </w:r>
      <w:r w:rsidR="00D63EEB">
        <w:t>և</w:t>
      </w:r>
      <w:r>
        <w:t>յալ կերպ։</w:t>
      </w:r>
    </w:p>
    <w:p w:rsidR="00231865" w:rsidRDefault="00231865" w:rsidP="008B3756">
      <w:pPr>
        <w:spacing w:after="160" w:line="350" w:lineRule="auto"/>
        <w:ind w:firstLine="567"/>
        <w:jc w:val="both"/>
      </w:pPr>
      <w:r>
        <w:t xml:space="preserve">Առաջին հերթին, </w:t>
      </w:r>
      <w:r w:rsidR="00DA4B22">
        <w:t>կփոխ</w:t>
      </w:r>
      <w:r w:rsidR="00DF1F9B">
        <w:t>վեն</w:t>
      </w:r>
      <w:r>
        <w:t xml:space="preserve"> երկրի համեմատական մրցակցային առավելությունները։ Մասնավորապես, առաջին տեղում կհայտնվ</w:t>
      </w:r>
      <w:r w:rsidR="00F42115">
        <w:t>են</w:t>
      </w:r>
      <w:r>
        <w:t xml:space="preserve"> </w:t>
      </w:r>
      <w:r w:rsidR="00ED0369">
        <w:t>առավելություն</w:t>
      </w:r>
      <w:r w:rsidR="00F42115">
        <w:t>ներ</w:t>
      </w:r>
      <w:r w:rsidR="00ED0369">
        <w:t xml:space="preserve">ը </w:t>
      </w:r>
      <w:r>
        <w:t>երրորդ երկրների հետ առ</w:t>
      </w:r>
      <w:r w:rsidR="00D63EEB">
        <w:t>և</w:t>
      </w:r>
      <w:r>
        <w:t>տր</w:t>
      </w:r>
      <w:r w:rsidR="00ED0369">
        <w:t>ում</w:t>
      </w:r>
      <w:r>
        <w:t xml:space="preserve"> (տեղի կունենա</w:t>
      </w:r>
      <w:r w:rsidR="00A41CBF">
        <w:t>ն</w:t>
      </w:r>
      <w:r>
        <w:t xml:space="preserve"> ներմուծման կառուցվածքի </w:t>
      </w:r>
      <w:r w:rsidR="00D63EEB">
        <w:t>և</w:t>
      </w:r>
      <w:r>
        <w:t xml:space="preserve"> ծավալի, ինչպես նա</w:t>
      </w:r>
      <w:r w:rsidR="00D63EEB">
        <w:t>և</w:t>
      </w:r>
      <w:r>
        <w:t xml:space="preserve"> Բալասսայի ինդեքսի փոփոխություն</w:t>
      </w:r>
      <w:r w:rsidR="00A41CBF">
        <w:t>ներ</w:t>
      </w:r>
      <w:r>
        <w:t>)։ Այսպես, եթե երկրի</w:t>
      </w:r>
      <w:r w:rsidR="008D246A">
        <w:t>՝ տվյալ ապրանքի մասով</w:t>
      </w:r>
      <w:r>
        <w:t xml:space="preserve"> ներմուծման </w:t>
      </w:r>
      <w:r>
        <w:lastRenderedPageBreak/>
        <w:t xml:space="preserve">հիմնական մասն </w:t>
      </w:r>
      <w:r w:rsidR="00D50BAD">
        <w:t xml:space="preserve">իրականացվում է </w:t>
      </w:r>
      <w:r>
        <w:t>այլ անդամ պետությունների</w:t>
      </w:r>
      <w:r w:rsidR="00D50BAD">
        <w:t>ց</w:t>
      </w:r>
      <w:r>
        <w:t xml:space="preserve">, ապա ԵԱՏՄ-ի շրջանակներում </w:t>
      </w:r>
      <w:r w:rsidR="00A367F9">
        <w:t xml:space="preserve">ինտեգրումը </w:t>
      </w:r>
      <w:r>
        <w:t>կհանգեցնի նրան, որ երկրի կախվածությունը ներմուծումից էապես կկրճատվի, քանի որ անդամ պետություններից ներմուծումը կդիտարկվի որպես սեփական արտադրությանը հավասարազոր։ Արդյունքում</w:t>
      </w:r>
      <w:r w:rsidR="009A27C3">
        <w:t>՝</w:t>
      </w:r>
      <w:r>
        <w:t xml:space="preserve"> </w:t>
      </w:r>
      <w:r w:rsidR="00AE10C5">
        <w:t xml:space="preserve">ինտեգրման ընթացքում </w:t>
      </w:r>
      <w:r>
        <w:t>տեղի կունենա ներմուծման փոխարինման ճյուղային առաջնահերթությունների փոփոխություն։</w:t>
      </w:r>
    </w:p>
    <w:p w:rsidR="00231865" w:rsidRDefault="00231865" w:rsidP="008B3756">
      <w:pPr>
        <w:spacing w:after="160" w:line="350" w:lineRule="auto"/>
        <w:ind w:firstLine="567"/>
        <w:jc w:val="both"/>
      </w:pPr>
      <w:r>
        <w:t>Երկրորդ հերթին, նոր մրցակցային առավելությունների շնորհիվ կձ</w:t>
      </w:r>
      <w:r w:rsidR="00D63EEB">
        <w:t>և</w:t>
      </w:r>
      <w:r>
        <w:t xml:space="preserve">ավորվի առանձին ներքին շուկաներում երրորդ երկրներից ներմուծման </w:t>
      </w:r>
      <w:r w:rsidR="00C14514">
        <w:t xml:space="preserve">մասնաբաժնի </w:t>
      </w:r>
      <w:r>
        <w:t>կրճատման ներուժ, այդ թվում՝ ԵԱՏՄ այլ անդամ պետությունների ընկերությունների հետ կոոպերացիայի հաշվին։</w:t>
      </w:r>
    </w:p>
    <w:p w:rsidR="00231865" w:rsidRDefault="00231865" w:rsidP="008B3756">
      <w:pPr>
        <w:spacing w:after="160" w:line="350" w:lineRule="auto"/>
        <w:ind w:firstLine="567"/>
        <w:jc w:val="both"/>
      </w:pPr>
      <w:r>
        <w:t xml:space="preserve">Մեթոդիկայով սահմանվում է, որ ներմուծման փոխարինման ինտեգրացիոն ներուժն ըստ տնտեսության ոլորտի (կոնկրետ ապրանքի </w:t>
      </w:r>
      <w:r w:rsidR="00D63EEB">
        <w:t>և</w:t>
      </w:r>
      <w:r>
        <w:t xml:space="preserve"> ծառայության) գոյություն ունի, եթե որպես Միության անդամ՝ երկրի ներմուծման փոխարինման ներուժն ավելի փոքր է (ուսումնասիրվում է միայն երրորդ երկրներից ներմուծումը), քան երկրի ներմուծման փոխարինման ներուժն առանձին։ Դա վկայում է այն մասին, որ ներմուծումից կախվածության նվազեցման գործում դրական ներդրում ունի </w:t>
      </w:r>
      <w:r w:rsidR="00F458B3">
        <w:t xml:space="preserve">անմիջապես </w:t>
      </w:r>
      <w:r>
        <w:t>անդամ պետությունների հետ փոխադարձ առ</w:t>
      </w:r>
      <w:r w:rsidR="00D63EEB">
        <w:t>և</w:t>
      </w:r>
      <w:r>
        <w:t>տուրը։ Այդ դեպքում, Միության անդամ պետությունների միջ</w:t>
      </w:r>
      <w:r w:rsidR="00D63EEB">
        <w:t>և</w:t>
      </w:r>
      <w:r>
        <w:t xml:space="preserve"> ձ</w:t>
      </w:r>
      <w:r w:rsidR="00D63EEB">
        <w:t>և</w:t>
      </w:r>
      <w:r>
        <w:t>ավորված փոխադարձ առ</w:t>
      </w:r>
      <w:r w:rsidR="00D63EEB">
        <w:t>և</w:t>
      </w:r>
      <w:r>
        <w:t xml:space="preserve">տրի </w:t>
      </w:r>
      <w:r w:rsidR="00D63EEB">
        <w:t>և</w:t>
      </w:r>
      <w:r>
        <w:t xml:space="preserve"> արտադրական տեխնոլոգիական կապերի կառուցվածքն ունի զարգացման </w:t>
      </w:r>
      <w:r w:rsidR="00D63EEB">
        <w:t>և</w:t>
      </w:r>
      <w:r>
        <w:t xml:space="preserve"> աճի ներուժ։</w:t>
      </w:r>
    </w:p>
    <w:p w:rsidR="00231865" w:rsidRDefault="00231865" w:rsidP="00E0139E">
      <w:pPr>
        <w:spacing w:after="160" w:line="350" w:lineRule="auto"/>
        <w:ind w:firstLine="567"/>
        <w:jc w:val="both"/>
      </w:pPr>
      <w:r>
        <w:t>Մեթոդիկայի գործնական ապրոբացիան թույլ է տվել ձ</w:t>
      </w:r>
      <w:r w:rsidR="00D63EEB">
        <w:t>և</w:t>
      </w:r>
      <w:r>
        <w:t xml:space="preserve">ավորել տնտեսության ոլորտների ցանկեր (ապրանքների համար մանրամասնում՝ </w:t>
      </w:r>
      <w:r w:rsidRPr="00437FAB">
        <w:rPr>
          <w:spacing w:val="-6"/>
        </w:rPr>
        <w:t>ԱՏԳ</w:t>
      </w:r>
      <w:r w:rsidR="00437FAB" w:rsidRPr="00437FAB">
        <w:rPr>
          <w:spacing w:val="-6"/>
        </w:rPr>
        <w:t> </w:t>
      </w:r>
      <w:r w:rsidRPr="00437FAB">
        <w:rPr>
          <w:spacing w:val="-6"/>
        </w:rPr>
        <w:t xml:space="preserve">ԱԱ-ի 4 </w:t>
      </w:r>
      <w:r w:rsidR="002B1FC2" w:rsidRPr="00437FAB">
        <w:rPr>
          <w:spacing w:val="-6"/>
        </w:rPr>
        <w:t>նիշ</w:t>
      </w:r>
      <w:r w:rsidRPr="00437FAB">
        <w:rPr>
          <w:spacing w:val="-6"/>
        </w:rPr>
        <w:t xml:space="preserve">, ծառայությունների համար՝ </w:t>
      </w:r>
      <w:r w:rsidR="00A54F55" w:rsidRPr="00437FAB">
        <w:rPr>
          <w:rFonts w:ascii="Times New Roman" w:eastAsiaTheme="minorHAnsi" w:hAnsi="Times New Roman" w:cs="Times New Roman"/>
          <w:color w:val="auto"/>
          <w:spacing w:val="-6"/>
          <w:szCs w:val="28"/>
          <w:lang w:eastAsia="en-US" w:bidi="ar-SA"/>
        </w:rPr>
        <w:t>EBOPS</w:t>
      </w:r>
      <w:r w:rsidR="00A54F55" w:rsidRPr="00437FAB">
        <w:rPr>
          <w:rFonts w:eastAsiaTheme="minorHAnsi" w:cs="Times New Roman"/>
          <w:color w:val="auto"/>
          <w:spacing w:val="-6"/>
          <w:szCs w:val="28"/>
          <w:lang w:eastAsia="en-US" w:bidi="ar-SA"/>
        </w:rPr>
        <w:t xml:space="preserve"> դասակարգիչը</w:t>
      </w:r>
      <w:r w:rsidRPr="00437FAB">
        <w:rPr>
          <w:spacing w:val="-6"/>
        </w:rPr>
        <w:t>), որոնք դասակարգվել են</w:t>
      </w:r>
      <w:r w:rsidR="009D4F4D" w:rsidRPr="00437FAB">
        <w:rPr>
          <w:spacing w:val="-6"/>
        </w:rPr>
        <w:t xml:space="preserve"> ըստ</w:t>
      </w:r>
      <w:r w:rsidR="00AE3FBF">
        <w:rPr>
          <w:spacing w:val="-6"/>
        </w:rPr>
        <w:t xml:space="preserve"> </w:t>
      </w:r>
      <w:r w:rsidRPr="00437FAB">
        <w:rPr>
          <w:spacing w:val="-6"/>
        </w:rPr>
        <w:t>անդամ պետություններում</w:t>
      </w:r>
      <w:r w:rsidR="009D4F4D" w:rsidRPr="00437FAB">
        <w:rPr>
          <w:spacing w:val="-6"/>
        </w:rPr>
        <w:t xml:space="preserve"> </w:t>
      </w:r>
      <w:r w:rsidR="00D63EEB">
        <w:rPr>
          <w:spacing w:val="-6"/>
        </w:rPr>
        <w:t>և</w:t>
      </w:r>
      <w:r w:rsidR="009D4F4D" w:rsidRPr="00437FAB">
        <w:rPr>
          <w:spacing w:val="-6"/>
        </w:rPr>
        <w:t>, ընդհանուր առմամբ, Միությունում</w:t>
      </w:r>
      <w:r w:rsidRPr="00437FAB">
        <w:rPr>
          <w:spacing w:val="-6"/>
        </w:rPr>
        <w:t xml:space="preserve"> ներմուծման փոխարինման ներուժի մեծությա</w:t>
      </w:r>
      <w:r w:rsidR="009D4F4D" w:rsidRPr="00437FAB">
        <w:rPr>
          <w:spacing w:val="-6"/>
        </w:rPr>
        <w:t>ն</w:t>
      </w:r>
      <w:r w:rsidRPr="00437FAB">
        <w:rPr>
          <w:spacing w:val="-6"/>
        </w:rPr>
        <w:t xml:space="preserve">։ Հայտնաբերվել են ԵԱՏՄ-ի շրջանակներում ներմուծման փոխարինման ինտեգրացիոն ներուժ ունեցող ընդամենը </w:t>
      </w:r>
      <w:r w:rsidR="00A54F55" w:rsidRPr="00437FAB">
        <w:rPr>
          <w:i/>
          <w:spacing w:val="-6"/>
        </w:rPr>
        <w:t>274</w:t>
      </w:r>
      <w:r w:rsidRPr="00437FAB">
        <w:rPr>
          <w:spacing w:val="-6"/>
        </w:rPr>
        <w:t> </w:t>
      </w:r>
      <w:r w:rsidRPr="00437FAB">
        <w:rPr>
          <w:i/>
          <w:spacing w:val="-6"/>
        </w:rPr>
        <w:t>ապրանքային խմբեր</w:t>
      </w:r>
      <w:r w:rsidRPr="00437FAB">
        <w:rPr>
          <w:spacing w:val="-6"/>
        </w:rPr>
        <w:t xml:space="preserve"> </w:t>
      </w:r>
      <w:r w:rsidR="00D63EEB">
        <w:rPr>
          <w:spacing w:val="-6"/>
        </w:rPr>
        <w:t>և</w:t>
      </w:r>
      <w:r w:rsidRPr="00437FAB">
        <w:rPr>
          <w:spacing w:val="-6"/>
        </w:rPr>
        <w:t xml:space="preserve"> </w:t>
      </w:r>
      <w:r w:rsidRPr="00437FAB">
        <w:rPr>
          <w:i/>
          <w:spacing w:val="-6"/>
        </w:rPr>
        <w:t>ծառայությունների 4</w:t>
      </w:r>
      <w:r>
        <w:rPr>
          <w:i/>
        </w:rPr>
        <w:t xml:space="preserve"> կատեգորիաներ</w:t>
      </w:r>
      <w:r>
        <w:t>։</w:t>
      </w:r>
    </w:p>
    <w:p w:rsidR="00231865" w:rsidRDefault="00B02D31" w:rsidP="007F5651">
      <w:pPr>
        <w:spacing w:after="160" w:line="367" w:lineRule="auto"/>
        <w:ind w:firstLine="567"/>
        <w:jc w:val="both"/>
      </w:pPr>
      <w:r>
        <w:t>Տնտեսության ոլորտների ցանկում ա</w:t>
      </w:r>
      <w:r w:rsidR="00231865">
        <w:t>ռաջին 20 դիրքեր</w:t>
      </w:r>
      <w:r w:rsidR="004274FB">
        <w:t>ի համար</w:t>
      </w:r>
      <w:r w:rsidR="00231865">
        <w:t xml:space="preserve"> </w:t>
      </w:r>
      <w:r>
        <w:t xml:space="preserve">ստացվում է </w:t>
      </w:r>
      <w:r w:rsidR="00231865">
        <w:t xml:space="preserve">գումարային </w:t>
      </w:r>
      <w:r w:rsidR="005E1AF3">
        <w:t>էֆեկտի</w:t>
      </w:r>
      <w:r w:rsidR="004274FB">
        <w:t xml:space="preserve"> </w:t>
      </w:r>
      <w:r w:rsidR="00231865">
        <w:t>ավելի, քան 70 տոկոս</w:t>
      </w:r>
      <w:r>
        <w:t>ը</w:t>
      </w:r>
      <w:r w:rsidR="00231865">
        <w:t>։ Ը</w:t>
      </w:r>
      <w:r>
        <w:t>նդ որում</w:t>
      </w:r>
      <w:r w:rsidR="00231865">
        <w:t>, ներուժը՝</w:t>
      </w:r>
    </w:p>
    <w:p w:rsidR="00231865" w:rsidRDefault="00231865" w:rsidP="00437FAB">
      <w:pPr>
        <w:spacing w:after="160" w:line="360" w:lineRule="auto"/>
        <w:ind w:firstLine="567"/>
        <w:jc w:val="both"/>
      </w:pPr>
      <w:r>
        <w:lastRenderedPageBreak/>
        <w:t>ավելի, քան 100 մլն ԱՄՆ դոլար</w:t>
      </w:r>
      <w:r w:rsidR="00A944EF">
        <w:t>,</w:t>
      </w:r>
      <w:r>
        <w:t xml:space="preserve"> հայտնաբերվել է 14 ապրանքային դիրքեր</w:t>
      </w:r>
      <w:r w:rsidR="00B76667">
        <w:t>ի մասով</w:t>
      </w:r>
      <w:r>
        <w:t xml:space="preserve"> (ինտեգրացիոն ներուժ ունեցող ապրանքային դիրքերի թվի 5 տոկոսը),</w:t>
      </w:r>
    </w:p>
    <w:p w:rsidR="00231865" w:rsidRDefault="00231865" w:rsidP="00437FAB">
      <w:pPr>
        <w:spacing w:after="160" w:line="360" w:lineRule="auto"/>
        <w:ind w:firstLine="567"/>
        <w:jc w:val="both"/>
      </w:pPr>
      <w:r>
        <w:t>ավելի, քան 50 մլն ԱՄՆ դոլար</w:t>
      </w:r>
      <w:r w:rsidR="00A944EF">
        <w:t>,</w:t>
      </w:r>
      <w:r>
        <w:t xml:space="preserve"> հայտնաբերվել է 20 ապրանքային դիրքեր</w:t>
      </w:r>
      <w:r w:rsidR="00455510">
        <w:t>ի մասով</w:t>
      </w:r>
      <w:r>
        <w:t xml:space="preserve"> (ինտեգրացիոն ներուժ ունեցող ապրանքային դիրքերի թվի 7 տոկոսը),</w:t>
      </w:r>
    </w:p>
    <w:p w:rsidR="00231865" w:rsidRDefault="00231865" w:rsidP="00437FAB">
      <w:pPr>
        <w:spacing w:after="160" w:line="360" w:lineRule="auto"/>
        <w:ind w:firstLine="567"/>
        <w:jc w:val="both"/>
      </w:pPr>
      <w:r>
        <w:t>ավելի, քան 10 մլն ԱՄՆ դոլար</w:t>
      </w:r>
      <w:r w:rsidR="00A944EF">
        <w:t>,</w:t>
      </w:r>
      <w:r>
        <w:t xml:space="preserve"> հայտնաբերվել է 90 ապրանքային դիրքեր</w:t>
      </w:r>
      <w:r w:rsidR="00455510">
        <w:t>ի</w:t>
      </w:r>
      <w:r>
        <w:t xml:space="preserve"> </w:t>
      </w:r>
      <w:r w:rsidR="00455510">
        <w:t xml:space="preserve">մասով </w:t>
      </w:r>
      <w:r>
        <w:t>(ինտեգրացիոն ներուժ ունեցող ապրանքային դիրքերի թվի 32 տոկոսը),</w:t>
      </w:r>
    </w:p>
    <w:p w:rsidR="00231865" w:rsidRDefault="00231865" w:rsidP="00437FAB">
      <w:pPr>
        <w:spacing w:after="160" w:line="360" w:lineRule="auto"/>
        <w:ind w:firstLine="567"/>
        <w:jc w:val="both"/>
      </w:pPr>
      <w:r>
        <w:t>ավելի, քան 1 մլն ԱՄՆ դոլար</w:t>
      </w:r>
      <w:r w:rsidR="00A944EF">
        <w:t>,</w:t>
      </w:r>
      <w:r>
        <w:t xml:space="preserve"> հայտնաբերվել է 182 ապրանքային դիրքեր</w:t>
      </w:r>
      <w:r w:rsidR="00D058D4">
        <w:t>ի մասով</w:t>
      </w:r>
      <w:r>
        <w:t xml:space="preserve"> (ինտեգրացիոն ներուժ ունեցող ապրանքային դիրքերի թվի 65 տոկոսը)։</w:t>
      </w:r>
    </w:p>
    <w:p w:rsidR="00231865" w:rsidRDefault="00274ADF" w:rsidP="00437FAB">
      <w:pPr>
        <w:spacing w:after="160" w:line="360" w:lineRule="auto"/>
        <w:jc w:val="both"/>
      </w:pPr>
      <w:r>
        <w:pict>
          <v:group id="_x0000_s1232" style="position:absolute;left:0;text-align:left;margin-left:241.4pt;margin-top:13.65pt;width:208.45pt;height:162.35pt;z-index:251639808" coordorigin="6608,1635" coordsize="4137,3337">
            <v:rect id="_x0000_s1233" style="position:absolute;left:6608;top:1635;width:4022;height:1140" fillcolor="white [3212]" stroked="f">
              <v:textbox style="mso-next-textbox:#_x0000_s1233" inset="0,0,0,0">
                <w:txbxContent>
                  <w:p w:rsidR="00CA6B87" w:rsidRPr="00437FAB" w:rsidRDefault="00CA6B87" w:rsidP="00231865">
                    <w:pPr>
                      <w:jc w:val="center"/>
                      <w:rPr>
                        <w:sz w:val="20"/>
                        <w:szCs w:val="20"/>
                      </w:rPr>
                    </w:pPr>
                    <w:r w:rsidRPr="00437FAB">
                      <w:rPr>
                        <w:sz w:val="20"/>
                        <w:szCs w:val="20"/>
                      </w:rPr>
                      <w:t>ԱՏԳ ԱԱ-ի 4</w:t>
                    </w:r>
                    <w:r w:rsidRPr="00437FAB">
                      <w:rPr>
                        <w:sz w:val="20"/>
                        <w:szCs w:val="20"/>
                        <w:lang w:val="en-US"/>
                      </w:rPr>
                      <w:t>-</w:t>
                    </w:r>
                    <w:r w:rsidRPr="00437FAB">
                      <w:rPr>
                        <w:sz w:val="20"/>
                        <w:szCs w:val="20"/>
                      </w:rPr>
                      <w:t xml:space="preserve">նիշանոց ապրանքային դիրքերի </w:t>
                    </w:r>
                    <w:r>
                      <w:rPr>
                        <w:sz w:val="20"/>
                        <w:szCs w:val="20"/>
                      </w:rPr>
                      <w:t>եւ</w:t>
                    </w:r>
                    <w:r w:rsidRPr="00437FAB">
                      <w:rPr>
                        <w:sz w:val="20"/>
                        <w:szCs w:val="20"/>
                      </w:rPr>
                      <w:t xml:space="preserve"> ծառայությունների կատեգորիաների թիվը՝ </w:t>
                    </w:r>
                    <w:r w:rsidRPr="00437FAB">
                      <w:rPr>
                        <w:b/>
                        <w:sz w:val="20"/>
                        <w:szCs w:val="20"/>
                      </w:rPr>
                      <w:t>1232</w:t>
                    </w:r>
                  </w:p>
                </w:txbxContent>
              </v:textbox>
            </v:rect>
            <v:rect id="_x0000_s1234" style="position:absolute;left:7335;top:4197;width:3410;height:775" stroked="f">
              <v:textbox style="mso-next-textbox:#_x0000_s1234">
                <w:txbxContent>
                  <w:p w:rsidR="00CA6B87" w:rsidRPr="00437FAB" w:rsidRDefault="00CA6B87" w:rsidP="00231865">
                    <w:pPr>
                      <w:rPr>
                        <w:sz w:val="20"/>
                        <w:szCs w:val="20"/>
                      </w:rPr>
                    </w:pPr>
                    <w:r w:rsidRPr="00437FAB">
                      <w:rPr>
                        <w:sz w:val="20"/>
                        <w:szCs w:val="20"/>
                      </w:rPr>
                      <w:t>Ինտեգրացիոն ներուժ ունեցող</w:t>
                    </w:r>
                  </w:p>
                </w:txbxContent>
              </v:textbox>
            </v:rect>
          </v:group>
        </w:pict>
      </w:r>
      <w:r w:rsidR="00231865">
        <w:rPr>
          <w:noProof/>
          <w:lang w:val="en-US" w:eastAsia="en-US" w:bidi="ar-SA"/>
        </w:rPr>
        <w:drawing>
          <wp:inline distT="0" distB="0" distL="0" distR="0">
            <wp:extent cx="5869172" cy="3264196"/>
            <wp:effectExtent l="19050" t="0" r="17278"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31865" w:rsidRPr="00437FAB" w:rsidRDefault="00231865" w:rsidP="007856F4">
      <w:pPr>
        <w:pStyle w:val="Bodytext60"/>
        <w:shd w:val="clear" w:color="auto" w:fill="auto"/>
        <w:spacing w:after="160" w:line="360" w:lineRule="auto"/>
        <w:jc w:val="center"/>
        <w:rPr>
          <w:rFonts w:ascii="Sylfaen" w:hAnsi="Sylfaen"/>
          <w:sz w:val="20"/>
          <w:szCs w:val="20"/>
          <w:lang w:val="hy-AM"/>
        </w:rPr>
      </w:pPr>
      <w:r w:rsidRPr="00437FAB">
        <w:rPr>
          <w:rFonts w:ascii="Sylfaen" w:hAnsi="Sylfaen"/>
          <w:sz w:val="20"/>
          <w:szCs w:val="20"/>
          <w:lang w:val="hy-AM"/>
        </w:rPr>
        <w:t xml:space="preserve">Նկար 1. Ներմուծման փոխարինման ինտեգրացիոն ներուժ ունեցող ապրանքային խմբերի </w:t>
      </w:r>
      <w:r w:rsidR="00D63EEB">
        <w:rPr>
          <w:rFonts w:ascii="Sylfaen" w:hAnsi="Sylfaen"/>
          <w:sz w:val="20"/>
          <w:szCs w:val="20"/>
          <w:lang w:val="hy-AM"/>
        </w:rPr>
        <w:t>և</w:t>
      </w:r>
      <w:r w:rsidRPr="00437FAB">
        <w:rPr>
          <w:rFonts w:ascii="Sylfaen" w:hAnsi="Sylfaen"/>
          <w:sz w:val="20"/>
          <w:szCs w:val="20"/>
          <w:lang w:val="hy-AM"/>
        </w:rPr>
        <w:t xml:space="preserve"> ծառայությունների կատեգորիաների մասնաբաժինը՝ ԱՏԳ ԱԱ-ի 4</w:t>
      </w:r>
      <w:r w:rsidR="00993388" w:rsidRPr="00437FAB">
        <w:rPr>
          <w:rFonts w:ascii="Sylfaen" w:hAnsi="Sylfaen"/>
          <w:sz w:val="20"/>
          <w:szCs w:val="20"/>
          <w:lang w:val="hy-AM"/>
        </w:rPr>
        <w:t>-</w:t>
      </w:r>
      <w:r w:rsidRPr="00437FAB">
        <w:rPr>
          <w:rFonts w:ascii="Sylfaen" w:hAnsi="Sylfaen"/>
          <w:sz w:val="20"/>
          <w:szCs w:val="20"/>
          <w:lang w:val="hy-AM"/>
        </w:rPr>
        <w:t xml:space="preserve">նիշանոց ապրանքային դիրքերի </w:t>
      </w:r>
      <w:r w:rsidR="00D63EEB">
        <w:rPr>
          <w:rFonts w:ascii="Sylfaen" w:hAnsi="Sylfaen"/>
          <w:sz w:val="20"/>
          <w:szCs w:val="20"/>
          <w:lang w:val="hy-AM"/>
        </w:rPr>
        <w:t>և</w:t>
      </w:r>
      <w:r w:rsidRPr="00437FAB">
        <w:rPr>
          <w:rFonts w:ascii="Sylfaen" w:hAnsi="Sylfaen"/>
          <w:sz w:val="20"/>
          <w:szCs w:val="20"/>
          <w:lang w:val="hy-AM"/>
        </w:rPr>
        <w:t xml:space="preserve"> </w:t>
      </w:r>
      <w:r w:rsidR="00A54F55" w:rsidRPr="00437FAB">
        <w:rPr>
          <w:rFonts w:ascii="Sylfaen" w:eastAsiaTheme="minorHAnsi" w:hAnsi="Sylfaen"/>
          <w:sz w:val="20"/>
          <w:szCs w:val="20"/>
          <w:lang w:val="hy-AM"/>
        </w:rPr>
        <w:t>EBOPS</w:t>
      </w:r>
      <w:r w:rsidR="00993388" w:rsidRPr="00437FAB" w:rsidDel="00993388">
        <w:rPr>
          <w:rFonts w:ascii="Sylfaen" w:hAnsi="Sylfaen"/>
          <w:sz w:val="20"/>
          <w:szCs w:val="20"/>
          <w:lang w:val="hy-AM"/>
        </w:rPr>
        <w:t xml:space="preserve"> </w:t>
      </w:r>
      <w:r w:rsidRPr="00437FAB">
        <w:rPr>
          <w:rFonts w:ascii="Sylfaen" w:hAnsi="Sylfaen"/>
          <w:sz w:val="20"/>
          <w:szCs w:val="20"/>
          <w:lang w:val="hy-AM"/>
        </w:rPr>
        <w:t>-ի ծառայությունների կատեգորիա</w:t>
      </w:r>
      <w:r w:rsidR="00993388" w:rsidRPr="00437FAB">
        <w:rPr>
          <w:rFonts w:ascii="Sylfaen" w:hAnsi="Sylfaen"/>
          <w:sz w:val="20"/>
          <w:szCs w:val="20"/>
          <w:lang w:val="hy-AM"/>
        </w:rPr>
        <w:t>ներ</w:t>
      </w:r>
      <w:r w:rsidRPr="00437FAB">
        <w:rPr>
          <w:rFonts w:ascii="Sylfaen" w:hAnsi="Sylfaen"/>
          <w:sz w:val="20"/>
          <w:szCs w:val="20"/>
          <w:lang w:val="hy-AM"/>
        </w:rPr>
        <w:t>ի ընդհանուր թվո</w:t>
      </w:r>
      <w:r w:rsidR="00993388" w:rsidRPr="00437FAB">
        <w:rPr>
          <w:rFonts w:ascii="Sylfaen" w:hAnsi="Sylfaen"/>
          <w:sz w:val="20"/>
          <w:szCs w:val="20"/>
          <w:lang w:val="hy-AM"/>
        </w:rPr>
        <w:t>ւմ</w:t>
      </w:r>
    </w:p>
    <w:p w:rsidR="00437FAB" w:rsidRDefault="00437FAB">
      <w:pPr>
        <w:widowControl/>
        <w:spacing w:after="200" w:line="276" w:lineRule="auto"/>
        <w:rPr>
          <w:rFonts w:eastAsia="Times New Roman" w:cs="Times New Roman"/>
          <w:color w:val="auto"/>
          <w:sz w:val="20"/>
          <w:szCs w:val="20"/>
          <w:lang w:eastAsia="en-US" w:bidi="ar-SA"/>
        </w:rPr>
      </w:pPr>
      <w:r>
        <w:rPr>
          <w:sz w:val="20"/>
          <w:szCs w:val="20"/>
        </w:rPr>
        <w:br w:type="page"/>
      </w:r>
    </w:p>
    <w:p w:rsidR="00231865" w:rsidRDefault="00231865" w:rsidP="00437FAB">
      <w:pPr>
        <w:spacing w:after="160" w:line="360" w:lineRule="auto"/>
        <w:ind w:firstLine="567"/>
        <w:jc w:val="both"/>
      </w:pPr>
      <w:r w:rsidRPr="00437FAB">
        <w:rPr>
          <w:spacing w:val="-6"/>
        </w:rPr>
        <w:lastRenderedPageBreak/>
        <w:t>Միության շրջանակներում ներմուծման փոխարինման ներուժը, որին կարելի է հասնել ինտեգրացիոն համագործակցության հաշվին, 10 տոկոսով գերազանցում է ներմուծման</w:t>
      </w:r>
      <w:r>
        <w:t xml:space="preserve"> փոխարինման ամբողջ ազգային ներուժը։</w:t>
      </w:r>
    </w:p>
    <w:p w:rsidR="00231865" w:rsidRDefault="00274ADF" w:rsidP="00437FAB">
      <w:pPr>
        <w:spacing w:after="160" w:line="360" w:lineRule="auto"/>
        <w:jc w:val="both"/>
        <w:rPr>
          <w:lang w:val="en-US"/>
        </w:rPr>
      </w:pPr>
      <w:r>
        <w:pict>
          <v:group id="_x0000_s1026" style="position:absolute;left:0;text-align:left;margin-left:14.35pt;margin-top:4.95pt;width:360.15pt;height:189.2pt;z-index:251640832" coordorigin="2091,10917" coordsize="7203,3784">
            <v:rect id="_x0000_s1027" style="position:absolute;left:2091;top:14065;width:888;height:318" stroked="f">
              <v:textbox style="mso-next-textbox:#_x0000_s1027" inset="0,0,0,0">
                <w:txbxContent>
                  <w:p w:rsidR="00CA6B87" w:rsidRDefault="00CA6B87" w:rsidP="00231865">
                    <w:r>
                      <w:t>56628</w:t>
                    </w:r>
                  </w:p>
                </w:txbxContent>
              </v:textbox>
            </v:rect>
            <v:rect id="_x0000_s1028" style="position:absolute;left:2091;top:14383;width:888;height:318" stroked="f">
              <v:textbox style="mso-next-textbox:#_x0000_s1028" inset="0,0,0,0">
                <w:txbxContent>
                  <w:p w:rsidR="00CA6B87" w:rsidRDefault="00CA6B87" w:rsidP="00231865">
                    <w:r>
                      <w:t>62685</w:t>
                    </w:r>
                  </w:p>
                </w:txbxContent>
              </v:textbox>
            </v:rect>
            <v:rect id="_x0000_s1029" style="position:absolute;left:6723;top:12088;width:2571;height:1324" stroked="f">
              <v:textbox style="mso-next-textbox:#_x0000_s1029" inset="0,0,0,0">
                <w:txbxContent>
                  <w:p w:rsidR="00CA6B87" w:rsidRDefault="00CA6B87" w:rsidP="007F5651">
                    <w:pPr>
                      <w:ind w:right="27"/>
                      <w:jc w:val="center"/>
                      <w:rPr>
                        <w:sz w:val="16"/>
                        <w:szCs w:val="16"/>
                      </w:rPr>
                    </w:pPr>
                    <w:r>
                      <w:rPr>
                        <w:sz w:val="16"/>
                        <w:szCs w:val="16"/>
                      </w:rPr>
                      <w:t>10 տոկոս՝ ինտեգրացիոն էֆեկտ («առանց ինտեգրման» եւ «ինտեգրմամբ» ներմուծման միջեւ տարբերությունը)</w:t>
                    </w:r>
                  </w:p>
                </w:txbxContent>
              </v:textbox>
            </v:rect>
            <v:rect id="_x0000_s1030" style="position:absolute;left:2091;top:10917;width:638;height:2495" stroked="f">
              <v:textbox style="layout-flow:vertical;mso-layout-flow-alt:bottom-to-top;mso-next-textbox:#_x0000_s1030" inset="0,0,0,0">
                <w:txbxContent>
                  <w:p w:rsidR="00CA6B87" w:rsidRDefault="00CA6B87" w:rsidP="00231865">
                    <w:pPr>
                      <w:rPr>
                        <w:sz w:val="20"/>
                      </w:rPr>
                    </w:pPr>
                    <w:r>
                      <w:rPr>
                        <w:sz w:val="20"/>
                      </w:rPr>
                      <w:t xml:space="preserve">Ներմուծման կրճատումը, մլն ԱՄՆ դոլար </w:t>
                    </w:r>
                  </w:p>
                </w:txbxContent>
              </v:textbox>
            </v:rect>
          </v:group>
        </w:pict>
      </w:r>
      <w:r w:rsidR="00231865">
        <w:rPr>
          <w:noProof/>
          <w:lang w:val="en-US" w:eastAsia="en-US" w:bidi="ar-SA"/>
        </w:rPr>
        <w:drawing>
          <wp:inline distT="0" distB="0" distL="0" distR="0">
            <wp:extent cx="4924425" cy="2752725"/>
            <wp:effectExtent l="19050" t="0" r="9525" b="0"/>
            <wp:docPr id="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1865" w:rsidRDefault="00231865" w:rsidP="007F5651">
      <w:pPr>
        <w:spacing w:after="160" w:line="360" w:lineRule="auto"/>
        <w:jc w:val="center"/>
        <w:rPr>
          <w:sz w:val="20"/>
          <w:szCs w:val="20"/>
          <w:lang w:val="en-US"/>
        </w:rPr>
      </w:pPr>
      <w:r>
        <w:rPr>
          <w:sz w:val="20"/>
          <w:szCs w:val="20"/>
        </w:rPr>
        <w:t>Նկար 2. ԵԱՏՄ անդամ պետությունների տնտեսությունների համար Միության շրջանակներում կոոպերացիայի հաշվին ներմուծման փոխարինման ներուժը</w:t>
      </w:r>
    </w:p>
    <w:p w:rsidR="00437FAB" w:rsidRPr="00437FAB" w:rsidRDefault="00437FAB" w:rsidP="00437FAB">
      <w:pPr>
        <w:spacing w:after="160" w:line="360" w:lineRule="auto"/>
        <w:jc w:val="both"/>
        <w:rPr>
          <w:sz w:val="20"/>
          <w:szCs w:val="20"/>
          <w:lang w:val="en-US"/>
        </w:rPr>
      </w:pPr>
    </w:p>
    <w:p w:rsidR="00231865" w:rsidRPr="000A0C64" w:rsidRDefault="005A52DF" w:rsidP="00437FAB">
      <w:pPr>
        <w:spacing w:after="160" w:line="360" w:lineRule="auto"/>
        <w:ind w:firstLine="567"/>
        <w:jc w:val="both"/>
        <w:rPr>
          <w:sz w:val="28"/>
          <w:lang w:val="en-US"/>
        </w:rPr>
      </w:pPr>
      <w:r w:rsidRPr="00EB1D25">
        <w:t xml:space="preserve">Ապրանքների սեգմենտի՝ ընդհանուր առմամբ </w:t>
      </w:r>
      <w:r w:rsidR="00231865" w:rsidRPr="00EB1D25">
        <w:t xml:space="preserve">Միությունում ներմուծման </w:t>
      </w:r>
      <w:r w:rsidR="00190FE4">
        <w:t>փոխարինման առավել մեծ հեռանկարներ ունեցող ապրանքների թվին են դասվում՝</w:t>
      </w:r>
      <w:r w:rsidR="000A0C64">
        <w:t xml:space="preserve"> </w:t>
      </w:r>
    </w:p>
    <w:p w:rsidR="00231865" w:rsidRDefault="00231865" w:rsidP="00437FAB">
      <w:pPr>
        <w:tabs>
          <w:tab w:val="left" w:pos="1134"/>
        </w:tabs>
        <w:spacing w:after="160" w:line="360" w:lineRule="auto"/>
        <w:ind w:firstLine="567"/>
        <w:jc w:val="both"/>
      </w:pPr>
      <w:r>
        <w:t>1.</w:t>
      </w:r>
      <w:r>
        <w:tab/>
      </w:r>
      <w:r>
        <w:rPr>
          <w:i/>
        </w:rPr>
        <w:t>Արդյունաբերական նշանակության ապրանքները՝</w:t>
      </w:r>
      <w:r>
        <w:t xml:space="preserve"> թեթ</w:t>
      </w:r>
      <w:r w:rsidR="00D63EEB">
        <w:t>և</w:t>
      </w:r>
      <w:r>
        <w:t xml:space="preserve"> մարդատար ավտոմոբիլներ, շինարարական տեխնիկա (բուլդոզերներ, էքսկավատորներ, ուղեհարթիչներ), շարժիչային տրանսպորտային միջոցների մասեր </w:t>
      </w:r>
      <w:r w:rsidR="00D63EEB">
        <w:t>և</w:t>
      </w:r>
      <w:r>
        <w:t xml:space="preserve"> պարագաներ, հաշվողական մեքենաներ, ռետինի </w:t>
      </w:r>
      <w:r w:rsidR="00C932C7">
        <w:t xml:space="preserve">ու </w:t>
      </w:r>
      <w:r>
        <w:t xml:space="preserve">պլաստմասսաների մշակման սարքավորումներ </w:t>
      </w:r>
      <w:r w:rsidR="00D63EEB">
        <w:t>և</w:t>
      </w:r>
      <w:r>
        <w:t xml:space="preserve"> այլն (Միության ընդհանուր ինտեգրացիոն ներուժի գրեթե 30 տոկոսը)։</w:t>
      </w:r>
    </w:p>
    <w:p w:rsidR="00231865" w:rsidRDefault="00231865" w:rsidP="009566EE">
      <w:pPr>
        <w:spacing w:after="160" w:line="360" w:lineRule="auto"/>
        <w:ind w:firstLine="567"/>
        <w:jc w:val="both"/>
      </w:pPr>
      <w:r>
        <w:t xml:space="preserve">Ստացված արդյունքները վկայում են արդյունաբերական քաղաքականության ոլորտում անդամ պետությունների </w:t>
      </w:r>
      <w:r w:rsidR="009B10F5">
        <w:t xml:space="preserve">գործողությունների համակարգման </w:t>
      </w:r>
      <w:r>
        <w:t>կար</w:t>
      </w:r>
      <w:r w:rsidR="00D63EEB">
        <w:t>և</w:t>
      </w:r>
      <w:r>
        <w:t xml:space="preserve">որության մասին, ինչը նախատեսված է «Եվրասիական տնտեսական </w:t>
      </w:r>
      <w:r>
        <w:lastRenderedPageBreak/>
        <w:t>միության մասին» 2014 թվականի մայիսի 29</w:t>
      </w:r>
      <w:r w:rsidR="008B3756" w:rsidRPr="008B3756">
        <w:t>-</w:t>
      </w:r>
      <w:r>
        <w:t xml:space="preserve">ի պայմանագրով։ Հաշվի առնելով ավտոտրանսպորտային տեխնիկայի արտադրության գործող հզորությունների առկայությունը, այդ թվում՝ անդամ պետությունների տարածքում հավաքման </w:t>
      </w:r>
      <w:r w:rsidR="00FE670B">
        <w:t xml:space="preserve">արտադրությունների </w:t>
      </w:r>
      <w:r>
        <w:t xml:space="preserve">բացումը՝ հեռանկարային է համարվում այդ տեսակի </w:t>
      </w:r>
      <w:r w:rsidR="00530D0E">
        <w:t xml:space="preserve">արտադրանքի </w:t>
      </w:r>
      <w:r>
        <w:t xml:space="preserve">ազգային պահանջարկի որոշման, Միության ներքին շուկայում պահանջարկի խթանման մեխանիզմների մշակման, արժեքի ստեղծման շղթաների գծով </w:t>
      </w:r>
      <w:r w:rsidR="00671F85">
        <w:t>փոխգործակցության համակարգման</w:t>
      </w:r>
      <w:r>
        <w:t xml:space="preserve"> մասով համագործակցության ակտիվացումը։</w:t>
      </w:r>
    </w:p>
    <w:p w:rsidR="00231865" w:rsidRPr="00013CDE" w:rsidRDefault="00231865" w:rsidP="009566EE">
      <w:pPr>
        <w:pStyle w:val="Bodytext80"/>
        <w:shd w:val="clear" w:color="auto" w:fill="auto"/>
        <w:tabs>
          <w:tab w:val="left" w:pos="1134"/>
        </w:tabs>
        <w:spacing w:after="160" w:line="360" w:lineRule="auto"/>
        <w:ind w:firstLine="567"/>
        <w:rPr>
          <w:rFonts w:ascii="Sylfaen" w:hAnsi="Sylfaen"/>
          <w:sz w:val="24"/>
          <w:szCs w:val="24"/>
          <w:lang w:val="hy-AM"/>
        </w:rPr>
      </w:pPr>
      <w:r>
        <w:rPr>
          <w:rStyle w:val="Bodytext8NotItalic"/>
          <w:rFonts w:ascii="Sylfaen" w:hAnsi="Sylfaen"/>
          <w:sz w:val="24"/>
          <w:szCs w:val="24"/>
        </w:rPr>
        <w:t>2.</w:t>
      </w:r>
      <w:r>
        <w:rPr>
          <w:rStyle w:val="Bodytext8NotItalic"/>
          <w:rFonts w:ascii="Sylfaen" w:hAnsi="Sylfaen"/>
          <w:sz w:val="24"/>
          <w:szCs w:val="24"/>
        </w:rPr>
        <w:tab/>
        <w:t>Դ</w:t>
      </w:r>
      <w:r w:rsidRPr="00013CDE">
        <w:rPr>
          <w:rFonts w:ascii="Sylfaen" w:hAnsi="Sylfaen"/>
          <w:sz w:val="24"/>
          <w:szCs w:val="24"/>
          <w:lang w:val="hy-AM"/>
        </w:rPr>
        <w:t>եղամիջոցներ՝ թերապ</w:t>
      </w:r>
      <w:r w:rsidR="00D63EEB">
        <w:rPr>
          <w:rFonts w:ascii="Sylfaen" w:hAnsi="Sylfaen"/>
          <w:sz w:val="24"/>
          <w:szCs w:val="24"/>
          <w:lang w:val="hy-AM"/>
        </w:rPr>
        <w:t>և</w:t>
      </w:r>
      <w:r w:rsidRPr="00013CDE">
        <w:rPr>
          <w:rFonts w:ascii="Sylfaen" w:hAnsi="Sylfaen"/>
          <w:sz w:val="24"/>
          <w:szCs w:val="24"/>
          <w:lang w:val="hy-AM"/>
        </w:rPr>
        <w:t xml:space="preserve">տիկ </w:t>
      </w:r>
      <w:r w:rsidR="00D63EEB">
        <w:rPr>
          <w:rFonts w:ascii="Sylfaen" w:hAnsi="Sylfaen"/>
          <w:sz w:val="24"/>
          <w:szCs w:val="24"/>
          <w:lang w:val="hy-AM"/>
        </w:rPr>
        <w:t>և</w:t>
      </w:r>
      <w:r w:rsidRPr="00013CDE">
        <w:rPr>
          <w:rFonts w:ascii="Sylfaen" w:hAnsi="Sylfaen"/>
          <w:sz w:val="24"/>
          <w:szCs w:val="24"/>
          <w:lang w:val="hy-AM"/>
        </w:rPr>
        <w:t xml:space="preserve"> պրոֆիլակտիկ նպատակներով օգտագործման համար </w:t>
      </w:r>
      <w:r w:rsidRPr="00013CDE">
        <w:rPr>
          <w:rFonts w:ascii="Sylfaen" w:hAnsi="Sylfaen"/>
          <w:i w:val="0"/>
          <w:sz w:val="24"/>
          <w:szCs w:val="24"/>
          <w:lang w:val="hy-AM"/>
        </w:rPr>
        <w:t>(Միության ընդհանուր ինտեգրացիոն ներուժի գրեթե 8 տոկոսը)։</w:t>
      </w:r>
    </w:p>
    <w:p w:rsidR="00231865" w:rsidRDefault="00231865" w:rsidP="009566EE">
      <w:pPr>
        <w:spacing w:after="160" w:line="360" w:lineRule="auto"/>
        <w:ind w:firstLine="567"/>
        <w:jc w:val="both"/>
      </w:pPr>
      <w:r>
        <w:t xml:space="preserve">Ընդ որում, Ղրղզստանի Հանրապետության </w:t>
      </w:r>
      <w:r w:rsidR="00D63EEB">
        <w:t>և</w:t>
      </w:r>
      <w:r>
        <w:t xml:space="preserve"> Ղազախստանի Հանրապետության համար ԵԱՏՄ-ում </w:t>
      </w:r>
      <w:r w:rsidR="001A27A5">
        <w:t xml:space="preserve">ինտեգրումը </w:t>
      </w:r>
      <w:r>
        <w:t>թույլ կտա երրորդ երկրներից դեղերի ներմուծումը կրճատել 30 տոկոսով</w:t>
      </w:r>
      <w:r w:rsidR="008B3756">
        <w:rPr>
          <w:rStyle w:val="FootnoteReference"/>
        </w:rPr>
        <w:footnoteReference w:id="28"/>
      </w:r>
      <w:r w:rsidR="009566EE" w:rsidRPr="009566EE">
        <w:t>:</w:t>
      </w:r>
      <w:r w:rsidR="000A0C64" w:rsidRPr="000A0C64">
        <w:t xml:space="preserve"> </w:t>
      </w:r>
      <w:r>
        <w:t xml:space="preserve">Դեղագործական ոլորտի զարգացումը Միության անդամ պետությունների մեծ մասում համարվում է գերակա ազգային խնդիր </w:t>
      </w:r>
      <w:r w:rsidR="00D63EEB">
        <w:t>և</w:t>
      </w:r>
      <w:r>
        <w:t xml:space="preserve"> համընկնում է ինտեգրացիոն օրակարգի միջոցառումների</w:t>
      </w:r>
      <w:r w:rsidR="001A27A5">
        <w:t>՝</w:t>
      </w:r>
      <w:r>
        <w:t xml:space="preserve"> 2016</w:t>
      </w:r>
      <w:r w:rsidR="000A0C64" w:rsidRPr="000A0C64">
        <w:t> </w:t>
      </w:r>
      <w:r>
        <w:t xml:space="preserve">թվականից դեղամիջոցների </w:t>
      </w:r>
      <w:r w:rsidR="00D63EEB">
        <w:t>և</w:t>
      </w:r>
      <w:r>
        <w:t xml:space="preserve"> բժշկական արտադրատեսակների միասնական շուկայի գործունեության մեկնարկի հետ։</w:t>
      </w:r>
    </w:p>
    <w:p w:rsidR="00231865" w:rsidRPr="00013CDE" w:rsidRDefault="00231865" w:rsidP="009566EE">
      <w:pPr>
        <w:pStyle w:val="Bodytext80"/>
        <w:shd w:val="clear" w:color="auto" w:fill="auto"/>
        <w:spacing w:after="160" w:line="360" w:lineRule="auto"/>
        <w:ind w:firstLine="567"/>
        <w:rPr>
          <w:rFonts w:ascii="Sylfaen" w:hAnsi="Sylfaen"/>
          <w:i w:val="0"/>
          <w:sz w:val="24"/>
          <w:szCs w:val="24"/>
          <w:lang w:val="hy-AM"/>
        </w:rPr>
      </w:pPr>
      <w:r w:rsidRPr="00013CDE">
        <w:rPr>
          <w:rFonts w:ascii="Sylfaen" w:hAnsi="Sylfaen"/>
          <w:sz w:val="24"/>
          <w:szCs w:val="24"/>
          <w:lang w:val="hy-AM"/>
        </w:rPr>
        <w:t xml:space="preserve">Ագրոարդյունաբերական համալիրի արտադրանքը, </w:t>
      </w:r>
      <w:r w:rsidRPr="00013CDE">
        <w:rPr>
          <w:rFonts w:ascii="Sylfaen" w:hAnsi="Sylfaen"/>
          <w:i w:val="0"/>
          <w:sz w:val="24"/>
          <w:szCs w:val="24"/>
          <w:lang w:val="hy-AM"/>
        </w:rPr>
        <w:t xml:space="preserve">որի </w:t>
      </w:r>
      <w:r>
        <w:rPr>
          <w:rStyle w:val="Bodytext8NotItalic"/>
          <w:rFonts w:ascii="Sylfaen" w:hAnsi="Sylfaen"/>
          <w:sz w:val="24"/>
          <w:szCs w:val="24"/>
        </w:rPr>
        <w:t xml:space="preserve">ներմուծման փոխարինման </w:t>
      </w:r>
      <w:r w:rsidRPr="00013CDE">
        <w:rPr>
          <w:rFonts w:ascii="Sylfaen" w:hAnsi="Sylfaen"/>
          <w:i w:val="0"/>
          <w:sz w:val="24"/>
          <w:szCs w:val="24"/>
          <w:lang w:val="hy-AM"/>
        </w:rPr>
        <w:t xml:space="preserve">արդիականությունը նշվում է բոլոր անդամ պետությունների կողմից, ներկայացված է այն ապրանքների մեծ խմբով, որոնք, որպես կանոն, ընդգրկված են ցանկի մեջտեղում կամ վերջում՝ ըստ ներմուծման փոխարինման ծավալի։ Դա արտացոլում է գյուղատնտեսական արտադրանքի շուկաների առանձնահատկությունը, որոնց համար մի կողմից՝ արտադրանքի որոշ տեսակների արտադրության համար պահանջվում են բնակլիմայական պայմաններ, իսկ մյուս կողմից՝ այդպիսի պայմանների առկայության դեպքում բնութագրվում են Միության ընդհանուր շուկայում անդամ պետությունների </w:t>
      </w:r>
      <w:r w:rsidRPr="00013CDE">
        <w:rPr>
          <w:rFonts w:ascii="Sylfaen" w:hAnsi="Sylfaen"/>
          <w:i w:val="0"/>
          <w:sz w:val="24"/>
          <w:szCs w:val="24"/>
          <w:lang w:val="hy-AM"/>
        </w:rPr>
        <w:lastRenderedPageBreak/>
        <w:t>ներքին արտադրության բարձր մասնաբաժնով։ Ապրանքային դիրքերի մի ամբողջ շարքի համար հայտնաբերվել է Միությունում ներմուծման փոխարինման ինտեգրացիոն ներուժ</w:t>
      </w:r>
      <w:r w:rsidR="00870D89">
        <w:rPr>
          <w:rFonts w:ascii="Sylfaen" w:hAnsi="Sylfaen"/>
          <w:i w:val="0"/>
          <w:sz w:val="24"/>
          <w:szCs w:val="24"/>
          <w:lang w:val="hy-AM"/>
        </w:rPr>
        <w:t>,</w:t>
      </w:r>
      <w:r w:rsidRPr="00013CDE">
        <w:rPr>
          <w:rFonts w:ascii="Sylfaen" w:hAnsi="Sylfaen"/>
          <w:i w:val="0"/>
          <w:sz w:val="24"/>
          <w:szCs w:val="24"/>
          <w:lang w:val="hy-AM"/>
        </w:rPr>
        <w:t xml:space="preserve"> մասնավորապես</w:t>
      </w:r>
      <w:r w:rsidR="00870D89">
        <w:rPr>
          <w:rFonts w:ascii="Sylfaen" w:hAnsi="Sylfaen"/>
          <w:i w:val="0"/>
          <w:sz w:val="24"/>
          <w:szCs w:val="24"/>
          <w:lang w:val="hy-AM"/>
        </w:rPr>
        <w:t>՝</w:t>
      </w:r>
      <w:r w:rsidRPr="00013CDE">
        <w:rPr>
          <w:rFonts w:ascii="Sylfaen" w:hAnsi="Sylfaen"/>
          <w:i w:val="0"/>
          <w:sz w:val="24"/>
          <w:szCs w:val="24"/>
          <w:lang w:val="hy-AM"/>
        </w:rPr>
        <w:t xml:space="preserve"> խոզի մսի </w:t>
      </w:r>
      <w:r w:rsidR="00D63EEB">
        <w:rPr>
          <w:rFonts w:ascii="Sylfaen" w:hAnsi="Sylfaen"/>
          <w:i w:val="0"/>
          <w:sz w:val="24"/>
          <w:szCs w:val="24"/>
          <w:lang w:val="hy-AM"/>
        </w:rPr>
        <w:t>և</w:t>
      </w:r>
      <w:r w:rsidRPr="00013CDE">
        <w:rPr>
          <w:rFonts w:ascii="Sylfaen" w:hAnsi="Sylfaen"/>
          <w:i w:val="0"/>
          <w:sz w:val="24"/>
          <w:szCs w:val="24"/>
          <w:lang w:val="hy-AM"/>
        </w:rPr>
        <w:t xml:space="preserve"> ընտանի թռչնի մսի, լոլիկի, խաղողի գինու, մրգային հյութերի </w:t>
      </w:r>
      <w:r w:rsidR="00D63EEB">
        <w:rPr>
          <w:rFonts w:ascii="Sylfaen" w:hAnsi="Sylfaen"/>
          <w:i w:val="0"/>
          <w:sz w:val="24"/>
          <w:szCs w:val="24"/>
          <w:lang w:val="hy-AM"/>
        </w:rPr>
        <w:t>և</w:t>
      </w:r>
      <w:r w:rsidRPr="00013CDE">
        <w:rPr>
          <w:rFonts w:ascii="Sylfaen" w:hAnsi="Sylfaen"/>
          <w:i w:val="0"/>
          <w:sz w:val="24"/>
          <w:szCs w:val="24"/>
          <w:lang w:val="hy-AM"/>
        </w:rPr>
        <w:t xml:space="preserve"> այլնի համար։</w:t>
      </w:r>
    </w:p>
    <w:p w:rsidR="00231865" w:rsidRDefault="00231865" w:rsidP="009566EE">
      <w:pPr>
        <w:spacing w:after="160" w:line="360" w:lineRule="auto"/>
        <w:ind w:firstLine="567"/>
        <w:jc w:val="both"/>
      </w:pPr>
      <w:r>
        <w:t xml:space="preserve">Ծառայությունների ոլորտում բոլոր անդամ պետությունների համար ներմուծման փոխարինման ամենամեծ ինտեգրացիոն ներուժն ունեն տրանսպորտային ծառայությունները՝ երրորդ երկրներից </w:t>
      </w:r>
      <w:r w:rsidR="00500198">
        <w:t xml:space="preserve">ներմուծվող </w:t>
      </w:r>
      <w:r>
        <w:t>տրանսպորտային ծառայությունների ծավալի մինչ</w:t>
      </w:r>
      <w:r w:rsidR="00D63EEB">
        <w:t>և</w:t>
      </w:r>
      <w:r>
        <w:t xml:space="preserve"> 20 տոկոսը։ Հաշվի առնելով ԵԱՏՄ-ի էական տարանցիկ ներուժը </w:t>
      </w:r>
      <w:r w:rsidR="00D63EEB">
        <w:t>և</w:t>
      </w:r>
      <w:r>
        <w:t xml:space="preserve"> Միության անդամ պետությունների տարածքում տրանսպորտային փոխադրումների ազատականացման հնարավորությունները՝ տնտեսության տվյալ ոլորտում ինտեգրացիոն համագործակցության խորացումը հեռանկարային է։</w:t>
      </w:r>
    </w:p>
    <w:p w:rsidR="00231865" w:rsidRDefault="00231865" w:rsidP="009566EE">
      <w:pPr>
        <w:spacing w:after="160" w:line="360" w:lineRule="auto"/>
        <w:ind w:firstLine="567"/>
        <w:jc w:val="both"/>
      </w:pPr>
      <w:r>
        <w:t>Տնտեսության՝ ԱՏԳ ԱԱ չորս նիշերի մակարդակով մանրամասնեցված ոլորտները, որոնք ունեն ԵԱՏՄ-ում ներմուծման փոխարինման ներուժ, ագրեգացվել են մինչ</w:t>
      </w:r>
      <w:r w:rsidR="00D63EEB">
        <w:t>և</w:t>
      </w:r>
      <w:r>
        <w:t xml:space="preserve"> գործունեության տեսակի մակարդակը (տնտեսական գործունեության ազգային դասակարգիչներին համապատասխան)՝ տնտեսության մեծ հատվածների ինտեգրացիոն էֆեկտների մասշտաբավորման նպատակով</w:t>
      </w:r>
      <w:r w:rsidR="008B3756">
        <w:rPr>
          <w:rStyle w:val="FootnoteReference"/>
        </w:rPr>
        <w:footnoteReference w:id="29"/>
      </w:r>
      <w:r w:rsidR="009566EE">
        <w:t xml:space="preserve"> </w:t>
      </w:r>
      <w:r>
        <w:t>(տե՛ս</w:t>
      </w:r>
      <w:r w:rsidR="001D218B">
        <w:t xml:space="preserve"> 3-րդ</w:t>
      </w:r>
      <w:r>
        <w:t xml:space="preserve"> նկար</w:t>
      </w:r>
      <w:r w:rsidR="001D218B">
        <w:t>ը</w:t>
      </w:r>
      <w:r>
        <w:t xml:space="preserve">, </w:t>
      </w:r>
      <w:r w:rsidR="001D218B">
        <w:t xml:space="preserve">4-րդ </w:t>
      </w:r>
      <w:r>
        <w:t>աղյուսակ</w:t>
      </w:r>
      <w:r w:rsidR="001D218B">
        <w:t>ը</w:t>
      </w:r>
      <w:r>
        <w:t>)։</w:t>
      </w:r>
    </w:p>
    <w:p w:rsidR="00231865" w:rsidRDefault="00274ADF" w:rsidP="00231865">
      <w:pPr>
        <w:spacing w:after="160" w:line="336" w:lineRule="auto"/>
        <w:ind w:firstLine="567"/>
        <w:jc w:val="both"/>
        <w:rPr>
          <w:lang w:val="en-US"/>
        </w:rPr>
      </w:pPr>
      <w:r>
        <w:rPr>
          <w:noProof/>
          <w:lang w:val="en-US" w:eastAsia="en-US" w:bidi="ar-SA"/>
        </w:rPr>
        <w:lastRenderedPageBreak/>
        <w:pict>
          <v:group id="_x0000_s1438" style="position:absolute;left:0;text-align:left;margin-left:34.6pt;margin-top:20.9pt;width:429.1pt;height:300.8pt;z-index:252106752" coordorigin="2110,1836" coordsize="8582,6016">
            <v:rect id="_x0000_s1326" style="position:absolute;left:2110;top:3758;width:4353;height:378" stroked="f">
              <v:textbox style="mso-next-textbox:#_x0000_s1326" inset="0,0,0,0">
                <w:txbxContent>
                  <w:p w:rsidR="00CA6B87" w:rsidRDefault="00CA6B87" w:rsidP="007F5651">
                    <w:pPr>
                      <w:jc w:val="right"/>
                      <w:rPr>
                        <w:sz w:val="14"/>
                        <w:szCs w:val="16"/>
                      </w:rPr>
                    </w:pPr>
                    <w:r>
                      <w:rPr>
                        <w:sz w:val="14"/>
                        <w:szCs w:val="16"/>
                      </w:rPr>
                      <w:t>Ֆինանսներ, անշարժ գույքի հետ կապված գործառնություններ, վարձակալություն եւ ծառայությունների մատուցում</w:t>
                    </w:r>
                  </w:p>
                </w:txbxContent>
              </v:textbox>
            </v:rect>
            <v:rect id="_x0000_s1327" style="position:absolute;left:2110;top:5177;width:4353;height:501" stroked="f">
              <v:textbox style="mso-next-textbox:#_x0000_s1327" inset="0,0,0,0">
                <w:txbxContent>
                  <w:p w:rsidR="00CA6B87" w:rsidRPr="009566EE" w:rsidRDefault="00CA6B87" w:rsidP="007F5651">
                    <w:pPr>
                      <w:jc w:val="right"/>
                      <w:rPr>
                        <w:sz w:val="14"/>
                        <w:szCs w:val="14"/>
                      </w:rPr>
                    </w:pPr>
                    <w:r w:rsidRPr="009566EE">
                      <w:rPr>
                        <w:sz w:val="14"/>
                        <w:szCs w:val="14"/>
                      </w:rPr>
                      <w:t xml:space="preserve">Սննդամթերքի, այդ թվում՝ ըմպելիքների </w:t>
                    </w:r>
                    <w:r>
                      <w:rPr>
                        <w:sz w:val="14"/>
                        <w:szCs w:val="14"/>
                      </w:rPr>
                      <w:t>եւ</w:t>
                    </w:r>
                    <w:r w:rsidRPr="009566EE">
                      <w:rPr>
                        <w:sz w:val="14"/>
                        <w:szCs w:val="14"/>
                      </w:rPr>
                      <w:t xml:space="preserve"> ծխախոտի արտադրություն</w:t>
                    </w:r>
                  </w:p>
                </w:txbxContent>
              </v:textbox>
            </v:rect>
            <v:rect id="_x0000_s1328" style="position:absolute;left:4805;top:1836;width:1658;height:351" stroked="f">
              <v:textbox style="mso-next-textbox:#_x0000_s1328" inset="0,0,0,0">
                <w:txbxContent>
                  <w:p w:rsidR="00CA6B87" w:rsidRDefault="00CA6B87" w:rsidP="007F5651">
                    <w:pPr>
                      <w:jc w:val="right"/>
                      <w:rPr>
                        <w:sz w:val="16"/>
                        <w:szCs w:val="16"/>
                      </w:rPr>
                    </w:pPr>
                    <w:r>
                      <w:rPr>
                        <w:sz w:val="16"/>
                        <w:szCs w:val="16"/>
                      </w:rPr>
                      <w:t>Մեքենաշինություն</w:t>
                    </w:r>
                  </w:p>
                </w:txbxContent>
              </v:textbox>
            </v:rect>
            <v:rect id="_x0000_s1329" style="position:absolute;left:2110;top:2187;width:4353;height:581" stroked="f">
              <v:textbox style="mso-next-textbox:#_x0000_s1329" inset="0,0,0,0">
                <w:txbxContent>
                  <w:p w:rsidR="00CA6B87" w:rsidRDefault="00CA6B87" w:rsidP="00231865">
                    <w:pPr>
                      <w:jc w:val="right"/>
                      <w:rPr>
                        <w:sz w:val="16"/>
                        <w:szCs w:val="16"/>
                      </w:rPr>
                    </w:pPr>
                    <w:r>
                      <w:rPr>
                        <w:sz w:val="16"/>
                        <w:szCs w:val="16"/>
                      </w:rPr>
                      <w:t>Քիմիա եւ նավթաքիմիա, ռետին եւ պլաստմասսա, ոչ մետաղական հանքային արտադրանք</w:t>
                    </w:r>
                  </w:p>
                </w:txbxContent>
              </v:textbox>
            </v:rect>
            <v:rect id="_x0000_s1330" style="position:absolute;left:4570;top:2863;width:1893;height:263" stroked="f">
              <v:textbox style="mso-next-textbox:#_x0000_s1330" inset="0,0,0,0">
                <w:txbxContent>
                  <w:p w:rsidR="00CA6B87" w:rsidRDefault="00CA6B87" w:rsidP="00231865">
                    <w:pPr>
                      <w:jc w:val="right"/>
                      <w:rPr>
                        <w:sz w:val="16"/>
                        <w:szCs w:val="16"/>
                      </w:rPr>
                    </w:pPr>
                    <w:r>
                      <w:rPr>
                        <w:sz w:val="16"/>
                        <w:szCs w:val="16"/>
                      </w:rPr>
                      <w:t>Տրանսպորտ եւ կապ</w:t>
                    </w:r>
                  </w:p>
                </w:txbxContent>
              </v:textbox>
            </v:rect>
            <v:rect id="_x0000_s1331" style="position:absolute;left:5130;top:3293;width:1333;height:301" stroked="f">
              <v:textbox style="mso-next-textbox:#_x0000_s1331" inset="0,0,0,0">
                <w:txbxContent>
                  <w:p w:rsidR="00CA6B87" w:rsidRDefault="00CA6B87" w:rsidP="007F5651">
                    <w:pPr>
                      <w:jc w:val="right"/>
                      <w:rPr>
                        <w:sz w:val="16"/>
                        <w:szCs w:val="16"/>
                      </w:rPr>
                    </w:pPr>
                    <w:r>
                      <w:rPr>
                        <w:sz w:val="16"/>
                        <w:szCs w:val="16"/>
                      </w:rPr>
                      <w:t>Մետալուրգիա</w:t>
                    </w:r>
                  </w:p>
                </w:txbxContent>
              </v:textbox>
            </v:rect>
            <v:rect id="_x0000_s1332" style="position:absolute;left:2359;top:4253;width:4104;height:423" stroked="f">
              <v:textbox style="mso-next-textbox:#_x0000_s1332" inset="0,0,0,0">
                <w:txbxContent>
                  <w:p w:rsidR="00CA6B87" w:rsidRPr="009566EE" w:rsidRDefault="00CA6B87" w:rsidP="007F5651">
                    <w:pPr>
                      <w:jc w:val="right"/>
                      <w:rPr>
                        <w:sz w:val="14"/>
                        <w:szCs w:val="14"/>
                      </w:rPr>
                    </w:pPr>
                    <w:r w:rsidRPr="009566EE">
                      <w:rPr>
                        <w:sz w:val="14"/>
                        <w:szCs w:val="14"/>
                      </w:rPr>
                      <w:t xml:space="preserve">Մանածագործական </w:t>
                    </w:r>
                    <w:r>
                      <w:rPr>
                        <w:sz w:val="14"/>
                        <w:szCs w:val="14"/>
                      </w:rPr>
                      <w:t>եւ</w:t>
                    </w:r>
                    <w:r w:rsidRPr="009566EE">
                      <w:rPr>
                        <w:sz w:val="14"/>
                        <w:szCs w:val="14"/>
                      </w:rPr>
                      <w:t xml:space="preserve"> կարի արտադրություն, կաշվից արտադրատեսակների </w:t>
                    </w:r>
                    <w:r>
                      <w:rPr>
                        <w:sz w:val="14"/>
                        <w:szCs w:val="14"/>
                      </w:rPr>
                      <w:t>եւ</w:t>
                    </w:r>
                    <w:r w:rsidRPr="009566EE">
                      <w:rPr>
                        <w:sz w:val="14"/>
                        <w:szCs w:val="14"/>
                      </w:rPr>
                      <w:t xml:space="preserve"> կոշկեղենի արտադրություն</w:t>
                    </w:r>
                  </w:p>
                </w:txbxContent>
              </v:textbox>
            </v:rect>
            <v:rect id="_x0000_s1333" style="position:absolute;left:2571;top:4676;width:3892;height:501" stroked="f">
              <v:textbox style="mso-next-textbox:#_x0000_s1333" inset="0,0,0,0">
                <w:txbxContent>
                  <w:p w:rsidR="00CA6B87" w:rsidRDefault="00CA6B87" w:rsidP="007F5651">
                    <w:pPr>
                      <w:jc w:val="right"/>
                      <w:rPr>
                        <w:sz w:val="14"/>
                        <w:szCs w:val="16"/>
                      </w:rPr>
                    </w:pPr>
                    <w:r>
                      <w:rPr>
                        <w:sz w:val="14"/>
                        <w:szCs w:val="16"/>
                      </w:rPr>
                      <w:t>Փայտե արտադրատեսակների եւ ցելյուլոզաթղթային արտադրատեսակների արտադրություն, պոլիգրաֆիա</w:t>
                    </w:r>
                  </w:p>
                </w:txbxContent>
              </v:textbox>
            </v:rect>
            <v:rect id="_x0000_s1334" style="position:absolute;left:2359;top:5678;width:4104;height:442" stroked="f">
              <v:textbox style="mso-next-textbox:#_x0000_s1334" inset="0,0,0,0">
                <w:txbxContent>
                  <w:p w:rsidR="00CA6B87" w:rsidRPr="009566EE" w:rsidRDefault="00CA6B87" w:rsidP="007F5651">
                    <w:pPr>
                      <w:jc w:val="right"/>
                      <w:rPr>
                        <w:sz w:val="14"/>
                        <w:szCs w:val="14"/>
                      </w:rPr>
                    </w:pPr>
                    <w:r w:rsidRPr="009566EE">
                      <w:rPr>
                        <w:sz w:val="14"/>
                        <w:szCs w:val="14"/>
                      </w:rPr>
                      <w:t xml:space="preserve">Գյուղատնտեսություն, որսորդություն </w:t>
                    </w:r>
                    <w:r>
                      <w:rPr>
                        <w:sz w:val="14"/>
                        <w:szCs w:val="14"/>
                      </w:rPr>
                      <w:t>եւ</w:t>
                    </w:r>
                    <w:r w:rsidRPr="009566EE">
                      <w:rPr>
                        <w:sz w:val="14"/>
                        <w:szCs w:val="14"/>
                      </w:rPr>
                      <w:t xml:space="preserve"> անտառային տնտեսություն, ձկնորսություն</w:t>
                    </w:r>
                  </w:p>
                </w:txbxContent>
              </v:textbox>
            </v:rect>
            <v:rect id="_x0000_s1335" style="position:absolute;left:4428;top:6254;width:2035;height:301" stroked="f">
              <v:textbox style="mso-next-textbox:#_x0000_s1335" inset="0,0,0,0">
                <w:txbxContent>
                  <w:p w:rsidR="00CA6B87" w:rsidRDefault="00CA6B87" w:rsidP="00231865">
                    <w:pPr>
                      <w:jc w:val="right"/>
                      <w:rPr>
                        <w:sz w:val="16"/>
                        <w:szCs w:val="16"/>
                      </w:rPr>
                    </w:pPr>
                    <w:r>
                      <w:rPr>
                        <w:sz w:val="16"/>
                        <w:szCs w:val="16"/>
                      </w:rPr>
                      <w:t>Այլ արտադրություններ</w:t>
                    </w:r>
                  </w:p>
                </w:txbxContent>
              </v:textbox>
            </v:rect>
            <v:rect id="_x0000_s1336" style="position:absolute;left:3295;top:6718;width:3168;height:301" stroked="f">
              <v:textbox style="mso-next-textbox:#_x0000_s1336" inset="0,0,0,0">
                <w:txbxContent>
                  <w:p w:rsidR="00CA6B87" w:rsidRDefault="00CA6B87" w:rsidP="007F5651">
                    <w:pPr>
                      <w:jc w:val="right"/>
                      <w:rPr>
                        <w:sz w:val="16"/>
                        <w:szCs w:val="16"/>
                      </w:rPr>
                    </w:pPr>
                    <w:r>
                      <w:rPr>
                        <w:sz w:val="16"/>
                        <w:szCs w:val="16"/>
                      </w:rPr>
                      <w:t>Օգտակար հանածոների արդյունահանում</w:t>
                    </w:r>
                  </w:p>
                </w:txbxContent>
              </v:textbox>
            </v:rect>
            <v:rect id="_x0000_s1337" style="position:absolute;left:2359;top:7116;width:4104;height:367" stroked="f">
              <v:textbox style="mso-next-textbox:#_x0000_s1337" inset="0,0,0,0">
                <w:txbxContent>
                  <w:p w:rsidR="00CA6B87" w:rsidRPr="009566EE" w:rsidRDefault="00CA6B87" w:rsidP="007F5651">
                    <w:pPr>
                      <w:jc w:val="right"/>
                      <w:rPr>
                        <w:sz w:val="14"/>
                        <w:szCs w:val="14"/>
                      </w:rPr>
                    </w:pPr>
                    <w:r w:rsidRPr="009566EE">
                      <w:rPr>
                        <w:sz w:val="14"/>
                        <w:szCs w:val="14"/>
                      </w:rPr>
                      <w:t xml:space="preserve">Կրթություն, առողջապահություն, կոմունալ </w:t>
                    </w:r>
                    <w:r>
                      <w:rPr>
                        <w:sz w:val="14"/>
                        <w:szCs w:val="14"/>
                      </w:rPr>
                      <w:t>եւ</w:t>
                    </w:r>
                    <w:r w:rsidRPr="009566EE">
                      <w:rPr>
                        <w:sz w:val="14"/>
                        <w:szCs w:val="14"/>
                      </w:rPr>
                      <w:t xml:space="preserve"> անձնական ծառայություններ</w:t>
                    </w:r>
                  </w:p>
                </w:txbxContent>
              </v:textbox>
            </v:rect>
            <v:rect id="_x0000_s1338" style="position:absolute;left:3416;top:7483;width:4137;height:369" stroked="f">
              <v:textbox style="mso-next-textbox:#_x0000_s1338" inset="0,0,0,0">
                <w:txbxContent>
                  <w:p w:rsidR="00CA6B87" w:rsidRDefault="00CA6B87" w:rsidP="007856F4">
                    <w:pPr>
                      <w:rPr>
                        <w:sz w:val="14"/>
                        <w:szCs w:val="16"/>
                      </w:rPr>
                    </w:pPr>
                    <w:r>
                      <w:rPr>
                        <w:sz w:val="14"/>
                        <w:szCs w:val="16"/>
                      </w:rPr>
                      <w:t>Առանց ինտեգրման ներմուծման փոխարինման ներուժ</w:t>
                    </w:r>
                  </w:p>
                </w:txbxContent>
              </v:textbox>
            </v:rect>
            <v:rect id="_x0000_s1339" style="position:absolute;left:8071;top:7483;width:2621;height:285" stroked="f">
              <v:textbox style="mso-next-textbox:#_x0000_s1339" inset="0,0,0,0">
                <w:txbxContent>
                  <w:p w:rsidR="00CA6B87" w:rsidRPr="009566EE" w:rsidRDefault="00CA6B87" w:rsidP="007856F4">
                    <w:pPr>
                      <w:rPr>
                        <w:sz w:val="14"/>
                        <w:szCs w:val="14"/>
                      </w:rPr>
                    </w:pPr>
                    <w:r w:rsidRPr="009566EE">
                      <w:rPr>
                        <w:sz w:val="14"/>
                        <w:szCs w:val="14"/>
                      </w:rPr>
                      <w:t>Ինտեգրացիոն էֆեկտ</w:t>
                    </w:r>
                  </w:p>
                </w:txbxContent>
              </v:textbox>
            </v:rect>
          </v:group>
        </w:pict>
      </w:r>
      <w:r w:rsidR="00231865">
        <w:rPr>
          <w:noProof/>
          <w:lang w:val="en-US" w:eastAsia="en-US" w:bidi="ar-SA"/>
        </w:rPr>
        <w:drawing>
          <wp:inline distT="0" distB="0" distL="0" distR="0">
            <wp:extent cx="5953125" cy="4105275"/>
            <wp:effectExtent l="19050" t="0" r="9525" b="0"/>
            <wp:docPr id="5"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31865" w:rsidRDefault="00231865" w:rsidP="007F5651">
      <w:pPr>
        <w:pStyle w:val="Picturecaption0"/>
        <w:shd w:val="clear" w:color="auto" w:fill="auto"/>
        <w:spacing w:after="160" w:line="360" w:lineRule="auto"/>
        <w:ind w:firstLine="0"/>
        <w:jc w:val="center"/>
        <w:rPr>
          <w:rFonts w:ascii="Sylfaen" w:hAnsi="Sylfaen"/>
          <w:sz w:val="20"/>
          <w:szCs w:val="20"/>
          <w:lang w:val="hy-AM"/>
        </w:rPr>
      </w:pPr>
      <w:r>
        <w:rPr>
          <w:rFonts w:ascii="Sylfaen" w:hAnsi="Sylfaen"/>
          <w:sz w:val="20"/>
          <w:szCs w:val="20"/>
        </w:rPr>
        <w:t>Նկար 3. ԵԱՏՄ անդամ պետությունների տնտեսությունների համար Միության շրջանակներում կոոպերացիայի հաշվին ներմուծման փոխարինման ներուժը՝ ըստ գործունեության տեսակների</w:t>
      </w:r>
    </w:p>
    <w:p w:rsidR="00231865" w:rsidRDefault="00231865" w:rsidP="009566EE">
      <w:pPr>
        <w:pStyle w:val="Picturecaption0"/>
        <w:shd w:val="clear" w:color="auto" w:fill="auto"/>
        <w:spacing w:after="160" w:line="360" w:lineRule="auto"/>
        <w:ind w:firstLine="0"/>
        <w:jc w:val="both"/>
        <w:rPr>
          <w:rFonts w:ascii="Sylfaen" w:hAnsi="Sylfaen"/>
          <w:sz w:val="24"/>
          <w:szCs w:val="24"/>
        </w:rPr>
      </w:pPr>
    </w:p>
    <w:p w:rsidR="00231865" w:rsidRDefault="00231865" w:rsidP="009566EE">
      <w:pPr>
        <w:spacing w:after="160" w:line="360" w:lineRule="auto"/>
        <w:ind w:right="-8" w:firstLine="567"/>
        <w:jc w:val="both"/>
      </w:pPr>
      <w:r>
        <w:t>Բացի այդ, կախված դասակարգման չափանիշներից՝ կարելի է առանձնացնել տնտեսության՝ ներմուծման փոխարինման առավելագույն բացարձակ գնահատական ունեցող ոլորտները (ԱՄՆ դոլարով), ինչպես նա</w:t>
      </w:r>
      <w:r w:rsidR="00D63EEB">
        <w:t>և</w:t>
      </w:r>
      <w:r>
        <w:t xml:space="preserve"> տնտեսության՝ երրորդ երկրներից ներմուծման փոխարինման ամենամեծ մասնաբաժինն ունեցող ոլորտները (տոկոսով) (տե՛ս </w:t>
      </w:r>
      <w:r w:rsidR="00436E51">
        <w:t xml:space="preserve">4-րդ </w:t>
      </w:r>
      <w:r>
        <w:t>աղյուսակ</w:t>
      </w:r>
      <w:r w:rsidR="00436E51">
        <w:t>ը</w:t>
      </w:r>
      <w:r>
        <w:t>)։</w:t>
      </w:r>
    </w:p>
    <w:p w:rsidR="00231865" w:rsidRDefault="00231865" w:rsidP="009566EE">
      <w:pPr>
        <w:spacing w:after="160" w:line="360" w:lineRule="auto"/>
      </w:pPr>
      <w:r>
        <w:br w:type="page"/>
      </w:r>
    </w:p>
    <w:p w:rsidR="00231865" w:rsidRDefault="00231865" w:rsidP="00231865">
      <w:pPr>
        <w:spacing w:after="160" w:line="360" w:lineRule="auto"/>
        <w:jc w:val="right"/>
      </w:pPr>
      <w:r>
        <w:lastRenderedPageBreak/>
        <w:t xml:space="preserve">Աղյուսակ 4. Գործունեության այն տեսակների ցանկը, </w:t>
      </w:r>
      <w:r w:rsidR="009566EE" w:rsidRPr="009566EE">
        <w:br/>
      </w:r>
      <w:r>
        <w:t>որոնք դասակարգված են ըստ ներմուծման փոխարինման ինտեգրացիոն էֆեկտի ծավալի՝ առաջատար</w:t>
      </w:r>
      <w:r w:rsidR="008A57EF">
        <w:t xml:space="preserve"> </w:t>
      </w:r>
      <w:r>
        <w:t>ապրանքների նշմամբ</w:t>
      </w:r>
    </w:p>
    <w:tbl>
      <w:tblPr>
        <w:tblOverlap w:val="never"/>
        <w:tblW w:w="11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032"/>
        <w:gridCol w:w="1065"/>
        <w:gridCol w:w="1560"/>
        <w:gridCol w:w="1595"/>
        <w:gridCol w:w="1873"/>
        <w:gridCol w:w="519"/>
        <w:gridCol w:w="1869"/>
        <w:gridCol w:w="632"/>
      </w:tblGrid>
      <w:tr w:rsidR="00231865" w:rsidRPr="00144952" w:rsidTr="008B3756">
        <w:trPr>
          <w:jc w:val="center"/>
        </w:trPr>
        <w:tc>
          <w:tcPr>
            <w:tcW w:w="203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9566EE" w:rsidRDefault="00231865" w:rsidP="009566EE">
            <w:pPr>
              <w:spacing w:after="120"/>
              <w:ind w:right="134"/>
              <w:jc w:val="center"/>
              <w:rPr>
                <w:sz w:val="16"/>
                <w:szCs w:val="16"/>
                <w:shd w:val="clear" w:color="auto" w:fill="FFFFFF"/>
                <w:lang w:val="en-US"/>
              </w:rPr>
            </w:pPr>
            <w:r w:rsidRPr="009566EE">
              <w:rPr>
                <w:rStyle w:val="Bodytext295pt"/>
                <w:rFonts w:ascii="Sylfaen" w:eastAsia="Sylfaen" w:hAnsi="Sylfaen" w:cs="Sylfaen"/>
                <w:sz w:val="16"/>
                <w:szCs w:val="16"/>
              </w:rPr>
              <w:t>Գործունեության</w:t>
            </w:r>
            <w:r w:rsidRPr="009566EE">
              <w:rPr>
                <w:rStyle w:val="Bodytext295pt"/>
                <w:rFonts w:ascii="Sylfaen" w:eastAsia="Sylfaen" w:hAnsi="Sylfaen"/>
                <w:sz w:val="16"/>
                <w:szCs w:val="16"/>
              </w:rPr>
              <w:t xml:space="preserve"> </w:t>
            </w:r>
            <w:r w:rsidRPr="009566EE">
              <w:rPr>
                <w:rStyle w:val="Bodytext295pt"/>
                <w:rFonts w:ascii="Sylfaen" w:eastAsia="Sylfaen" w:hAnsi="Sylfaen" w:cs="Sylfaen"/>
                <w:sz w:val="16"/>
                <w:szCs w:val="16"/>
              </w:rPr>
              <w:t>տեսակը</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9566EE" w:rsidRDefault="00231865" w:rsidP="009566EE">
            <w:pPr>
              <w:spacing w:after="120"/>
              <w:jc w:val="center"/>
              <w:rPr>
                <w:rFonts w:cs="Times New Roman"/>
                <w:sz w:val="16"/>
                <w:szCs w:val="16"/>
                <w:shd w:val="clear" w:color="auto" w:fill="FFFFFF"/>
                <w:lang w:val="en-US"/>
              </w:rPr>
            </w:pPr>
            <w:r w:rsidRPr="009566EE">
              <w:rPr>
                <w:rStyle w:val="Bodytext295pt"/>
                <w:rFonts w:ascii="Sylfaen" w:eastAsia="Sylfaen" w:hAnsi="Sylfaen" w:cs="Sylfaen"/>
                <w:sz w:val="16"/>
                <w:szCs w:val="16"/>
              </w:rPr>
              <w:t>ՏԳԴ</w:t>
            </w:r>
            <w:r w:rsidRPr="009566EE">
              <w:rPr>
                <w:rStyle w:val="Bodytext295pt"/>
                <w:rFonts w:ascii="Sylfaen" w:eastAsia="Sylfaen" w:hAnsi="Sylfaen"/>
                <w:sz w:val="16"/>
                <w:szCs w:val="16"/>
              </w:rPr>
              <w:t xml:space="preserve"> </w:t>
            </w:r>
            <w:r w:rsidRPr="009566EE">
              <w:rPr>
                <w:rStyle w:val="Bodytext295pt"/>
                <w:rFonts w:ascii="Sylfaen" w:eastAsia="Sylfaen" w:hAnsi="Sylfaen" w:cs="Sylfaen"/>
                <w:sz w:val="16"/>
                <w:szCs w:val="16"/>
              </w:rPr>
              <w:t>ծածկագիրը</w:t>
            </w:r>
            <w:r w:rsidRPr="009566EE">
              <w:rPr>
                <w:rStyle w:val="Bodytext295pt"/>
                <w:rFonts w:ascii="Sylfaen" w:eastAsia="Sylfaen" w:hAnsi="Sylfaen"/>
                <w:sz w:val="16"/>
                <w:szCs w:val="16"/>
              </w:rPr>
              <w:t xml:space="preserve"> (</w:t>
            </w:r>
            <w:r w:rsidR="00661BD3" w:rsidRPr="009566EE">
              <w:rPr>
                <w:rFonts w:eastAsiaTheme="minorHAnsi" w:cs="Times New Roman"/>
                <w:color w:val="auto"/>
                <w:sz w:val="16"/>
                <w:szCs w:val="16"/>
                <w:lang w:val="en-GB" w:eastAsia="en-US" w:bidi="ar-SA"/>
              </w:rPr>
              <w:t>EBOPS</w:t>
            </w:r>
            <w:r w:rsidRPr="009566EE">
              <w:rPr>
                <w:rStyle w:val="Bodytext295pt"/>
                <w:rFonts w:ascii="Sylfaen" w:eastAsia="Sylfaen" w:hAnsi="Sylfaen"/>
                <w:sz w:val="16"/>
                <w:szCs w:val="16"/>
              </w:rPr>
              <w:t>)</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9566EE" w:rsidRDefault="00231865" w:rsidP="009566EE">
            <w:pPr>
              <w:spacing w:after="120"/>
              <w:jc w:val="center"/>
              <w:rPr>
                <w:sz w:val="16"/>
                <w:szCs w:val="16"/>
              </w:rPr>
            </w:pPr>
            <w:r w:rsidRPr="009566EE">
              <w:rPr>
                <w:sz w:val="16"/>
                <w:szCs w:val="16"/>
              </w:rPr>
              <w:t>Ներմուծման փոխարինման ներուժը՝ ըստ գործունեության տեսակի, մլն ԱՄՆ</w:t>
            </w:r>
            <w:r w:rsidRPr="009566EE">
              <w:rPr>
                <w:sz w:val="16"/>
                <w:szCs w:val="16"/>
                <w:lang w:val="en-US"/>
              </w:rPr>
              <w:t> </w:t>
            </w:r>
            <w:r w:rsidRPr="009566EE">
              <w:rPr>
                <w:sz w:val="16"/>
                <w:szCs w:val="16"/>
              </w:rPr>
              <w:t>դոլար</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9566EE" w:rsidRDefault="00231865" w:rsidP="009566EE">
            <w:pPr>
              <w:spacing w:after="120"/>
              <w:ind w:right="102"/>
              <w:jc w:val="center"/>
              <w:rPr>
                <w:sz w:val="16"/>
                <w:szCs w:val="16"/>
              </w:rPr>
            </w:pPr>
            <w:r w:rsidRPr="009566EE">
              <w:rPr>
                <w:sz w:val="16"/>
                <w:szCs w:val="16"/>
              </w:rPr>
              <w:t>Երրորդ երկրներից ներմուծման փոխարինման մասնաբաժինը, տոկոսը</w:t>
            </w: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9566EE" w:rsidRDefault="00231865" w:rsidP="007F5651">
            <w:pPr>
              <w:spacing w:after="120"/>
              <w:ind w:left="39" w:right="85"/>
              <w:jc w:val="center"/>
              <w:rPr>
                <w:sz w:val="16"/>
                <w:szCs w:val="16"/>
              </w:rPr>
            </w:pPr>
            <w:r w:rsidRPr="009566EE">
              <w:rPr>
                <w:rStyle w:val="Bodytext295pt"/>
                <w:rFonts w:ascii="Sylfaen" w:eastAsia="Sylfaen" w:hAnsi="Sylfaen"/>
                <w:sz w:val="16"/>
                <w:szCs w:val="16"/>
              </w:rPr>
              <w:t>Ապրանքային դիրքը՝ ներուժի բացարձակ ծավալի մասով առաջատար</w:t>
            </w:r>
          </w:p>
        </w:tc>
        <w:tc>
          <w:tcPr>
            <w:tcW w:w="25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9566EE" w:rsidRDefault="00231865" w:rsidP="009566EE">
            <w:pPr>
              <w:spacing w:after="120"/>
              <w:ind w:right="33"/>
              <w:jc w:val="center"/>
              <w:rPr>
                <w:sz w:val="16"/>
                <w:szCs w:val="16"/>
              </w:rPr>
            </w:pPr>
            <w:r w:rsidRPr="009566EE">
              <w:rPr>
                <w:rStyle w:val="Bodytext295pt"/>
                <w:rFonts w:ascii="Sylfaen" w:eastAsia="Sylfaen" w:hAnsi="Sylfaen"/>
                <w:sz w:val="16"/>
                <w:szCs w:val="16"/>
              </w:rPr>
              <w:t>Ապրանքային դիրքը՝ երրորդ երկրներից փոխարինվող ներմուծման մասնաբաժնի մասով առաջատար</w:t>
            </w:r>
          </w:p>
        </w:tc>
      </w:tr>
      <w:tr w:rsidR="00231865" w:rsidRPr="00144952" w:rsidTr="008B3756">
        <w:trPr>
          <w:jc w:val="center"/>
        </w:trPr>
        <w:tc>
          <w:tcPr>
            <w:tcW w:w="2032" w:type="dxa"/>
            <w:vMerge/>
            <w:tcBorders>
              <w:top w:val="single" w:sz="4" w:space="0" w:color="auto"/>
              <w:left w:val="single" w:sz="4" w:space="0" w:color="auto"/>
              <w:bottom w:val="single" w:sz="4" w:space="0" w:color="auto"/>
              <w:right w:val="single" w:sz="4" w:space="0" w:color="auto"/>
            </w:tcBorders>
            <w:vAlign w:val="center"/>
            <w:hideMark/>
          </w:tcPr>
          <w:p w:rsidR="00231865" w:rsidRPr="009566EE" w:rsidRDefault="00231865" w:rsidP="009566EE">
            <w:pPr>
              <w:spacing w:after="120"/>
              <w:jc w:val="center"/>
              <w:rPr>
                <w:sz w:val="16"/>
                <w:szCs w:val="16"/>
                <w:shd w:val="clear" w:color="auto" w:fill="FFFFFF"/>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231865" w:rsidRPr="009566EE" w:rsidRDefault="00231865" w:rsidP="009566EE">
            <w:pPr>
              <w:spacing w:after="120"/>
              <w:jc w:val="center"/>
              <w:rPr>
                <w:rFonts w:cs="Times New Roman"/>
                <w:sz w:val="16"/>
                <w:szCs w:val="16"/>
                <w:shd w:val="clear" w:color="auto" w:fill="FFFFFF"/>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31865" w:rsidRPr="009566EE" w:rsidRDefault="00231865" w:rsidP="009566EE">
            <w:pPr>
              <w:spacing w:after="120"/>
              <w:jc w:val="center"/>
              <w:rPr>
                <w:sz w:val="16"/>
                <w:szCs w:val="16"/>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231865" w:rsidRPr="009566EE" w:rsidRDefault="00231865" w:rsidP="009566EE">
            <w:pPr>
              <w:spacing w:after="120"/>
              <w:jc w:val="center"/>
              <w:rPr>
                <w:sz w:val="16"/>
                <w:szCs w:val="16"/>
              </w:rPr>
            </w:pPr>
          </w:p>
        </w:tc>
        <w:tc>
          <w:tcPr>
            <w:tcW w:w="239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9566EE" w:rsidRDefault="00231865" w:rsidP="009566EE">
            <w:pPr>
              <w:spacing w:after="120"/>
              <w:jc w:val="center"/>
              <w:rPr>
                <w:sz w:val="16"/>
                <w:szCs w:val="16"/>
              </w:rPr>
            </w:pPr>
            <w:r w:rsidRPr="009566EE">
              <w:rPr>
                <w:rStyle w:val="Bodytext295pt"/>
                <w:rFonts w:ascii="Sylfaen" w:eastAsia="Sylfaen" w:hAnsi="Sylfaen"/>
                <w:sz w:val="16"/>
                <w:szCs w:val="16"/>
              </w:rPr>
              <w:t>Անվանումը/ԱՏԳ ԱԱ ծածկագիրը</w:t>
            </w:r>
          </w:p>
        </w:tc>
        <w:tc>
          <w:tcPr>
            <w:tcW w:w="25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9566EE" w:rsidRDefault="00231865" w:rsidP="00467481">
            <w:pPr>
              <w:spacing w:after="120"/>
              <w:ind w:right="175"/>
              <w:jc w:val="center"/>
              <w:rPr>
                <w:sz w:val="16"/>
                <w:szCs w:val="16"/>
              </w:rPr>
            </w:pPr>
            <w:r w:rsidRPr="009566EE">
              <w:rPr>
                <w:rStyle w:val="Bodytext295pt"/>
                <w:rFonts w:ascii="Sylfaen" w:eastAsia="Sylfaen" w:hAnsi="Sylfaen"/>
                <w:sz w:val="16"/>
                <w:szCs w:val="16"/>
              </w:rPr>
              <w:t>Անվանումը/ԱՏԳ ԱԱ ծածկագիրը</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120"/>
              <w:ind w:left="21" w:right="61"/>
              <w:rPr>
                <w:sz w:val="16"/>
                <w:szCs w:val="16"/>
              </w:rPr>
            </w:pPr>
            <w:r w:rsidRPr="00144952">
              <w:rPr>
                <w:rStyle w:val="Bodytext295pt"/>
                <w:rFonts w:ascii="Sylfaen" w:eastAsia="Sylfaen" w:hAnsi="Sylfaen"/>
                <w:sz w:val="16"/>
                <w:szCs w:val="16"/>
              </w:rPr>
              <w:t xml:space="preserve">Տրանսպորտային միջոցների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սարքավորումների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29-30</w:t>
            </w:r>
          </w:p>
        </w:tc>
        <w:tc>
          <w:tcPr>
            <w:tcW w:w="1560" w:type="dxa"/>
            <w:tcBorders>
              <w:top w:val="single" w:sz="4" w:space="0" w:color="auto"/>
              <w:left w:val="single" w:sz="4" w:space="0" w:color="auto"/>
              <w:bottom w:val="single" w:sz="4" w:space="0" w:color="auto"/>
              <w:right w:val="single" w:sz="4" w:space="0" w:color="auto"/>
            </w:tcBorders>
            <w:shd w:val="clear" w:color="auto" w:fill="63BE7B"/>
            <w:vAlign w:val="center"/>
            <w:hideMark/>
          </w:tcPr>
          <w:p w:rsidR="00231865" w:rsidRPr="00144952" w:rsidRDefault="00231865" w:rsidP="00144952">
            <w:pPr>
              <w:spacing w:after="120"/>
              <w:jc w:val="center"/>
              <w:rPr>
                <w:sz w:val="16"/>
                <w:szCs w:val="16"/>
              </w:rPr>
            </w:pPr>
            <w:r w:rsidRPr="00144952">
              <w:rPr>
                <w:sz w:val="16"/>
                <w:szCs w:val="16"/>
              </w:rPr>
              <w:t>1 472,0</w:t>
            </w:r>
          </w:p>
        </w:tc>
        <w:tc>
          <w:tcPr>
            <w:tcW w:w="1595" w:type="dxa"/>
            <w:tcBorders>
              <w:top w:val="single" w:sz="4" w:space="0" w:color="auto"/>
              <w:left w:val="single" w:sz="4" w:space="0" w:color="auto"/>
              <w:bottom w:val="single" w:sz="4" w:space="0" w:color="auto"/>
              <w:right w:val="single" w:sz="4" w:space="0" w:color="auto"/>
            </w:tcBorders>
            <w:shd w:val="clear" w:color="auto" w:fill="95CD7E"/>
            <w:vAlign w:val="center"/>
            <w:hideMark/>
          </w:tcPr>
          <w:p w:rsidR="00231865" w:rsidRPr="00144952" w:rsidRDefault="00231865" w:rsidP="00144952">
            <w:pPr>
              <w:spacing w:after="120"/>
              <w:jc w:val="center"/>
              <w:rPr>
                <w:sz w:val="16"/>
                <w:szCs w:val="16"/>
              </w:rPr>
            </w:pPr>
            <w:r w:rsidRPr="00144952">
              <w:rPr>
                <w:sz w:val="16"/>
                <w:szCs w:val="16"/>
              </w:rPr>
              <w:t>2,3</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Թեթ</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մարդատար ավտոմոբիլներ</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8703</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Թեթ</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մարդատար ավտոմոբիլներ</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8703</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120"/>
              <w:ind w:left="21" w:right="61"/>
              <w:rPr>
                <w:sz w:val="16"/>
                <w:szCs w:val="16"/>
              </w:rPr>
            </w:pPr>
            <w:r w:rsidRPr="00144952">
              <w:rPr>
                <w:rStyle w:val="Bodytext295pt"/>
                <w:rFonts w:ascii="Sylfaen" w:eastAsia="Sylfaen" w:hAnsi="Sylfaen"/>
                <w:sz w:val="16"/>
                <w:szCs w:val="16"/>
              </w:rPr>
              <w:t xml:space="preserve">Մեքենաների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սարքավորումների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28</w:t>
            </w:r>
          </w:p>
        </w:tc>
        <w:tc>
          <w:tcPr>
            <w:tcW w:w="1560" w:type="dxa"/>
            <w:tcBorders>
              <w:top w:val="single" w:sz="4" w:space="0" w:color="auto"/>
              <w:left w:val="single" w:sz="4" w:space="0" w:color="auto"/>
              <w:bottom w:val="single" w:sz="4" w:space="0" w:color="auto"/>
              <w:right w:val="single" w:sz="4" w:space="0" w:color="auto"/>
            </w:tcBorders>
            <w:shd w:val="clear" w:color="auto" w:fill="76C47E"/>
            <w:vAlign w:val="center"/>
            <w:hideMark/>
          </w:tcPr>
          <w:p w:rsidR="00231865" w:rsidRPr="00144952" w:rsidRDefault="00231865" w:rsidP="00144952">
            <w:pPr>
              <w:spacing w:after="120"/>
              <w:jc w:val="center"/>
              <w:rPr>
                <w:sz w:val="16"/>
                <w:szCs w:val="16"/>
                <w:lang w:val="en-US"/>
              </w:rPr>
            </w:pPr>
            <w:r w:rsidRPr="00144952">
              <w:rPr>
                <w:sz w:val="16"/>
                <w:szCs w:val="16"/>
                <w:lang w:val="en-US"/>
              </w:rPr>
              <w:t>1.305,2</w:t>
            </w:r>
          </w:p>
        </w:tc>
        <w:tc>
          <w:tcPr>
            <w:tcW w:w="1595" w:type="dxa"/>
            <w:tcBorders>
              <w:top w:val="single" w:sz="4" w:space="0" w:color="auto"/>
              <w:left w:val="single" w:sz="4" w:space="0" w:color="auto"/>
              <w:bottom w:val="single" w:sz="4" w:space="0" w:color="auto"/>
              <w:right w:val="single" w:sz="4" w:space="0" w:color="auto"/>
            </w:tcBorders>
            <w:shd w:val="clear" w:color="auto" w:fill="8ECB7E"/>
            <w:vAlign w:val="center"/>
            <w:hideMark/>
          </w:tcPr>
          <w:p w:rsidR="00231865" w:rsidRPr="00144952" w:rsidRDefault="00231865" w:rsidP="00144952">
            <w:pPr>
              <w:spacing w:after="120"/>
              <w:jc w:val="center"/>
              <w:rPr>
                <w:sz w:val="16"/>
                <w:szCs w:val="16"/>
              </w:rPr>
            </w:pPr>
            <w:r w:rsidRPr="00144952">
              <w:rPr>
                <w:sz w:val="16"/>
                <w:szCs w:val="16"/>
              </w:rPr>
              <w:t>2,4</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Բուլդոզերներ, ուղեհարթիչներ, էքսկավատորներ</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8429</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 xml:space="preserve">Փոխհաղորդիչ լիսեռներ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շուռտվիկներ, ժանանիվներ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ատամնավոր փոխանցիչներ</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8483</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120"/>
              <w:ind w:left="21" w:right="61"/>
              <w:rPr>
                <w:sz w:val="16"/>
                <w:szCs w:val="16"/>
              </w:rPr>
            </w:pPr>
            <w:r w:rsidRPr="00144952">
              <w:rPr>
                <w:rStyle w:val="Bodytext295pt"/>
                <w:rFonts w:ascii="Sylfaen" w:eastAsia="Sylfaen" w:hAnsi="Sylfaen"/>
                <w:sz w:val="16"/>
                <w:szCs w:val="16"/>
              </w:rPr>
              <w:t>Քիմիական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20-21</w:t>
            </w:r>
          </w:p>
        </w:tc>
        <w:tc>
          <w:tcPr>
            <w:tcW w:w="1560" w:type="dxa"/>
            <w:tcBorders>
              <w:top w:val="single" w:sz="4" w:space="0" w:color="auto"/>
              <w:left w:val="single" w:sz="4" w:space="0" w:color="auto"/>
              <w:bottom w:val="single" w:sz="4" w:space="0" w:color="auto"/>
              <w:right w:val="single" w:sz="4" w:space="0" w:color="auto"/>
            </w:tcBorders>
            <w:shd w:val="clear" w:color="auto" w:fill="A1D07F"/>
            <w:vAlign w:val="center"/>
            <w:hideMark/>
          </w:tcPr>
          <w:p w:rsidR="00231865" w:rsidRPr="00144952" w:rsidRDefault="00231865" w:rsidP="00144952">
            <w:pPr>
              <w:spacing w:after="120"/>
              <w:jc w:val="center"/>
              <w:rPr>
                <w:sz w:val="16"/>
                <w:szCs w:val="16"/>
              </w:rPr>
            </w:pPr>
            <w:r w:rsidRPr="00144952">
              <w:rPr>
                <w:sz w:val="16"/>
                <w:szCs w:val="16"/>
              </w:rPr>
              <w:t>911,8</w:t>
            </w:r>
          </w:p>
        </w:tc>
        <w:tc>
          <w:tcPr>
            <w:tcW w:w="1595" w:type="dxa"/>
            <w:tcBorders>
              <w:top w:val="single" w:sz="4" w:space="0" w:color="auto"/>
              <w:left w:val="single" w:sz="4" w:space="0" w:color="auto"/>
              <w:bottom w:val="single" w:sz="4" w:space="0" w:color="auto"/>
              <w:right w:val="single" w:sz="4" w:space="0" w:color="auto"/>
            </w:tcBorders>
            <w:shd w:val="clear" w:color="auto" w:fill="A1D07F"/>
            <w:vAlign w:val="center"/>
            <w:hideMark/>
          </w:tcPr>
          <w:p w:rsidR="00231865" w:rsidRPr="00144952" w:rsidRDefault="00231865" w:rsidP="00144952">
            <w:pPr>
              <w:spacing w:after="120"/>
              <w:jc w:val="center"/>
              <w:rPr>
                <w:sz w:val="16"/>
                <w:szCs w:val="16"/>
                <w:lang w:val="en-US"/>
              </w:rPr>
            </w:pPr>
            <w:r w:rsidRPr="00144952">
              <w:rPr>
                <w:sz w:val="16"/>
                <w:szCs w:val="16"/>
                <w:lang w:val="en-US"/>
              </w:rPr>
              <w:t>2,2</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Թերապ</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տիկ դեղամիջոցներ</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3004</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Ինսեկտիցիդնե</w:t>
            </w:r>
            <w:r w:rsidR="00EB27B6" w:rsidRPr="00144952">
              <w:rPr>
                <w:rStyle w:val="Bodytext295pt"/>
                <w:rFonts w:ascii="Sylfaen" w:eastAsia="Sylfaen" w:hAnsi="Sylfaen"/>
                <w:sz w:val="16"/>
                <w:szCs w:val="16"/>
              </w:rPr>
              <w:t>ր</w:t>
            </w:r>
            <w:r w:rsidRPr="00144952">
              <w:rPr>
                <w:rStyle w:val="Bodytext295pt"/>
                <w:rFonts w:ascii="Sylfaen" w:eastAsia="Sylfaen" w:hAnsi="Sylfaen"/>
                <w:sz w:val="16"/>
                <w:szCs w:val="16"/>
              </w:rPr>
              <w:t>, ֆունգիցիդներ, հերբիցիդներ</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3808</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120"/>
              <w:ind w:left="21" w:right="61"/>
              <w:rPr>
                <w:sz w:val="16"/>
                <w:szCs w:val="16"/>
              </w:rPr>
            </w:pPr>
            <w:r w:rsidRPr="00144952">
              <w:rPr>
                <w:rStyle w:val="Bodytext295pt"/>
                <w:rFonts w:ascii="Sylfaen" w:eastAsia="Sylfaen" w:hAnsi="Sylfaen"/>
                <w:sz w:val="16"/>
                <w:szCs w:val="16"/>
              </w:rPr>
              <w:t>Տրանսպորտային ծառայություններ</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S205</w:t>
            </w:r>
          </w:p>
        </w:tc>
        <w:tc>
          <w:tcPr>
            <w:tcW w:w="1560" w:type="dxa"/>
            <w:tcBorders>
              <w:top w:val="single" w:sz="4" w:space="0" w:color="auto"/>
              <w:left w:val="single" w:sz="4" w:space="0" w:color="auto"/>
              <w:bottom w:val="single" w:sz="4" w:space="0" w:color="auto"/>
              <w:right w:val="single" w:sz="4" w:space="0" w:color="auto"/>
            </w:tcBorders>
            <w:shd w:val="clear" w:color="auto" w:fill="C0D981"/>
            <w:vAlign w:val="center"/>
            <w:hideMark/>
          </w:tcPr>
          <w:p w:rsidR="00231865" w:rsidRPr="00144952" w:rsidRDefault="00231865" w:rsidP="00144952">
            <w:pPr>
              <w:spacing w:after="120"/>
              <w:jc w:val="center"/>
              <w:rPr>
                <w:sz w:val="16"/>
                <w:szCs w:val="16"/>
              </w:rPr>
            </w:pPr>
            <w:r w:rsidRPr="00144952">
              <w:rPr>
                <w:sz w:val="16"/>
                <w:szCs w:val="16"/>
              </w:rPr>
              <w:t>634,4</w:t>
            </w:r>
          </w:p>
        </w:tc>
        <w:tc>
          <w:tcPr>
            <w:tcW w:w="1595" w:type="dxa"/>
            <w:tcBorders>
              <w:top w:val="single" w:sz="4" w:space="0" w:color="auto"/>
              <w:left w:val="single" w:sz="4" w:space="0" w:color="auto"/>
              <w:bottom w:val="single" w:sz="4" w:space="0" w:color="auto"/>
              <w:right w:val="single" w:sz="4" w:space="0" w:color="auto"/>
            </w:tcBorders>
            <w:shd w:val="clear" w:color="auto" w:fill="63BE7B"/>
            <w:vAlign w:val="center"/>
            <w:hideMark/>
          </w:tcPr>
          <w:p w:rsidR="00231865" w:rsidRPr="00144952" w:rsidRDefault="00231865" w:rsidP="00144952">
            <w:pPr>
              <w:spacing w:after="120"/>
              <w:jc w:val="center"/>
              <w:rPr>
                <w:sz w:val="16"/>
                <w:szCs w:val="16"/>
              </w:rPr>
            </w:pPr>
            <w:r w:rsidRPr="00144952">
              <w:rPr>
                <w:sz w:val="16"/>
                <w:szCs w:val="16"/>
              </w:rPr>
              <w:t>2,9</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60"/>
              <w:ind w:left="21" w:right="61"/>
              <w:rPr>
                <w:sz w:val="16"/>
                <w:szCs w:val="16"/>
              </w:rPr>
            </w:pPr>
            <w:r w:rsidRPr="00144952">
              <w:rPr>
                <w:rStyle w:val="Bodytext295pt"/>
                <w:rFonts w:ascii="Sylfaen" w:eastAsia="Sylfaen" w:hAnsi="Sylfaen"/>
                <w:sz w:val="16"/>
                <w:szCs w:val="16"/>
              </w:rPr>
              <w:t>Էլեկտրասարքավորումների, էլեկտր</w:t>
            </w:r>
            <w:r w:rsidR="00B86149" w:rsidRPr="00144952">
              <w:rPr>
                <w:rStyle w:val="Bodytext295pt"/>
                <w:rFonts w:ascii="Sylfaen" w:eastAsia="Sylfaen" w:hAnsi="Sylfaen"/>
                <w:sz w:val="16"/>
                <w:szCs w:val="16"/>
              </w:rPr>
              <w:t>ոնային</w:t>
            </w:r>
            <w:r w:rsidRPr="00144952">
              <w:rPr>
                <w:rStyle w:val="Bodytext295pt"/>
                <w:rFonts w:ascii="Sylfaen" w:eastAsia="Sylfaen" w:hAnsi="Sylfaen"/>
                <w:sz w:val="16"/>
                <w:szCs w:val="16"/>
              </w:rPr>
              <w:t xml:space="preserve">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օպտիկական սարքավորումների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26-27</w:t>
            </w:r>
          </w:p>
        </w:tc>
        <w:tc>
          <w:tcPr>
            <w:tcW w:w="1560" w:type="dxa"/>
            <w:tcBorders>
              <w:top w:val="single" w:sz="4" w:space="0" w:color="auto"/>
              <w:left w:val="single" w:sz="4" w:space="0" w:color="auto"/>
              <w:bottom w:val="single" w:sz="4" w:space="0" w:color="auto"/>
              <w:right w:val="single" w:sz="4" w:space="0" w:color="auto"/>
            </w:tcBorders>
            <w:shd w:val="clear" w:color="auto" w:fill="C8DC81"/>
            <w:vAlign w:val="center"/>
            <w:hideMark/>
          </w:tcPr>
          <w:p w:rsidR="00231865" w:rsidRPr="00144952" w:rsidRDefault="00231865" w:rsidP="009566EE">
            <w:pPr>
              <w:spacing w:after="60"/>
              <w:jc w:val="center"/>
              <w:rPr>
                <w:sz w:val="16"/>
                <w:szCs w:val="16"/>
              </w:rPr>
            </w:pPr>
            <w:r w:rsidRPr="00144952">
              <w:rPr>
                <w:sz w:val="16"/>
                <w:szCs w:val="16"/>
              </w:rPr>
              <w:t>560,3</w:t>
            </w:r>
          </w:p>
        </w:tc>
        <w:tc>
          <w:tcPr>
            <w:tcW w:w="1595" w:type="dxa"/>
            <w:tcBorders>
              <w:top w:val="single" w:sz="4" w:space="0" w:color="auto"/>
              <w:left w:val="single" w:sz="4" w:space="0" w:color="auto"/>
              <w:bottom w:val="single" w:sz="4" w:space="0" w:color="auto"/>
              <w:right w:val="single" w:sz="4" w:space="0" w:color="auto"/>
            </w:tcBorders>
            <w:shd w:val="clear" w:color="auto" w:fill="FFEB81"/>
            <w:vAlign w:val="center"/>
            <w:hideMark/>
          </w:tcPr>
          <w:p w:rsidR="00231865" w:rsidRPr="00144952" w:rsidRDefault="00231865" w:rsidP="009566EE">
            <w:pPr>
              <w:spacing w:after="60"/>
              <w:jc w:val="center"/>
              <w:rPr>
                <w:sz w:val="16"/>
                <w:szCs w:val="16"/>
              </w:rPr>
            </w:pPr>
            <w:r w:rsidRPr="00144952">
              <w:rPr>
                <w:sz w:val="16"/>
                <w:szCs w:val="16"/>
              </w:rPr>
              <w:t>1,1</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 xml:space="preserve">Հաշվողական մեքենաներ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դրանց բլոկները</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8471</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ind w:right="45"/>
              <w:jc w:val="center"/>
              <w:rPr>
                <w:sz w:val="16"/>
                <w:szCs w:val="16"/>
              </w:rPr>
            </w:pPr>
            <w:r w:rsidRPr="00144952">
              <w:rPr>
                <w:rStyle w:val="Bodytext295pt"/>
                <w:rFonts w:ascii="Sylfaen" w:eastAsia="Sylfaen" w:hAnsi="Sylfaen"/>
                <w:sz w:val="16"/>
                <w:szCs w:val="16"/>
              </w:rPr>
              <w:t>Օրթոպեդիկ հարմարանքներ, դողեր, մարմնի արհեստական մասեր, լսողական ապարատներ</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9021</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60"/>
              <w:ind w:left="21" w:right="61"/>
              <w:rPr>
                <w:sz w:val="16"/>
                <w:szCs w:val="16"/>
              </w:rPr>
            </w:pPr>
            <w:r w:rsidRPr="00144952">
              <w:rPr>
                <w:rStyle w:val="Bodytext295pt"/>
                <w:rFonts w:ascii="Sylfaen" w:eastAsia="Sylfaen" w:hAnsi="Sylfaen"/>
                <w:sz w:val="16"/>
                <w:szCs w:val="16"/>
              </w:rPr>
              <w:t xml:space="preserve">Մետալուրգիական արտադրություն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պատրաստի մետաղական արտադրատեսակների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24-25</w:t>
            </w:r>
          </w:p>
        </w:tc>
        <w:tc>
          <w:tcPr>
            <w:tcW w:w="1560" w:type="dxa"/>
            <w:tcBorders>
              <w:top w:val="single" w:sz="4" w:space="0" w:color="auto"/>
              <w:left w:val="single" w:sz="4" w:space="0" w:color="auto"/>
              <w:bottom w:val="single" w:sz="4" w:space="0" w:color="auto"/>
              <w:right w:val="single" w:sz="4" w:space="0" w:color="auto"/>
            </w:tcBorders>
            <w:shd w:val="clear" w:color="auto" w:fill="E2DF83"/>
            <w:vAlign w:val="center"/>
            <w:hideMark/>
          </w:tcPr>
          <w:p w:rsidR="00231865" w:rsidRPr="00144952" w:rsidRDefault="00231865" w:rsidP="009566EE">
            <w:pPr>
              <w:spacing w:after="60"/>
              <w:jc w:val="center"/>
              <w:rPr>
                <w:sz w:val="16"/>
                <w:szCs w:val="16"/>
              </w:rPr>
            </w:pPr>
            <w:r w:rsidRPr="00144952">
              <w:rPr>
                <w:sz w:val="16"/>
                <w:szCs w:val="16"/>
              </w:rPr>
              <w:t>352,1</w:t>
            </w:r>
          </w:p>
        </w:tc>
        <w:tc>
          <w:tcPr>
            <w:tcW w:w="1595" w:type="dxa"/>
            <w:tcBorders>
              <w:top w:val="single" w:sz="4" w:space="0" w:color="auto"/>
              <w:left w:val="single" w:sz="4" w:space="0" w:color="auto"/>
              <w:bottom w:val="single" w:sz="4" w:space="0" w:color="auto"/>
              <w:right w:val="single" w:sz="4" w:space="0" w:color="auto"/>
            </w:tcBorders>
            <w:shd w:val="clear" w:color="auto" w:fill="E9E583"/>
            <w:vAlign w:val="center"/>
            <w:hideMark/>
          </w:tcPr>
          <w:p w:rsidR="00231865" w:rsidRPr="00144952" w:rsidRDefault="00231865" w:rsidP="00E0139E">
            <w:pPr>
              <w:spacing w:after="60"/>
              <w:jc w:val="center"/>
              <w:rPr>
                <w:sz w:val="16"/>
                <w:szCs w:val="16"/>
              </w:rPr>
            </w:pPr>
            <w:r w:rsidRPr="00144952">
              <w:rPr>
                <w:sz w:val="16"/>
                <w:szCs w:val="16"/>
              </w:rPr>
              <w:t>1,3</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ind w:right="74"/>
              <w:jc w:val="center"/>
              <w:rPr>
                <w:sz w:val="16"/>
                <w:szCs w:val="16"/>
              </w:rPr>
            </w:pPr>
            <w:r w:rsidRPr="00144952">
              <w:rPr>
                <w:rStyle w:val="Bodytext295pt"/>
                <w:rFonts w:ascii="Sylfaen" w:eastAsia="Sylfaen" w:hAnsi="Sylfaen"/>
                <w:sz w:val="16"/>
                <w:szCs w:val="16"/>
              </w:rPr>
              <w:t>Արտադրատեսակներ՝ ս</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մետաղներից, կռած կամ դրոշմած</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7326</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ind w:right="45"/>
              <w:jc w:val="center"/>
              <w:rPr>
                <w:sz w:val="16"/>
                <w:szCs w:val="16"/>
              </w:rPr>
            </w:pPr>
            <w:r w:rsidRPr="00144952">
              <w:rPr>
                <w:rStyle w:val="Bodytext295pt"/>
                <w:rFonts w:ascii="Sylfaen" w:eastAsia="Sylfaen" w:hAnsi="Sylfaen"/>
                <w:sz w:val="16"/>
                <w:szCs w:val="16"/>
              </w:rPr>
              <w:t>Արտադրատեսակներ՝ ս</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մետաղներից, կռած կամ դրոշմած</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7326</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60"/>
              <w:ind w:left="21" w:right="61"/>
              <w:rPr>
                <w:sz w:val="16"/>
                <w:szCs w:val="16"/>
              </w:rPr>
            </w:pPr>
            <w:r w:rsidRPr="00144952">
              <w:rPr>
                <w:rStyle w:val="Bodytext295pt"/>
                <w:rFonts w:ascii="Sylfaen" w:eastAsia="Sylfaen" w:hAnsi="Sylfaen"/>
                <w:sz w:val="16"/>
                <w:szCs w:val="16"/>
              </w:rPr>
              <w:t xml:space="preserve">Ռոյալթիներ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w:t>
            </w:r>
            <w:r w:rsidR="00FC510C" w:rsidRPr="00144952">
              <w:rPr>
                <w:rStyle w:val="Bodytext295pt"/>
                <w:rFonts w:ascii="Sylfaen" w:eastAsia="Sylfaen" w:hAnsi="Sylfaen"/>
                <w:sz w:val="16"/>
                <w:szCs w:val="16"/>
              </w:rPr>
              <w:t>թույլտվության վճարումներ</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S266</w:t>
            </w:r>
          </w:p>
        </w:tc>
        <w:tc>
          <w:tcPr>
            <w:tcW w:w="1560" w:type="dxa"/>
            <w:tcBorders>
              <w:top w:val="single" w:sz="4" w:space="0" w:color="auto"/>
              <w:left w:val="single" w:sz="4" w:space="0" w:color="auto"/>
              <w:bottom w:val="single" w:sz="4" w:space="0" w:color="auto"/>
              <w:right w:val="single" w:sz="4" w:space="0" w:color="auto"/>
            </w:tcBorders>
            <w:shd w:val="clear" w:color="auto" w:fill="F2E88E"/>
            <w:vAlign w:val="center"/>
            <w:hideMark/>
          </w:tcPr>
          <w:p w:rsidR="00231865" w:rsidRPr="00144952" w:rsidRDefault="00231865" w:rsidP="009566EE">
            <w:pPr>
              <w:spacing w:after="60"/>
              <w:jc w:val="center"/>
              <w:rPr>
                <w:sz w:val="16"/>
                <w:szCs w:val="16"/>
              </w:rPr>
            </w:pPr>
            <w:r w:rsidRPr="00144952">
              <w:rPr>
                <w:sz w:val="16"/>
                <w:szCs w:val="16"/>
              </w:rPr>
              <w:t>181,6</w:t>
            </w:r>
          </w:p>
        </w:tc>
        <w:tc>
          <w:tcPr>
            <w:tcW w:w="1595" w:type="dxa"/>
            <w:tcBorders>
              <w:top w:val="single" w:sz="4" w:space="0" w:color="auto"/>
              <w:left w:val="single" w:sz="4" w:space="0" w:color="auto"/>
              <w:bottom w:val="single" w:sz="4" w:space="0" w:color="auto"/>
              <w:right w:val="single" w:sz="4" w:space="0" w:color="auto"/>
            </w:tcBorders>
            <w:shd w:val="clear" w:color="auto" w:fill="97CD7E"/>
            <w:vAlign w:val="center"/>
            <w:hideMark/>
          </w:tcPr>
          <w:p w:rsidR="00231865" w:rsidRPr="00144952" w:rsidRDefault="00231865" w:rsidP="009566EE">
            <w:pPr>
              <w:spacing w:after="60"/>
              <w:jc w:val="center"/>
              <w:rPr>
                <w:sz w:val="16"/>
                <w:szCs w:val="16"/>
              </w:rPr>
            </w:pPr>
            <w:r w:rsidRPr="00144952">
              <w:rPr>
                <w:sz w:val="16"/>
                <w:szCs w:val="16"/>
              </w:rPr>
              <w:t>2</w:t>
            </w:r>
            <w:r w:rsidRPr="00144952">
              <w:rPr>
                <w:sz w:val="16"/>
                <w:szCs w:val="16"/>
                <w:lang w:val="en-US"/>
              </w:rPr>
              <w:t>,</w:t>
            </w:r>
            <w:r w:rsidRPr="00144952">
              <w:rPr>
                <w:sz w:val="16"/>
                <w:szCs w:val="16"/>
              </w:rPr>
              <w:t>3</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ind w:right="45"/>
              <w:jc w:val="center"/>
              <w:rPr>
                <w:sz w:val="16"/>
                <w:szCs w:val="16"/>
              </w:rPr>
            </w:pPr>
            <w:r w:rsidRPr="00144952">
              <w:rPr>
                <w:rStyle w:val="Bodytext295pt"/>
                <w:rFonts w:ascii="Sylfaen" w:eastAsia="Sylfaen" w:hAnsi="Sylfaen"/>
                <w:sz w:val="16"/>
                <w:szCs w:val="16"/>
              </w:rPr>
              <w:t>-</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60"/>
              <w:ind w:left="21" w:right="61"/>
              <w:rPr>
                <w:sz w:val="16"/>
                <w:szCs w:val="16"/>
              </w:rPr>
            </w:pPr>
            <w:r w:rsidRPr="00144952">
              <w:rPr>
                <w:rStyle w:val="Bodytext295pt"/>
                <w:rFonts w:ascii="Sylfaen" w:eastAsia="Sylfaen" w:hAnsi="Sylfaen"/>
                <w:sz w:val="16"/>
                <w:szCs w:val="16"/>
              </w:rPr>
              <w:t>Կաշվի</w:t>
            </w:r>
            <w:r w:rsidR="00933852" w:rsidRPr="00144952">
              <w:rPr>
                <w:rStyle w:val="Bodytext295pt"/>
                <w:rFonts w:ascii="Sylfaen" w:eastAsia="Sylfaen" w:hAnsi="Sylfaen"/>
                <w:sz w:val="16"/>
                <w:szCs w:val="16"/>
              </w:rPr>
              <w:t>,</w:t>
            </w:r>
            <w:r w:rsidRPr="00144952">
              <w:rPr>
                <w:rStyle w:val="Bodytext295pt"/>
                <w:rFonts w:ascii="Sylfaen" w:eastAsia="Sylfaen" w:hAnsi="Sylfaen"/>
                <w:sz w:val="16"/>
                <w:szCs w:val="16"/>
              </w:rPr>
              <w:t xml:space="preserve"> </w:t>
            </w:r>
            <w:r w:rsidR="00933852" w:rsidRPr="00144952">
              <w:rPr>
                <w:rStyle w:val="Bodytext295pt"/>
                <w:rFonts w:ascii="Sylfaen" w:eastAsia="Sylfaen" w:hAnsi="Sylfaen"/>
                <w:sz w:val="16"/>
                <w:szCs w:val="16"/>
              </w:rPr>
              <w:t xml:space="preserve">կաշվից արտադրատեսակների </w:t>
            </w:r>
            <w:r w:rsidRPr="00144952">
              <w:rPr>
                <w:rStyle w:val="Bodytext295pt"/>
                <w:rFonts w:ascii="Sylfaen" w:eastAsia="Sylfaen" w:hAnsi="Sylfaen"/>
                <w:sz w:val="16"/>
                <w:szCs w:val="16"/>
              </w:rPr>
              <w:t xml:space="preserve">արտադրություն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կոշկեղենի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15</w:t>
            </w:r>
          </w:p>
        </w:tc>
        <w:tc>
          <w:tcPr>
            <w:tcW w:w="1560" w:type="dxa"/>
            <w:tcBorders>
              <w:top w:val="single" w:sz="4" w:space="0" w:color="auto"/>
              <w:left w:val="single" w:sz="4" w:space="0" w:color="auto"/>
              <w:bottom w:val="single" w:sz="4" w:space="0" w:color="auto"/>
              <w:right w:val="single" w:sz="4" w:space="0" w:color="auto"/>
            </w:tcBorders>
            <w:shd w:val="clear" w:color="auto" w:fill="FFE575"/>
            <w:vAlign w:val="center"/>
            <w:hideMark/>
          </w:tcPr>
          <w:p w:rsidR="00231865" w:rsidRPr="00144952" w:rsidRDefault="00231865" w:rsidP="009566EE">
            <w:pPr>
              <w:spacing w:after="60"/>
              <w:jc w:val="center"/>
              <w:rPr>
                <w:sz w:val="16"/>
                <w:szCs w:val="16"/>
              </w:rPr>
            </w:pPr>
            <w:r w:rsidRPr="00144952">
              <w:rPr>
                <w:sz w:val="16"/>
                <w:szCs w:val="16"/>
              </w:rPr>
              <w:t>136,3</w:t>
            </w:r>
          </w:p>
        </w:tc>
        <w:tc>
          <w:tcPr>
            <w:tcW w:w="1595" w:type="dxa"/>
            <w:tcBorders>
              <w:top w:val="single" w:sz="4" w:space="0" w:color="auto"/>
              <w:left w:val="single" w:sz="4" w:space="0" w:color="auto"/>
              <w:bottom w:val="single" w:sz="4" w:space="0" w:color="auto"/>
              <w:right w:val="single" w:sz="4" w:space="0" w:color="auto"/>
            </w:tcBorders>
            <w:shd w:val="clear" w:color="auto" w:fill="97CD7E"/>
            <w:vAlign w:val="center"/>
            <w:hideMark/>
          </w:tcPr>
          <w:p w:rsidR="00231865" w:rsidRPr="00144952" w:rsidRDefault="00231865" w:rsidP="009566EE">
            <w:pPr>
              <w:spacing w:after="60"/>
              <w:jc w:val="center"/>
              <w:rPr>
                <w:sz w:val="16"/>
                <w:szCs w:val="16"/>
              </w:rPr>
            </w:pPr>
            <w:r w:rsidRPr="00144952">
              <w:rPr>
                <w:sz w:val="16"/>
                <w:szCs w:val="16"/>
              </w:rPr>
              <w:t>2,4</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 xml:space="preserve">Կոշկատակը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կոշկերեսը ռետինից կամ պլաստմասսայից կոշկեղեն</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6402</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ind w:right="45"/>
              <w:jc w:val="center"/>
              <w:rPr>
                <w:sz w:val="16"/>
                <w:szCs w:val="16"/>
              </w:rPr>
            </w:pPr>
            <w:r w:rsidRPr="00144952">
              <w:rPr>
                <w:rStyle w:val="Bodytext295pt"/>
                <w:rFonts w:ascii="Sylfaen" w:eastAsia="Sylfaen" w:hAnsi="Sylfaen"/>
                <w:sz w:val="16"/>
                <w:szCs w:val="16"/>
              </w:rPr>
              <w:t>Ուղեպայուսակներ, ճամպրուկներ</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4202</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60"/>
              <w:ind w:left="21" w:right="61"/>
              <w:rPr>
                <w:sz w:val="16"/>
                <w:szCs w:val="16"/>
              </w:rPr>
            </w:pPr>
            <w:r w:rsidRPr="00144952">
              <w:rPr>
                <w:rStyle w:val="Bodytext295pt"/>
                <w:rFonts w:ascii="Sylfaen" w:eastAsia="Sylfaen" w:hAnsi="Sylfaen"/>
                <w:sz w:val="16"/>
                <w:szCs w:val="16"/>
              </w:rPr>
              <w:t xml:space="preserve">Սննդամթերքի, այդ թվում՝ ըմպելիքների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ծխախոտի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10-12</w:t>
            </w:r>
          </w:p>
        </w:tc>
        <w:tc>
          <w:tcPr>
            <w:tcW w:w="1560" w:type="dxa"/>
            <w:tcBorders>
              <w:top w:val="single" w:sz="4" w:space="0" w:color="auto"/>
              <w:left w:val="single" w:sz="4" w:space="0" w:color="auto"/>
              <w:bottom w:val="single" w:sz="4" w:space="0" w:color="auto"/>
              <w:right w:val="single" w:sz="4" w:space="0" w:color="auto"/>
            </w:tcBorders>
            <w:shd w:val="clear" w:color="auto" w:fill="FBEA84"/>
            <w:vAlign w:val="center"/>
            <w:hideMark/>
          </w:tcPr>
          <w:p w:rsidR="00231865" w:rsidRPr="00144952" w:rsidRDefault="00231865" w:rsidP="009566EE">
            <w:pPr>
              <w:spacing w:after="60"/>
              <w:jc w:val="center"/>
              <w:rPr>
                <w:sz w:val="16"/>
                <w:szCs w:val="16"/>
              </w:rPr>
            </w:pPr>
            <w:r w:rsidRPr="00144952">
              <w:rPr>
                <w:sz w:val="16"/>
                <w:szCs w:val="16"/>
              </w:rPr>
              <w:t>100,8</w:t>
            </w:r>
          </w:p>
        </w:tc>
        <w:tc>
          <w:tcPr>
            <w:tcW w:w="1595" w:type="dxa"/>
            <w:tcBorders>
              <w:top w:val="single" w:sz="4" w:space="0" w:color="auto"/>
              <w:left w:val="single" w:sz="4" w:space="0" w:color="auto"/>
              <w:bottom w:val="single" w:sz="4" w:space="0" w:color="auto"/>
              <w:right w:val="single" w:sz="4" w:space="0" w:color="auto"/>
            </w:tcBorders>
            <w:shd w:val="clear" w:color="auto" w:fill="FA9273"/>
            <w:vAlign w:val="center"/>
            <w:hideMark/>
          </w:tcPr>
          <w:p w:rsidR="00231865" w:rsidRPr="00144952" w:rsidRDefault="00231865" w:rsidP="009566EE">
            <w:pPr>
              <w:spacing w:after="60"/>
              <w:jc w:val="center"/>
              <w:rPr>
                <w:sz w:val="16"/>
                <w:szCs w:val="16"/>
              </w:rPr>
            </w:pPr>
            <w:r w:rsidRPr="00144952">
              <w:rPr>
                <w:sz w:val="16"/>
                <w:szCs w:val="16"/>
              </w:rPr>
              <w:t>0,4</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Գինիներ խաղողի</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2204</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ind w:right="45"/>
              <w:jc w:val="center"/>
              <w:rPr>
                <w:sz w:val="16"/>
                <w:szCs w:val="16"/>
              </w:rPr>
            </w:pPr>
            <w:r w:rsidRPr="00144952">
              <w:rPr>
                <w:rStyle w:val="Bodytext295pt"/>
                <w:rFonts w:ascii="Sylfaen" w:eastAsia="Sylfaen" w:hAnsi="Sylfaen"/>
                <w:sz w:val="16"/>
                <w:szCs w:val="16"/>
              </w:rPr>
              <w:t>Լոլիկներ՝ պատրաստված կամ պահածոյացված առանց քացախի հավելման</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2002</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60"/>
              <w:ind w:left="82" w:right="61"/>
              <w:rPr>
                <w:sz w:val="16"/>
                <w:szCs w:val="16"/>
              </w:rPr>
            </w:pPr>
            <w:r w:rsidRPr="00144952">
              <w:rPr>
                <w:rStyle w:val="Bodytext295pt"/>
                <w:rFonts w:ascii="Sylfaen" w:eastAsia="Sylfaen" w:hAnsi="Sylfaen"/>
                <w:sz w:val="16"/>
                <w:szCs w:val="16"/>
              </w:rPr>
              <w:t xml:space="preserve">Ցելյուլոզաթղթային արտադրություն, հրատարակչական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պոլիգրաֆիական գործունեություն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17-18</w:t>
            </w:r>
          </w:p>
        </w:tc>
        <w:tc>
          <w:tcPr>
            <w:tcW w:w="1560" w:type="dxa"/>
            <w:tcBorders>
              <w:top w:val="single" w:sz="4" w:space="0" w:color="auto"/>
              <w:left w:val="single" w:sz="4" w:space="0" w:color="auto"/>
              <w:bottom w:val="single" w:sz="4" w:space="0" w:color="auto"/>
              <w:right w:val="single" w:sz="4" w:space="0" w:color="auto"/>
            </w:tcBorders>
            <w:shd w:val="clear" w:color="auto" w:fill="FCEA84"/>
            <w:vAlign w:val="center"/>
            <w:hideMark/>
          </w:tcPr>
          <w:p w:rsidR="00231865" w:rsidRPr="00144952" w:rsidRDefault="00231865" w:rsidP="009566EE">
            <w:pPr>
              <w:spacing w:after="60"/>
              <w:jc w:val="center"/>
              <w:rPr>
                <w:sz w:val="16"/>
                <w:szCs w:val="16"/>
              </w:rPr>
            </w:pPr>
            <w:r w:rsidRPr="00144952">
              <w:rPr>
                <w:sz w:val="16"/>
                <w:szCs w:val="16"/>
              </w:rPr>
              <w:t>91,7</w:t>
            </w:r>
          </w:p>
        </w:tc>
        <w:tc>
          <w:tcPr>
            <w:tcW w:w="1595" w:type="dxa"/>
            <w:tcBorders>
              <w:top w:val="single" w:sz="4" w:space="0" w:color="auto"/>
              <w:left w:val="single" w:sz="4" w:space="0" w:color="auto"/>
              <w:bottom w:val="single" w:sz="4" w:space="0" w:color="auto"/>
              <w:right w:val="single" w:sz="4" w:space="0" w:color="auto"/>
            </w:tcBorders>
            <w:shd w:val="clear" w:color="auto" w:fill="E2E386"/>
            <w:vAlign w:val="center"/>
            <w:hideMark/>
          </w:tcPr>
          <w:p w:rsidR="00231865" w:rsidRPr="00144952" w:rsidRDefault="00231865" w:rsidP="009566EE">
            <w:pPr>
              <w:spacing w:after="60"/>
              <w:jc w:val="center"/>
              <w:rPr>
                <w:sz w:val="16"/>
                <w:szCs w:val="16"/>
              </w:rPr>
            </w:pPr>
            <w:r w:rsidRPr="00144952">
              <w:rPr>
                <w:sz w:val="16"/>
                <w:szCs w:val="16"/>
              </w:rPr>
              <w:t>1,4</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Զուգարանի թուղթ</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4818</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0139E">
            <w:pPr>
              <w:spacing w:after="60"/>
              <w:ind w:right="74"/>
              <w:jc w:val="center"/>
              <w:rPr>
                <w:sz w:val="16"/>
                <w:szCs w:val="16"/>
              </w:rPr>
            </w:pPr>
            <w:r w:rsidRPr="00144952">
              <w:rPr>
                <w:rStyle w:val="Bodytext295pt"/>
                <w:rFonts w:ascii="Sylfaen" w:eastAsia="Sylfaen" w:hAnsi="Sylfaen"/>
                <w:sz w:val="16"/>
                <w:szCs w:val="16"/>
              </w:rPr>
              <w:t xml:space="preserve">Տպագրական այլ արտադրանք՝ ներառյալ տպագրված վերարտադրանկարները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լուսանկարները</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4911</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9566EE">
            <w:pPr>
              <w:spacing w:after="60"/>
              <w:ind w:left="82" w:right="61"/>
              <w:rPr>
                <w:sz w:val="16"/>
                <w:szCs w:val="16"/>
              </w:rPr>
            </w:pPr>
            <w:r w:rsidRPr="00144952">
              <w:rPr>
                <w:rStyle w:val="Bodytext295pt"/>
                <w:rFonts w:ascii="Sylfaen" w:eastAsia="Sylfaen" w:hAnsi="Sylfaen"/>
                <w:sz w:val="16"/>
                <w:szCs w:val="16"/>
              </w:rPr>
              <w:t xml:space="preserve">Մանածագործական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կարի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13-14</w:t>
            </w:r>
          </w:p>
        </w:tc>
        <w:tc>
          <w:tcPr>
            <w:tcW w:w="1560" w:type="dxa"/>
            <w:tcBorders>
              <w:top w:val="single" w:sz="4" w:space="0" w:color="auto"/>
              <w:left w:val="single" w:sz="4" w:space="0" w:color="auto"/>
              <w:bottom w:val="single" w:sz="4" w:space="0" w:color="auto"/>
              <w:right w:val="single" w:sz="4" w:space="0" w:color="auto"/>
            </w:tcBorders>
            <w:shd w:val="clear" w:color="auto" w:fill="FFFA84"/>
            <w:vAlign w:val="center"/>
            <w:hideMark/>
          </w:tcPr>
          <w:p w:rsidR="00231865" w:rsidRPr="00144952" w:rsidRDefault="00231865" w:rsidP="009566EE">
            <w:pPr>
              <w:spacing w:after="60"/>
              <w:jc w:val="center"/>
              <w:rPr>
                <w:sz w:val="16"/>
                <w:szCs w:val="16"/>
              </w:rPr>
            </w:pPr>
            <w:r w:rsidRPr="00144952">
              <w:rPr>
                <w:sz w:val="16"/>
                <w:szCs w:val="16"/>
              </w:rPr>
              <w:t>59,9</w:t>
            </w:r>
          </w:p>
        </w:tc>
        <w:tc>
          <w:tcPr>
            <w:tcW w:w="1595" w:type="dxa"/>
            <w:tcBorders>
              <w:top w:val="single" w:sz="4" w:space="0" w:color="auto"/>
              <w:left w:val="single" w:sz="4" w:space="0" w:color="auto"/>
              <w:bottom w:val="single" w:sz="4" w:space="0" w:color="auto"/>
              <w:right w:val="single" w:sz="4" w:space="0" w:color="auto"/>
            </w:tcBorders>
            <w:shd w:val="clear" w:color="auto" w:fill="FBA576"/>
            <w:vAlign w:val="center"/>
            <w:hideMark/>
          </w:tcPr>
          <w:p w:rsidR="00231865" w:rsidRPr="00144952" w:rsidRDefault="00231865" w:rsidP="00E0139E">
            <w:pPr>
              <w:spacing w:after="60"/>
              <w:jc w:val="center"/>
              <w:rPr>
                <w:sz w:val="16"/>
                <w:szCs w:val="16"/>
              </w:rPr>
            </w:pPr>
            <w:r w:rsidRPr="00144952">
              <w:rPr>
                <w:sz w:val="16"/>
                <w:szCs w:val="16"/>
              </w:rPr>
              <w:t>0,5</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Սվիտերներ, պուլովերներ</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jc w:val="center"/>
              <w:rPr>
                <w:sz w:val="16"/>
                <w:szCs w:val="16"/>
              </w:rPr>
            </w:pPr>
            <w:r w:rsidRPr="00144952">
              <w:rPr>
                <w:rStyle w:val="Bodytext295pt"/>
                <w:rFonts w:ascii="Sylfaen" w:eastAsia="Sylfaen" w:hAnsi="Sylfaen"/>
                <w:sz w:val="16"/>
                <w:szCs w:val="16"/>
              </w:rPr>
              <w:t>6110</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9566EE">
            <w:pPr>
              <w:spacing w:after="60"/>
              <w:ind w:right="73"/>
              <w:jc w:val="center"/>
              <w:rPr>
                <w:sz w:val="16"/>
                <w:szCs w:val="16"/>
              </w:rPr>
            </w:pPr>
            <w:r w:rsidRPr="00144952">
              <w:rPr>
                <w:rStyle w:val="Bodytext295pt"/>
                <w:rFonts w:ascii="Sylfaen" w:eastAsia="Sylfaen" w:hAnsi="Sylfaen"/>
                <w:sz w:val="16"/>
                <w:szCs w:val="16"/>
              </w:rPr>
              <w:t>Այլ պատրաստի արտադրատեսակներ՝ ներառյալ հագուստի ձ</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վածքները</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6307</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7F5651">
            <w:pPr>
              <w:spacing w:after="120"/>
              <w:ind w:left="33"/>
              <w:rPr>
                <w:sz w:val="16"/>
                <w:szCs w:val="16"/>
              </w:rPr>
            </w:pPr>
            <w:r w:rsidRPr="00144952">
              <w:rPr>
                <w:rStyle w:val="Bodytext295pt"/>
                <w:rFonts w:ascii="Sylfaen" w:eastAsia="Sylfaen" w:hAnsi="Sylfaen"/>
                <w:sz w:val="16"/>
                <w:szCs w:val="16"/>
              </w:rPr>
              <w:lastRenderedPageBreak/>
              <w:t xml:space="preserve">Ռետինե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պլաստմասսայե արտադրատեսակների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sz w:val="16"/>
                <w:szCs w:val="16"/>
              </w:rPr>
              <w:t>22</w:t>
            </w:r>
          </w:p>
        </w:tc>
        <w:tc>
          <w:tcPr>
            <w:tcW w:w="1560" w:type="dxa"/>
            <w:tcBorders>
              <w:top w:val="single" w:sz="4" w:space="0" w:color="auto"/>
              <w:left w:val="single" w:sz="4" w:space="0" w:color="auto"/>
              <w:bottom w:val="single" w:sz="4" w:space="0" w:color="auto"/>
              <w:right w:val="single" w:sz="4" w:space="0" w:color="auto"/>
            </w:tcBorders>
            <w:shd w:val="clear" w:color="auto" w:fill="FEE783"/>
            <w:vAlign w:val="center"/>
            <w:hideMark/>
          </w:tcPr>
          <w:p w:rsidR="00231865" w:rsidRPr="00144952" w:rsidRDefault="00231865" w:rsidP="00144952">
            <w:pPr>
              <w:spacing w:after="120"/>
              <w:jc w:val="center"/>
              <w:rPr>
                <w:sz w:val="16"/>
                <w:szCs w:val="16"/>
              </w:rPr>
            </w:pPr>
            <w:r w:rsidRPr="00144952">
              <w:rPr>
                <w:sz w:val="16"/>
                <w:szCs w:val="16"/>
              </w:rPr>
              <w:t>58,2</w:t>
            </w:r>
          </w:p>
        </w:tc>
        <w:tc>
          <w:tcPr>
            <w:tcW w:w="1595" w:type="dxa"/>
            <w:tcBorders>
              <w:top w:val="single" w:sz="4" w:space="0" w:color="auto"/>
              <w:left w:val="single" w:sz="4" w:space="0" w:color="auto"/>
              <w:bottom w:val="single" w:sz="4" w:space="0" w:color="auto"/>
              <w:right w:val="single" w:sz="4" w:space="0" w:color="auto"/>
            </w:tcBorders>
            <w:shd w:val="clear" w:color="auto" w:fill="FBA576"/>
            <w:vAlign w:val="center"/>
            <w:hideMark/>
          </w:tcPr>
          <w:p w:rsidR="00231865" w:rsidRPr="00144952" w:rsidRDefault="00231865" w:rsidP="00144952">
            <w:pPr>
              <w:spacing w:after="120"/>
              <w:jc w:val="center"/>
              <w:rPr>
                <w:sz w:val="16"/>
                <w:szCs w:val="16"/>
              </w:rPr>
            </w:pPr>
            <w:r w:rsidRPr="00144952">
              <w:rPr>
                <w:sz w:val="16"/>
                <w:szCs w:val="16"/>
              </w:rPr>
              <w:t>0,5</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0139E">
            <w:pPr>
              <w:spacing w:after="120"/>
              <w:jc w:val="center"/>
              <w:rPr>
                <w:sz w:val="16"/>
                <w:szCs w:val="16"/>
              </w:rPr>
            </w:pPr>
            <w:r w:rsidRPr="00144952">
              <w:rPr>
                <w:rStyle w:val="Bodytext295pt"/>
                <w:rFonts w:ascii="Sylfaen" w:eastAsia="Sylfaen" w:hAnsi="Sylfaen"/>
                <w:sz w:val="16"/>
                <w:szCs w:val="16"/>
              </w:rPr>
              <w:t>Արտադրատեսակներ՝ վուլկանացված ռետինից՝ բացի կոշտ ռետինից</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4016</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45"/>
              <w:jc w:val="center"/>
              <w:rPr>
                <w:sz w:val="16"/>
                <w:szCs w:val="16"/>
              </w:rPr>
            </w:pPr>
            <w:r w:rsidRPr="00144952">
              <w:rPr>
                <w:rStyle w:val="Bodytext295pt"/>
                <w:rFonts w:ascii="Sylfaen" w:eastAsia="Sylfaen" w:hAnsi="Sylfaen"/>
                <w:sz w:val="16"/>
                <w:szCs w:val="16"/>
              </w:rPr>
              <w:t>Չվուլկանացված ռետինային խառնուրդ` սկզբնական ձ</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երով կամ թիթեղների տեսքով</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4005</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7F5651">
            <w:pPr>
              <w:spacing w:after="120"/>
              <w:ind w:left="33"/>
              <w:rPr>
                <w:sz w:val="16"/>
                <w:szCs w:val="16"/>
              </w:rPr>
            </w:pPr>
            <w:r w:rsidRPr="00144952">
              <w:rPr>
                <w:rStyle w:val="Bodytext295pt"/>
                <w:rFonts w:ascii="Sylfaen" w:eastAsia="Sylfaen" w:hAnsi="Sylfaen"/>
                <w:sz w:val="16"/>
                <w:szCs w:val="16"/>
              </w:rPr>
              <w:t xml:space="preserve">Գյուղատնտեսություն, որսորդություն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անտառային տնտեսություն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467481" w:rsidRDefault="00467481" w:rsidP="00144952">
            <w:pPr>
              <w:spacing w:after="120"/>
              <w:jc w:val="center"/>
              <w:rPr>
                <w:sz w:val="16"/>
                <w:szCs w:val="16"/>
                <w:lang w:val="en-US"/>
              </w:rPr>
            </w:pPr>
            <w:r>
              <w:rPr>
                <w:sz w:val="16"/>
                <w:szCs w:val="16"/>
                <w:lang w:val="en-US"/>
              </w:rPr>
              <w:t>01-02</w:t>
            </w:r>
          </w:p>
        </w:tc>
        <w:tc>
          <w:tcPr>
            <w:tcW w:w="1560" w:type="dxa"/>
            <w:tcBorders>
              <w:top w:val="single" w:sz="4" w:space="0" w:color="auto"/>
              <w:left w:val="single" w:sz="4" w:space="0" w:color="auto"/>
              <w:bottom w:val="single" w:sz="4" w:space="0" w:color="auto"/>
              <w:right w:val="single" w:sz="4" w:space="0" w:color="auto"/>
            </w:tcBorders>
            <w:shd w:val="clear" w:color="auto" w:fill="F4D98C"/>
            <w:vAlign w:val="center"/>
            <w:hideMark/>
          </w:tcPr>
          <w:p w:rsidR="00231865" w:rsidRPr="00144952" w:rsidRDefault="00231865" w:rsidP="00144952">
            <w:pPr>
              <w:spacing w:after="120"/>
              <w:jc w:val="center"/>
              <w:rPr>
                <w:sz w:val="16"/>
                <w:szCs w:val="16"/>
              </w:rPr>
            </w:pPr>
            <w:r w:rsidRPr="00144952">
              <w:rPr>
                <w:sz w:val="16"/>
                <w:szCs w:val="16"/>
              </w:rPr>
              <w:t>0</w:t>
            </w:r>
            <w:r w:rsidRPr="00144952">
              <w:rPr>
                <w:sz w:val="16"/>
                <w:szCs w:val="16"/>
                <w:lang w:val="en-US"/>
              </w:rPr>
              <w:t>,</w:t>
            </w:r>
            <w:r w:rsidRPr="00144952">
              <w:rPr>
                <w:sz w:val="16"/>
                <w:szCs w:val="16"/>
              </w:rPr>
              <w:t>4</w:t>
            </w:r>
          </w:p>
        </w:tc>
        <w:tc>
          <w:tcPr>
            <w:tcW w:w="1595" w:type="dxa"/>
            <w:tcBorders>
              <w:top w:val="single" w:sz="4" w:space="0" w:color="auto"/>
              <w:left w:val="single" w:sz="4" w:space="0" w:color="auto"/>
              <w:bottom w:val="single" w:sz="4" w:space="0" w:color="auto"/>
              <w:right w:val="single" w:sz="4" w:space="0" w:color="auto"/>
            </w:tcBorders>
            <w:shd w:val="clear" w:color="auto" w:fill="F98B71"/>
            <w:vAlign w:val="center"/>
            <w:hideMark/>
          </w:tcPr>
          <w:p w:rsidR="00231865" w:rsidRPr="00144952" w:rsidRDefault="00231865" w:rsidP="00144952">
            <w:pPr>
              <w:spacing w:after="120"/>
              <w:jc w:val="center"/>
              <w:rPr>
                <w:sz w:val="16"/>
                <w:szCs w:val="16"/>
              </w:rPr>
            </w:pPr>
            <w:r w:rsidRPr="00144952">
              <w:rPr>
                <w:sz w:val="16"/>
                <w:szCs w:val="16"/>
              </w:rPr>
              <w:t>0</w:t>
            </w:r>
            <w:r w:rsidRPr="00144952">
              <w:rPr>
                <w:sz w:val="16"/>
                <w:szCs w:val="16"/>
                <w:lang w:val="en-US"/>
              </w:rPr>
              <w:t>,</w:t>
            </w:r>
            <w:r w:rsidRPr="00144952">
              <w:rPr>
                <w:sz w:val="16"/>
                <w:szCs w:val="16"/>
              </w:rPr>
              <w:t>2</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Խոզի թարմ միս՝ պաղեցրած կամ սառեցրած</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0203</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45"/>
              <w:jc w:val="center"/>
              <w:rPr>
                <w:sz w:val="16"/>
                <w:szCs w:val="16"/>
              </w:rPr>
            </w:pPr>
            <w:r w:rsidRPr="00144952">
              <w:rPr>
                <w:rStyle w:val="Bodytext295pt"/>
                <w:rFonts w:ascii="Sylfaen" w:eastAsia="Sylfaen" w:hAnsi="Sylfaen"/>
                <w:sz w:val="16"/>
                <w:szCs w:val="16"/>
              </w:rPr>
              <w:t>Խոզի թարմ միս՝ պաղեցրած կամ սառեցրած</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0203</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7F5651">
            <w:pPr>
              <w:spacing w:after="120"/>
              <w:ind w:left="33"/>
              <w:rPr>
                <w:sz w:val="16"/>
                <w:szCs w:val="16"/>
              </w:rPr>
            </w:pPr>
            <w:r w:rsidRPr="00144952">
              <w:rPr>
                <w:rStyle w:val="Bodytext295pt"/>
                <w:rFonts w:ascii="Sylfaen" w:eastAsia="Sylfaen" w:hAnsi="Sylfaen"/>
                <w:sz w:val="16"/>
                <w:szCs w:val="16"/>
              </w:rPr>
              <w:t>Այլ արտադրություններ</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31-32</w:t>
            </w:r>
          </w:p>
        </w:tc>
        <w:tc>
          <w:tcPr>
            <w:tcW w:w="1560" w:type="dxa"/>
            <w:tcBorders>
              <w:top w:val="single" w:sz="4" w:space="0" w:color="auto"/>
              <w:left w:val="single" w:sz="4" w:space="0" w:color="auto"/>
              <w:bottom w:val="single" w:sz="4" w:space="0" w:color="auto"/>
              <w:right w:val="single" w:sz="4" w:space="0" w:color="auto"/>
            </w:tcBorders>
            <w:shd w:val="clear" w:color="auto" w:fill="FDC77D"/>
            <w:vAlign w:val="center"/>
            <w:hideMark/>
          </w:tcPr>
          <w:p w:rsidR="00231865" w:rsidRPr="00144952" w:rsidRDefault="00231865" w:rsidP="00144952">
            <w:pPr>
              <w:spacing w:after="120"/>
              <w:jc w:val="center"/>
              <w:rPr>
                <w:sz w:val="16"/>
                <w:szCs w:val="16"/>
              </w:rPr>
            </w:pPr>
            <w:r w:rsidRPr="00144952">
              <w:rPr>
                <w:sz w:val="16"/>
                <w:szCs w:val="16"/>
              </w:rPr>
              <w:t>44,0</w:t>
            </w:r>
          </w:p>
        </w:tc>
        <w:tc>
          <w:tcPr>
            <w:tcW w:w="1595" w:type="dxa"/>
            <w:tcBorders>
              <w:top w:val="single" w:sz="4" w:space="0" w:color="auto"/>
              <w:left w:val="single" w:sz="4" w:space="0" w:color="auto"/>
              <w:bottom w:val="single" w:sz="4" w:space="0" w:color="auto"/>
              <w:right w:val="single" w:sz="4" w:space="0" w:color="auto"/>
            </w:tcBorders>
            <w:shd w:val="clear" w:color="auto" w:fill="FBAF78"/>
            <w:vAlign w:val="center"/>
            <w:hideMark/>
          </w:tcPr>
          <w:p w:rsidR="00231865" w:rsidRPr="00144952" w:rsidRDefault="00231865" w:rsidP="00144952">
            <w:pPr>
              <w:spacing w:after="120"/>
              <w:jc w:val="center"/>
              <w:rPr>
                <w:sz w:val="16"/>
                <w:szCs w:val="16"/>
              </w:rPr>
            </w:pPr>
            <w:r w:rsidRPr="00144952">
              <w:rPr>
                <w:sz w:val="16"/>
                <w:szCs w:val="16"/>
              </w:rPr>
              <w:t>0,6</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Եռանիվ հեծանիվներ, ինքնաշարժեր, տիկնիկներ</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9503</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45"/>
              <w:jc w:val="center"/>
              <w:rPr>
                <w:sz w:val="16"/>
                <w:szCs w:val="16"/>
              </w:rPr>
            </w:pPr>
            <w:r w:rsidRPr="00144952">
              <w:rPr>
                <w:rStyle w:val="Bodytext295pt"/>
                <w:rFonts w:ascii="Sylfaen" w:eastAsia="Sylfaen" w:hAnsi="Sylfaen"/>
                <w:sz w:val="16"/>
                <w:szCs w:val="16"/>
              </w:rPr>
              <w:t xml:space="preserve">Ավելներ, խոզանակներ, հատակի ձողափայտեր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ավելիկներ</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9603</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7F5651">
            <w:pPr>
              <w:spacing w:after="120"/>
              <w:ind w:left="33"/>
              <w:rPr>
                <w:sz w:val="16"/>
                <w:szCs w:val="16"/>
              </w:rPr>
            </w:pPr>
            <w:r w:rsidRPr="00144952">
              <w:rPr>
                <w:rStyle w:val="Bodytext295pt"/>
                <w:rFonts w:ascii="Sylfaen" w:eastAsia="Sylfaen" w:hAnsi="Sylfaen"/>
                <w:sz w:val="16"/>
                <w:szCs w:val="16"/>
              </w:rPr>
              <w:t>Ֆինանսական ծառայություններ</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S260</w:t>
            </w:r>
          </w:p>
        </w:tc>
        <w:tc>
          <w:tcPr>
            <w:tcW w:w="1560" w:type="dxa"/>
            <w:tcBorders>
              <w:top w:val="single" w:sz="4" w:space="0" w:color="auto"/>
              <w:left w:val="single" w:sz="4" w:space="0" w:color="auto"/>
              <w:bottom w:val="single" w:sz="4" w:space="0" w:color="auto"/>
              <w:right w:val="single" w:sz="4" w:space="0" w:color="auto"/>
            </w:tcBorders>
            <w:shd w:val="clear" w:color="auto" w:fill="FA9473"/>
            <w:vAlign w:val="center"/>
            <w:hideMark/>
          </w:tcPr>
          <w:p w:rsidR="00231865" w:rsidRPr="00144952" w:rsidRDefault="00231865" w:rsidP="00144952">
            <w:pPr>
              <w:spacing w:after="120"/>
              <w:jc w:val="center"/>
              <w:rPr>
                <w:sz w:val="16"/>
                <w:szCs w:val="16"/>
              </w:rPr>
            </w:pPr>
            <w:r w:rsidRPr="00144952">
              <w:rPr>
                <w:sz w:val="16"/>
                <w:szCs w:val="16"/>
              </w:rPr>
              <w:t>20,8</w:t>
            </w:r>
          </w:p>
        </w:tc>
        <w:tc>
          <w:tcPr>
            <w:tcW w:w="1595" w:type="dxa"/>
            <w:tcBorders>
              <w:top w:val="single" w:sz="4" w:space="0" w:color="auto"/>
              <w:left w:val="single" w:sz="4" w:space="0" w:color="auto"/>
              <w:bottom w:val="single" w:sz="4" w:space="0" w:color="auto"/>
              <w:right w:val="single" w:sz="4" w:space="0" w:color="auto"/>
            </w:tcBorders>
            <w:shd w:val="clear" w:color="auto" w:fill="FED980"/>
            <w:vAlign w:val="center"/>
            <w:hideMark/>
          </w:tcPr>
          <w:p w:rsidR="00231865" w:rsidRPr="00144952" w:rsidRDefault="00231865" w:rsidP="00144952">
            <w:pPr>
              <w:spacing w:after="120"/>
              <w:jc w:val="center"/>
              <w:rPr>
                <w:sz w:val="16"/>
                <w:szCs w:val="16"/>
              </w:rPr>
            </w:pPr>
            <w:r w:rsidRPr="00144952">
              <w:rPr>
                <w:sz w:val="16"/>
                <w:szCs w:val="16"/>
              </w:rPr>
              <w:t>0,9</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45"/>
              <w:jc w:val="center"/>
              <w:rPr>
                <w:sz w:val="16"/>
                <w:szCs w:val="16"/>
              </w:rPr>
            </w:pPr>
            <w:r w:rsidRPr="00144952">
              <w:rPr>
                <w:rStyle w:val="Bodytext295pt"/>
                <w:rFonts w:ascii="Sylfaen" w:eastAsia="Sylfaen" w:hAnsi="Sylfaen"/>
                <w:sz w:val="16"/>
                <w:szCs w:val="16"/>
              </w:rPr>
              <w:t>-</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7F5651">
            <w:pPr>
              <w:spacing w:after="120"/>
              <w:ind w:left="33"/>
              <w:rPr>
                <w:sz w:val="16"/>
                <w:szCs w:val="16"/>
              </w:rPr>
            </w:pPr>
            <w:r w:rsidRPr="00144952">
              <w:rPr>
                <w:rStyle w:val="Bodytext295pt"/>
                <w:rFonts w:ascii="Sylfaen" w:eastAsia="Sylfaen" w:hAnsi="Sylfaen"/>
                <w:sz w:val="16"/>
                <w:szCs w:val="16"/>
              </w:rPr>
              <w:t>Փայտանյութի մշակում, փայտե արտադրատեսակների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16</w:t>
            </w:r>
          </w:p>
        </w:tc>
        <w:tc>
          <w:tcPr>
            <w:tcW w:w="1560" w:type="dxa"/>
            <w:tcBorders>
              <w:top w:val="single" w:sz="4" w:space="0" w:color="auto"/>
              <w:left w:val="single" w:sz="4" w:space="0" w:color="auto"/>
              <w:bottom w:val="single" w:sz="4" w:space="0" w:color="auto"/>
              <w:right w:val="single" w:sz="4" w:space="0" w:color="auto"/>
            </w:tcBorders>
            <w:shd w:val="clear" w:color="auto" w:fill="FA9473"/>
            <w:vAlign w:val="center"/>
            <w:hideMark/>
          </w:tcPr>
          <w:p w:rsidR="00231865" w:rsidRPr="00144952" w:rsidRDefault="00231865" w:rsidP="00144952">
            <w:pPr>
              <w:spacing w:after="120"/>
              <w:jc w:val="center"/>
              <w:rPr>
                <w:sz w:val="16"/>
                <w:szCs w:val="16"/>
                <w:lang w:val="en-US"/>
              </w:rPr>
            </w:pPr>
            <w:r w:rsidRPr="00144952">
              <w:rPr>
                <w:sz w:val="16"/>
                <w:szCs w:val="16"/>
                <w:lang w:val="en-US"/>
              </w:rPr>
              <w:t>20,2</w:t>
            </w:r>
          </w:p>
        </w:tc>
        <w:tc>
          <w:tcPr>
            <w:tcW w:w="1595" w:type="dxa"/>
            <w:tcBorders>
              <w:top w:val="single" w:sz="4" w:space="0" w:color="auto"/>
              <w:left w:val="single" w:sz="4" w:space="0" w:color="auto"/>
              <w:bottom w:val="single" w:sz="4" w:space="0" w:color="auto"/>
              <w:right w:val="single" w:sz="4" w:space="0" w:color="auto"/>
            </w:tcBorders>
            <w:shd w:val="clear" w:color="auto" w:fill="FEDE81"/>
            <w:vAlign w:val="center"/>
            <w:hideMark/>
          </w:tcPr>
          <w:p w:rsidR="00231865" w:rsidRPr="00144952" w:rsidRDefault="00231865" w:rsidP="00144952">
            <w:pPr>
              <w:spacing w:after="120"/>
              <w:jc w:val="center"/>
              <w:rPr>
                <w:sz w:val="16"/>
                <w:szCs w:val="16"/>
              </w:rPr>
            </w:pPr>
            <w:r w:rsidRPr="00144952">
              <w:rPr>
                <w:sz w:val="16"/>
                <w:szCs w:val="16"/>
              </w:rPr>
              <w:t>1,0</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Փայտատաշեղային սալեր</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4410</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45"/>
              <w:jc w:val="center"/>
              <w:rPr>
                <w:sz w:val="16"/>
                <w:szCs w:val="16"/>
              </w:rPr>
            </w:pPr>
            <w:r w:rsidRPr="00144952">
              <w:rPr>
                <w:rStyle w:val="Bodytext295pt"/>
                <w:rFonts w:ascii="Sylfaen" w:eastAsia="Sylfaen" w:hAnsi="Sylfaen"/>
                <w:sz w:val="16"/>
                <w:szCs w:val="16"/>
              </w:rPr>
              <w:t>Փայտատաշեղային սալեր</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4410</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7F5651">
            <w:pPr>
              <w:spacing w:after="120"/>
              <w:ind w:left="33"/>
              <w:rPr>
                <w:sz w:val="16"/>
                <w:szCs w:val="16"/>
              </w:rPr>
            </w:pPr>
            <w:r w:rsidRPr="00144952">
              <w:rPr>
                <w:rStyle w:val="Bodytext295pt"/>
                <w:rFonts w:ascii="Sylfaen" w:eastAsia="Sylfaen" w:hAnsi="Sylfaen"/>
                <w:sz w:val="16"/>
                <w:szCs w:val="16"/>
              </w:rPr>
              <w:t>Այլ ոչ մետաղական հանքային արտադրանքի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ind w:hanging="20"/>
              <w:jc w:val="center"/>
              <w:rPr>
                <w:sz w:val="16"/>
                <w:szCs w:val="16"/>
              </w:rPr>
            </w:pPr>
            <w:r w:rsidRPr="00144952">
              <w:rPr>
                <w:rStyle w:val="Bodytext295pt"/>
                <w:rFonts w:ascii="Sylfaen" w:eastAsia="Sylfaen" w:hAnsi="Sylfaen"/>
                <w:sz w:val="16"/>
                <w:szCs w:val="16"/>
              </w:rPr>
              <w:t>23</w:t>
            </w:r>
          </w:p>
        </w:tc>
        <w:tc>
          <w:tcPr>
            <w:tcW w:w="1560" w:type="dxa"/>
            <w:tcBorders>
              <w:top w:val="single" w:sz="4" w:space="0" w:color="auto"/>
              <w:left w:val="single" w:sz="4" w:space="0" w:color="auto"/>
              <w:bottom w:val="single" w:sz="4" w:space="0" w:color="auto"/>
              <w:right w:val="single" w:sz="4" w:space="0" w:color="auto"/>
            </w:tcBorders>
            <w:shd w:val="clear" w:color="auto" w:fill="FA9473"/>
            <w:vAlign w:val="center"/>
            <w:hideMark/>
          </w:tcPr>
          <w:p w:rsidR="00231865" w:rsidRPr="00144952" w:rsidRDefault="00231865" w:rsidP="00144952">
            <w:pPr>
              <w:spacing w:after="120"/>
              <w:jc w:val="center"/>
              <w:rPr>
                <w:sz w:val="16"/>
                <w:szCs w:val="16"/>
              </w:rPr>
            </w:pPr>
            <w:r w:rsidRPr="00144952">
              <w:rPr>
                <w:sz w:val="16"/>
                <w:szCs w:val="16"/>
              </w:rPr>
              <w:t>19,1</w:t>
            </w:r>
          </w:p>
        </w:tc>
        <w:tc>
          <w:tcPr>
            <w:tcW w:w="1595" w:type="dxa"/>
            <w:tcBorders>
              <w:top w:val="single" w:sz="4" w:space="0" w:color="auto"/>
              <w:left w:val="single" w:sz="4" w:space="0" w:color="auto"/>
              <w:bottom w:val="single" w:sz="4" w:space="0" w:color="auto"/>
              <w:right w:val="single" w:sz="4" w:space="0" w:color="auto"/>
            </w:tcBorders>
            <w:shd w:val="clear" w:color="auto" w:fill="FA9473"/>
            <w:vAlign w:val="center"/>
            <w:hideMark/>
          </w:tcPr>
          <w:p w:rsidR="00231865" w:rsidRPr="00144952" w:rsidRDefault="00231865" w:rsidP="00144952">
            <w:pPr>
              <w:spacing w:after="120"/>
              <w:jc w:val="center"/>
              <w:rPr>
                <w:sz w:val="16"/>
                <w:szCs w:val="16"/>
              </w:rPr>
            </w:pPr>
            <w:r w:rsidRPr="00144952">
              <w:rPr>
                <w:sz w:val="16"/>
                <w:szCs w:val="16"/>
              </w:rPr>
              <w:t>0,4</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Սալարկման քարեր, սալիկներ՝ երես</w:t>
            </w:r>
            <w:r w:rsidR="004A0B25" w:rsidRPr="00144952">
              <w:rPr>
                <w:rStyle w:val="Bodytext295pt"/>
                <w:rFonts w:ascii="Sylfaen" w:eastAsia="Sylfaen" w:hAnsi="Sylfaen"/>
                <w:sz w:val="16"/>
                <w:szCs w:val="16"/>
              </w:rPr>
              <w:t>ա</w:t>
            </w:r>
            <w:r w:rsidRPr="00144952">
              <w:rPr>
                <w:rStyle w:val="Bodytext295pt"/>
                <w:rFonts w:ascii="Sylfaen" w:eastAsia="Sylfaen" w:hAnsi="Sylfaen"/>
                <w:sz w:val="16"/>
                <w:szCs w:val="16"/>
              </w:rPr>
              <w:t>պա տման, կերամիկական, ջնարակված</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6908</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45"/>
              <w:jc w:val="center"/>
              <w:rPr>
                <w:sz w:val="16"/>
                <w:szCs w:val="16"/>
              </w:rPr>
            </w:pPr>
            <w:r w:rsidRPr="00144952">
              <w:rPr>
                <w:rStyle w:val="Bodytext295pt"/>
                <w:rFonts w:ascii="Sylfaen" w:eastAsia="Sylfaen" w:hAnsi="Sylfaen"/>
                <w:sz w:val="16"/>
                <w:szCs w:val="16"/>
              </w:rPr>
              <w:t>Արտադրատեսակներ</w:t>
            </w:r>
            <w:r w:rsidR="004A0B25" w:rsidRPr="00144952">
              <w:rPr>
                <w:rStyle w:val="Bodytext295pt"/>
                <w:rFonts w:ascii="Sylfaen" w:eastAsia="Sylfaen" w:hAnsi="Sylfaen"/>
                <w:sz w:val="16"/>
                <w:szCs w:val="16"/>
              </w:rPr>
              <w:t>՝</w:t>
            </w:r>
            <w:r w:rsidRPr="00144952">
              <w:rPr>
                <w:rStyle w:val="Bodytext295pt"/>
                <w:rFonts w:ascii="Sylfaen" w:eastAsia="Sylfaen" w:hAnsi="Sylfaen"/>
                <w:sz w:val="16"/>
                <w:szCs w:val="16"/>
              </w:rPr>
              <w:t xml:space="preserve"> գիպսից</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6809</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7F5651">
            <w:pPr>
              <w:spacing w:after="120"/>
              <w:ind w:left="33"/>
              <w:rPr>
                <w:sz w:val="16"/>
                <w:szCs w:val="16"/>
              </w:rPr>
            </w:pPr>
            <w:r w:rsidRPr="00144952">
              <w:rPr>
                <w:rStyle w:val="Bodytext295pt"/>
                <w:rFonts w:ascii="Sylfaen" w:eastAsia="Sylfaen" w:hAnsi="Sylfaen"/>
                <w:sz w:val="16"/>
                <w:szCs w:val="16"/>
              </w:rPr>
              <w:t xml:space="preserve">Օգտակար հանածոների արդյունահանում՝ բացի վառելիքաէներգետիկ </w:t>
            </w:r>
            <w:r w:rsidR="00C45C15" w:rsidRPr="00144952">
              <w:rPr>
                <w:rStyle w:val="Bodytext295pt"/>
                <w:rFonts w:ascii="Sylfaen" w:eastAsia="Sylfaen" w:hAnsi="Sylfaen"/>
                <w:sz w:val="16"/>
                <w:szCs w:val="16"/>
              </w:rPr>
              <w:t>հանածոներից</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07-09</w:t>
            </w:r>
          </w:p>
        </w:tc>
        <w:tc>
          <w:tcPr>
            <w:tcW w:w="1560" w:type="dxa"/>
            <w:tcBorders>
              <w:top w:val="single" w:sz="4" w:space="0" w:color="auto"/>
              <w:left w:val="single" w:sz="4" w:space="0" w:color="auto"/>
              <w:bottom w:val="single" w:sz="4" w:space="0" w:color="auto"/>
              <w:right w:val="single" w:sz="4" w:space="0" w:color="auto"/>
            </w:tcBorders>
            <w:shd w:val="clear" w:color="auto" w:fill="FA9473"/>
            <w:vAlign w:val="center"/>
            <w:hideMark/>
          </w:tcPr>
          <w:p w:rsidR="00231865" w:rsidRPr="00144952" w:rsidRDefault="00231865" w:rsidP="00144952">
            <w:pPr>
              <w:spacing w:after="120"/>
              <w:jc w:val="center"/>
              <w:rPr>
                <w:sz w:val="16"/>
                <w:szCs w:val="16"/>
              </w:rPr>
            </w:pPr>
            <w:r w:rsidRPr="00144952">
              <w:rPr>
                <w:sz w:val="16"/>
                <w:szCs w:val="16"/>
              </w:rPr>
              <w:t>19,0</w:t>
            </w:r>
          </w:p>
        </w:tc>
        <w:tc>
          <w:tcPr>
            <w:tcW w:w="1595" w:type="dxa"/>
            <w:tcBorders>
              <w:top w:val="single" w:sz="4" w:space="0" w:color="auto"/>
              <w:left w:val="single" w:sz="4" w:space="0" w:color="auto"/>
              <w:bottom w:val="single" w:sz="4" w:space="0" w:color="auto"/>
              <w:right w:val="single" w:sz="4" w:space="0" w:color="auto"/>
            </w:tcBorders>
            <w:shd w:val="clear" w:color="auto" w:fill="FAEA84"/>
            <w:vAlign w:val="center"/>
            <w:hideMark/>
          </w:tcPr>
          <w:p w:rsidR="00231865" w:rsidRPr="00144952" w:rsidRDefault="00231865" w:rsidP="00144952">
            <w:pPr>
              <w:spacing w:after="120"/>
              <w:jc w:val="center"/>
              <w:rPr>
                <w:sz w:val="16"/>
                <w:szCs w:val="16"/>
              </w:rPr>
            </w:pPr>
            <w:r w:rsidRPr="00144952">
              <w:rPr>
                <w:sz w:val="16"/>
                <w:szCs w:val="16"/>
              </w:rPr>
              <w:t>1,1</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132"/>
              <w:jc w:val="center"/>
              <w:rPr>
                <w:sz w:val="16"/>
                <w:szCs w:val="16"/>
              </w:rPr>
            </w:pPr>
            <w:r w:rsidRPr="00144952">
              <w:rPr>
                <w:rStyle w:val="Bodytext295pt"/>
                <w:rFonts w:ascii="Sylfaen" w:eastAsia="Sylfaen" w:hAnsi="Sylfaen"/>
                <w:sz w:val="16"/>
                <w:szCs w:val="16"/>
              </w:rPr>
              <w:t xml:space="preserve">Տիտանի հանքաքարեր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խտահանքեր</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2614</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45"/>
              <w:jc w:val="center"/>
              <w:rPr>
                <w:sz w:val="16"/>
                <w:szCs w:val="16"/>
              </w:rPr>
            </w:pPr>
            <w:r w:rsidRPr="00144952">
              <w:rPr>
                <w:rStyle w:val="Bodytext295pt"/>
                <w:rFonts w:ascii="Sylfaen" w:eastAsia="Sylfaen" w:hAnsi="Sylfaen"/>
                <w:sz w:val="16"/>
                <w:szCs w:val="16"/>
              </w:rPr>
              <w:t xml:space="preserve">Տիտանի հանքաքարեր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խտահանքեր</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2614</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7F5651">
            <w:pPr>
              <w:spacing w:after="120"/>
              <w:ind w:left="33"/>
              <w:rPr>
                <w:sz w:val="16"/>
                <w:szCs w:val="16"/>
              </w:rPr>
            </w:pPr>
            <w:r w:rsidRPr="00144952">
              <w:rPr>
                <w:rStyle w:val="Bodytext295pt"/>
                <w:rFonts w:ascii="Sylfaen" w:eastAsia="Sylfaen" w:hAnsi="Sylfaen"/>
                <w:sz w:val="16"/>
                <w:szCs w:val="16"/>
              </w:rPr>
              <w:t xml:space="preserve">Մասնավոր անձանց մատուցվող ծառայություններ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մշակույթի ու հանգստի ոլորտի ծառայություններ</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S287</w:t>
            </w:r>
          </w:p>
        </w:tc>
        <w:tc>
          <w:tcPr>
            <w:tcW w:w="1560" w:type="dxa"/>
            <w:tcBorders>
              <w:top w:val="single" w:sz="4" w:space="0" w:color="auto"/>
              <w:left w:val="single" w:sz="4" w:space="0" w:color="auto"/>
              <w:bottom w:val="single" w:sz="4" w:space="0" w:color="auto"/>
              <w:right w:val="single" w:sz="4" w:space="0" w:color="auto"/>
            </w:tcBorders>
            <w:shd w:val="clear" w:color="auto" w:fill="F98670"/>
            <w:vAlign w:val="center"/>
            <w:hideMark/>
          </w:tcPr>
          <w:p w:rsidR="00231865" w:rsidRPr="00144952" w:rsidRDefault="00231865" w:rsidP="00144952">
            <w:pPr>
              <w:spacing w:after="120"/>
              <w:jc w:val="center"/>
              <w:rPr>
                <w:sz w:val="16"/>
                <w:szCs w:val="16"/>
              </w:rPr>
            </w:pPr>
            <w:r w:rsidRPr="00144952">
              <w:rPr>
                <w:sz w:val="16"/>
                <w:szCs w:val="16"/>
              </w:rPr>
              <w:t>14 5</w:t>
            </w:r>
          </w:p>
        </w:tc>
        <w:tc>
          <w:tcPr>
            <w:tcW w:w="1595" w:type="dxa"/>
            <w:tcBorders>
              <w:top w:val="single" w:sz="4" w:space="0" w:color="auto"/>
              <w:left w:val="single" w:sz="4" w:space="0" w:color="auto"/>
              <w:bottom w:val="single" w:sz="4" w:space="0" w:color="auto"/>
              <w:right w:val="single" w:sz="4" w:space="0" w:color="auto"/>
            </w:tcBorders>
            <w:shd w:val="clear" w:color="auto" w:fill="F8E984"/>
            <w:vAlign w:val="center"/>
            <w:hideMark/>
          </w:tcPr>
          <w:p w:rsidR="00231865" w:rsidRPr="00144952" w:rsidRDefault="00231865" w:rsidP="00144952">
            <w:pPr>
              <w:spacing w:after="120"/>
              <w:jc w:val="center"/>
              <w:rPr>
                <w:sz w:val="16"/>
                <w:szCs w:val="16"/>
                <w:lang w:val="en-US"/>
              </w:rPr>
            </w:pPr>
            <w:r w:rsidRPr="00144952">
              <w:rPr>
                <w:sz w:val="16"/>
                <w:szCs w:val="16"/>
                <w:lang w:val="en-US"/>
              </w:rPr>
              <w:t>1,1</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ind w:left="-12"/>
              <w:jc w:val="center"/>
              <w:rPr>
                <w:sz w:val="16"/>
                <w:szCs w:val="16"/>
              </w:rPr>
            </w:pPr>
            <w:r w:rsidRPr="00144952">
              <w:rPr>
                <w:rStyle w:val="Bodytext295pt"/>
                <w:rFonts w:ascii="Sylfaen" w:eastAsia="Sylfaen" w:hAnsi="Sylfaen"/>
                <w:sz w:val="16"/>
                <w:szCs w:val="16"/>
              </w:rPr>
              <w:t>-</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45"/>
              <w:jc w:val="center"/>
              <w:rPr>
                <w:sz w:val="16"/>
                <w:szCs w:val="16"/>
              </w:rPr>
            </w:pPr>
            <w:r w:rsidRPr="00144952">
              <w:rPr>
                <w:rStyle w:val="Bodytext295pt"/>
                <w:rFonts w:ascii="Sylfaen" w:eastAsia="Sylfaen" w:hAnsi="Sylfaen"/>
                <w:sz w:val="16"/>
                <w:szCs w:val="16"/>
              </w:rPr>
              <w:t>-</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7F5651">
            <w:pPr>
              <w:spacing w:after="120"/>
              <w:ind w:left="33"/>
              <w:rPr>
                <w:sz w:val="16"/>
                <w:szCs w:val="16"/>
              </w:rPr>
            </w:pPr>
            <w:r w:rsidRPr="00144952">
              <w:rPr>
                <w:rStyle w:val="Bodytext295pt"/>
                <w:rFonts w:ascii="Sylfaen" w:eastAsia="Sylfaen" w:hAnsi="Sylfaen"/>
                <w:sz w:val="16"/>
                <w:szCs w:val="16"/>
              </w:rPr>
              <w:t>Ձկնորսություն, ձկնաբուծություն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03</w:t>
            </w:r>
          </w:p>
        </w:tc>
        <w:tc>
          <w:tcPr>
            <w:tcW w:w="1560" w:type="dxa"/>
            <w:tcBorders>
              <w:top w:val="single" w:sz="4" w:space="0" w:color="auto"/>
              <w:left w:val="single" w:sz="4" w:space="0" w:color="auto"/>
              <w:bottom w:val="single" w:sz="4" w:space="0" w:color="auto"/>
              <w:right w:val="single" w:sz="4" w:space="0" w:color="auto"/>
            </w:tcBorders>
            <w:shd w:val="clear" w:color="auto" w:fill="F86B6B"/>
            <w:vAlign w:val="center"/>
            <w:hideMark/>
          </w:tcPr>
          <w:p w:rsidR="00231865" w:rsidRPr="00144952" w:rsidRDefault="00231865" w:rsidP="00144952">
            <w:pPr>
              <w:spacing w:after="120"/>
              <w:jc w:val="center"/>
              <w:rPr>
                <w:sz w:val="16"/>
                <w:szCs w:val="16"/>
              </w:rPr>
            </w:pPr>
            <w:r w:rsidRPr="00144952">
              <w:rPr>
                <w:sz w:val="16"/>
                <w:szCs w:val="16"/>
              </w:rPr>
              <w:t>2,4</w:t>
            </w:r>
          </w:p>
        </w:tc>
        <w:tc>
          <w:tcPr>
            <w:tcW w:w="1595" w:type="dxa"/>
            <w:tcBorders>
              <w:top w:val="single" w:sz="4" w:space="0" w:color="auto"/>
              <w:left w:val="single" w:sz="4" w:space="0" w:color="auto"/>
              <w:bottom w:val="single" w:sz="4" w:space="0" w:color="auto"/>
              <w:right w:val="single" w:sz="4" w:space="0" w:color="auto"/>
            </w:tcBorders>
            <w:shd w:val="clear" w:color="auto" w:fill="F98570"/>
            <w:vAlign w:val="center"/>
            <w:hideMark/>
          </w:tcPr>
          <w:p w:rsidR="00231865" w:rsidRPr="00144952" w:rsidRDefault="00231865" w:rsidP="00144952">
            <w:pPr>
              <w:spacing w:after="120"/>
              <w:jc w:val="center"/>
              <w:rPr>
                <w:sz w:val="16"/>
                <w:szCs w:val="16"/>
              </w:rPr>
            </w:pPr>
            <w:r w:rsidRPr="00144952">
              <w:rPr>
                <w:sz w:val="16"/>
                <w:szCs w:val="16"/>
              </w:rPr>
              <w:t>0,3</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Ձկներ՝ թարմ կամ պաղեցրած</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0302</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45"/>
              <w:jc w:val="center"/>
              <w:rPr>
                <w:sz w:val="16"/>
                <w:szCs w:val="16"/>
              </w:rPr>
            </w:pPr>
            <w:r w:rsidRPr="00144952">
              <w:rPr>
                <w:rStyle w:val="Bodytext295pt"/>
                <w:rFonts w:ascii="Sylfaen" w:eastAsia="Sylfaen" w:hAnsi="Sylfaen"/>
                <w:sz w:val="16"/>
                <w:szCs w:val="16"/>
              </w:rPr>
              <w:t>Ձկներ՝ թարմ կամ պաղեցրած</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0302</w:t>
            </w:r>
          </w:p>
        </w:tc>
      </w:tr>
      <w:tr w:rsidR="00231865" w:rsidRPr="00144952" w:rsidTr="008B3756">
        <w:trPr>
          <w:jc w:val="center"/>
        </w:trPr>
        <w:tc>
          <w:tcPr>
            <w:tcW w:w="2032"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7F5651">
            <w:pPr>
              <w:spacing w:after="120"/>
              <w:ind w:left="33" w:right="47"/>
              <w:rPr>
                <w:sz w:val="16"/>
                <w:szCs w:val="16"/>
              </w:rPr>
            </w:pPr>
            <w:r w:rsidRPr="00144952">
              <w:rPr>
                <w:rStyle w:val="Bodytext295pt"/>
                <w:rFonts w:ascii="Sylfaen" w:eastAsia="Sylfaen" w:hAnsi="Sylfaen"/>
                <w:sz w:val="16"/>
                <w:szCs w:val="16"/>
              </w:rPr>
              <w:t xml:space="preserve">Կոքսի, նավթամթերքների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միջուկային նյութերի արտադրություն</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ind w:firstLine="20"/>
              <w:jc w:val="center"/>
              <w:rPr>
                <w:sz w:val="16"/>
                <w:szCs w:val="16"/>
              </w:rPr>
            </w:pPr>
            <w:r w:rsidRPr="00144952">
              <w:rPr>
                <w:rStyle w:val="Bodytext295pt"/>
                <w:rFonts w:ascii="Sylfaen" w:eastAsia="Sylfaen" w:hAnsi="Sylfaen"/>
                <w:sz w:val="16"/>
                <w:szCs w:val="16"/>
              </w:rPr>
              <w:t>19</w:t>
            </w:r>
          </w:p>
        </w:tc>
        <w:tc>
          <w:tcPr>
            <w:tcW w:w="1560" w:type="dxa"/>
            <w:tcBorders>
              <w:top w:val="single" w:sz="4" w:space="0" w:color="auto"/>
              <w:left w:val="single" w:sz="4" w:space="0" w:color="auto"/>
              <w:bottom w:val="single" w:sz="4" w:space="0" w:color="auto"/>
              <w:right w:val="single" w:sz="4" w:space="0" w:color="auto"/>
            </w:tcBorders>
            <w:shd w:val="clear" w:color="auto" w:fill="F8696B"/>
            <w:vAlign w:val="center"/>
            <w:hideMark/>
          </w:tcPr>
          <w:p w:rsidR="00231865" w:rsidRPr="00144952" w:rsidRDefault="00231865" w:rsidP="00144952">
            <w:pPr>
              <w:spacing w:after="120"/>
              <w:jc w:val="center"/>
              <w:rPr>
                <w:sz w:val="16"/>
                <w:szCs w:val="16"/>
              </w:rPr>
            </w:pPr>
            <w:r w:rsidRPr="00144952">
              <w:rPr>
                <w:sz w:val="16"/>
                <w:szCs w:val="16"/>
              </w:rPr>
              <w:t>1,4</w:t>
            </w:r>
          </w:p>
        </w:tc>
        <w:tc>
          <w:tcPr>
            <w:tcW w:w="1595" w:type="dxa"/>
            <w:tcBorders>
              <w:top w:val="single" w:sz="4" w:space="0" w:color="auto"/>
              <w:left w:val="single" w:sz="4" w:space="0" w:color="auto"/>
              <w:bottom w:val="single" w:sz="4" w:space="0" w:color="auto"/>
              <w:right w:val="single" w:sz="4" w:space="0" w:color="auto"/>
            </w:tcBorders>
            <w:shd w:val="clear" w:color="auto" w:fill="F56B69"/>
            <w:vAlign w:val="center"/>
            <w:hideMark/>
          </w:tcPr>
          <w:p w:rsidR="00231865" w:rsidRPr="00144952" w:rsidRDefault="00231865" w:rsidP="00144952">
            <w:pPr>
              <w:spacing w:after="120"/>
              <w:jc w:val="center"/>
              <w:rPr>
                <w:sz w:val="16"/>
                <w:szCs w:val="16"/>
              </w:rPr>
            </w:pPr>
            <w:r w:rsidRPr="00144952">
              <w:rPr>
                <w:sz w:val="16"/>
                <w:szCs w:val="16"/>
              </w:rPr>
              <w:t>0,0</w:t>
            </w: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 xml:space="preserve">Ռադիոակտիվ քիմիական տարրեր, իզոտոպներ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դրանց միացությունները</w:t>
            </w:r>
          </w:p>
        </w:tc>
        <w:tc>
          <w:tcPr>
            <w:tcW w:w="5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ind w:left="-12"/>
              <w:jc w:val="center"/>
              <w:rPr>
                <w:sz w:val="16"/>
                <w:szCs w:val="16"/>
              </w:rPr>
            </w:pPr>
            <w:r w:rsidRPr="00144952">
              <w:rPr>
                <w:rStyle w:val="Bodytext295pt"/>
                <w:rFonts w:ascii="Sylfaen" w:eastAsia="Sylfaen" w:hAnsi="Sylfaen"/>
                <w:sz w:val="16"/>
                <w:szCs w:val="16"/>
              </w:rPr>
              <w:t>2844</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467481">
            <w:pPr>
              <w:spacing w:after="120"/>
              <w:ind w:right="45"/>
              <w:jc w:val="center"/>
              <w:rPr>
                <w:sz w:val="16"/>
                <w:szCs w:val="16"/>
              </w:rPr>
            </w:pPr>
            <w:r w:rsidRPr="00144952">
              <w:rPr>
                <w:rStyle w:val="Bodytext295pt"/>
                <w:rFonts w:ascii="Sylfaen" w:eastAsia="Sylfaen" w:hAnsi="Sylfaen"/>
                <w:sz w:val="16"/>
                <w:szCs w:val="16"/>
              </w:rPr>
              <w:t xml:space="preserve">Ռադիոակտիվ քիմիական տարրեր, իզոտոպներ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դրանց միացությունները</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2844</w:t>
            </w:r>
          </w:p>
        </w:tc>
      </w:tr>
    </w:tbl>
    <w:p w:rsidR="00467481" w:rsidRDefault="00467481" w:rsidP="00467481">
      <w:pPr>
        <w:pStyle w:val="FootnoteText"/>
        <w:spacing w:after="160" w:line="360" w:lineRule="auto"/>
        <w:jc w:val="both"/>
        <w:rPr>
          <w:lang w:val="en-US"/>
        </w:rPr>
      </w:pPr>
    </w:p>
    <w:p w:rsidR="00231865" w:rsidRDefault="00467481" w:rsidP="00467481">
      <w:pPr>
        <w:pStyle w:val="FootnoteText"/>
        <w:spacing w:after="160" w:line="360" w:lineRule="auto"/>
        <w:jc w:val="both"/>
        <w:rPr>
          <w:lang w:val="en-US"/>
        </w:rPr>
      </w:pPr>
      <w:r w:rsidRPr="00467481">
        <w:rPr>
          <w:lang w:val="hy-AM"/>
        </w:rPr>
        <w:sym w:font="Symbol" w:char="F02A"/>
      </w:r>
      <w:r w:rsidRPr="00467481">
        <w:rPr>
          <w:lang w:val="hy-AM"/>
        </w:rPr>
        <w:t xml:space="preserve"> Հաշվի առնելով ներմուծման փոխարինման ինտեգրացիոն ներուժ ունեցող՝ տնտեսության ոլորտների վերջնական ցանկի բովանդակային համապատասխանության այն ստուգման արդյունքները, որն անցկացվել է Եվրասիական տնտեսական հանձնաժողովի կողմից</w:t>
      </w:r>
    </w:p>
    <w:p w:rsidR="00467481" w:rsidRDefault="00467481" w:rsidP="00467481">
      <w:pPr>
        <w:pStyle w:val="FootnoteText"/>
        <w:spacing w:after="160" w:line="360" w:lineRule="auto"/>
        <w:jc w:val="both"/>
        <w:rPr>
          <w:lang w:val="en-US"/>
        </w:rPr>
      </w:pPr>
    </w:p>
    <w:p w:rsidR="00467481" w:rsidRDefault="00467481">
      <w:pPr>
        <w:widowControl/>
        <w:spacing w:after="200" w:line="276" w:lineRule="auto"/>
        <w:rPr>
          <w:sz w:val="20"/>
          <w:szCs w:val="20"/>
          <w:lang w:val="en-US" w:eastAsia="en-US" w:bidi="ar-SA"/>
        </w:rPr>
      </w:pPr>
      <w:r>
        <w:rPr>
          <w:lang w:val="en-US"/>
        </w:rPr>
        <w:br w:type="page"/>
      </w:r>
    </w:p>
    <w:p w:rsidR="00231865" w:rsidRDefault="00231865" w:rsidP="00467481">
      <w:pPr>
        <w:spacing w:after="160" w:line="360" w:lineRule="auto"/>
        <w:ind w:right="-6" w:firstLine="567"/>
        <w:jc w:val="both"/>
      </w:pPr>
      <w:r>
        <w:lastRenderedPageBreak/>
        <w:t>Անդամ պետությունների համար ԵԱՏՄ-ի շրջանակներում ներմուծման փոխարինման ինտեգրացիոն ամենաբարձր ներուժը</w:t>
      </w:r>
      <w:r w:rsidR="00A54F55" w:rsidRPr="00467481">
        <w:rPr>
          <w:lang w:val="en-US"/>
        </w:rPr>
        <w:t xml:space="preserve"> </w:t>
      </w:r>
      <w:r w:rsidR="001F2D58">
        <w:t>դիտվում է</w:t>
      </w:r>
      <w:r>
        <w:t xml:space="preserve"> հետ</w:t>
      </w:r>
      <w:r w:rsidR="00D63EEB">
        <w:t>և</w:t>
      </w:r>
      <w:r>
        <w:t>յալ դիրքեր</w:t>
      </w:r>
      <w:r w:rsidR="001F2D58">
        <w:t>ի մասով</w:t>
      </w:r>
      <w:r>
        <w:t xml:space="preserve"> (առավել մանրամասն տե՛ս</w:t>
      </w:r>
      <w:r w:rsidR="001F2D58">
        <w:t xml:space="preserve"> 18-րդ</w:t>
      </w:r>
      <w:r>
        <w:t xml:space="preserve"> աղյուսակ</w:t>
      </w:r>
      <w:r w:rsidR="001F2D58">
        <w:t>ը</w:t>
      </w:r>
      <w:r>
        <w:t>)՝</w:t>
      </w:r>
    </w:p>
    <w:p w:rsidR="00231865" w:rsidRDefault="00231865" w:rsidP="00467481">
      <w:pPr>
        <w:spacing w:after="160" w:line="360" w:lineRule="auto"/>
        <w:ind w:right="-6" w:firstLine="567"/>
        <w:jc w:val="both"/>
      </w:pPr>
      <w:r>
        <w:rPr>
          <w:i/>
        </w:rPr>
        <w:t>Հայաստանի Հանրապետության համար՝</w:t>
      </w:r>
      <w:r>
        <w:t xml:space="preserve"> ֆեռոհամահալվածքներ՝ «</w:t>
      </w:r>
      <w:r w:rsidR="00B46643">
        <w:t xml:space="preserve">ինտեգրման </w:t>
      </w:r>
      <w:r>
        <w:t xml:space="preserve">հաշվին» երրորդ երկրներից ներմուծման ծավալի ավելի, քան 50 տոկոսի փոխարինման հնարավորությամբ (այստեղ </w:t>
      </w:r>
      <w:r w:rsidR="00D63EEB">
        <w:t>և</w:t>
      </w:r>
      <w:r>
        <w:t xml:space="preserve"> այսուհետ՝ 2012 թվականի մակարդակով),</w:t>
      </w:r>
    </w:p>
    <w:p w:rsidR="00231865" w:rsidRDefault="00231865" w:rsidP="00467481">
      <w:pPr>
        <w:spacing w:after="160" w:line="360" w:lineRule="auto"/>
        <w:ind w:right="-6" w:firstLine="567"/>
        <w:jc w:val="both"/>
      </w:pPr>
      <w:r>
        <w:rPr>
          <w:i/>
        </w:rPr>
        <w:t>Բելառուսի Հանրապետության համար՝</w:t>
      </w:r>
      <w:r>
        <w:t xml:space="preserve"> արդյունաբերության քիմիական ճյուղի արտադրանք (էթիլենի պոլիմերներ, ինչպես նա</w:t>
      </w:r>
      <w:r w:rsidR="00D63EEB">
        <w:t>և</w:t>
      </w:r>
      <w:r>
        <w:t xml:space="preserve"> ինսեկտիցիդներ, ֆունգիցիդներ, հերբիցիդներ)՝ երրորդ երկրներից փոխարինվող ներմուծման մինչ</w:t>
      </w:r>
      <w:r w:rsidR="00D63EEB">
        <w:t>և</w:t>
      </w:r>
      <w:r>
        <w:t xml:space="preserve"> 50 տոկոս մասնաբաժնով,</w:t>
      </w:r>
    </w:p>
    <w:p w:rsidR="00231865" w:rsidRDefault="00231865" w:rsidP="00467481">
      <w:pPr>
        <w:spacing w:after="160" w:line="360" w:lineRule="auto"/>
        <w:ind w:right="-6" w:firstLine="567"/>
        <w:jc w:val="both"/>
      </w:pPr>
      <w:r>
        <w:rPr>
          <w:i/>
        </w:rPr>
        <w:t>Ղազախստանի Հանրապետության համար՝</w:t>
      </w:r>
      <w:r w:rsidR="00B46643" w:rsidRPr="00B46643">
        <w:t xml:space="preserve"> </w:t>
      </w:r>
      <w:r w:rsidR="00B46643">
        <w:t>բժշկական արտադրատեսակներ՝</w:t>
      </w:r>
      <w:r>
        <w:t xml:space="preserve"> երրորդ երկրներից ներմուծման ծավալի ավելի, քան 30 տոկոս</w:t>
      </w:r>
      <w:r w:rsidR="00B26B8B">
        <w:t>ի</w:t>
      </w:r>
      <w:r w:rsidR="00200D9A">
        <w:t xml:space="preserve"> չափով</w:t>
      </w:r>
      <w:r w:rsidR="00B46643" w:rsidRPr="00B46643">
        <w:t xml:space="preserve"> </w:t>
      </w:r>
      <w:r w:rsidR="00B46643">
        <w:t>փոխարինման ներուժի գնահատականով</w:t>
      </w:r>
      <w:r>
        <w:t>,</w:t>
      </w:r>
    </w:p>
    <w:p w:rsidR="00231865" w:rsidRDefault="00231865" w:rsidP="00467481">
      <w:pPr>
        <w:spacing w:after="160" w:line="360" w:lineRule="auto"/>
        <w:ind w:right="-6" w:firstLine="567"/>
        <w:jc w:val="both"/>
      </w:pPr>
      <w:r>
        <w:rPr>
          <w:i/>
        </w:rPr>
        <w:t>Ղրղզստանի Հանրապետության համար՝</w:t>
      </w:r>
      <w:r>
        <w:t xml:space="preserve"> ս</w:t>
      </w:r>
      <w:r w:rsidR="00D63EEB">
        <w:t>և</w:t>
      </w:r>
      <w:r>
        <w:t xml:space="preserve"> մետաղներից մետաղակառուցվածքներ՝ երրորդ երկրներից ներմուծման ծավալի ավելի, քան 20 տոկոսի փոխարինման ներուժով,</w:t>
      </w:r>
    </w:p>
    <w:p w:rsidR="00231865" w:rsidRDefault="00231865" w:rsidP="00467481">
      <w:pPr>
        <w:spacing w:after="160" w:line="360" w:lineRule="auto"/>
        <w:ind w:right="-6" w:firstLine="567"/>
        <w:jc w:val="both"/>
      </w:pPr>
      <w:r>
        <w:rPr>
          <w:i/>
        </w:rPr>
        <w:t>Ռուսաստանի Դաշնության համար՝</w:t>
      </w:r>
      <w:r>
        <w:t xml:space="preserve"> ս</w:t>
      </w:r>
      <w:r w:rsidR="00D63EEB">
        <w:t>և</w:t>
      </w:r>
      <w:r>
        <w:t xml:space="preserve"> մետաղներից արտադրատեսակներ՝ երրորդ երկրներից ամբողջ ներմուծման ավելի, քան 10 տոկոսի փոխարինման ներուժով։</w:t>
      </w:r>
    </w:p>
    <w:p w:rsidR="00231865" w:rsidRDefault="00231865" w:rsidP="00467481">
      <w:pPr>
        <w:spacing w:after="160" w:line="360" w:lineRule="auto"/>
        <w:ind w:right="-8" w:firstLine="567"/>
        <w:jc w:val="both"/>
      </w:pPr>
      <w:r>
        <w:t xml:space="preserve">Ելնելով անդամ պետությունների տնտեսությունների չափերից </w:t>
      </w:r>
      <w:r w:rsidR="00D63EEB">
        <w:t>և</w:t>
      </w:r>
      <w:r>
        <w:t xml:space="preserve"> կառուցվածքից՝ ԵԱՏՄ-ում ներմուծման փոխարինման ընդհանուր էֆեկտում </w:t>
      </w:r>
      <w:r w:rsidR="00D63EEB">
        <w:t>և</w:t>
      </w:r>
      <w:r>
        <w:t xml:space="preserve"> գործունեության տեսակների մասով արդյունքներում դրանց ներդրումը տարբերվում է (տե՛ս</w:t>
      </w:r>
      <w:r w:rsidR="007D429F">
        <w:t xml:space="preserve"> 4-րդ</w:t>
      </w:r>
      <w:r>
        <w:t xml:space="preserve"> նկար</w:t>
      </w:r>
      <w:r w:rsidR="007D429F">
        <w:t>ը</w:t>
      </w:r>
      <w:r>
        <w:t>,</w:t>
      </w:r>
      <w:r w:rsidR="007D429F">
        <w:t xml:space="preserve"> 5-րդ</w:t>
      </w:r>
      <w:r>
        <w:t xml:space="preserve"> նկար</w:t>
      </w:r>
      <w:r w:rsidR="007D429F">
        <w:t>ը</w:t>
      </w:r>
      <w:r>
        <w:t>)։</w:t>
      </w:r>
    </w:p>
    <w:p w:rsidR="00231865" w:rsidRDefault="00274ADF" w:rsidP="00467481">
      <w:pPr>
        <w:spacing w:after="160" w:line="360" w:lineRule="auto"/>
        <w:ind w:right="-8" w:firstLine="567"/>
        <w:jc w:val="both"/>
        <w:rPr>
          <w:lang w:val="en-US"/>
        </w:rPr>
      </w:pPr>
      <w:r>
        <w:lastRenderedPageBreak/>
        <w:pict>
          <v:group id="_x0000_s1031" style="position:absolute;left:0;text-align:left;margin-left:158.5pt;margin-top:7pt;width:210.35pt;height:175.8pt;z-index:251642880" coordorigin="4588,3567" coordsize="4207,3516">
            <v:rect id="_x0000_s1032" style="position:absolute;left:4588;top:3567;width:3365;height:686" stroked="f">
              <v:textbox style="mso-next-textbox:#_x0000_s1032" inset="0,0,0,0">
                <w:txbxContent>
                  <w:p w:rsidR="00CA6B87" w:rsidRDefault="00CA6B87" w:rsidP="00231865">
                    <w:pPr>
                      <w:jc w:val="center"/>
                      <w:rPr>
                        <w:sz w:val="22"/>
                        <w:szCs w:val="22"/>
                      </w:rPr>
                    </w:pPr>
                    <w:r>
                      <w:rPr>
                        <w:sz w:val="22"/>
                        <w:szCs w:val="22"/>
                      </w:rPr>
                      <w:t>Ըստ երկրների՝ ինտեգրացիոն ներուժի բաշխումը</w:t>
                    </w:r>
                  </w:p>
                </w:txbxContent>
              </v:textbox>
            </v:rect>
            <v:rect id="_x0000_s1033" style="position:absolute;left:5965;top:4692;width:2507;height:335" stroked="f">
              <v:textbox style="mso-next-textbox:#_x0000_s1033" inset="0,0,0,0">
                <w:txbxContent>
                  <w:p w:rsidR="00CA6B87" w:rsidRDefault="00CA6B87" w:rsidP="00231865">
                    <w:pPr>
                      <w:rPr>
                        <w:sz w:val="16"/>
                        <w:szCs w:val="16"/>
                      </w:rPr>
                    </w:pPr>
                    <w:r>
                      <w:rPr>
                        <w:sz w:val="16"/>
                        <w:szCs w:val="16"/>
                      </w:rPr>
                      <w:t>Հայաստանի Հանրապետություն</w:t>
                    </w:r>
                  </w:p>
                </w:txbxContent>
              </v:textbox>
            </v:rect>
            <v:rect id="_x0000_s1034" style="position:absolute;left:5965;top:5157;width:2343;height:335" stroked="f">
              <v:textbox style="mso-next-textbox:#_x0000_s1034" inset="0,0,0,0">
                <w:txbxContent>
                  <w:p w:rsidR="00CA6B87" w:rsidRDefault="00CA6B87" w:rsidP="00231865">
                    <w:pPr>
                      <w:rPr>
                        <w:sz w:val="16"/>
                        <w:szCs w:val="16"/>
                      </w:rPr>
                    </w:pPr>
                    <w:r>
                      <w:rPr>
                        <w:sz w:val="16"/>
                        <w:szCs w:val="16"/>
                      </w:rPr>
                      <w:t>Բելառուսի Հանրապետություն</w:t>
                    </w:r>
                  </w:p>
                </w:txbxContent>
              </v:textbox>
            </v:rect>
            <v:rect id="_x0000_s1035" style="position:absolute;left:5965;top:5693;width:2830;height:335" stroked="f">
              <v:textbox style="mso-next-textbox:#_x0000_s1035" inset="0,0,0,0">
                <w:txbxContent>
                  <w:p w:rsidR="00CA6B87" w:rsidRDefault="00CA6B87" w:rsidP="00231865">
                    <w:pPr>
                      <w:rPr>
                        <w:sz w:val="16"/>
                        <w:szCs w:val="16"/>
                      </w:rPr>
                    </w:pPr>
                    <w:r>
                      <w:rPr>
                        <w:sz w:val="16"/>
                        <w:szCs w:val="16"/>
                      </w:rPr>
                      <w:t>Ղազախստանի Հանրապետություն</w:t>
                    </w:r>
                  </w:p>
                </w:txbxContent>
              </v:textbox>
            </v:rect>
            <v:rect id="_x0000_s1036" style="position:absolute;left:5965;top:6179;width:2830;height:402" stroked="f">
              <v:textbox style="mso-next-textbox:#_x0000_s1036" inset="0,0,0,0">
                <w:txbxContent>
                  <w:p w:rsidR="00CA6B87" w:rsidRDefault="00CA6B87" w:rsidP="00231865">
                    <w:pPr>
                      <w:rPr>
                        <w:sz w:val="16"/>
                        <w:szCs w:val="16"/>
                      </w:rPr>
                    </w:pPr>
                    <w:r>
                      <w:rPr>
                        <w:sz w:val="16"/>
                        <w:szCs w:val="16"/>
                      </w:rPr>
                      <w:t>Ղրղզստանի Հանրապետություն</w:t>
                    </w:r>
                  </w:p>
                </w:txbxContent>
              </v:textbox>
            </v:rect>
            <v:rect id="_x0000_s1037" style="position:absolute;left:5965;top:6681;width:2612;height:402" stroked="f">
              <v:textbox style="mso-next-textbox:#_x0000_s1037" inset="0,0,0,0">
                <w:txbxContent>
                  <w:p w:rsidR="00CA6B87" w:rsidRDefault="00CA6B87" w:rsidP="00231865">
                    <w:pPr>
                      <w:rPr>
                        <w:sz w:val="16"/>
                        <w:szCs w:val="16"/>
                      </w:rPr>
                    </w:pPr>
                    <w:r>
                      <w:rPr>
                        <w:sz w:val="16"/>
                        <w:szCs w:val="16"/>
                      </w:rPr>
                      <w:t>Ռուսաստանի Դաշնություն</w:t>
                    </w:r>
                  </w:p>
                </w:txbxContent>
              </v:textbox>
            </v:rect>
          </v:group>
        </w:pict>
      </w:r>
      <w:r w:rsidR="00231865">
        <w:rPr>
          <w:noProof/>
          <w:lang w:val="en-US" w:eastAsia="en-US" w:bidi="ar-SA"/>
        </w:rPr>
        <w:drawing>
          <wp:inline distT="0" distB="0" distL="0" distR="0">
            <wp:extent cx="4314825" cy="2524125"/>
            <wp:effectExtent l="19050" t="0" r="9525" b="0"/>
            <wp:docPr id="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31865" w:rsidRDefault="00231865" w:rsidP="007F5651">
      <w:pPr>
        <w:spacing w:after="160" w:line="360" w:lineRule="auto"/>
        <w:jc w:val="center"/>
        <w:rPr>
          <w:sz w:val="20"/>
          <w:szCs w:val="20"/>
          <w:lang w:val="en-US"/>
        </w:rPr>
      </w:pPr>
      <w:r>
        <w:rPr>
          <w:sz w:val="20"/>
          <w:szCs w:val="20"/>
        </w:rPr>
        <w:t>Նկար 4. Ներմուծման փոխարինման ինտեգրացիոն էֆեկտում անդամ պետությունների ներդրումը</w:t>
      </w:r>
    </w:p>
    <w:p w:rsidR="00467481" w:rsidRPr="00467481" w:rsidRDefault="00467481" w:rsidP="00467481">
      <w:pPr>
        <w:spacing w:after="160" w:line="360" w:lineRule="auto"/>
        <w:jc w:val="both"/>
        <w:rPr>
          <w:sz w:val="20"/>
          <w:szCs w:val="20"/>
          <w:lang w:val="en-US"/>
        </w:rPr>
      </w:pPr>
    </w:p>
    <w:p w:rsidR="00231865" w:rsidRDefault="00274ADF" w:rsidP="00231865">
      <w:pPr>
        <w:spacing w:after="160" w:line="360" w:lineRule="auto"/>
        <w:jc w:val="both"/>
        <w:rPr>
          <w:sz w:val="20"/>
          <w:szCs w:val="20"/>
        </w:rPr>
      </w:pPr>
      <w:r>
        <w:rPr>
          <w:noProof/>
          <w:lang w:val="en-US" w:eastAsia="en-US" w:bidi="ar-SA"/>
        </w:rPr>
        <w:pict>
          <v:group id="_x0000_s1430" style="position:absolute;left:0;text-align:left;margin-left:4.85pt;margin-top:34.85pt;width:450.75pt;height:339.1pt;z-index:251956224" coordorigin="1515,7518" coordsize="9015,6782">
            <v:rect id="_x0000_s1039" style="position:absolute;left:7741;top:13630;width:2789;height:335" stroked="f">
              <v:textbox style="mso-next-textbox:#_x0000_s1039" inset="0,0,0,0">
                <w:txbxContent>
                  <w:p w:rsidR="00CA6B87" w:rsidRDefault="00CA6B87" w:rsidP="00231865">
                    <w:pPr>
                      <w:rPr>
                        <w:sz w:val="16"/>
                        <w:szCs w:val="16"/>
                      </w:rPr>
                    </w:pPr>
                    <w:r>
                      <w:rPr>
                        <w:sz w:val="16"/>
                        <w:szCs w:val="16"/>
                      </w:rPr>
                      <w:t>Ղազախստանի Հանրապետություն</w:t>
                    </w:r>
                  </w:p>
                </w:txbxContent>
              </v:textbox>
            </v:rect>
            <v:rect id="_x0000_s1040" style="position:absolute;left:3901;top:7518;width:1911;height:351" stroked="f">
              <v:textbox style="mso-next-textbox:#_x0000_s1040" inset="0,0,0,0">
                <w:txbxContent>
                  <w:p w:rsidR="00CA6B87" w:rsidRDefault="00CA6B87" w:rsidP="00231865">
                    <w:pPr>
                      <w:jc w:val="right"/>
                      <w:rPr>
                        <w:sz w:val="16"/>
                        <w:szCs w:val="16"/>
                      </w:rPr>
                    </w:pPr>
                    <w:r>
                      <w:rPr>
                        <w:sz w:val="16"/>
                        <w:szCs w:val="16"/>
                      </w:rPr>
                      <w:t>Մեքենաշինություն</w:t>
                    </w:r>
                  </w:p>
                </w:txbxContent>
              </v:textbox>
            </v:rect>
            <v:rect id="_x0000_s1041" style="position:absolute;left:1658;top:7869;width:4154;height:585" stroked="f">
              <v:textbox style="mso-next-textbox:#_x0000_s1041" inset="0,0,0,0">
                <w:txbxContent>
                  <w:p w:rsidR="00CA6B87" w:rsidRDefault="00CA6B87" w:rsidP="00231865">
                    <w:pPr>
                      <w:jc w:val="right"/>
                      <w:rPr>
                        <w:sz w:val="16"/>
                        <w:szCs w:val="16"/>
                      </w:rPr>
                    </w:pPr>
                    <w:r>
                      <w:rPr>
                        <w:sz w:val="16"/>
                        <w:szCs w:val="16"/>
                      </w:rPr>
                      <w:t xml:space="preserve">Քիմիա եւ նավթաքիմիա, ռետին եւ պլաստմասսա, </w:t>
                    </w:r>
                    <w:r>
                      <w:rPr>
                        <w:sz w:val="16"/>
                        <w:szCs w:val="16"/>
                        <w:lang w:val="ru-RU"/>
                      </w:rPr>
                      <w:br/>
                    </w:r>
                    <w:r>
                      <w:rPr>
                        <w:sz w:val="16"/>
                        <w:szCs w:val="16"/>
                      </w:rPr>
                      <w:t>ոչ մետաղական հանքային արտադրանք</w:t>
                    </w:r>
                  </w:p>
                </w:txbxContent>
              </v:textbox>
            </v:rect>
            <v:rect id="_x0000_s1042" style="position:absolute;left:4014;top:8556;width:1798;height:302" stroked="f">
              <v:textbox style="mso-next-textbox:#_x0000_s1042" inset="0,0,0,0">
                <w:txbxContent>
                  <w:p w:rsidR="00CA6B87" w:rsidRDefault="00CA6B87" w:rsidP="00231865">
                    <w:pPr>
                      <w:jc w:val="right"/>
                      <w:rPr>
                        <w:sz w:val="16"/>
                        <w:szCs w:val="16"/>
                      </w:rPr>
                    </w:pPr>
                    <w:r>
                      <w:rPr>
                        <w:sz w:val="16"/>
                        <w:szCs w:val="16"/>
                      </w:rPr>
                      <w:t>Տրանսպորտ եւ կապ</w:t>
                    </w:r>
                  </w:p>
                </w:txbxContent>
              </v:textbox>
            </v:rect>
            <v:rect id="_x0000_s1043" style="position:absolute;left:4141;top:8958;width:1671;height:418" stroked="f">
              <v:textbox style="mso-next-textbox:#_x0000_s1043" inset="0,0,0,0">
                <w:txbxContent>
                  <w:p w:rsidR="00CA6B87" w:rsidRDefault="00CA6B87" w:rsidP="00231865">
                    <w:pPr>
                      <w:jc w:val="right"/>
                      <w:rPr>
                        <w:sz w:val="18"/>
                      </w:rPr>
                    </w:pPr>
                    <w:r>
                      <w:rPr>
                        <w:sz w:val="16"/>
                        <w:szCs w:val="16"/>
                      </w:rPr>
                      <w:t>Մետալուրգիա</w:t>
                    </w:r>
                  </w:p>
                </w:txbxContent>
              </v:textbox>
            </v:rect>
            <v:rect id="_x0000_s1044" style="position:absolute;left:1515;top:9376;width:4297;height:585" stroked="f">
              <v:textbox style="mso-next-textbox:#_x0000_s1044" inset="0,0,0,0">
                <w:txbxContent>
                  <w:p w:rsidR="00CA6B87" w:rsidRDefault="00CA6B87" w:rsidP="00467481">
                    <w:pPr>
                      <w:ind w:right="92"/>
                      <w:jc w:val="right"/>
                      <w:rPr>
                        <w:sz w:val="14"/>
                        <w:szCs w:val="16"/>
                      </w:rPr>
                    </w:pPr>
                    <w:r>
                      <w:rPr>
                        <w:sz w:val="14"/>
                        <w:szCs w:val="16"/>
                      </w:rPr>
                      <w:t>Ֆինանսներ, անշարժ գույքի հետ կապված գործառնություններ, վարձակալություն եւ ծառայությունների մատուցում</w:t>
                    </w:r>
                  </w:p>
                </w:txbxContent>
              </v:textbox>
            </v:rect>
            <v:rect id="_x0000_s1045" style="position:absolute;left:1759;top:9961;width:4053;height:501" stroked="f">
              <v:textbox style="mso-next-textbox:#_x0000_s1045" inset="0,0,0,0">
                <w:txbxContent>
                  <w:p w:rsidR="00CA6B87" w:rsidRPr="00467481" w:rsidRDefault="00CA6B87" w:rsidP="00467481">
                    <w:pPr>
                      <w:ind w:right="133"/>
                      <w:jc w:val="right"/>
                      <w:rPr>
                        <w:sz w:val="14"/>
                        <w:szCs w:val="14"/>
                      </w:rPr>
                    </w:pPr>
                    <w:r w:rsidRPr="00467481">
                      <w:rPr>
                        <w:sz w:val="14"/>
                        <w:szCs w:val="14"/>
                      </w:rPr>
                      <w:t xml:space="preserve">Մանածագործական </w:t>
                    </w:r>
                    <w:r>
                      <w:rPr>
                        <w:sz w:val="14"/>
                        <w:szCs w:val="14"/>
                      </w:rPr>
                      <w:t>եւ</w:t>
                    </w:r>
                    <w:r w:rsidRPr="00467481">
                      <w:rPr>
                        <w:sz w:val="14"/>
                        <w:szCs w:val="14"/>
                      </w:rPr>
                      <w:t xml:space="preserve"> կարի արտադրություն, կաշվից արտադրատեսակների </w:t>
                    </w:r>
                    <w:r>
                      <w:rPr>
                        <w:sz w:val="14"/>
                        <w:szCs w:val="14"/>
                      </w:rPr>
                      <w:t>եւ</w:t>
                    </w:r>
                    <w:r w:rsidRPr="00467481">
                      <w:rPr>
                        <w:sz w:val="14"/>
                        <w:szCs w:val="14"/>
                      </w:rPr>
                      <w:t xml:space="preserve"> կոշկեղենի արտադրություն</w:t>
                    </w:r>
                  </w:p>
                </w:txbxContent>
              </v:textbox>
            </v:rect>
            <v:rect id="_x0000_s1046" style="position:absolute;left:1599;top:10462;width:4213;height:501" stroked="f">
              <v:textbox style="mso-next-textbox:#_x0000_s1046" inset="0,0,0,0">
                <w:txbxContent>
                  <w:p w:rsidR="00CA6B87" w:rsidRPr="00467481" w:rsidRDefault="00CA6B87" w:rsidP="00467481">
                    <w:pPr>
                      <w:ind w:right="28"/>
                      <w:jc w:val="right"/>
                      <w:rPr>
                        <w:sz w:val="14"/>
                        <w:szCs w:val="14"/>
                      </w:rPr>
                    </w:pPr>
                    <w:r w:rsidRPr="00467481">
                      <w:rPr>
                        <w:sz w:val="14"/>
                        <w:szCs w:val="14"/>
                      </w:rPr>
                      <w:t xml:space="preserve">Փայտե արտադրատեսակների </w:t>
                    </w:r>
                    <w:r>
                      <w:rPr>
                        <w:sz w:val="14"/>
                        <w:szCs w:val="14"/>
                      </w:rPr>
                      <w:t>եւ</w:t>
                    </w:r>
                    <w:r w:rsidRPr="00467481">
                      <w:rPr>
                        <w:sz w:val="14"/>
                        <w:szCs w:val="14"/>
                      </w:rPr>
                      <w:t xml:space="preserve"> ցելյուլոզաթղթային արտադրատեսակների արտադրություն, պոլիգրաֆիա</w:t>
                    </w:r>
                  </w:p>
                </w:txbxContent>
              </v:textbox>
            </v:rect>
            <v:rect id="_x0000_s1047" style="position:absolute;left:1658;top:10963;width:4064;height:540" stroked="f">
              <v:textbox style="mso-next-textbox:#_x0000_s1047" inset="0,0,0,0">
                <w:txbxContent>
                  <w:p w:rsidR="00CA6B87" w:rsidRPr="00467481" w:rsidRDefault="00CA6B87" w:rsidP="00467481">
                    <w:pPr>
                      <w:ind w:right="56"/>
                      <w:jc w:val="right"/>
                      <w:rPr>
                        <w:sz w:val="14"/>
                        <w:szCs w:val="14"/>
                      </w:rPr>
                    </w:pPr>
                    <w:r w:rsidRPr="00467481">
                      <w:rPr>
                        <w:sz w:val="14"/>
                        <w:szCs w:val="14"/>
                      </w:rPr>
                      <w:t xml:space="preserve">Սննդամթերքի, այդ թվում՝ ըմպելիքների </w:t>
                    </w:r>
                    <w:r>
                      <w:rPr>
                        <w:sz w:val="14"/>
                        <w:szCs w:val="14"/>
                      </w:rPr>
                      <w:t>եւ</w:t>
                    </w:r>
                    <w:r w:rsidRPr="00467481">
                      <w:rPr>
                        <w:sz w:val="14"/>
                        <w:szCs w:val="14"/>
                      </w:rPr>
                      <w:t xml:space="preserve"> ծխախոտի արտադրություն</w:t>
                    </w:r>
                  </w:p>
                </w:txbxContent>
              </v:textbox>
            </v:rect>
            <v:rect id="_x0000_s1048" style="position:absolute;left:1599;top:11503;width:4213;height:501" stroked="f">
              <v:textbox style="mso-next-textbox:#_x0000_s1048" inset="0,0,0,0">
                <w:txbxContent>
                  <w:p w:rsidR="00CA6B87" w:rsidRPr="00467481" w:rsidRDefault="00CA6B87" w:rsidP="00467481">
                    <w:pPr>
                      <w:ind w:right="28"/>
                      <w:jc w:val="right"/>
                      <w:rPr>
                        <w:sz w:val="14"/>
                        <w:szCs w:val="14"/>
                      </w:rPr>
                    </w:pPr>
                    <w:r w:rsidRPr="00467481">
                      <w:rPr>
                        <w:sz w:val="14"/>
                        <w:szCs w:val="14"/>
                      </w:rPr>
                      <w:t xml:space="preserve">Գյուղատնտեսություն, որսորդություն </w:t>
                    </w:r>
                    <w:r>
                      <w:rPr>
                        <w:sz w:val="14"/>
                        <w:szCs w:val="14"/>
                      </w:rPr>
                      <w:t>եւ</w:t>
                    </w:r>
                    <w:r w:rsidRPr="00467481">
                      <w:rPr>
                        <w:sz w:val="14"/>
                        <w:szCs w:val="14"/>
                      </w:rPr>
                      <w:t xml:space="preserve"> անտառային տնտեսություն, ձկնորսություն</w:t>
                    </w:r>
                  </w:p>
                </w:txbxContent>
              </v:textbox>
            </v:rect>
            <v:rect id="_x0000_s1049" style="position:absolute;left:3282;top:12022;width:2586;height:335" stroked="f">
              <v:textbox style="mso-next-textbox:#_x0000_s1049" inset="0,0,0,0">
                <w:txbxContent>
                  <w:p w:rsidR="00CA6B87" w:rsidRDefault="00CA6B87" w:rsidP="00231865">
                    <w:pPr>
                      <w:jc w:val="right"/>
                      <w:rPr>
                        <w:sz w:val="16"/>
                        <w:szCs w:val="16"/>
                      </w:rPr>
                    </w:pPr>
                    <w:r>
                      <w:rPr>
                        <w:sz w:val="16"/>
                        <w:szCs w:val="16"/>
                      </w:rPr>
                      <w:t>Այլ արտադրություններ</w:t>
                    </w:r>
                  </w:p>
                </w:txbxContent>
              </v:textbox>
            </v:rect>
            <v:rect id="_x0000_s1050" style="position:absolute;left:2424;top:12525;width:3298;height:301" stroked="f">
              <v:textbox style="mso-next-textbox:#_x0000_s1050" inset="0,0,0,0">
                <w:txbxContent>
                  <w:p w:rsidR="00CA6B87" w:rsidRPr="00FE0BF3" w:rsidRDefault="00CA6B87" w:rsidP="00467481">
                    <w:pPr>
                      <w:ind w:right="30"/>
                      <w:jc w:val="right"/>
                      <w:rPr>
                        <w:sz w:val="14"/>
                        <w:szCs w:val="14"/>
                      </w:rPr>
                    </w:pPr>
                    <w:r w:rsidRPr="00FE0BF3">
                      <w:rPr>
                        <w:sz w:val="14"/>
                        <w:szCs w:val="14"/>
                      </w:rPr>
                      <w:t>Օգտակար հանածոների արդյունահանում</w:t>
                    </w:r>
                  </w:p>
                </w:txbxContent>
              </v:textbox>
            </v:rect>
            <v:rect id="_x0000_s1051" style="position:absolute;left:1515;top:13027;width:4207;height:639" stroked="f">
              <v:textbox style="mso-next-textbox:#_x0000_s1051" inset="0,0,0,0">
                <w:txbxContent>
                  <w:p w:rsidR="00CA6B87" w:rsidRPr="00467481" w:rsidRDefault="00CA6B87" w:rsidP="00467481">
                    <w:pPr>
                      <w:ind w:right="112"/>
                      <w:jc w:val="right"/>
                      <w:rPr>
                        <w:sz w:val="14"/>
                        <w:szCs w:val="14"/>
                      </w:rPr>
                    </w:pPr>
                    <w:r w:rsidRPr="00467481">
                      <w:rPr>
                        <w:sz w:val="14"/>
                        <w:szCs w:val="14"/>
                      </w:rPr>
                      <w:t xml:space="preserve">Կրթություն, առողջապահություն, կոմունալ </w:t>
                    </w:r>
                    <w:r>
                      <w:rPr>
                        <w:sz w:val="14"/>
                        <w:szCs w:val="14"/>
                      </w:rPr>
                      <w:t>եւ</w:t>
                    </w:r>
                    <w:r w:rsidRPr="00467481">
                      <w:rPr>
                        <w:sz w:val="14"/>
                        <w:szCs w:val="14"/>
                      </w:rPr>
                      <w:t xml:space="preserve"> անձնական ծառայություններ</w:t>
                    </w:r>
                  </w:p>
                </w:txbxContent>
              </v:textbox>
            </v:rect>
            <v:rect id="_x0000_s1052" style="position:absolute;left:2134;top:13666;width:2573;height:299" stroked="f">
              <v:textbox style="mso-next-textbox:#_x0000_s1052" inset="0,0,0,0">
                <w:txbxContent>
                  <w:p w:rsidR="00CA6B87" w:rsidRDefault="00CA6B87" w:rsidP="00231865">
                    <w:pPr>
                      <w:rPr>
                        <w:sz w:val="16"/>
                        <w:szCs w:val="16"/>
                      </w:rPr>
                    </w:pPr>
                    <w:r>
                      <w:rPr>
                        <w:sz w:val="16"/>
                        <w:szCs w:val="16"/>
                      </w:rPr>
                      <w:t>Հայաստանի Հանրապետություն</w:t>
                    </w:r>
                  </w:p>
                </w:txbxContent>
              </v:textbox>
            </v:rect>
            <v:rect id="_x0000_s1053" style="position:absolute;left:4966;top:13630;width:2490;height:335" stroked="f">
              <v:textbox style="mso-next-textbox:#_x0000_s1053" inset="0,0,0,0">
                <w:txbxContent>
                  <w:p w:rsidR="00CA6B87" w:rsidRDefault="00CA6B87" w:rsidP="00231865">
                    <w:pPr>
                      <w:rPr>
                        <w:sz w:val="16"/>
                        <w:szCs w:val="16"/>
                      </w:rPr>
                    </w:pPr>
                    <w:r>
                      <w:rPr>
                        <w:sz w:val="16"/>
                        <w:szCs w:val="16"/>
                      </w:rPr>
                      <w:t>Բելառուսի Հանրապետություն</w:t>
                    </w:r>
                  </w:p>
                </w:txbxContent>
              </v:textbox>
            </v:rect>
            <v:rect id="_x0000_s1054" style="position:absolute;left:2134;top:13965;width:2573;height:335" stroked="f">
              <v:textbox style="mso-next-textbox:#_x0000_s1054" inset="0,0,0,0">
                <w:txbxContent>
                  <w:p w:rsidR="00CA6B87" w:rsidRDefault="00CA6B87" w:rsidP="00231865">
                    <w:pPr>
                      <w:rPr>
                        <w:sz w:val="16"/>
                        <w:szCs w:val="16"/>
                      </w:rPr>
                    </w:pPr>
                    <w:r>
                      <w:rPr>
                        <w:sz w:val="16"/>
                        <w:szCs w:val="16"/>
                      </w:rPr>
                      <w:t>Ղրղզստանի Հանրապետություն</w:t>
                    </w:r>
                  </w:p>
                </w:txbxContent>
              </v:textbox>
            </v:rect>
            <v:rect id="_x0000_s1055" style="position:absolute;left:4966;top:13965;width:2190;height:335" stroked="f">
              <v:textbox style="mso-next-textbox:#_x0000_s1055" inset="0,0,0,0">
                <w:txbxContent>
                  <w:p w:rsidR="00CA6B87" w:rsidRDefault="00CA6B87" w:rsidP="00231865">
                    <w:pPr>
                      <w:rPr>
                        <w:sz w:val="16"/>
                        <w:szCs w:val="16"/>
                      </w:rPr>
                    </w:pPr>
                    <w:r>
                      <w:rPr>
                        <w:sz w:val="16"/>
                        <w:szCs w:val="16"/>
                      </w:rPr>
                      <w:t>Ռուսաստանի Դաշնություն</w:t>
                    </w:r>
                  </w:p>
                </w:txbxContent>
              </v:textbox>
            </v:rect>
          </v:group>
        </w:pict>
      </w:r>
      <w:r w:rsidR="00231865">
        <w:rPr>
          <w:noProof/>
          <w:sz w:val="20"/>
          <w:szCs w:val="20"/>
          <w:lang w:val="en-US" w:eastAsia="en-US" w:bidi="ar-SA"/>
        </w:rPr>
        <w:drawing>
          <wp:inline distT="0" distB="0" distL="0" distR="0">
            <wp:extent cx="5781675" cy="4781550"/>
            <wp:effectExtent l="19050" t="0" r="9525" b="0"/>
            <wp:docPr id="7"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31865" w:rsidRPr="00013CDE" w:rsidRDefault="00231865" w:rsidP="005C5F90">
      <w:pPr>
        <w:pStyle w:val="Picturecaption0"/>
        <w:shd w:val="clear" w:color="auto" w:fill="auto"/>
        <w:spacing w:after="160" w:line="360" w:lineRule="auto"/>
        <w:ind w:firstLine="0"/>
        <w:jc w:val="center"/>
        <w:rPr>
          <w:rFonts w:ascii="Sylfaen" w:hAnsi="Sylfaen"/>
          <w:sz w:val="20"/>
          <w:szCs w:val="20"/>
          <w:lang w:val="hy-AM"/>
        </w:rPr>
      </w:pPr>
      <w:r w:rsidRPr="00013CDE">
        <w:rPr>
          <w:rFonts w:ascii="Sylfaen" w:hAnsi="Sylfaen"/>
          <w:sz w:val="20"/>
          <w:szCs w:val="20"/>
          <w:lang w:val="hy-AM"/>
        </w:rPr>
        <w:t>Նկար 5. Գործունեության տեսակների մասով ներմուծման փոխարինման ինտեգրացիոն էֆեկտում անդամ պետությունների ներդրումը</w:t>
      </w:r>
    </w:p>
    <w:p w:rsidR="00231865" w:rsidRDefault="00231865" w:rsidP="00467481">
      <w:pPr>
        <w:spacing w:after="160" w:line="360" w:lineRule="auto"/>
        <w:ind w:firstLine="567"/>
        <w:jc w:val="both"/>
      </w:pPr>
      <w:r>
        <w:lastRenderedPageBreak/>
        <w:t>Միությունում գործունեության տեսակների կտրվածքով՝ ընդհանուր առմամբ երրորդ երկրներից ներմուծման փոխարինման ամենամեծ հեռանկարն</w:t>
      </w:r>
      <w:r w:rsidR="00456EFF">
        <w:t>երն</w:t>
      </w:r>
      <w:r>
        <w:t xml:space="preserve"> ունի մեքենաշինության </w:t>
      </w:r>
      <w:r w:rsidR="00D63EEB">
        <w:t>և</w:t>
      </w:r>
      <w:r>
        <w:t xml:space="preserve"> քիմիական արդյունաբերության որոշակի տեսակների արտադրանքը։ Առանձին երկրների համար ներմուծման փոխարինման էական ներուժ է առկա տրանսպորտային ծառայությունների (Ղազախստանի Հանրապետություն </w:t>
      </w:r>
      <w:r w:rsidR="00D63EEB">
        <w:t>և</w:t>
      </w:r>
      <w:r>
        <w:t xml:space="preserve"> Ղրղզստանի Հանրապետություն), ինչպես նա</w:t>
      </w:r>
      <w:r w:rsidR="00D63EEB">
        <w:t>և</w:t>
      </w:r>
      <w:r>
        <w:t xml:space="preserve"> մետալուրգիայի </w:t>
      </w:r>
      <w:r w:rsidR="00D63EEB">
        <w:t>և</w:t>
      </w:r>
      <w:r>
        <w:t xml:space="preserve"> ֆինանսական գործունեության </w:t>
      </w:r>
      <w:r w:rsidR="00706790">
        <w:t xml:space="preserve">բնագավառում </w:t>
      </w:r>
      <w:r>
        <w:t>(Ռուսաստանի Դաշնություն)։</w:t>
      </w:r>
    </w:p>
    <w:p w:rsidR="00231865" w:rsidRPr="00467481" w:rsidRDefault="00231865" w:rsidP="00467481">
      <w:pPr>
        <w:spacing w:after="160" w:line="360" w:lineRule="auto"/>
        <w:ind w:firstLine="567"/>
        <w:jc w:val="both"/>
      </w:pPr>
      <w:r w:rsidRPr="00467481">
        <w:rPr>
          <w:spacing w:val="-6"/>
        </w:rPr>
        <w:t xml:space="preserve">Սույն </w:t>
      </w:r>
      <w:r w:rsidR="00F06042" w:rsidRPr="00467481">
        <w:rPr>
          <w:spacing w:val="-6"/>
        </w:rPr>
        <w:t xml:space="preserve">Զեկույցի </w:t>
      </w:r>
      <w:r w:rsidRPr="00467481">
        <w:rPr>
          <w:spacing w:val="-6"/>
        </w:rPr>
        <w:t>1-ին հավելվածում ներկայացված են տնտեսության</w:t>
      </w:r>
      <w:r w:rsidR="008D3B83" w:rsidRPr="00467481">
        <w:rPr>
          <w:spacing w:val="-6"/>
        </w:rPr>
        <w:t>՝ ԵԱՏՄ-ում կոոպերացիայի</w:t>
      </w:r>
      <w:r w:rsidR="008D3B83" w:rsidRPr="00467481">
        <w:t xml:space="preserve"> հաշվին ներմուծման փոխարինման ինտեգրացիոն ներուժ</w:t>
      </w:r>
      <w:r w:rsidRPr="00467481">
        <w:t xml:space="preserve"> </w:t>
      </w:r>
      <w:r w:rsidR="008D3B83" w:rsidRPr="00467481">
        <w:t xml:space="preserve">ունեցող </w:t>
      </w:r>
      <w:r w:rsidRPr="00467481">
        <w:t xml:space="preserve">ոլորտների </w:t>
      </w:r>
      <w:r w:rsidR="008D3B83" w:rsidRPr="00467481">
        <w:t xml:space="preserve">որոշման </w:t>
      </w:r>
      <w:r w:rsidRPr="00467481">
        <w:t xml:space="preserve">մեթոդիկայի ապրոբացիայի արդյունքները, որոնք, </w:t>
      </w:r>
      <w:r w:rsidR="008D3B83" w:rsidRPr="00467481">
        <w:t xml:space="preserve">ագրեգացված </w:t>
      </w:r>
      <w:r w:rsidRPr="00467481">
        <w:t>են ըստ գործունեության տեսակների, այդ թվում՝ նշելով առաջին երեք տեղերը զբաղեցնող մանրամասնեցված ապրանքային դիրքերը (</w:t>
      </w:r>
      <w:r w:rsidR="008D3B83" w:rsidRPr="00467481">
        <w:t>8-9</w:t>
      </w:r>
      <w:r w:rsidR="00F61D86" w:rsidRPr="00467481">
        <w:t xml:space="preserve">-րդ </w:t>
      </w:r>
      <w:r w:rsidRPr="00467481">
        <w:t>աղյուսակներ)։</w:t>
      </w:r>
    </w:p>
    <w:p w:rsidR="00231865" w:rsidRPr="00013CDE" w:rsidRDefault="00231865" w:rsidP="00467481">
      <w:pPr>
        <w:pStyle w:val="Heading220"/>
        <w:shd w:val="clear" w:color="auto" w:fill="auto"/>
        <w:spacing w:after="160" w:line="360" w:lineRule="auto"/>
        <w:jc w:val="both"/>
        <w:outlineLvl w:val="9"/>
        <w:rPr>
          <w:rFonts w:ascii="Sylfaen" w:hAnsi="Sylfaen"/>
          <w:sz w:val="24"/>
          <w:szCs w:val="24"/>
          <w:lang w:val="hy-AM"/>
        </w:rPr>
      </w:pPr>
      <w:bookmarkStart w:id="39" w:name="bookmark10"/>
    </w:p>
    <w:p w:rsidR="00231865" w:rsidRPr="00646977" w:rsidRDefault="00231865" w:rsidP="005C5F90">
      <w:pPr>
        <w:pStyle w:val="Heading220"/>
        <w:shd w:val="clear" w:color="auto" w:fill="auto"/>
        <w:tabs>
          <w:tab w:val="left" w:pos="1134"/>
        </w:tabs>
        <w:spacing w:after="160" w:line="360" w:lineRule="auto"/>
        <w:ind w:firstLine="567"/>
        <w:jc w:val="both"/>
        <w:rPr>
          <w:rFonts w:ascii="Sylfaen" w:hAnsi="Sylfaen"/>
          <w:sz w:val="24"/>
          <w:szCs w:val="24"/>
          <w:lang w:val="hy-AM"/>
        </w:rPr>
      </w:pPr>
      <w:bookmarkStart w:id="40" w:name="_Toc497822753"/>
      <w:bookmarkStart w:id="41" w:name="_Toc497822650"/>
      <w:bookmarkStart w:id="42" w:name="_Toc497820824"/>
      <w:bookmarkStart w:id="43" w:name="_Toc497144107"/>
      <w:bookmarkStart w:id="44" w:name="_Toc9257303"/>
      <w:bookmarkStart w:id="45" w:name="_Toc9258604"/>
      <w:r w:rsidRPr="00013CDE">
        <w:rPr>
          <w:rFonts w:ascii="Sylfaen" w:hAnsi="Sylfaen"/>
          <w:sz w:val="24"/>
          <w:szCs w:val="24"/>
          <w:lang w:val="hy-AM"/>
        </w:rPr>
        <w:t>2.2.</w:t>
      </w:r>
      <w:r w:rsidRPr="00013CDE">
        <w:rPr>
          <w:rFonts w:ascii="Sylfaen" w:hAnsi="Sylfaen"/>
          <w:sz w:val="24"/>
          <w:szCs w:val="24"/>
          <w:lang w:val="hy-AM"/>
        </w:rPr>
        <w:tab/>
      </w:r>
      <w:r w:rsidR="00E437DF" w:rsidRPr="00646977">
        <w:rPr>
          <w:rFonts w:ascii="Sylfaen" w:hAnsi="Sylfaen"/>
          <w:sz w:val="24"/>
          <w:szCs w:val="24"/>
          <w:lang w:val="hy-AM"/>
        </w:rPr>
        <w:t xml:space="preserve">Տնտեսության՝ երրորդ երկրներ արտահանման մեծացման </w:t>
      </w:r>
      <w:r w:rsidR="00D63EEB">
        <w:rPr>
          <w:rFonts w:ascii="Sylfaen" w:hAnsi="Sylfaen"/>
          <w:sz w:val="24"/>
          <w:szCs w:val="24"/>
          <w:lang w:val="hy-AM"/>
        </w:rPr>
        <w:t>և</w:t>
      </w:r>
      <w:r w:rsidR="00E437DF" w:rsidRPr="00646977">
        <w:rPr>
          <w:rFonts w:ascii="Sylfaen" w:hAnsi="Sylfaen"/>
          <w:sz w:val="24"/>
          <w:szCs w:val="24"/>
          <w:lang w:val="hy-AM"/>
        </w:rPr>
        <w:t xml:space="preserve"> բազմազանեցման ներուժ ունեցող </w:t>
      </w:r>
      <w:bookmarkEnd w:id="39"/>
      <w:bookmarkEnd w:id="40"/>
      <w:bookmarkEnd w:id="41"/>
      <w:bookmarkEnd w:id="42"/>
      <w:bookmarkEnd w:id="43"/>
      <w:r w:rsidR="00E437DF" w:rsidRPr="00646977">
        <w:rPr>
          <w:rFonts w:ascii="Sylfaen" w:hAnsi="Sylfaen"/>
          <w:sz w:val="24"/>
          <w:szCs w:val="24"/>
          <w:lang w:val="hy-AM"/>
        </w:rPr>
        <w:t>ոլորտները</w:t>
      </w:r>
      <w:bookmarkEnd w:id="44"/>
      <w:bookmarkEnd w:id="45"/>
    </w:p>
    <w:p w:rsidR="00231865" w:rsidRDefault="00426C39" w:rsidP="00467481">
      <w:pPr>
        <w:spacing w:after="160" w:line="360" w:lineRule="auto"/>
        <w:ind w:firstLine="567"/>
        <w:jc w:val="both"/>
      </w:pPr>
      <w:r>
        <w:t xml:space="preserve">Մեթոդիկայի հիմնական գաղափարը տնտեսության այն ոլորտների հայտնաբերումն է, որտեղ ԵԱՏՄ-ի կազմում գտնվող երրորդ երկրներ արտահանման մեծացման </w:t>
      </w:r>
      <w:r w:rsidR="00D63EEB">
        <w:t>և</w:t>
      </w:r>
      <w:r>
        <w:t xml:space="preserve"> բազմազանեցման ներուժը</w:t>
      </w:r>
      <w:r w:rsidR="00231865">
        <w:t xml:space="preserve"> գերազանցում է արտահանման աճի ազգային ներուժը։</w:t>
      </w:r>
    </w:p>
    <w:p w:rsidR="00231865" w:rsidRDefault="00231865" w:rsidP="00467481">
      <w:pPr>
        <w:spacing w:after="160" w:line="360" w:lineRule="auto"/>
        <w:ind w:firstLine="567"/>
        <w:jc w:val="both"/>
      </w:pPr>
      <w:r>
        <w:t xml:space="preserve">Այն հիմնական գործոնները, որոնց վերլուծությունը թույլ </w:t>
      </w:r>
      <w:r w:rsidR="001B17F8">
        <w:t xml:space="preserve">է </w:t>
      </w:r>
      <w:r>
        <w:t>տալիս տնտեսության ոլորտում ինտեգրացիոն ներուժի առկայության մասին եզրակացություն անել, հետ</w:t>
      </w:r>
      <w:r w:rsidR="00D63EEB">
        <w:t>և</w:t>
      </w:r>
      <w:r>
        <w:t>յալն են՝</w:t>
      </w:r>
    </w:p>
    <w:p w:rsidR="00231865" w:rsidRDefault="00231865" w:rsidP="00467481">
      <w:pPr>
        <w:tabs>
          <w:tab w:val="left" w:pos="1134"/>
        </w:tabs>
        <w:spacing w:after="160" w:line="360" w:lineRule="auto"/>
        <w:ind w:firstLine="567"/>
        <w:jc w:val="both"/>
      </w:pPr>
      <w:r w:rsidRPr="00467481">
        <w:rPr>
          <w:spacing w:val="-6"/>
        </w:rPr>
        <w:t>ա)</w:t>
      </w:r>
      <w:r w:rsidRPr="00467481">
        <w:rPr>
          <w:spacing w:val="-6"/>
        </w:rPr>
        <w:tab/>
        <w:t>ապրանքի (ծառայությ</w:t>
      </w:r>
      <w:r w:rsidR="002767F6" w:rsidRPr="00467481">
        <w:rPr>
          <w:spacing w:val="-6"/>
        </w:rPr>
        <w:t>ան</w:t>
      </w:r>
      <w:r w:rsidRPr="00467481">
        <w:rPr>
          <w:spacing w:val="-6"/>
        </w:rPr>
        <w:t>) արտաքին առ</w:t>
      </w:r>
      <w:r w:rsidR="00D63EEB">
        <w:rPr>
          <w:spacing w:val="-6"/>
        </w:rPr>
        <w:t>և</w:t>
      </w:r>
      <w:r w:rsidRPr="00467481">
        <w:rPr>
          <w:spacing w:val="-6"/>
        </w:rPr>
        <w:t xml:space="preserve">տրի մասով անդամ </w:t>
      </w:r>
      <w:r w:rsidR="0077254E" w:rsidRPr="00467481">
        <w:rPr>
          <w:spacing w:val="-6"/>
        </w:rPr>
        <w:t xml:space="preserve">պետության </w:t>
      </w:r>
      <w:r w:rsidRPr="00467481">
        <w:rPr>
          <w:spacing w:val="-6"/>
        </w:rPr>
        <w:t>համեմատական առավելությունները՝ աշխարհի այլ երկրների հետ համեմատած (աշխարհի բոլոր երկրների մասով որոշվում են Բալասսայի</w:t>
      </w:r>
      <w:r>
        <w:t xml:space="preserve"> ինդեքսով).</w:t>
      </w:r>
    </w:p>
    <w:p w:rsidR="00231865" w:rsidRDefault="00231865" w:rsidP="00850ED1">
      <w:pPr>
        <w:tabs>
          <w:tab w:val="left" w:pos="1134"/>
        </w:tabs>
        <w:spacing w:after="160" w:line="360" w:lineRule="auto"/>
        <w:ind w:firstLine="567"/>
        <w:jc w:val="both"/>
      </w:pPr>
      <w:r>
        <w:lastRenderedPageBreak/>
        <w:t>բ)</w:t>
      </w:r>
      <w:r>
        <w:tab/>
        <w:t xml:space="preserve">երրորդ երկրներ </w:t>
      </w:r>
      <w:r w:rsidR="00D63EEB">
        <w:t>և</w:t>
      </w:r>
      <w:r>
        <w:t xml:space="preserve"> Միության անդամ պետություններ փաստացի </w:t>
      </w:r>
      <w:r w:rsidR="00D63EEB">
        <w:t>և</w:t>
      </w:r>
      <w:r>
        <w:t xml:space="preserve"> հնարավոր արտահանման կառուցվածքը։</w:t>
      </w:r>
    </w:p>
    <w:p w:rsidR="00231865" w:rsidRDefault="00231865" w:rsidP="00850ED1">
      <w:pPr>
        <w:spacing w:after="160" w:line="360" w:lineRule="auto"/>
        <w:ind w:firstLine="567"/>
        <w:jc w:val="both"/>
      </w:pPr>
      <w:r>
        <w:t>Յուրաքանչյուր անդամ պետության համար երրորդ երկրներ արտահան</w:t>
      </w:r>
      <w:r w:rsidR="00B66BB4">
        <w:t xml:space="preserve">ման մեծացման </w:t>
      </w:r>
      <w:r w:rsidR="00D63EEB">
        <w:t>և</w:t>
      </w:r>
      <w:r w:rsidR="00B66BB4">
        <w:t xml:space="preserve"> </w:t>
      </w:r>
      <w:r w:rsidR="00B310B0">
        <w:t xml:space="preserve">բազմազանեցման </w:t>
      </w:r>
      <w:r>
        <w:t>ազգային ներուժը հաշվարկվում է աշխարհի մյուս երկրների հետ համեմատած՝ համեմատական առավելությունների հիման վրա՝ հաշվի առնելով արտաքին առ</w:t>
      </w:r>
      <w:r w:rsidR="00D63EEB">
        <w:t>և</w:t>
      </w:r>
      <w:r>
        <w:t>տրի ձ</w:t>
      </w:r>
      <w:r w:rsidR="00D63EEB">
        <w:t>և</w:t>
      </w:r>
      <w:r>
        <w:t xml:space="preserve">ավորված </w:t>
      </w:r>
      <w:r w:rsidR="003F6036">
        <w:t>կառուցվածքը</w:t>
      </w:r>
      <w:r>
        <w:t xml:space="preserve">։ Ընդ որում, արտահանման ծավալի հնարավոր աճը </w:t>
      </w:r>
      <w:r w:rsidR="00D63EEB">
        <w:t>և</w:t>
      </w:r>
      <w:r>
        <w:t xml:space="preserve"> դրա կառուցվածքի փոփոխությունները </w:t>
      </w:r>
      <w:r>
        <w:rPr>
          <w:spacing w:val="-6"/>
        </w:rPr>
        <w:t>որոշվում են աշխարհի բոլոր երկրների, այդ թվում՝ անդամ պետությունների</w:t>
      </w:r>
      <w:r>
        <w:t xml:space="preserve"> </w:t>
      </w:r>
      <w:r w:rsidR="003256B3">
        <w:t>նկատմամբ</w:t>
      </w:r>
      <w:r>
        <w:t>։</w:t>
      </w:r>
    </w:p>
    <w:p w:rsidR="00231865" w:rsidRDefault="00231865" w:rsidP="00850ED1">
      <w:pPr>
        <w:spacing w:after="160" w:line="360" w:lineRule="auto"/>
        <w:ind w:firstLine="567"/>
        <w:jc w:val="both"/>
      </w:pPr>
      <w:r>
        <w:t>Մեթոդիկան թույլ է տալիս</w:t>
      </w:r>
      <w:r w:rsidR="00EC400C">
        <w:t xml:space="preserve"> երկրի</w:t>
      </w:r>
      <w:r>
        <w:t xml:space="preserve"> արտահանման </w:t>
      </w:r>
      <w:r w:rsidR="00ED5DA9">
        <w:t xml:space="preserve">մեծացման </w:t>
      </w:r>
      <w:r>
        <w:t>ներուժն ուսումնասիրել «ինտեգր</w:t>
      </w:r>
      <w:r w:rsidR="001D23FD">
        <w:t>ման</w:t>
      </w:r>
      <w:r>
        <w:t xml:space="preserve">» իրավիճակում </w:t>
      </w:r>
      <w:r w:rsidR="00D63EEB">
        <w:t>և</w:t>
      </w:r>
      <w:r>
        <w:t xml:space="preserve"> «առանց </w:t>
      </w:r>
      <w:r w:rsidR="001D23FD">
        <w:t>ինտեգրման</w:t>
      </w:r>
      <w:r>
        <w:t>» իրավիճակում։ Որպես Միության անդամ՝ երկրի ներուժի գնահատման դեպքում ըստ մեթոդիկայի ենթադրվում է, որ ինտեգրացիոն միավորման շրջանակներում գործընկեր երկրներ արտահանումը դիտարկվում է որպես ԵԱՏՄ-ի ներքին առ</w:t>
      </w:r>
      <w:r w:rsidR="00D63EEB">
        <w:t>և</w:t>
      </w:r>
      <w:r>
        <w:t>տրի մի մաս</w:t>
      </w:r>
      <w:r w:rsidR="006220DE">
        <w:t>ը</w:t>
      </w:r>
      <w:r>
        <w:t xml:space="preserve">։ </w:t>
      </w:r>
      <w:r w:rsidR="00616916" w:rsidRPr="00CB56BE">
        <w:t xml:space="preserve">Դա </w:t>
      </w:r>
      <w:r w:rsidR="00597112">
        <w:t xml:space="preserve">ազդում է երկրի արտահանման հնարավոր ծավալի </w:t>
      </w:r>
      <w:r w:rsidR="00D63EEB">
        <w:t>և</w:t>
      </w:r>
      <w:r w:rsidR="00597112">
        <w:t xml:space="preserve"> դրա կառուցվածքի վրա հետ</w:t>
      </w:r>
      <w:r w:rsidR="00D63EEB">
        <w:t>և</w:t>
      </w:r>
      <w:r w:rsidR="00597112">
        <w:t>յալ կերպ։</w:t>
      </w:r>
    </w:p>
    <w:p w:rsidR="00231865" w:rsidRDefault="00231865" w:rsidP="00850ED1">
      <w:pPr>
        <w:spacing w:after="160" w:line="360" w:lineRule="auto"/>
        <w:ind w:firstLine="567"/>
        <w:jc w:val="both"/>
      </w:pPr>
      <w:r>
        <w:t xml:space="preserve">Առաջին հերթին, </w:t>
      </w:r>
      <w:r w:rsidR="00650E44">
        <w:t>կփոխվեն</w:t>
      </w:r>
      <w:r>
        <w:t xml:space="preserve"> երկրի համեմատական մրցակցային առավելությունները, քանի որ արտահանման պրոֆիլից </w:t>
      </w:r>
      <w:r w:rsidR="00E8452C">
        <w:t>կհանվեն</w:t>
      </w:r>
      <w:r>
        <w:t xml:space="preserve"> այն ապրանքներն ու ծառայությունները, որոնք արտահանվում են Միությ</w:t>
      </w:r>
      <w:r w:rsidR="00392319">
        <w:t>ունում</w:t>
      </w:r>
      <w:r>
        <w:t xml:space="preserve"> գործընկեր երկրներ։ Անդամ պետություններ արտահանումը կդիտարկվի որպես ներքին առ</w:t>
      </w:r>
      <w:r w:rsidR="00D63EEB">
        <w:t>և</w:t>
      </w:r>
      <w:r>
        <w:t>տրի անալոգ։ Հետ</w:t>
      </w:r>
      <w:r w:rsidR="00D63EEB">
        <w:t>և</w:t>
      </w:r>
      <w:r>
        <w:t xml:space="preserve">աբար, </w:t>
      </w:r>
      <w:r w:rsidR="009744D9">
        <w:t xml:space="preserve">արտաքին </w:t>
      </w:r>
      <w:r>
        <w:t xml:space="preserve">շուկայում հաջողությամբ իրացվող ապրանքների </w:t>
      </w:r>
      <w:r w:rsidR="00D63EEB">
        <w:t>և</w:t>
      </w:r>
      <w:r>
        <w:t xml:space="preserve"> ծառայությունների ցանկում </w:t>
      </w:r>
      <w:r w:rsidR="00017AC7">
        <w:t>ներառված կլինեն</w:t>
      </w:r>
      <w:r>
        <w:t xml:space="preserve"> միայն այն դիրքերը, որոնք արտահանվում են երրորդ երկրներ (այսինքն՝ </w:t>
      </w:r>
      <w:r w:rsidR="00FC4DF9">
        <w:t>այն դիրքերը</w:t>
      </w:r>
      <w:r>
        <w:t>, որոնց հաջողվել է հաղթահարել առ</w:t>
      </w:r>
      <w:r w:rsidR="00D63EEB">
        <w:t>և</w:t>
      </w:r>
      <w:r>
        <w:t>տրի լրացուցիչ խոչընդոտները)։</w:t>
      </w:r>
    </w:p>
    <w:p w:rsidR="00231865" w:rsidRDefault="00231865" w:rsidP="00850ED1">
      <w:pPr>
        <w:spacing w:after="160" w:line="360" w:lineRule="auto"/>
        <w:ind w:firstLine="567"/>
        <w:jc w:val="both"/>
      </w:pPr>
      <w:r>
        <w:t xml:space="preserve">Երկրորդ հերթին, մրցակցային նոր առավելությունները </w:t>
      </w:r>
      <w:r w:rsidR="009A4EE9">
        <w:t>կձ</w:t>
      </w:r>
      <w:r w:rsidR="00D63EEB">
        <w:t>և</w:t>
      </w:r>
      <w:r w:rsidR="009A4EE9">
        <w:t>ավորեն</w:t>
      </w:r>
      <w:r>
        <w:t xml:space="preserve"> երրորդ երկրների շուկաներ արտահանման </w:t>
      </w:r>
      <w:r w:rsidR="00755827">
        <w:t xml:space="preserve">մեծացման </w:t>
      </w:r>
      <w:r>
        <w:t xml:space="preserve">համար ներուժը, այդ իսկ պատճառով </w:t>
      </w:r>
      <w:r w:rsidR="0042447C">
        <w:t>կփոխվեն</w:t>
      </w:r>
      <w:r>
        <w:t xml:space="preserve"> հնարավոր արտահանման </w:t>
      </w:r>
      <w:r w:rsidR="0042447C">
        <w:t xml:space="preserve">ծավալների </w:t>
      </w:r>
      <w:r w:rsidR="00D63EEB">
        <w:t>և</w:t>
      </w:r>
      <w:r>
        <w:t xml:space="preserve"> դրա կառուցվածքի գնահատականները։ Որոշակի ապրանքի (ծառայության) արտահանման աճի </w:t>
      </w:r>
      <w:r>
        <w:lastRenderedPageBreak/>
        <w:t xml:space="preserve">ներուժի վրա ազդեցություն կթողնեն միայն այն ապրանքներն ու ծառայությունները, որոնք արտադրության մեջ միաժամանակ հարակից են դրան, </w:t>
      </w:r>
      <w:r w:rsidR="00D63EEB">
        <w:t>և</w:t>
      </w:r>
      <w:r>
        <w:t xml:space="preserve"> որոնց մասով երկիր</w:t>
      </w:r>
      <w:r w:rsidR="0033083A">
        <w:t>ը</w:t>
      </w:r>
      <w:r>
        <w:t xml:space="preserve"> </w:t>
      </w:r>
      <w:r w:rsidR="0033083A">
        <w:t xml:space="preserve">երրորդ երկրների շուկաներում </w:t>
      </w:r>
      <w:r>
        <w:t>ունի ամուր դիրքեր։</w:t>
      </w:r>
    </w:p>
    <w:p w:rsidR="00231865" w:rsidRDefault="00231865" w:rsidP="00850ED1">
      <w:pPr>
        <w:spacing w:after="160" w:line="360" w:lineRule="auto"/>
        <w:ind w:firstLine="567"/>
        <w:jc w:val="both"/>
      </w:pPr>
      <w:r>
        <w:t xml:space="preserve">Երրորդ հերթին, նոր մրցակցային առավելությունները պայմաններ կստեղծեն այն ապրանքների նոր խմբերի արտահանման համար, որոնք ավելի վաղ չեն արտահանվել, ինչն ապագայում կբարձրացնի արտահանման </w:t>
      </w:r>
      <w:r w:rsidR="00E80939">
        <w:t>բազմազանեցումը</w:t>
      </w:r>
      <w:r>
        <w:t>։</w:t>
      </w:r>
    </w:p>
    <w:p w:rsidR="00231865" w:rsidRDefault="00231865" w:rsidP="00850ED1">
      <w:pPr>
        <w:spacing w:after="160" w:line="360" w:lineRule="auto"/>
        <w:ind w:firstLine="567"/>
        <w:jc w:val="both"/>
      </w:pPr>
      <w:r>
        <w:t xml:space="preserve">Տնտեսության ոլորտում երրորդ երկրներ </w:t>
      </w:r>
      <w:r w:rsidR="00755827">
        <w:t xml:space="preserve">արտահանման մեծացման </w:t>
      </w:r>
      <w:r w:rsidR="00D63EEB">
        <w:t>և</w:t>
      </w:r>
      <w:r w:rsidR="00755827">
        <w:t xml:space="preserve"> բազնազանեցման </w:t>
      </w:r>
      <w:r>
        <w:t>ինտեգրացիոն ներուժը գոյություն ունի, եթե պետության՝ որպես Միության անդամ արտահանման ներուժը գերազանցում է տնտեսության տվյալ ոլորտի համար արտահան</w:t>
      </w:r>
      <w:r w:rsidR="00376BCD">
        <w:t xml:space="preserve">ման մեծացման </w:t>
      </w:r>
      <w:r w:rsidR="00D63EEB">
        <w:t>և</w:t>
      </w:r>
      <w:r>
        <w:t xml:space="preserve"> </w:t>
      </w:r>
      <w:r w:rsidR="00263B7F">
        <w:t>բազմազանեց</w:t>
      </w:r>
      <w:r w:rsidR="00376BCD">
        <w:t>ման</w:t>
      </w:r>
      <w:r w:rsidR="00263B7F">
        <w:t xml:space="preserve"> </w:t>
      </w:r>
      <w:r>
        <w:t xml:space="preserve">ազգային ներուժը։ Դա նշանակում է, որ Միությունում մասնակցության հաշվին երկիրը կարող է ամրապնդել իր արտահանման ներուժը </w:t>
      </w:r>
      <w:r w:rsidR="00D63EEB">
        <w:t>և</w:t>
      </w:r>
      <w:r>
        <w:t xml:space="preserve"> ավելացնել երրորդ երկրներ կոնկրետ ապրանքի </w:t>
      </w:r>
      <w:r w:rsidR="00D63EEB">
        <w:t>և</w:t>
      </w:r>
      <w:r>
        <w:t xml:space="preserve"> ծառայության մատակարարումները։ Ընդհակառակը, եթե </w:t>
      </w:r>
      <w:r w:rsidR="00F82D97">
        <w:t>արտահանման ավելացման</w:t>
      </w:r>
      <w:r>
        <w:t xml:space="preserve"> ազգային ներուժը գերազանցում է պետության՝ որպես Միության անդամ արտահանման ներուժը, ապա ենթադրվում է, որ </w:t>
      </w:r>
      <w:r w:rsidR="00F1386F">
        <w:t xml:space="preserve">արտահանման մեծացման </w:t>
      </w:r>
      <w:r w:rsidR="00D63EEB">
        <w:t>և</w:t>
      </w:r>
      <w:r>
        <w:t xml:space="preserve"> </w:t>
      </w:r>
      <w:r w:rsidR="00AF3574">
        <w:t>բազմազանեց</w:t>
      </w:r>
      <w:r w:rsidR="00F1386F">
        <w:t>ման</w:t>
      </w:r>
      <w:r w:rsidR="00AF3574">
        <w:t xml:space="preserve"> </w:t>
      </w:r>
      <w:r>
        <w:t>ինտեգրացիոն ներուժը բացակայում է։</w:t>
      </w:r>
    </w:p>
    <w:p w:rsidR="00231865" w:rsidRDefault="00231865" w:rsidP="00850ED1">
      <w:pPr>
        <w:spacing w:after="160" w:line="360" w:lineRule="auto"/>
        <w:ind w:firstLine="567"/>
        <w:jc w:val="both"/>
      </w:pPr>
      <w:r>
        <w:t xml:space="preserve">Մեթոդիկայի ապրոբացիան թույլ է տվել համեմատել </w:t>
      </w:r>
      <w:r w:rsidR="00E02DEE">
        <w:t xml:space="preserve">անդամ պետությունների կողմից </w:t>
      </w:r>
      <w:r>
        <w:t>արտահանման ավելացման ազգային ներուժ</w:t>
      </w:r>
      <w:r w:rsidR="00081840">
        <w:t>ը</w:t>
      </w:r>
      <w:r>
        <w:t>, ինչպես նա</w:t>
      </w:r>
      <w:r w:rsidR="00D63EEB">
        <w:t>և</w:t>
      </w:r>
      <w:r>
        <w:t xml:space="preserve"> որպես Միության անդամներ՝ դրանց ներուժը։ Այդ արժեքների միջ</w:t>
      </w:r>
      <w:r w:rsidR="00D63EEB">
        <w:t>և</w:t>
      </w:r>
      <w:r>
        <w:t xml:space="preserve"> </w:t>
      </w:r>
      <w:r w:rsidRPr="00850ED1">
        <w:rPr>
          <w:spacing w:val="-6"/>
        </w:rPr>
        <w:t>տարբերությունները ձ</w:t>
      </w:r>
      <w:r w:rsidR="00D63EEB">
        <w:rPr>
          <w:spacing w:val="-6"/>
        </w:rPr>
        <w:t>և</w:t>
      </w:r>
      <w:r w:rsidRPr="00850ED1">
        <w:rPr>
          <w:spacing w:val="-6"/>
        </w:rPr>
        <w:t xml:space="preserve">ավորում են արտահանման մեծացման </w:t>
      </w:r>
      <w:r w:rsidR="00D63EEB">
        <w:rPr>
          <w:spacing w:val="-6"/>
        </w:rPr>
        <w:t>և</w:t>
      </w:r>
      <w:r w:rsidRPr="00850ED1">
        <w:rPr>
          <w:spacing w:val="-6"/>
        </w:rPr>
        <w:t xml:space="preserve"> </w:t>
      </w:r>
      <w:r w:rsidR="00081840" w:rsidRPr="00850ED1">
        <w:rPr>
          <w:spacing w:val="-6"/>
        </w:rPr>
        <w:t xml:space="preserve">բազմազանեցման </w:t>
      </w:r>
      <w:r w:rsidRPr="00850ED1">
        <w:rPr>
          <w:spacing w:val="-6"/>
        </w:rPr>
        <w:t>ինտեգրացիոն ներուժը։ Տնտեսության ոլորտների դասակարգումն իրականացվում է ինտեգրացիոն ներուժի գնահատականի, այսինքն՝ ինտեգր</w:t>
      </w:r>
      <w:r w:rsidR="00081840" w:rsidRPr="00850ED1">
        <w:rPr>
          <w:spacing w:val="-6"/>
        </w:rPr>
        <w:t>ման</w:t>
      </w:r>
      <w:r w:rsidRPr="00850ED1">
        <w:rPr>
          <w:spacing w:val="-6"/>
        </w:rPr>
        <w:t xml:space="preserve"> հաշվին արտահանման </w:t>
      </w:r>
      <w:r>
        <w:t>մեծացման հնարավոր ծավալի հիման վրա։</w:t>
      </w:r>
    </w:p>
    <w:p w:rsidR="00231865" w:rsidRDefault="00231865" w:rsidP="00850ED1">
      <w:pPr>
        <w:spacing w:after="160" w:line="360" w:lineRule="auto"/>
        <w:ind w:firstLine="567"/>
        <w:jc w:val="both"/>
      </w:pPr>
      <w:r>
        <w:t>Մեթոդիկայի կիրառման արդյունքների հիման վրա ձ</w:t>
      </w:r>
      <w:r w:rsidR="00D63EEB">
        <w:t>և</w:t>
      </w:r>
      <w:r>
        <w:t xml:space="preserve">ավորվել են տնտեսության ոլորտների ցանկեր (ապրանքների համար </w:t>
      </w:r>
      <w:r w:rsidR="00633E90" w:rsidRPr="00116028">
        <w:t>մանրամասնում</w:t>
      </w:r>
      <w:r w:rsidRPr="00116028">
        <w:t>՝</w:t>
      </w:r>
      <w:r>
        <w:t xml:space="preserve"> ԱՏԳ ԱԱ-ի 4 ն</w:t>
      </w:r>
      <w:r w:rsidR="00F25CE4">
        <w:t>ի</w:t>
      </w:r>
      <w:r>
        <w:t xml:space="preserve">շ, ծառայությունների համար՝ </w:t>
      </w:r>
      <w:r w:rsidR="00A54F55" w:rsidRPr="00A54F55">
        <w:rPr>
          <w:rFonts w:ascii="Times New Roman" w:eastAsiaTheme="minorHAnsi" w:hAnsi="Times New Roman" w:cs="Times New Roman"/>
          <w:color w:val="auto"/>
          <w:szCs w:val="28"/>
          <w:lang w:eastAsia="en-US" w:bidi="ar-SA"/>
        </w:rPr>
        <w:t>EBOPS</w:t>
      </w:r>
      <w:r w:rsidR="00A54F55" w:rsidRPr="00A54F55">
        <w:rPr>
          <w:rFonts w:eastAsiaTheme="minorHAnsi" w:cs="Times New Roman"/>
          <w:color w:val="auto"/>
          <w:szCs w:val="28"/>
          <w:lang w:eastAsia="en-US" w:bidi="ar-SA"/>
        </w:rPr>
        <w:t xml:space="preserve"> դասակարգ</w:t>
      </w:r>
      <w:r w:rsidR="00F25CE4">
        <w:rPr>
          <w:rFonts w:eastAsiaTheme="minorHAnsi" w:cs="Times New Roman"/>
          <w:color w:val="auto"/>
          <w:lang w:eastAsia="en-US" w:bidi="ar-SA"/>
        </w:rPr>
        <w:t>իչը</w:t>
      </w:r>
      <w:r>
        <w:t>), որոնք դասակարգվել են</w:t>
      </w:r>
      <w:r w:rsidR="004F19E0">
        <w:t xml:space="preserve"> </w:t>
      </w:r>
      <w:r w:rsidR="00633E90" w:rsidRPr="00116028">
        <w:t>ըստ</w:t>
      </w:r>
      <w:r w:rsidRPr="00116028">
        <w:t xml:space="preserve"> անդամ</w:t>
      </w:r>
      <w:r w:rsidR="00CB5068">
        <w:t xml:space="preserve"> պետություններում </w:t>
      </w:r>
      <w:r w:rsidR="00D63EEB">
        <w:t>և</w:t>
      </w:r>
      <w:r w:rsidR="00CB5068">
        <w:t>, ընդհանուր առմամբ, Միությունում՝</w:t>
      </w:r>
      <w:r w:rsidR="00850ED1">
        <w:t xml:space="preserve"> </w:t>
      </w:r>
      <w:r w:rsidR="00CB5068">
        <w:t>երրորդ երկրներ արտահանման մեծացման ներուժի մեծության։</w:t>
      </w:r>
    </w:p>
    <w:p w:rsidR="00231865" w:rsidRDefault="00231865" w:rsidP="00850ED1">
      <w:pPr>
        <w:spacing w:after="160" w:line="360" w:lineRule="auto"/>
        <w:ind w:firstLine="567"/>
        <w:jc w:val="both"/>
      </w:pPr>
      <w:r>
        <w:lastRenderedPageBreak/>
        <w:t>Միության համար, ընդհանուր առմամբ, հայտնաբերվել է երրորդ երկրներ արտահանման մեծացման ինտեգրացիոն ներուժ ունեցող</w:t>
      </w:r>
      <w:r>
        <w:rPr>
          <w:i/>
        </w:rPr>
        <w:t xml:space="preserve"> 276 ապրանքային դիրքեր </w:t>
      </w:r>
      <w:r w:rsidR="00D63EEB">
        <w:rPr>
          <w:i/>
        </w:rPr>
        <w:t>և</w:t>
      </w:r>
      <w:r>
        <w:rPr>
          <w:i/>
        </w:rPr>
        <w:t xml:space="preserve"> ծառայությունների 1 կատեգորիա</w:t>
      </w:r>
      <w:r>
        <w:t>։</w:t>
      </w:r>
    </w:p>
    <w:p w:rsidR="00231865" w:rsidRDefault="00E77450" w:rsidP="00850ED1">
      <w:pPr>
        <w:spacing w:after="160" w:line="360" w:lineRule="auto"/>
        <w:ind w:firstLine="567"/>
        <w:jc w:val="both"/>
      </w:pPr>
      <w:r>
        <w:t>Տ</w:t>
      </w:r>
      <w:r w:rsidR="00231865">
        <w:t>նտեսության ոլորտ</w:t>
      </w:r>
      <w:r>
        <w:t>ներ</w:t>
      </w:r>
      <w:r w:rsidR="00231865">
        <w:t xml:space="preserve">ի ցանկում </w:t>
      </w:r>
      <w:r>
        <w:t xml:space="preserve">առաջին 20 դիրքերի մասով </w:t>
      </w:r>
      <w:r w:rsidR="00534652">
        <w:t xml:space="preserve">ստացվում է </w:t>
      </w:r>
      <w:r w:rsidR="00231865">
        <w:t xml:space="preserve">գումարային </w:t>
      </w:r>
      <w:r w:rsidR="00534652">
        <w:t>էֆեկտի</w:t>
      </w:r>
      <w:r w:rsidR="00C22C97">
        <w:t xml:space="preserve"> </w:t>
      </w:r>
      <w:r w:rsidR="00231865">
        <w:t>ավելի, քան 55 տոկոս</w:t>
      </w:r>
      <w:r w:rsidR="00F811C9">
        <w:t>ը</w:t>
      </w:r>
      <w:r w:rsidR="00231865">
        <w:t xml:space="preserve">։ </w:t>
      </w:r>
      <w:r w:rsidR="00F811C9">
        <w:t>Ընդ որում</w:t>
      </w:r>
      <w:r w:rsidR="00231865">
        <w:t>, ներուժը՝</w:t>
      </w:r>
    </w:p>
    <w:p w:rsidR="00231865" w:rsidRDefault="00231865" w:rsidP="00850ED1">
      <w:pPr>
        <w:spacing w:after="160" w:line="360" w:lineRule="auto"/>
        <w:ind w:firstLine="567"/>
        <w:jc w:val="both"/>
      </w:pPr>
      <w:r>
        <w:t xml:space="preserve">ավելի, քան 100 մլն ԱՄՆ դոլար հայտնաբերվել է 25 ապրանքային </w:t>
      </w:r>
      <w:r w:rsidR="003472BB">
        <w:t xml:space="preserve">դիրքերի մասով </w:t>
      </w:r>
      <w:r>
        <w:t>(ինտեգրացիոն ներուժ ունեցող ապրանքային դիրքերի թվի 9 տոկոսը),</w:t>
      </w:r>
    </w:p>
    <w:p w:rsidR="00231865" w:rsidRDefault="00231865" w:rsidP="00850ED1">
      <w:pPr>
        <w:spacing w:after="160" w:line="360" w:lineRule="auto"/>
        <w:ind w:firstLine="567"/>
        <w:jc w:val="both"/>
      </w:pPr>
      <w:r>
        <w:t>ավելի, քան 50 մլն ԱՄՆ դոլար հայտնաբերվել է 49 ապրանքային դիրքեր</w:t>
      </w:r>
      <w:r w:rsidR="00A144F7">
        <w:t>ի մասով</w:t>
      </w:r>
      <w:r>
        <w:t xml:space="preserve"> (ինտեգրացիոն ներուժ ունեցող ապրանքային դիրքերի թվի 18 տոկոսը),</w:t>
      </w:r>
    </w:p>
    <w:p w:rsidR="00231865" w:rsidRDefault="00231865" w:rsidP="00850ED1">
      <w:pPr>
        <w:spacing w:after="160" w:line="360" w:lineRule="auto"/>
        <w:ind w:firstLine="567"/>
        <w:jc w:val="both"/>
      </w:pPr>
      <w:r>
        <w:t>ավելի, քան 10 մլն ԱՄՆ դոլար հայտնաբերվել է 107 ապրանքային դիրքեր</w:t>
      </w:r>
      <w:r w:rsidR="00A67D1C">
        <w:t>ի մասով</w:t>
      </w:r>
      <w:r>
        <w:t xml:space="preserve"> (ինտեգրացիոն ներուժ ունեցող ապրանքային դիրքերի թվի 39 տոկոսը),</w:t>
      </w:r>
    </w:p>
    <w:p w:rsidR="00231865" w:rsidRDefault="00231865" w:rsidP="00850ED1">
      <w:pPr>
        <w:spacing w:after="160" w:line="360" w:lineRule="auto"/>
        <w:ind w:firstLine="567"/>
        <w:jc w:val="both"/>
      </w:pPr>
      <w:r>
        <w:t>ավելի, քան 1 մլն ԱՄՆ դոլար հայտնաբերվել է 181 ապրանքային դիրքեր</w:t>
      </w:r>
      <w:r w:rsidR="00051142">
        <w:t>ի մասով</w:t>
      </w:r>
      <w:r>
        <w:t xml:space="preserve"> (ինտեգրացիոն ներուժ ունեցող ապրանքային դիրքերի թվի 65 տոկոսը),</w:t>
      </w:r>
    </w:p>
    <w:p w:rsidR="00231865" w:rsidRDefault="00274ADF" w:rsidP="00231865">
      <w:pPr>
        <w:spacing w:after="160" w:line="360" w:lineRule="auto"/>
        <w:ind w:firstLine="567"/>
        <w:jc w:val="both"/>
      </w:pPr>
      <w:r>
        <w:pict>
          <v:group id="_x0000_s1056" style="position:absolute;left:0;text-align:left;margin-left:225.45pt;margin-top:9.05pt;width:186.9pt;height:132.15pt;z-index:251644928" coordorigin="5927,4923" coordsize="3738,2643">
            <v:rect id="_x0000_s1057" style="position:absolute;left:7288;top:6731;width:1992;height:835" stroked="f">
              <v:textbox style="mso-next-textbox:#_x0000_s1057" inset="0,0,0,0">
                <w:txbxContent>
                  <w:p w:rsidR="00CA6B87" w:rsidRDefault="00CA6B87" w:rsidP="00231865">
                    <w:pPr>
                      <w:rPr>
                        <w:sz w:val="22"/>
                        <w:szCs w:val="16"/>
                      </w:rPr>
                    </w:pPr>
                    <w:r>
                      <w:rPr>
                        <w:sz w:val="22"/>
                        <w:szCs w:val="16"/>
                      </w:rPr>
                      <w:t>Ինտեգրացիոն ներուժ ունեցող</w:t>
                    </w:r>
                  </w:p>
                </w:txbxContent>
              </v:textbox>
            </v:rect>
            <v:rect id="_x0000_s1058" style="position:absolute;left:5927;top:4923;width:3738;height:1039" stroked="f">
              <v:textbox style="mso-next-textbox:#_x0000_s1058" inset="0,0,0,0">
                <w:txbxContent>
                  <w:p w:rsidR="00CA6B87" w:rsidRDefault="00CA6B87" w:rsidP="00231865">
                    <w:pPr>
                      <w:jc w:val="center"/>
                      <w:rPr>
                        <w:sz w:val="22"/>
                        <w:szCs w:val="16"/>
                      </w:rPr>
                    </w:pPr>
                    <w:r>
                      <w:rPr>
                        <w:sz w:val="22"/>
                        <w:szCs w:val="16"/>
                      </w:rPr>
                      <w:t xml:space="preserve">ԱՏԳ ԱԱ-ի 4-նիշանոց դիրքերի եւ ծառայությունների կատեգորիաների թիվը՝ </w:t>
                    </w:r>
                    <w:r>
                      <w:rPr>
                        <w:b/>
                        <w:sz w:val="22"/>
                        <w:szCs w:val="16"/>
                      </w:rPr>
                      <w:t>1232</w:t>
                    </w:r>
                  </w:p>
                </w:txbxContent>
              </v:textbox>
            </v:rect>
          </v:group>
        </w:pict>
      </w:r>
      <w:r w:rsidR="00231865">
        <w:rPr>
          <w:noProof/>
          <w:lang w:val="en-US" w:eastAsia="en-US" w:bidi="ar-SA"/>
        </w:rPr>
        <w:drawing>
          <wp:inline distT="0" distB="0" distL="0" distR="0">
            <wp:extent cx="4933950" cy="2705100"/>
            <wp:effectExtent l="0" t="0" r="0" b="0"/>
            <wp:docPr id="8"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31865" w:rsidRPr="00850ED1" w:rsidRDefault="00231865" w:rsidP="00850ED1">
      <w:pPr>
        <w:pStyle w:val="Bodytext60"/>
        <w:shd w:val="clear" w:color="auto" w:fill="auto"/>
        <w:spacing w:after="160" w:line="360" w:lineRule="auto"/>
        <w:jc w:val="center"/>
        <w:rPr>
          <w:rFonts w:ascii="Sylfaen" w:hAnsi="Sylfaen"/>
          <w:sz w:val="20"/>
          <w:szCs w:val="20"/>
          <w:lang w:val="hy-AM"/>
        </w:rPr>
      </w:pPr>
      <w:r w:rsidRPr="00850ED1">
        <w:rPr>
          <w:rFonts w:ascii="Sylfaen" w:hAnsi="Sylfaen"/>
          <w:sz w:val="20"/>
          <w:szCs w:val="20"/>
          <w:lang w:val="hy-AM"/>
        </w:rPr>
        <w:t xml:space="preserve">Նկար 6. Երրորդ երկրներ արտահանման մեծացման </w:t>
      </w:r>
      <w:r w:rsidR="00D63EEB">
        <w:rPr>
          <w:rFonts w:ascii="Sylfaen" w:hAnsi="Sylfaen"/>
          <w:sz w:val="20"/>
          <w:szCs w:val="20"/>
          <w:lang w:val="hy-AM"/>
        </w:rPr>
        <w:t>և</w:t>
      </w:r>
      <w:r w:rsidRPr="00850ED1">
        <w:rPr>
          <w:rFonts w:ascii="Sylfaen" w:hAnsi="Sylfaen"/>
          <w:sz w:val="20"/>
          <w:szCs w:val="20"/>
          <w:lang w:val="hy-AM"/>
        </w:rPr>
        <w:t xml:space="preserve"> </w:t>
      </w:r>
      <w:r w:rsidR="00ED7D51" w:rsidRPr="00850ED1">
        <w:rPr>
          <w:rFonts w:ascii="Sylfaen" w:hAnsi="Sylfaen"/>
          <w:sz w:val="20"/>
          <w:szCs w:val="20"/>
          <w:lang w:val="hy-AM"/>
        </w:rPr>
        <w:t xml:space="preserve">բազմազանեցման </w:t>
      </w:r>
      <w:r w:rsidRPr="00850ED1">
        <w:rPr>
          <w:rFonts w:ascii="Sylfaen" w:hAnsi="Sylfaen"/>
          <w:sz w:val="20"/>
          <w:szCs w:val="20"/>
          <w:lang w:val="hy-AM"/>
        </w:rPr>
        <w:t xml:space="preserve">ինտեգրացիոն ներուժ ունեցող ապրանքային խմբերի </w:t>
      </w:r>
      <w:r w:rsidR="00D63EEB">
        <w:rPr>
          <w:rFonts w:ascii="Sylfaen" w:hAnsi="Sylfaen"/>
          <w:sz w:val="20"/>
          <w:szCs w:val="20"/>
          <w:lang w:val="hy-AM"/>
        </w:rPr>
        <w:t>և</w:t>
      </w:r>
      <w:r w:rsidRPr="00850ED1">
        <w:rPr>
          <w:rFonts w:ascii="Sylfaen" w:hAnsi="Sylfaen"/>
          <w:sz w:val="20"/>
          <w:szCs w:val="20"/>
          <w:lang w:val="hy-AM"/>
        </w:rPr>
        <w:t xml:space="preserve"> ծառայությունների կատեգորիաների մասնաբաժինը՝ ԱՏԳ ԱԱ-ի 4</w:t>
      </w:r>
      <w:r w:rsidR="00ED7D51" w:rsidRPr="00850ED1">
        <w:rPr>
          <w:rFonts w:ascii="Sylfaen" w:hAnsi="Sylfaen"/>
          <w:sz w:val="20"/>
          <w:szCs w:val="20"/>
          <w:lang w:val="hy-AM"/>
        </w:rPr>
        <w:t>-</w:t>
      </w:r>
      <w:r w:rsidRPr="00850ED1">
        <w:rPr>
          <w:rFonts w:ascii="Sylfaen" w:hAnsi="Sylfaen"/>
          <w:sz w:val="20"/>
          <w:szCs w:val="20"/>
          <w:lang w:val="hy-AM"/>
        </w:rPr>
        <w:t xml:space="preserve">նիշանոց ապրանքային դիրքերի </w:t>
      </w:r>
      <w:r w:rsidR="00D63EEB">
        <w:rPr>
          <w:rFonts w:ascii="Sylfaen" w:hAnsi="Sylfaen"/>
          <w:sz w:val="20"/>
          <w:szCs w:val="20"/>
          <w:lang w:val="hy-AM"/>
        </w:rPr>
        <w:t>և</w:t>
      </w:r>
      <w:r w:rsidRPr="00850ED1">
        <w:rPr>
          <w:rFonts w:ascii="Sylfaen" w:hAnsi="Sylfaen"/>
          <w:sz w:val="20"/>
          <w:szCs w:val="20"/>
          <w:lang w:val="hy-AM"/>
        </w:rPr>
        <w:t xml:space="preserve"> </w:t>
      </w:r>
      <w:r w:rsidR="00A54F55" w:rsidRPr="00850ED1">
        <w:rPr>
          <w:rFonts w:eastAsiaTheme="minorHAnsi"/>
          <w:sz w:val="20"/>
          <w:szCs w:val="20"/>
          <w:lang w:val="hy-AM"/>
        </w:rPr>
        <w:t>EBOPS</w:t>
      </w:r>
      <w:r w:rsidR="00ED7D51" w:rsidRPr="00850ED1" w:rsidDel="00ED7D51">
        <w:rPr>
          <w:rFonts w:ascii="Sylfaen" w:hAnsi="Sylfaen"/>
          <w:sz w:val="20"/>
          <w:szCs w:val="20"/>
          <w:lang w:val="hy-AM"/>
        </w:rPr>
        <w:t xml:space="preserve"> </w:t>
      </w:r>
      <w:r w:rsidRPr="00850ED1">
        <w:rPr>
          <w:rFonts w:ascii="Sylfaen" w:hAnsi="Sylfaen"/>
          <w:sz w:val="20"/>
          <w:szCs w:val="20"/>
          <w:lang w:val="hy-AM"/>
        </w:rPr>
        <w:t xml:space="preserve">ծառայությունների կատեգորիայի ընդհանուր </w:t>
      </w:r>
      <w:r w:rsidR="00ED7D51" w:rsidRPr="00850ED1">
        <w:rPr>
          <w:rFonts w:ascii="Sylfaen" w:hAnsi="Sylfaen"/>
          <w:sz w:val="20"/>
          <w:szCs w:val="20"/>
          <w:lang w:val="hy-AM"/>
        </w:rPr>
        <w:t>թվում</w:t>
      </w:r>
    </w:p>
    <w:p w:rsidR="00231865" w:rsidRPr="00AE3FBF" w:rsidRDefault="00231865" w:rsidP="00231865">
      <w:pPr>
        <w:spacing w:after="160" w:line="360" w:lineRule="auto"/>
        <w:ind w:right="180" w:firstLine="567"/>
        <w:jc w:val="both"/>
      </w:pPr>
    </w:p>
    <w:p w:rsidR="00850ED1" w:rsidRPr="00AE3FBF" w:rsidRDefault="00850ED1" w:rsidP="00231865">
      <w:pPr>
        <w:spacing w:after="160" w:line="360" w:lineRule="auto"/>
        <w:ind w:right="180" w:firstLine="567"/>
        <w:jc w:val="both"/>
      </w:pPr>
    </w:p>
    <w:p w:rsidR="00231865" w:rsidRDefault="00231865" w:rsidP="00850ED1">
      <w:pPr>
        <w:spacing w:after="160" w:line="360" w:lineRule="auto"/>
        <w:ind w:firstLine="567"/>
        <w:jc w:val="both"/>
      </w:pPr>
      <w:r>
        <w:lastRenderedPageBreak/>
        <w:t xml:space="preserve">Միության շրջանակներում արտահանման մեծացման </w:t>
      </w:r>
      <w:r w:rsidR="00D63EEB">
        <w:t>և</w:t>
      </w:r>
      <w:r>
        <w:t xml:space="preserve"> </w:t>
      </w:r>
      <w:r w:rsidR="00B924DB">
        <w:t xml:space="preserve">բազմազանեցման </w:t>
      </w:r>
      <w:r>
        <w:t xml:space="preserve">ներուժը, որին կարելի է հասնել ինտեգրացիոն համագործակցության հաշվին, </w:t>
      </w:r>
      <w:r>
        <w:rPr>
          <w:i/>
        </w:rPr>
        <w:t>22</w:t>
      </w:r>
      <w:r w:rsidR="00850ED1" w:rsidRPr="00AE3FBF">
        <w:rPr>
          <w:i/>
        </w:rPr>
        <w:t> </w:t>
      </w:r>
      <w:r>
        <w:rPr>
          <w:i/>
        </w:rPr>
        <w:t xml:space="preserve">տոկոսով </w:t>
      </w:r>
      <w:r>
        <w:t>գերազանցում է ամբողջ ազգային ներուժը։</w:t>
      </w:r>
    </w:p>
    <w:p w:rsidR="00231865" w:rsidRDefault="00274ADF" w:rsidP="00231865">
      <w:pPr>
        <w:spacing w:after="160" w:line="360" w:lineRule="auto"/>
        <w:ind w:right="180" w:firstLine="567"/>
        <w:jc w:val="both"/>
        <w:rPr>
          <w:lang w:val="en-US"/>
        </w:rPr>
      </w:pPr>
      <w:r>
        <w:pict>
          <v:group id="_x0000_s1059" style="position:absolute;left:0;text-align:left;margin-left:32.25pt;margin-top:23.7pt;width:388.5pt;height:180pt;z-index:251645952" coordorigin="2063,1892" coordsize="7770,3600">
            <v:rect id="_x0000_s1060" style="position:absolute;left:6968;top:2997;width:2865;height:1490" stroked="f">
              <v:textbox style="mso-next-textbox:#_x0000_s1060" inset="0,0,0,0">
                <w:txbxContent>
                  <w:p w:rsidR="00CA6B87" w:rsidRDefault="00CA6B87" w:rsidP="00850ED1">
                    <w:pPr>
                      <w:jc w:val="center"/>
                      <w:rPr>
                        <w:sz w:val="16"/>
                        <w:szCs w:val="16"/>
                      </w:rPr>
                    </w:pPr>
                    <w:r>
                      <w:rPr>
                        <w:sz w:val="16"/>
                        <w:szCs w:val="16"/>
                      </w:rPr>
                      <w:t>22 տոկոս՝ ինտեգրացիոն էֆեկտ («ինտեգրմամբ» եւ «առանց ինտեգրման» արտահանման միջեւ տարբերությունը)</w:t>
                    </w:r>
                  </w:p>
                </w:txbxContent>
              </v:textbox>
            </v:rect>
            <v:rect id="_x0000_s1061" style="position:absolute;left:2158;top:1892;width:774;height:318" stroked="f">
              <v:textbox style="mso-next-textbox:#_x0000_s1061" inset="0,0,0,0">
                <w:txbxContent>
                  <w:p w:rsidR="00CA6B87" w:rsidRDefault="00CA6B87" w:rsidP="00231865">
                    <w:pPr>
                      <w:rPr>
                        <w:sz w:val="20"/>
                      </w:rPr>
                    </w:pPr>
                    <w:r>
                      <w:rPr>
                        <w:sz w:val="20"/>
                      </w:rPr>
                      <w:t>40901</w:t>
                    </w:r>
                  </w:p>
                </w:txbxContent>
              </v:textbox>
            </v:rect>
            <v:rect id="_x0000_s1062" style="position:absolute;left:2255;top:2546;width:677;height:351" stroked="f">
              <v:textbox style="mso-next-textbox:#_x0000_s1062" inset="0,0,0,0">
                <w:txbxContent>
                  <w:p w:rsidR="00CA6B87" w:rsidRDefault="00CA6B87" w:rsidP="00231865">
                    <w:pPr>
                      <w:rPr>
                        <w:sz w:val="18"/>
                      </w:rPr>
                    </w:pPr>
                    <w:r>
                      <w:rPr>
                        <w:sz w:val="18"/>
                      </w:rPr>
                      <w:t>32062</w:t>
                    </w:r>
                  </w:p>
                </w:txbxContent>
              </v:textbox>
            </v:rect>
            <v:rect id="_x0000_s1063" style="position:absolute;left:2063;top:3232;width:695;height:2260" stroked="f">
              <v:textbox style="layout-flow:vertical;mso-layout-flow-alt:bottom-to-top;mso-next-textbox:#_x0000_s1063" inset="0,0,0,0">
                <w:txbxContent>
                  <w:p w:rsidR="00CA6B87" w:rsidRDefault="00CA6B87" w:rsidP="00850ED1">
                    <w:pPr>
                      <w:jc w:val="both"/>
                      <w:rPr>
                        <w:sz w:val="16"/>
                        <w:szCs w:val="16"/>
                      </w:rPr>
                    </w:pPr>
                    <w:r>
                      <w:rPr>
                        <w:sz w:val="16"/>
                        <w:szCs w:val="16"/>
                      </w:rPr>
                      <w:t>Արտահանման աճը, մլն ԱՄՆ դոլար</w:t>
                    </w:r>
                  </w:p>
                </w:txbxContent>
              </v:textbox>
            </v:rect>
          </v:group>
        </w:pict>
      </w:r>
      <w:r w:rsidR="00231865">
        <w:rPr>
          <w:noProof/>
          <w:lang w:val="en-US" w:eastAsia="en-US" w:bidi="ar-SA"/>
        </w:rPr>
        <w:drawing>
          <wp:inline distT="0" distB="0" distL="0" distR="0">
            <wp:extent cx="5133975" cy="2724150"/>
            <wp:effectExtent l="19050" t="0" r="9525" b="0"/>
            <wp:docPr id="9"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31865" w:rsidRDefault="00231865" w:rsidP="00850ED1">
      <w:pPr>
        <w:spacing w:after="160" w:line="360" w:lineRule="auto"/>
        <w:jc w:val="center"/>
        <w:rPr>
          <w:sz w:val="20"/>
          <w:szCs w:val="20"/>
        </w:rPr>
      </w:pPr>
      <w:r>
        <w:rPr>
          <w:sz w:val="20"/>
          <w:szCs w:val="20"/>
        </w:rPr>
        <w:t xml:space="preserve">Նկար 7. ԵԱՏՄ անդամ պետությունների տնտեսությունների համար երրորդ երկրներ արտահանման մեծացման </w:t>
      </w:r>
      <w:r w:rsidR="00D63EEB">
        <w:rPr>
          <w:sz w:val="20"/>
          <w:szCs w:val="20"/>
        </w:rPr>
        <w:t>և</w:t>
      </w:r>
      <w:r>
        <w:rPr>
          <w:sz w:val="20"/>
          <w:szCs w:val="20"/>
        </w:rPr>
        <w:t xml:space="preserve"> </w:t>
      </w:r>
      <w:r w:rsidR="008C3844">
        <w:rPr>
          <w:sz w:val="20"/>
          <w:szCs w:val="20"/>
        </w:rPr>
        <w:t xml:space="preserve">բազմազանեցման </w:t>
      </w:r>
      <w:r>
        <w:rPr>
          <w:sz w:val="20"/>
          <w:szCs w:val="20"/>
        </w:rPr>
        <w:t>ինտեգրացիոն ներուժը</w:t>
      </w:r>
    </w:p>
    <w:p w:rsidR="00231865" w:rsidRDefault="00231865" w:rsidP="00850ED1">
      <w:pPr>
        <w:spacing w:after="160" w:line="360" w:lineRule="auto"/>
        <w:ind w:right="-8" w:firstLine="567"/>
        <w:jc w:val="both"/>
      </w:pPr>
    </w:p>
    <w:p w:rsidR="00231865" w:rsidRDefault="00231865" w:rsidP="00850ED1">
      <w:pPr>
        <w:spacing w:after="160" w:line="360" w:lineRule="auto"/>
        <w:ind w:right="-8" w:firstLine="567"/>
        <w:jc w:val="both"/>
      </w:pPr>
      <w:r>
        <w:t>Ապրանքների սեգմենտում արտահանման մեծացման ամենամեծ հեռանկարն ունեն՝</w:t>
      </w:r>
    </w:p>
    <w:p w:rsidR="00231865" w:rsidRDefault="00231865" w:rsidP="00850ED1">
      <w:pPr>
        <w:tabs>
          <w:tab w:val="left" w:pos="1134"/>
        </w:tabs>
        <w:spacing w:after="160" w:line="360" w:lineRule="auto"/>
        <w:ind w:right="-8" w:firstLine="567"/>
        <w:jc w:val="both"/>
      </w:pPr>
      <w:r>
        <w:t>1.</w:t>
      </w:r>
      <w:r>
        <w:tab/>
      </w:r>
      <w:r>
        <w:rPr>
          <w:i/>
        </w:rPr>
        <w:t>Արդյունաբերության քիմիական ճյուղի արտադրանքը</w:t>
      </w:r>
      <w:r>
        <w:t xml:space="preserve"> (Միության ընդհանուր ինտեգրացիոն ներուժի 40 տոկոսը)՝</w:t>
      </w:r>
    </w:p>
    <w:p w:rsidR="00231865" w:rsidRDefault="00231865" w:rsidP="00B904EC">
      <w:pPr>
        <w:spacing w:after="160" w:line="360" w:lineRule="auto"/>
        <w:ind w:left="567" w:right="-8" w:firstLine="567"/>
        <w:jc w:val="both"/>
      </w:pPr>
      <w:r>
        <w:t xml:space="preserve">անվադողեր </w:t>
      </w:r>
      <w:r w:rsidR="00D63EEB">
        <w:t>և</w:t>
      </w:r>
      <w:r>
        <w:t xml:space="preserve"> դողածածկեր,</w:t>
      </w:r>
    </w:p>
    <w:p w:rsidR="00231865" w:rsidRDefault="00231865" w:rsidP="00B904EC">
      <w:pPr>
        <w:spacing w:after="160" w:line="360" w:lineRule="auto"/>
        <w:ind w:left="567" w:right="-8" w:firstLine="567"/>
        <w:jc w:val="both"/>
      </w:pPr>
      <w:r>
        <w:t>Էթիլենի պոլիմերներ,</w:t>
      </w:r>
    </w:p>
    <w:p w:rsidR="00231865" w:rsidRDefault="00231865" w:rsidP="00B904EC">
      <w:pPr>
        <w:spacing w:after="160" w:line="360" w:lineRule="auto"/>
        <w:ind w:left="567" w:right="-8" w:firstLine="567"/>
        <w:jc w:val="both"/>
      </w:pPr>
      <w:r>
        <w:t>ածխաջրածիններ՝ ացիկլիկ,</w:t>
      </w:r>
    </w:p>
    <w:p w:rsidR="00231865" w:rsidRDefault="00231865" w:rsidP="00B904EC">
      <w:pPr>
        <w:spacing w:after="160" w:line="360" w:lineRule="auto"/>
        <w:ind w:left="567" w:right="-8" w:firstLine="567"/>
        <w:jc w:val="both"/>
      </w:pPr>
      <w:r>
        <w:t xml:space="preserve">սալիկներ, ժապավեններ </w:t>
      </w:r>
      <w:r w:rsidR="00D63EEB">
        <w:t>և</w:t>
      </w:r>
      <w:r>
        <w:t xml:space="preserve"> պլաստմասսայե արտադրատեսակներ։</w:t>
      </w:r>
    </w:p>
    <w:p w:rsidR="00231865" w:rsidRDefault="00231865" w:rsidP="00850ED1">
      <w:pPr>
        <w:tabs>
          <w:tab w:val="left" w:pos="1134"/>
        </w:tabs>
        <w:spacing w:after="160" w:line="360" w:lineRule="auto"/>
        <w:ind w:right="-6" w:firstLine="567"/>
        <w:jc w:val="both"/>
      </w:pPr>
      <w:r>
        <w:t>2.</w:t>
      </w:r>
      <w:r>
        <w:tab/>
      </w:r>
      <w:r>
        <w:rPr>
          <w:i/>
        </w:rPr>
        <w:t>Մեքենաշինության արտադրանքը՝</w:t>
      </w:r>
      <w:r>
        <w:t xml:space="preserve"> բացառությամբ տրանսպորտային միջոցների՝ մոնիտորներ, պրոյեկտորներ, ծորակներ, կափույրներ (Միության ընդհանուր ինտեգրացիոն ներուժի 22 տոկոսը)։</w:t>
      </w:r>
    </w:p>
    <w:p w:rsidR="00231865" w:rsidRDefault="00231865" w:rsidP="00850ED1">
      <w:pPr>
        <w:tabs>
          <w:tab w:val="left" w:pos="1134"/>
        </w:tabs>
        <w:spacing w:after="160" w:line="360" w:lineRule="auto"/>
        <w:ind w:right="-6" w:firstLine="567"/>
        <w:jc w:val="both"/>
      </w:pPr>
      <w:r>
        <w:lastRenderedPageBreak/>
        <w:t>3.</w:t>
      </w:r>
      <w:r>
        <w:tab/>
      </w:r>
      <w:r>
        <w:rPr>
          <w:i/>
        </w:rPr>
        <w:t xml:space="preserve">Մետալուրգիական արտադրանքը՝ </w:t>
      </w:r>
      <w:r>
        <w:t xml:space="preserve">ձողեր՝ երկաթից </w:t>
      </w:r>
      <w:r w:rsidR="00D63EEB">
        <w:t>և</w:t>
      </w:r>
      <w:r w:rsidR="003D5139">
        <w:t xml:space="preserve"> </w:t>
      </w:r>
      <w:r>
        <w:t>պողպատից (Միության ընդհանուր ինտեգրացիոն ներուժի 14 տոկոսը)։</w:t>
      </w:r>
    </w:p>
    <w:p w:rsidR="00231865" w:rsidRDefault="00231865" w:rsidP="00850ED1">
      <w:pPr>
        <w:tabs>
          <w:tab w:val="left" w:pos="1134"/>
        </w:tabs>
        <w:spacing w:after="160" w:line="360" w:lineRule="auto"/>
        <w:ind w:right="-6" w:firstLine="567"/>
        <w:jc w:val="both"/>
      </w:pPr>
      <w:r>
        <w:t>4.</w:t>
      </w:r>
      <w:r>
        <w:tab/>
      </w:r>
      <w:r>
        <w:rPr>
          <w:i/>
        </w:rPr>
        <w:t>Թեթ</w:t>
      </w:r>
      <w:r w:rsidR="00D63EEB">
        <w:rPr>
          <w:i/>
        </w:rPr>
        <w:t>և</w:t>
      </w:r>
      <w:r>
        <w:rPr>
          <w:i/>
        </w:rPr>
        <w:t xml:space="preserve"> մարդատար ավտոմոբիլները </w:t>
      </w:r>
      <w:r>
        <w:t>(Միության ընդհանուր ինտեգրացիոն ներուժի 5,5 տոկոսը)։</w:t>
      </w:r>
    </w:p>
    <w:p w:rsidR="00231865" w:rsidRDefault="00231865" w:rsidP="00850ED1">
      <w:pPr>
        <w:spacing w:after="160" w:line="360" w:lineRule="auto"/>
        <w:ind w:right="-8" w:firstLine="567"/>
        <w:jc w:val="both"/>
      </w:pPr>
      <w:r>
        <w:t xml:space="preserve">Ծառայությունների </w:t>
      </w:r>
      <w:r w:rsidR="003D5139">
        <w:t xml:space="preserve">ոլորտը </w:t>
      </w:r>
      <w:r>
        <w:t xml:space="preserve">ցանկում ներկայացված է </w:t>
      </w:r>
      <w:r>
        <w:rPr>
          <w:i/>
        </w:rPr>
        <w:t>«Պետական ծառայություններ»</w:t>
      </w:r>
      <w:r>
        <w:t xml:space="preserve"> կատեգորիայով՝ 277 դիրքերից բաղկացած վերջնական ցանկի 132-րդ մակարդակում։</w:t>
      </w:r>
    </w:p>
    <w:p w:rsidR="00231865" w:rsidRDefault="00231865" w:rsidP="00850ED1">
      <w:pPr>
        <w:spacing w:after="160" w:line="360" w:lineRule="auto"/>
        <w:ind w:right="-8" w:firstLine="567"/>
        <w:jc w:val="both"/>
      </w:pPr>
      <w:r>
        <w:rPr>
          <w:spacing w:val="-6"/>
        </w:rPr>
        <w:t>Մեթոդիկայի պահանջներին համապատասխան՝ Հանձնաժողովն անցկացրել</w:t>
      </w:r>
      <w:r>
        <w:t xml:space="preserve"> է տնտեսության՝ երրորդ երկրներ արտահանման մեծացման </w:t>
      </w:r>
      <w:r w:rsidR="00D63EEB">
        <w:t>և</w:t>
      </w:r>
      <w:r>
        <w:t xml:space="preserve"> </w:t>
      </w:r>
      <w:r w:rsidR="003D5139">
        <w:t xml:space="preserve">բազմազանեցման </w:t>
      </w:r>
      <w:r>
        <w:t>ներուժ ունեցող ոլորտների վերջնական ցանկի բովանդակային համապատասխանության ստուգում։ Ըստ դրա արդյունքների՝ վերջնական ցանկը լրացվել է հետ</w:t>
      </w:r>
      <w:r w:rsidR="00D63EEB">
        <w:t>և</w:t>
      </w:r>
      <w:r>
        <w:t>յալ ապրանքային խմբերով՝</w:t>
      </w:r>
    </w:p>
    <w:p w:rsidR="00231865" w:rsidRDefault="00231865" w:rsidP="00850ED1">
      <w:pPr>
        <w:tabs>
          <w:tab w:val="left" w:pos="1134"/>
        </w:tabs>
        <w:spacing w:after="160" w:line="360" w:lineRule="auto"/>
        <w:ind w:right="-8" w:firstLine="567"/>
        <w:jc w:val="both"/>
      </w:pPr>
      <w:r>
        <w:t>270900</w:t>
      </w:r>
      <w:r w:rsidR="00850ED1" w:rsidRPr="00850ED1">
        <w:tab/>
      </w:r>
      <w:r>
        <w:t>«</w:t>
      </w:r>
      <w:r w:rsidR="002E1257">
        <w:t xml:space="preserve">Նավթ հում </w:t>
      </w:r>
      <w:r w:rsidR="00D63EEB">
        <w:t>և</w:t>
      </w:r>
      <w:r>
        <w:t xml:space="preserve"> նավթամթերքներ</w:t>
      </w:r>
      <w:r w:rsidR="002E1257" w:rsidRPr="002E1257">
        <w:t xml:space="preserve"> </w:t>
      </w:r>
      <w:r w:rsidR="002E1257">
        <w:t>հում</w:t>
      </w:r>
      <w:r>
        <w:t xml:space="preserve">՝ ստացված բիտումային </w:t>
      </w:r>
      <w:r w:rsidR="002E1257">
        <w:t>ապարներից</w:t>
      </w:r>
      <w:r>
        <w:t>».</w:t>
      </w:r>
    </w:p>
    <w:p w:rsidR="00231865" w:rsidRDefault="00231865" w:rsidP="00850ED1">
      <w:pPr>
        <w:tabs>
          <w:tab w:val="left" w:pos="1134"/>
        </w:tabs>
        <w:spacing w:after="160" w:line="360" w:lineRule="auto"/>
        <w:ind w:right="-8" w:firstLine="567"/>
        <w:jc w:val="both"/>
      </w:pPr>
      <w:r>
        <w:t>2710</w:t>
      </w:r>
      <w:r w:rsidR="00850ED1" w:rsidRPr="00850ED1">
        <w:tab/>
      </w:r>
      <w:r>
        <w:t xml:space="preserve">«Նավթ </w:t>
      </w:r>
      <w:r w:rsidR="00D63EEB">
        <w:t>և</w:t>
      </w:r>
      <w:r>
        <w:t xml:space="preserve"> նավթամթերքներ` ստացված բիտումային ապարներից` բացառությամբ հում նավթի ու նավթամթերքների. այլ տեղում չնշված կամ չներառված արտադրանք, որը պարունակում է 70 տոկոս զանգվածային բաժին </w:t>
      </w:r>
      <w:r w:rsidR="00763828">
        <w:t xml:space="preserve">կամ ավելի </w:t>
      </w:r>
      <w:r>
        <w:t>նավթ կամ նավթամթերքներ` ստացված բիտումային ապարներից, ընդ որում</w:t>
      </w:r>
      <w:r w:rsidR="00887F8C">
        <w:t>,</w:t>
      </w:r>
      <w:r>
        <w:t xml:space="preserve"> այդ նավթամթերքներն արտադրանքի հիմնական բաղադրիչներն են. բանեցված նավթամթերքներ».</w:t>
      </w:r>
    </w:p>
    <w:p w:rsidR="00231865" w:rsidRDefault="00231865" w:rsidP="00850ED1">
      <w:pPr>
        <w:tabs>
          <w:tab w:val="left" w:pos="1134"/>
        </w:tabs>
        <w:spacing w:after="160" w:line="360" w:lineRule="auto"/>
        <w:ind w:right="-8" w:firstLine="567"/>
        <w:jc w:val="both"/>
      </w:pPr>
      <w:r>
        <w:t>2711</w:t>
      </w:r>
      <w:r w:rsidR="00850ED1" w:rsidRPr="00850ED1">
        <w:tab/>
      </w:r>
      <w:r>
        <w:t>«</w:t>
      </w:r>
      <w:r w:rsidR="00A96518">
        <w:t>Գ</w:t>
      </w:r>
      <w:r>
        <w:t>ազեր</w:t>
      </w:r>
      <w:r w:rsidR="00A96518">
        <w:t xml:space="preserve"> նավթային</w:t>
      </w:r>
      <w:r>
        <w:t xml:space="preserve"> </w:t>
      </w:r>
      <w:r w:rsidR="00D63EEB">
        <w:t>և</w:t>
      </w:r>
      <w:r>
        <w:t xml:space="preserve"> գազանման այլ ածխաջրածիններ».</w:t>
      </w:r>
    </w:p>
    <w:p w:rsidR="00231865" w:rsidRDefault="00231865" w:rsidP="00850ED1">
      <w:pPr>
        <w:spacing w:after="160" w:line="360" w:lineRule="auto"/>
        <w:ind w:right="-6" w:firstLine="567"/>
        <w:jc w:val="both"/>
      </w:pPr>
      <w:r>
        <w:t>Տնտեսության</w:t>
      </w:r>
      <w:r w:rsidR="00F25896">
        <w:t>՝</w:t>
      </w:r>
      <w:r>
        <w:t xml:space="preserve"> ԱՏԳ ԱԱ չորս նիշերի մակարդակով մանրամասնեցված ոլորտները, որոնք ունեն երրորդ երկրներ արտահանման մեծացման ներուժ, </w:t>
      </w:r>
      <w:r>
        <w:rPr>
          <w:spacing w:val="-6"/>
        </w:rPr>
        <w:t>ագրեգացվել են մինչ</w:t>
      </w:r>
      <w:r w:rsidR="00D63EEB">
        <w:rPr>
          <w:spacing w:val="-6"/>
        </w:rPr>
        <w:t>և</w:t>
      </w:r>
      <w:r>
        <w:rPr>
          <w:spacing w:val="-6"/>
        </w:rPr>
        <w:t xml:space="preserve"> գործունեության տեսակի մակարդակը (ազգային </w:t>
      </w:r>
      <w:r>
        <w:t>ՏԳԴ-ներին համապատասխան)՝ տնտեսության մեծ հատվածների ինտեգրացիոն էֆեկտների մասշտաբավորման նպատակով (տե՛ս</w:t>
      </w:r>
      <w:r w:rsidR="00F25896">
        <w:t xml:space="preserve"> 8-րդ</w:t>
      </w:r>
      <w:r>
        <w:t xml:space="preserve"> նկար</w:t>
      </w:r>
      <w:r w:rsidR="00F25896">
        <w:t>ը</w:t>
      </w:r>
      <w:r>
        <w:t>,</w:t>
      </w:r>
      <w:r w:rsidR="00F25896">
        <w:t xml:space="preserve"> 5-րդ</w:t>
      </w:r>
      <w:r>
        <w:t xml:space="preserve"> աղյուսակ</w:t>
      </w:r>
      <w:r w:rsidR="00F25896">
        <w:t>ը</w:t>
      </w:r>
      <w:r>
        <w:t>)։</w:t>
      </w:r>
    </w:p>
    <w:p w:rsidR="00231865" w:rsidRDefault="00274ADF" w:rsidP="00231865">
      <w:pPr>
        <w:spacing w:after="160" w:line="360" w:lineRule="auto"/>
        <w:ind w:right="-8" w:firstLine="567"/>
        <w:jc w:val="both"/>
        <w:rPr>
          <w:lang w:val="en-US"/>
        </w:rPr>
      </w:pPr>
      <w:r>
        <w:rPr>
          <w:noProof/>
          <w:lang w:val="en-US" w:eastAsia="en-US" w:bidi="ar-SA"/>
        </w:rPr>
        <w:lastRenderedPageBreak/>
        <w:pict>
          <v:group id="_x0000_s1439" style="position:absolute;left:0;text-align:left;margin-left:30.4pt;margin-top:22.85pt;width:404.75pt;height:225.6pt;z-index:252120064" coordorigin="2026,1875" coordsize="8095,4512">
            <v:rect id="_x0000_s1181" style="position:absolute;left:2117;top:1875;width:3760;height:394" stroked="f">
              <v:textbox style="mso-next-textbox:#_x0000_s1181" inset="0,0,0,0">
                <w:txbxContent>
                  <w:p w:rsidR="00CA6B87" w:rsidRDefault="00CA6B87" w:rsidP="007856F4">
                    <w:pPr>
                      <w:ind w:right="81"/>
                      <w:jc w:val="right"/>
                      <w:rPr>
                        <w:sz w:val="14"/>
                        <w:szCs w:val="16"/>
                      </w:rPr>
                    </w:pPr>
                    <w:r>
                      <w:rPr>
                        <w:sz w:val="14"/>
                        <w:szCs w:val="16"/>
                      </w:rPr>
                      <w:t>Քիմիա եւ նավթաքիմիա, ռետին եւ պլաստմասսա, ոչ մետաղական հանքային արտադրանք</w:t>
                    </w:r>
                  </w:p>
                </w:txbxContent>
              </v:textbox>
            </v:rect>
            <v:rect id="_x0000_s1182" style="position:absolute;left:3922;top:2361;width:1955;height:251" stroked="f">
              <v:textbox style="mso-next-textbox:#_x0000_s1182" inset="0,0,0,0">
                <w:txbxContent>
                  <w:p w:rsidR="00CA6B87" w:rsidRDefault="00CA6B87" w:rsidP="00231865">
                    <w:pPr>
                      <w:jc w:val="right"/>
                      <w:rPr>
                        <w:sz w:val="14"/>
                        <w:szCs w:val="16"/>
                      </w:rPr>
                    </w:pPr>
                    <w:r>
                      <w:rPr>
                        <w:sz w:val="14"/>
                        <w:szCs w:val="16"/>
                      </w:rPr>
                      <w:t>Մեքենաշինություն</w:t>
                    </w:r>
                  </w:p>
                </w:txbxContent>
              </v:textbox>
            </v:rect>
            <v:rect id="_x0000_s1183" style="position:absolute;left:3997;top:2708;width:1880;height:404" stroked="f">
              <v:textbox style="mso-next-textbox:#_x0000_s1183" inset="0,0,0,0">
                <w:txbxContent>
                  <w:p w:rsidR="00CA6B87" w:rsidRDefault="00CA6B87" w:rsidP="00231865">
                    <w:pPr>
                      <w:jc w:val="right"/>
                      <w:rPr>
                        <w:sz w:val="14"/>
                        <w:szCs w:val="16"/>
                      </w:rPr>
                    </w:pPr>
                    <w:r>
                      <w:rPr>
                        <w:sz w:val="14"/>
                        <w:szCs w:val="16"/>
                      </w:rPr>
                      <w:t>Մետալուրգիա</w:t>
                    </w:r>
                  </w:p>
                </w:txbxContent>
              </v:textbox>
            </v:rect>
            <v:rect id="_x0000_s1184" style="position:absolute;left:2026;top:2964;width:3851;height:401" stroked="f">
              <v:textbox style="mso-next-textbox:#_x0000_s1184" inset="0,0,0,0">
                <w:txbxContent>
                  <w:p w:rsidR="00CA6B87" w:rsidRDefault="00CA6B87" w:rsidP="00850ED1">
                    <w:pPr>
                      <w:ind w:right="52"/>
                      <w:jc w:val="right"/>
                      <w:rPr>
                        <w:sz w:val="14"/>
                        <w:szCs w:val="16"/>
                      </w:rPr>
                    </w:pPr>
                    <w:r>
                      <w:rPr>
                        <w:sz w:val="14"/>
                        <w:szCs w:val="16"/>
                      </w:rPr>
                      <w:t>Փայտե արտադրատեսակների եւ ցելյուլոզաթղթային արտադրատեսակների արտադրություն, պոլիգրաֆիա</w:t>
                    </w:r>
                  </w:p>
                </w:txbxContent>
              </v:textbox>
            </v:rect>
            <v:rect id="_x0000_s1185" style="position:absolute;left:2117;top:3449;width:3760;height:388" stroked="f">
              <v:textbox style="mso-next-textbox:#_x0000_s1185" inset="0,0,0,0">
                <w:txbxContent>
                  <w:p w:rsidR="00CA6B87" w:rsidRDefault="00CA6B87" w:rsidP="00850ED1">
                    <w:pPr>
                      <w:ind w:right="113"/>
                      <w:jc w:val="right"/>
                      <w:rPr>
                        <w:sz w:val="14"/>
                        <w:szCs w:val="16"/>
                      </w:rPr>
                    </w:pPr>
                    <w:r>
                      <w:rPr>
                        <w:sz w:val="14"/>
                        <w:szCs w:val="16"/>
                      </w:rPr>
                      <w:t>Սննդամթերքի, այդ թվում՝ ըմպելիքների եւ ծխախոտի արտադրություն</w:t>
                    </w:r>
                  </w:p>
                </w:txbxContent>
              </v:textbox>
            </v:rect>
            <v:rect id="_x0000_s1186" style="position:absolute;left:3262;top:3937;width:2615;height:294" stroked="f">
              <v:textbox style="mso-next-textbox:#_x0000_s1186" inset="0,0,0,0">
                <w:txbxContent>
                  <w:p w:rsidR="00CA6B87" w:rsidRDefault="00CA6B87" w:rsidP="00231865">
                    <w:pPr>
                      <w:jc w:val="right"/>
                      <w:rPr>
                        <w:sz w:val="14"/>
                        <w:szCs w:val="16"/>
                      </w:rPr>
                    </w:pPr>
                    <w:r>
                      <w:rPr>
                        <w:sz w:val="14"/>
                        <w:szCs w:val="16"/>
                      </w:rPr>
                      <w:t>Այլ արտադրություններ</w:t>
                    </w:r>
                  </w:p>
                </w:txbxContent>
              </v:textbox>
            </v:rect>
            <v:rect id="_x0000_s1187" style="position:absolute;left:2117;top:4231;width:3760;height:421" stroked="f">
              <v:textbox style="mso-next-textbox:#_x0000_s1187" inset="0,0,0,0">
                <w:txbxContent>
                  <w:p w:rsidR="00CA6B87" w:rsidRDefault="00CA6B87" w:rsidP="00850ED1">
                    <w:pPr>
                      <w:ind w:right="13"/>
                      <w:jc w:val="right"/>
                      <w:rPr>
                        <w:sz w:val="14"/>
                        <w:szCs w:val="16"/>
                      </w:rPr>
                    </w:pPr>
                    <w:r>
                      <w:rPr>
                        <w:sz w:val="14"/>
                        <w:szCs w:val="16"/>
                      </w:rPr>
                      <w:t>Մանածագործական եւ կարի արտադրություն, կաշվից արտադրատեսակների եւ կոշկեղենի արտադրություն</w:t>
                    </w:r>
                  </w:p>
                </w:txbxContent>
              </v:textbox>
            </v:rect>
            <v:rect id="_x0000_s1188" style="position:absolute;left:2026;top:4652;width:3892;height:421" stroked="f">
              <v:textbox style="mso-next-textbox:#_x0000_s1188" inset="0,0,0,0">
                <w:txbxContent>
                  <w:p w:rsidR="00CA6B87" w:rsidRDefault="00CA6B87" w:rsidP="00850ED1">
                    <w:pPr>
                      <w:ind w:right="99"/>
                      <w:jc w:val="right"/>
                      <w:rPr>
                        <w:sz w:val="14"/>
                        <w:szCs w:val="16"/>
                      </w:rPr>
                    </w:pPr>
                    <w:r>
                      <w:rPr>
                        <w:sz w:val="14"/>
                        <w:szCs w:val="16"/>
                      </w:rPr>
                      <w:t>Գյուղատնտեսություն, որսորդություն եւ անտառային տնտեսություն, ձկնորսություն</w:t>
                    </w:r>
                  </w:p>
                </w:txbxContent>
              </v:textbox>
            </v:rect>
            <v:rect id="_x0000_s1189" style="position:absolute;left:2488;top:5174;width:3430;height:285" stroked="f">
              <v:textbox style="mso-next-textbox:#_x0000_s1189" inset="0,0,0,0">
                <w:txbxContent>
                  <w:p w:rsidR="00CA6B87" w:rsidRDefault="00CA6B87" w:rsidP="00231865">
                    <w:pPr>
                      <w:jc w:val="right"/>
                      <w:rPr>
                        <w:sz w:val="14"/>
                        <w:szCs w:val="16"/>
                      </w:rPr>
                    </w:pPr>
                    <w:r>
                      <w:rPr>
                        <w:sz w:val="14"/>
                        <w:szCs w:val="16"/>
                      </w:rPr>
                      <w:t>Օգտակար հանածոների արդյունահանում</w:t>
                    </w:r>
                  </w:p>
                </w:txbxContent>
              </v:textbox>
            </v:rect>
            <v:rect id="_x0000_s1190" style="position:absolute;left:2326;top:5459;width:3551;height:463" stroked="f">
              <v:textbox style="mso-next-textbox:#_x0000_s1190" inset="0,0,0,0">
                <w:txbxContent>
                  <w:p w:rsidR="00CA6B87" w:rsidRDefault="00CA6B87" w:rsidP="00231865">
                    <w:pPr>
                      <w:jc w:val="right"/>
                      <w:rPr>
                        <w:sz w:val="14"/>
                        <w:szCs w:val="16"/>
                      </w:rPr>
                    </w:pPr>
                    <w:r>
                      <w:rPr>
                        <w:sz w:val="14"/>
                        <w:szCs w:val="16"/>
                      </w:rPr>
                      <w:t>Պետական կառավարում, ռազմական անվտանգություն, սոցիալական ապահովություն</w:t>
                    </w:r>
                  </w:p>
                </w:txbxContent>
              </v:textbox>
            </v:rect>
            <v:rect id="_x0000_s1191" style="position:absolute;left:3262;top:6051;width:4153;height:336" stroked="f">
              <v:textbox style="mso-next-textbox:#_x0000_s1191" inset="0,0,0,0">
                <w:txbxContent>
                  <w:p w:rsidR="00CA6B87" w:rsidRDefault="00CA6B87" w:rsidP="007856F4">
                    <w:pPr>
                      <w:rPr>
                        <w:sz w:val="16"/>
                        <w:szCs w:val="16"/>
                      </w:rPr>
                    </w:pPr>
                    <w:r>
                      <w:rPr>
                        <w:sz w:val="16"/>
                        <w:szCs w:val="16"/>
                      </w:rPr>
                      <w:t>Առանց ինտեգրման արտահանման աճի ներուժ</w:t>
                    </w:r>
                  </w:p>
                </w:txbxContent>
              </v:textbox>
            </v:rect>
            <v:rect id="_x0000_s1192" style="position:absolute;left:7853;top:6051;width:2268;height:336" stroked="f">
              <v:textbox style="mso-next-textbox:#_x0000_s1192" inset="0,0,0,0">
                <w:txbxContent>
                  <w:p w:rsidR="00CA6B87" w:rsidRDefault="00CA6B87" w:rsidP="007856F4">
                    <w:pPr>
                      <w:rPr>
                        <w:sz w:val="16"/>
                        <w:szCs w:val="16"/>
                      </w:rPr>
                    </w:pPr>
                    <w:r>
                      <w:rPr>
                        <w:sz w:val="16"/>
                        <w:szCs w:val="16"/>
                      </w:rPr>
                      <w:t>Ինտեգրացիոն էֆեկտ</w:t>
                    </w:r>
                  </w:p>
                </w:txbxContent>
              </v:textbox>
            </v:rect>
          </v:group>
        </w:pict>
      </w:r>
      <w:r w:rsidR="00231865">
        <w:rPr>
          <w:noProof/>
          <w:lang w:val="en-US" w:eastAsia="en-US" w:bidi="ar-SA"/>
        </w:rPr>
        <w:drawing>
          <wp:inline distT="0" distB="0" distL="0" distR="0">
            <wp:extent cx="5781675" cy="3228975"/>
            <wp:effectExtent l="0" t="0" r="0" b="0"/>
            <wp:docPr id="10"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31865" w:rsidRDefault="00231865" w:rsidP="00850ED1">
      <w:pPr>
        <w:pStyle w:val="Picturecaption0"/>
        <w:shd w:val="clear" w:color="auto" w:fill="auto"/>
        <w:spacing w:after="160" w:line="360" w:lineRule="auto"/>
        <w:ind w:firstLine="0"/>
        <w:jc w:val="center"/>
        <w:rPr>
          <w:rFonts w:ascii="Sylfaen" w:hAnsi="Sylfaen"/>
          <w:sz w:val="20"/>
          <w:szCs w:val="20"/>
          <w:lang w:val="hy-AM"/>
        </w:rPr>
      </w:pPr>
      <w:r>
        <w:rPr>
          <w:rFonts w:ascii="Sylfaen" w:hAnsi="Sylfaen"/>
          <w:sz w:val="20"/>
          <w:szCs w:val="20"/>
        </w:rPr>
        <w:t xml:space="preserve">Նկար 8. Ըստ գործունեության տեսակների՝ ԵԱՏՄ անդամ պետությունների տնտեսությունների համար երրորդ երկրներ արտահանման մեծացման </w:t>
      </w:r>
      <w:r w:rsidR="00D63EEB">
        <w:rPr>
          <w:rFonts w:ascii="Sylfaen" w:hAnsi="Sylfaen"/>
          <w:sz w:val="20"/>
          <w:szCs w:val="20"/>
        </w:rPr>
        <w:t>և</w:t>
      </w:r>
      <w:r>
        <w:rPr>
          <w:rFonts w:ascii="Sylfaen" w:hAnsi="Sylfaen"/>
          <w:sz w:val="20"/>
          <w:szCs w:val="20"/>
        </w:rPr>
        <w:t xml:space="preserve"> </w:t>
      </w:r>
      <w:r w:rsidR="009B63CE">
        <w:rPr>
          <w:rFonts w:ascii="Sylfaen" w:hAnsi="Sylfaen"/>
          <w:sz w:val="20"/>
          <w:szCs w:val="20"/>
          <w:lang w:val="hy-AM"/>
        </w:rPr>
        <w:t>բազմազանեց</w:t>
      </w:r>
      <w:r w:rsidR="009B63CE">
        <w:rPr>
          <w:rFonts w:ascii="Sylfaen" w:hAnsi="Sylfaen"/>
          <w:sz w:val="20"/>
          <w:szCs w:val="20"/>
        </w:rPr>
        <w:t xml:space="preserve">ման </w:t>
      </w:r>
      <w:r>
        <w:rPr>
          <w:rFonts w:ascii="Sylfaen" w:hAnsi="Sylfaen"/>
          <w:sz w:val="20"/>
          <w:szCs w:val="20"/>
        </w:rPr>
        <w:t>ինտեգրացիոն ներուժը</w:t>
      </w:r>
    </w:p>
    <w:p w:rsidR="00231865" w:rsidRDefault="00231865" w:rsidP="00231865">
      <w:pPr>
        <w:spacing w:after="160" w:line="360" w:lineRule="auto"/>
        <w:jc w:val="both"/>
      </w:pPr>
    </w:p>
    <w:p w:rsidR="00231865" w:rsidRDefault="00231865" w:rsidP="00231865">
      <w:pPr>
        <w:spacing w:after="160" w:line="360" w:lineRule="auto"/>
        <w:ind w:firstLine="567"/>
        <w:jc w:val="both"/>
      </w:pPr>
      <w:r>
        <w:t>Բացի այդ</w:t>
      </w:r>
      <w:r w:rsidR="009C7042">
        <w:t>՝</w:t>
      </w:r>
      <w:r>
        <w:t xml:space="preserve"> կախված դասակարգման </w:t>
      </w:r>
      <w:r w:rsidR="00016EC5">
        <w:t>չափորոշիչից</w:t>
      </w:r>
      <w:r w:rsidR="009C7042">
        <w:t>,</w:t>
      </w:r>
      <w:r>
        <w:t xml:space="preserve"> կարելի է առանձնացնել տնտեսության՝ արտահանման աճի առավելագույն բացարձակ գնահատում ունեցող ոլորտները (ԱՄՆ դոլարով), ինչպես նա</w:t>
      </w:r>
      <w:r w:rsidR="00D63EEB">
        <w:t>և</w:t>
      </w:r>
      <w:r>
        <w:t xml:space="preserve"> տնտեսության ոլորտները՝ ըստ երրորդ երկրներ արտահանման աճի տեմպերի ներուժի (տոկոսով) (տե՛ս </w:t>
      </w:r>
      <w:r w:rsidR="009668FB">
        <w:t xml:space="preserve">5-րդ </w:t>
      </w:r>
      <w:r>
        <w:t>աղյուսակ</w:t>
      </w:r>
      <w:r w:rsidR="009668FB">
        <w:t>ը</w:t>
      </w:r>
      <w:r>
        <w:t>)։</w:t>
      </w:r>
    </w:p>
    <w:p w:rsidR="00231865" w:rsidRDefault="00231865" w:rsidP="00231865">
      <w:pPr>
        <w:spacing w:after="200" w:line="276" w:lineRule="auto"/>
      </w:pPr>
      <w:r>
        <w:br w:type="page"/>
      </w:r>
    </w:p>
    <w:p w:rsidR="00231865" w:rsidRDefault="00231865" w:rsidP="00231865">
      <w:pPr>
        <w:spacing w:after="160" w:line="360" w:lineRule="auto"/>
        <w:jc w:val="right"/>
      </w:pPr>
      <w:r>
        <w:lastRenderedPageBreak/>
        <w:t>Աղյուսակ 5.</w:t>
      </w:r>
      <w:r w:rsidR="00647D2E">
        <w:t xml:space="preserve"> Գործունեության տեսակներն ըստ</w:t>
      </w:r>
      <w:r>
        <w:t xml:space="preserve"> </w:t>
      </w:r>
      <w:r w:rsidR="00647D2E">
        <w:t>ե</w:t>
      </w:r>
      <w:r>
        <w:t xml:space="preserve">րրորդ երկրներ </w:t>
      </w:r>
      <w:r w:rsidR="00850ED1" w:rsidRPr="00850ED1">
        <w:br/>
      </w:r>
      <w:r>
        <w:t xml:space="preserve">արտահանման մեծացման </w:t>
      </w:r>
      <w:r w:rsidR="00D63EEB">
        <w:t>և</w:t>
      </w:r>
      <w:r>
        <w:t xml:space="preserve"> </w:t>
      </w:r>
      <w:r w:rsidR="006141A2">
        <w:t xml:space="preserve">բազմազանեցման </w:t>
      </w:r>
      <w:r>
        <w:t>ինտեգրացիոն էֆեկտի ծավալի ՝առաջատար</w:t>
      </w:r>
      <w:r w:rsidR="00647D2E">
        <w:t xml:space="preserve"> </w:t>
      </w:r>
      <w:r>
        <w:t>ապրանքների նշմամբ</w:t>
      </w:r>
    </w:p>
    <w:tbl>
      <w:tblPr>
        <w:tblOverlap w:val="never"/>
        <w:tblW w:w="11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075"/>
        <w:gridCol w:w="1068"/>
        <w:gridCol w:w="1512"/>
        <w:gridCol w:w="1465"/>
        <w:gridCol w:w="1666"/>
        <w:gridCol w:w="704"/>
        <w:gridCol w:w="2222"/>
        <w:gridCol w:w="658"/>
      </w:tblGrid>
      <w:tr w:rsidR="00231865" w:rsidRPr="00144952" w:rsidTr="00D079FD">
        <w:trPr>
          <w:jc w:val="center"/>
        </w:trPr>
        <w:tc>
          <w:tcPr>
            <w:tcW w:w="20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4"/>
              <w:jc w:val="center"/>
              <w:rPr>
                <w:sz w:val="16"/>
                <w:szCs w:val="16"/>
              </w:rPr>
            </w:pPr>
            <w:r w:rsidRPr="00144952">
              <w:rPr>
                <w:rStyle w:val="Bodytext295pt"/>
                <w:rFonts w:ascii="Sylfaen" w:eastAsia="Sylfaen" w:hAnsi="Sylfaen"/>
                <w:sz w:val="16"/>
                <w:szCs w:val="16"/>
              </w:rPr>
              <w:t>Գործունեության տեսակը</w:t>
            </w:r>
          </w:p>
        </w:tc>
        <w:tc>
          <w:tcPr>
            <w:tcW w:w="10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4"/>
              <w:jc w:val="center"/>
              <w:rPr>
                <w:sz w:val="16"/>
                <w:szCs w:val="16"/>
              </w:rPr>
            </w:pPr>
            <w:r w:rsidRPr="00144952">
              <w:rPr>
                <w:rStyle w:val="Bodytext295pt"/>
                <w:rFonts w:ascii="Sylfaen" w:eastAsia="Sylfaen" w:hAnsi="Sylfaen"/>
                <w:sz w:val="16"/>
                <w:szCs w:val="16"/>
              </w:rPr>
              <w:t>ՏԳԴ ծածկագիրը (</w:t>
            </w:r>
            <w:r w:rsidR="00C03168" w:rsidRPr="00144952">
              <w:rPr>
                <w:rFonts w:ascii="Times New Roman" w:eastAsiaTheme="minorHAnsi" w:hAnsi="Times New Roman" w:cs="Times New Roman"/>
                <w:color w:val="auto"/>
                <w:sz w:val="16"/>
                <w:szCs w:val="16"/>
                <w:lang w:val="en-GB" w:eastAsia="en-US" w:bidi="ar-SA"/>
              </w:rPr>
              <w:t>EBOPS</w:t>
            </w:r>
            <w:r w:rsidRPr="00144952">
              <w:rPr>
                <w:rStyle w:val="Bodytext295pt"/>
                <w:rFonts w:ascii="Sylfaen" w:eastAsia="Sylfaen" w:hAnsi="Sylfaen"/>
                <w:sz w:val="16"/>
                <w:szCs w:val="16"/>
              </w:rPr>
              <w:t>)</w:t>
            </w:r>
          </w:p>
        </w:tc>
        <w:tc>
          <w:tcPr>
            <w:tcW w:w="151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93"/>
              <w:jc w:val="center"/>
              <w:rPr>
                <w:sz w:val="16"/>
                <w:szCs w:val="16"/>
              </w:rPr>
            </w:pPr>
            <w:r w:rsidRPr="00144952">
              <w:rPr>
                <w:rStyle w:val="Bodytext295pt"/>
                <w:rFonts w:ascii="Sylfaen" w:eastAsia="Sylfaen" w:hAnsi="Sylfaen"/>
                <w:sz w:val="16"/>
                <w:szCs w:val="16"/>
              </w:rPr>
              <w:t>Ըստ գործունեության տեսակի՝ արտահանման մեծացման ներուժը, մլն ԱՄՆ դոլար</w:t>
            </w:r>
          </w:p>
        </w:tc>
        <w:tc>
          <w:tcPr>
            <w:tcW w:w="146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4"/>
              <w:jc w:val="center"/>
              <w:rPr>
                <w:sz w:val="16"/>
                <w:szCs w:val="16"/>
              </w:rPr>
            </w:pPr>
            <w:r w:rsidRPr="00144952">
              <w:rPr>
                <w:rStyle w:val="Bodytext295pt"/>
                <w:rFonts w:ascii="Sylfaen" w:eastAsia="Sylfaen" w:hAnsi="Sylfaen"/>
                <w:sz w:val="16"/>
                <w:szCs w:val="16"/>
              </w:rPr>
              <w:t xml:space="preserve">Արտահանման ինտեգրացիոն </w:t>
            </w:r>
            <w:r w:rsidR="007A6E00" w:rsidRPr="00144952">
              <w:rPr>
                <w:rStyle w:val="Bodytext295pt"/>
                <w:rFonts w:ascii="Sylfaen" w:eastAsia="Sylfaen" w:hAnsi="Sylfaen"/>
                <w:sz w:val="16"/>
                <w:szCs w:val="16"/>
              </w:rPr>
              <w:t>աճը</w:t>
            </w:r>
            <w:r w:rsidRPr="00144952">
              <w:rPr>
                <w:rStyle w:val="Bodytext295pt"/>
                <w:rFonts w:ascii="Sylfaen" w:eastAsia="Sylfaen" w:hAnsi="Sylfaen"/>
                <w:sz w:val="16"/>
                <w:szCs w:val="16"/>
              </w:rPr>
              <w:t>, տոկոս</w:t>
            </w:r>
          </w:p>
        </w:tc>
        <w:tc>
          <w:tcPr>
            <w:tcW w:w="23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4"/>
              <w:jc w:val="center"/>
              <w:rPr>
                <w:sz w:val="16"/>
                <w:szCs w:val="16"/>
              </w:rPr>
            </w:pPr>
            <w:r w:rsidRPr="00144952">
              <w:rPr>
                <w:rStyle w:val="Bodytext295pt"/>
                <w:rFonts w:ascii="Sylfaen" w:eastAsia="Sylfaen" w:hAnsi="Sylfaen"/>
                <w:sz w:val="16"/>
                <w:szCs w:val="16"/>
              </w:rPr>
              <w:t>Ապրանքային դիրքը՝ ներուժի բացարձակ ծավալի մասով առաջատար</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4"/>
              <w:jc w:val="center"/>
              <w:rPr>
                <w:sz w:val="16"/>
                <w:szCs w:val="16"/>
              </w:rPr>
            </w:pPr>
            <w:r w:rsidRPr="00144952">
              <w:rPr>
                <w:rStyle w:val="Bodytext295pt"/>
                <w:rFonts w:ascii="Sylfaen" w:eastAsia="Sylfaen" w:hAnsi="Sylfaen"/>
                <w:sz w:val="16"/>
                <w:szCs w:val="16"/>
              </w:rPr>
              <w:t>Ապրանքային դիրքը՝ ներուժի աճի տեմպի մասով առաջատար</w:t>
            </w:r>
          </w:p>
        </w:tc>
      </w:tr>
      <w:tr w:rsidR="00231865" w:rsidRPr="00144952" w:rsidTr="00D079FD">
        <w:trPr>
          <w:jc w:val="center"/>
        </w:trPr>
        <w:tc>
          <w:tcPr>
            <w:tcW w:w="2075" w:type="dxa"/>
            <w:vMerge/>
            <w:tcBorders>
              <w:top w:val="single" w:sz="4" w:space="0" w:color="auto"/>
              <w:left w:val="single" w:sz="4" w:space="0" w:color="auto"/>
              <w:bottom w:val="single" w:sz="4" w:space="0" w:color="auto"/>
              <w:right w:val="single" w:sz="4" w:space="0" w:color="auto"/>
            </w:tcBorders>
            <w:vAlign w:val="center"/>
            <w:hideMark/>
          </w:tcPr>
          <w:p w:rsidR="00231865" w:rsidRPr="00144952" w:rsidRDefault="00231865" w:rsidP="00D079FD">
            <w:pPr>
              <w:widowControl/>
              <w:spacing w:after="120"/>
              <w:ind w:right="64"/>
              <w:jc w:val="center"/>
              <w:rPr>
                <w:sz w:val="16"/>
                <w:szCs w:val="16"/>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rsidR="00231865" w:rsidRPr="00144952" w:rsidRDefault="00231865" w:rsidP="00D079FD">
            <w:pPr>
              <w:widowControl/>
              <w:spacing w:after="120"/>
              <w:ind w:right="64"/>
              <w:jc w:val="center"/>
              <w:rPr>
                <w:sz w:val="16"/>
                <w:szCs w:val="16"/>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231865" w:rsidRPr="00144952" w:rsidRDefault="00231865" w:rsidP="00D079FD">
            <w:pPr>
              <w:widowControl/>
              <w:spacing w:after="120"/>
              <w:ind w:right="64"/>
              <w:jc w:val="center"/>
              <w:rPr>
                <w:sz w:val="16"/>
                <w:szCs w:val="16"/>
              </w:rPr>
            </w:pPr>
          </w:p>
        </w:tc>
        <w:tc>
          <w:tcPr>
            <w:tcW w:w="1465" w:type="dxa"/>
            <w:vMerge/>
            <w:tcBorders>
              <w:top w:val="single" w:sz="4" w:space="0" w:color="auto"/>
              <w:left w:val="single" w:sz="4" w:space="0" w:color="auto"/>
              <w:bottom w:val="single" w:sz="4" w:space="0" w:color="auto"/>
              <w:right w:val="single" w:sz="4" w:space="0" w:color="auto"/>
            </w:tcBorders>
            <w:vAlign w:val="center"/>
            <w:hideMark/>
          </w:tcPr>
          <w:p w:rsidR="00231865" w:rsidRPr="00144952" w:rsidRDefault="00231865" w:rsidP="00D079FD">
            <w:pPr>
              <w:widowControl/>
              <w:spacing w:after="120"/>
              <w:ind w:right="64"/>
              <w:jc w:val="center"/>
              <w:rPr>
                <w:sz w:val="16"/>
                <w:szCs w:val="16"/>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4"/>
              <w:jc w:val="center"/>
              <w:rPr>
                <w:sz w:val="16"/>
                <w:szCs w:val="16"/>
              </w:rPr>
            </w:pPr>
            <w:r w:rsidRPr="00144952">
              <w:rPr>
                <w:rStyle w:val="Bodytext295pt"/>
                <w:rFonts w:ascii="Sylfaen" w:eastAsia="Sylfaen" w:hAnsi="Sylfaen"/>
                <w:sz w:val="16"/>
                <w:szCs w:val="16"/>
              </w:rPr>
              <w:t>Անվանումը/ԱՏԳ ԱԱ ծածկագիրը</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4"/>
              <w:jc w:val="center"/>
              <w:rPr>
                <w:sz w:val="16"/>
                <w:szCs w:val="16"/>
              </w:rPr>
            </w:pPr>
            <w:r w:rsidRPr="00144952">
              <w:rPr>
                <w:rStyle w:val="Bodytext295pt"/>
                <w:rFonts w:ascii="Sylfaen" w:eastAsia="Sylfaen" w:hAnsi="Sylfaen"/>
                <w:sz w:val="16"/>
                <w:szCs w:val="16"/>
              </w:rPr>
              <w:t>Անվանումը/ԱՏԳ ԱԱ ծածկագիրը</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144952" w:rsidRDefault="00231865" w:rsidP="00D079FD">
            <w:pPr>
              <w:spacing w:after="120"/>
              <w:ind w:left="20" w:right="75"/>
              <w:rPr>
                <w:sz w:val="16"/>
                <w:szCs w:val="16"/>
              </w:rPr>
            </w:pPr>
            <w:r w:rsidRPr="00144952">
              <w:rPr>
                <w:rStyle w:val="Bodytext295pt"/>
                <w:rFonts w:ascii="Sylfaen" w:eastAsia="Sylfaen" w:hAnsi="Sylfaen"/>
                <w:sz w:val="16"/>
                <w:szCs w:val="16"/>
              </w:rPr>
              <w:t>Քիմիական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20-21</w:t>
            </w:r>
          </w:p>
        </w:tc>
        <w:tc>
          <w:tcPr>
            <w:tcW w:w="1512" w:type="dxa"/>
            <w:tcBorders>
              <w:top w:val="single" w:sz="4" w:space="0" w:color="auto"/>
              <w:left w:val="single" w:sz="4" w:space="0" w:color="auto"/>
              <w:bottom w:val="single" w:sz="4" w:space="0" w:color="auto"/>
              <w:right w:val="single" w:sz="4" w:space="0" w:color="auto"/>
            </w:tcBorders>
            <w:shd w:val="clear" w:color="auto" w:fill="5BBD8A"/>
            <w:vAlign w:val="center"/>
            <w:hideMark/>
          </w:tcPr>
          <w:p w:rsidR="00231865" w:rsidRPr="00144952" w:rsidRDefault="00231865" w:rsidP="00D079FD">
            <w:pPr>
              <w:spacing w:after="120"/>
              <w:jc w:val="center"/>
              <w:rPr>
                <w:sz w:val="16"/>
                <w:szCs w:val="16"/>
              </w:rPr>
            </w:pPr>
            <w:r w:rsidRPr="00144952">
              <w:rPr>
                <w:rFonts w:eastAsia="Times New Roman" w:cs="Times New Roman"/>
                <w:sz w:val="16"/>
                <w:szCs w:val="16"/>
                <w:lang w:eastAsia="ru-RU"/>
              </w:rPr>
              <w:t>1 755,2</w:t>
            </w:r>
          </w:p>
        </w:tc>
        <w:tc>
          <w:tcPr>
            <w:tcW w:w="1465" w:type="dxa"/>
            <w:tcBorders>
              <w:top w:val="single" w:sz="4" w:space="0" w:color="auto"/>
              <w:left w:val="single" w:sz="4" w:space="0" w:color="auto"/>
              <w:bottom w:val="single" w:sz="4" w:space="0" w:color="auto"/>
              <w:right w:val="single" w:sz="4" w:space="0" w:color="auto"/>
            </w:tcBorders>
            <w:shd w:val="clear" w:color="auto" w:fill="ECDD70"/>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4,8</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Էթիլենի պոլիմերներ՝ սկզբնական ձ</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երով</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3901</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Լեգիրված քիմիական տարրեր՝ նախատեսված էլեկտրոնիկայում օգտագործման համար</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3818</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20" w:right="75"/>
              <w:rPr>
                <w:sz w:val="16"/>
                <w:szCs w:val="16"/>
              </w:rPr>
            </w:pPr>
            <w:r w:rsidRPr="00144952">
              <w:rPr>
                <w:rStyle w:val="Bodytext295pt"/>
                <w:rFonts w:ascii="Sylfaen" w:eastAsia="Sylfaen" w:hAnsi="Sylfaen"/>
                <w:sz w:val="16"/>
                <w:szCs w:val="16"/>
              </w:rPr>
              <w:t xml:space="preserve">Ռետինե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պլաստմասսայե արտադրատեսակների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22</w:t>
            </w:r>
          </w:p>
        </w:tc>
        <w:tc>
          <w:tcPr>
            <w:tcW w:w="1512" w:type="dxa"/>
            <w:tcBorders>
              <w:top w:val="single" w:sz="4" w:space="0" w:color="auto"/>
              <w:left w:val="single" w:sz="4" w:space="0" w:color="auto"/>
              <w:bottom w:val="single" w:sz="4" w:space="0" w:color="auto"/>
              <w:right w:val="single" w:sz="4" w:space="0" w:color="auto"/>
            </w:tcBorders>
            <w:shd w:val="clear" w:color="auto" w:fill="5BBD8A"/>
            <w:vAlign w:val="center"/>
            <w:hideMark/>
          </w:tcPr>
          <w:p w:rsidR="00231865" w:rsidRPr="00144952" w:rsidRDefault="00231865" w:rsidP="00D079FD">
            <w:pPr>
              <w:spacing w:after="120"/>
              <w:jc w:val="center"/>
              <w:rPr>
                <w:sz w:val="16"/>
                <w:szCs w:val="16"/>
              </w:rPr>
            </w:pPr>
            <w:r w:rsidRPr="00144952">
              <w:rPr>
                <w:rFonts w:eastAsia="Times New Roman" w:cs="Times New Roman"/>
                <w:sz w:val="16"/>
                <w:szCs w:val="16"/>
                <w:lang w:eastAsia="ru-RU"/>
              </w:rPr>
              <w:t>1 749,3</w:t>
            </w:r>
          </w:p>
        </w:tc>
        <w:tc>
          <w:tcPr>
            <w:tcW w:w="1465" w:type="dxa"/>
            <w:tcBorders>
              <w:top w:val="single" w:sz="4" w:space="0" w:color="auto"/>
              <w:left w:val="single" w:sz="4" w:space="0" w:color="auto"/>
              <w:bottom w:val="single" w:sz="4" w:space="0" w:color="auto"/>
              <w:right w:val="single" w:sz="4" w:space="0" w:color="auto"/>
            </w:tcBorders>
            <w:shd w:val="clear" w:color="auto" w:fill="5BBD8A"/>
            <w:vAlign w:val="center"/>
            <w:hideMark/>
          </w:tcPr>
          <w:p w:rsidR="00231865" w:rsidRPr="00144952" w:rsidRDefault="00231865" w:rsidP="00D079FD">
            <w:pPr>
              <w:spacing w:after="120"/>
              <w:jc w:val="center"/>
              <w:rPr>
                <w:sz w:val="16"/>
                <w:szCs w:val="16"/>
              </w:rPr>
            </w:pPr>
            <w:r w:rsidRPr="00144952">
              <w:rPr>
                <w:rFonts w:eastAsia="Times New Roman" w:cs="Times New Roman"/>
                <w:sz w:val="16"/>
                <w:szCs w:val="16"/>
                <w:lang w:eastAsia="ru-RU"/>
              </w:rPr>
              <w:t>47,9</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 xml:space="preserve">Անվադողեր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դողածածկեր՝ օդաճնշական, ռետինե, նոր</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4011</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Այլ արտադրատեսակներ պլաստմասսայից</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3926</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20" w:right="75"/>
              <w:rPr>
                <w:sz w:val="16"/>
                <w:szCs w:val="16"/>
              </w:rPr>
            </w:pPr>
            <w:r w:rsidRPr="00144952">
              <w:rPr>
                <w:rStyle w:val="Bodytext295pt"/>
                <w:rFonts w:ascii="Sylfaen" w:eastAsia="Sylfaen" w:hAnsi="Sylfaen"/>
                <w:sz w:val="16"/>
                <w:szCs w:val="16"/>
              </w:rPr>
              <w:t xml:space="preserve">Մետալուրգիական արտադրություն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պատրաստի մետաղական արտադրատեսակների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24-25</w:t>
            </w:r>
          </w:p>
        </w:tc>
        <w:tc>
          <w:tcPr>
            <w:tcW w:w="1512" w:type="dxa"/>
            <w:tcBorders>
              <w:top w:val="single" w:sz="4" w:space="0" w:color="auto"/>
              <w:left w:val="single" w:sz="4" w:space="0" w:color="auto"/>
              <w:bottom w:val="single" w:sz="4" w:space="0" w:color="auto"/>
              <w:right w:val="single" w:sz="4" w:space="0" w:color="auto"/>
            </w:tcBorders>
            <w:shd w:val="clear" w:color="auto" w:fill="8CD171"/>
            <w:vAlign w:val="center"/>
            <w:hideMark/>
          </w:tcPr>
          <w:p w:rsidR="00231865" w:rsidRPr="00144952" w:rsidRDefault="00231865" w:rsidP="00D079FD">
            <w:pPr>
              <w:spacing w:after="120"/>
              <w:jc w:val="center"/>
              <w:rPr>
                <w:sz w:val="16"/>
                <w:szCs w:val="16"/>
              </w:rPr>
            </w:pPr>
            <w:r w:rsidRPr="00144952">
              <w:rPr>
                <w:rFonts w:eastAsia="Times New Roman" w:cs="Times New Roman"/>
                <w:sz w:val="16"/>
                <w:szCs w:val="16"/>
                <w:lang w:eastAsia="ru-RU"/>
              </w:rPr>
              <w:t>1 196,8</w:t>
            </w:r>
          </w:p>
        </w:tc>
        <w:tc>
          <w:tcPr>
            <w:tcW w:w="1465" w:type="dxa"/>
            <w:tcBorders>
              <w:top w:val="single" w:sz="4" w:space="0" w:color="auto"/>
              <w:left w:val="single" w:sz="4" w:space="0" w:color="auto"/>
              <w:bottom w:val="single" w:sz="4" w:space="0" w:color="auto"/>
              <w:right w:val="single" w:sz="4" w:space="0" w:color="auto"/>
            </w:tcBorders>
            <w:shd w:val="clear" w:color="auto" w:fill="F59961"/>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Ձողեր`երկաթից կամ չլեգիրված պողպատից, առանց հետագա մշակման</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7214</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 xml:space="preserve">Ալյումինի թափոններ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ջարդոն</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7602</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20" w:right="75"/>
              <w:rPr>
                <w:sz w:val="16"/>
                <w:szCs w:val="16"/>
              </w:rPr>
            </w:pPr>
            <w:r w:rsidRPr="00144952">
              <w:rPr>
                <w:rStyle w:val="Bodytext295pt"/>
                <w:rFonts w:ascii="Sylfaen" w:eastAsia="Sylfaen" w:hAnsi="Sylfaen"/>
                <w:sz w:val="16"/>
                <w:szCs w:val="16"/>
              </w:rPr>
              <w:t xml:space="preserve">Մեքենաների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սարքավորումների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28</w:t>
            </w:r>
          </w:p>
        </w:tc>
        <w:tc>
          <w:tcPr>
            <w:tcW w:w="1512" w:type="dxa"/>
            <w:tcBorders>
              <w:top w:val="single" w:sz="4" w:space="0" w:color="auto"/>
              <w:left w:val="single" w:sz="4" w:space="0" w:color="auto"/>
              <w:bottom w:val="single" w:sz="4" w:space="0" w:color="auto"/>
              <w:right w:val="single" w:sz="4" w:space="0" w:color="auto"/>
            </w:tcBorders>
            <w:shd w:val="clear" w:color="auto" w:fill="8CD171"/>
            <w:vAlign w:val="center"/>
            <w:hideMark/>
          </w:tcPr>
          <w:p w:rsidR="00231865" w:rsidRPr="00144952" w:rsidRDefault="00231865" w:rsidP="00D079FD">
            <w:pPr>
              <w:spacing w:after="120"/>
              <w:jc w:val="center"/>
              <w:rPr>
                <w:sz w:val="16"/>
                <w:szCs w:val="16"/>
              </w:rPr>
            </w:pPr>
            <w:r w:rsidRPr="00144952">
              <w:rPr>
                <w:rFonts w:eastAsia="Times New Roman" w:cs="Times New Roman"/>
                <w:sz w:val="16"/>
                <w:szCs w:val="16"/>
                <w:lang w:eastAsia="ru-RU"/>
              </w:rPr>
              <w:t>995,0</w:t>
            </w:r>
          </w:p>
        </w:tc>
        <w:tc>
          <w:tcPr>
            <w:tcW w:w="1465" w:type="dxa"/>
            <w:tcBorders>
              <w:top w:val="single" w:sz="4" w:space="0" w:color="auto"/>
              <w:left w:val="single" w:sz="4" w:space="0" w:color="auto"/>
              <w:bottom w:val="single" w:sz="4" w:space="0" w:color="auto"/>
              <w:right w:val="single" w:sz="4" w:space="0" w:color="auto"/>
            </w:tcBorders>
            <w:shd w:val="clear" w:color="auto" w:fill="CED777"/>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14,5</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 xml:space="preserve">Ծորակներ, կափույրներ, փականներ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նույնանման ամրաններ</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8481</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Տպագրական մեքենաներ</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8443</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20" w:right="75"/>
              <w:rPr>
                <w:sz w:val="16"/>
                <w:szCs w:val="16"/>
              </w:rPr>
            </w:pPr>
            <w:r w:rsidRPr="00144952">
              <w:rPr>
                <w:rStyle w:val="Bodytext295pt"/>
                <w:rFonts w:ascii="Sylfaen" w:eastAsia="Sylfaen" w:hAnsi="Sylfaen"/>
                <w:sz w:val="16"/>
                <w:szCs w:val="16"/>
              </w:rPr>
              <w:t>Էլեկտրասարքավորումների, էլեկտր</w:t>
            </w:r>
            <w:r w:rsidR="007A6E00" w:rsidRPr="00144952">
              <w:rPr>
                <w:rStyle w:val="Bodytext295pt"/>
                <w:rFonts w:ascii="Sylfaen" w:eastAsia="Sylfaen" w:hAnsi="Sylfaen"/>
                <w:sz w:val="16"/>
                <w:szCs w:val="16"/>
              </w:rPr>
              <w:t>ոնային</w:t>
            </w:r>
            <w:r w:rsidRPr="00144952">
              <w:rPr>
                <w:rStyle w:val="Bodytext295pt"/>
                <w:rFonts w:ascii="Sylfaen" w:eastAsia="Sylfaen" w:hAnsi="Sylfaen"/>
                <w:sz w:val="16"/>
                <w:szCs w:val="16"/>
              </w:rPr>
              <w:t xml:space="preserve">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օպտիկական սարքավորումների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26-27</w:t>
            </w:r>
          </w:p>
        </w:tc>
        <w:tc>
          <w:tcPr>
            <w:tcW w:w="1512" w:type="dxa"/>
            <w:tcBorders>
              <w:top w:val="single" w:sz="4" w:space="0" w:color="auto"/>
              <w:left w:val="single" w:sz="4" w:space="0" w:color="auto"/>
              <w:bottom w:val="single" w:sz="4" w:space="0" w:color="auto"/>
              <w:right w:val="single" w:sz="4" w:space="0" w:color="auto"/>
            </w:tcBorders>
            <w:shd w:val="clear" w:color="auto" w:fill="8CD171"/>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978,3</w:t>
            </w:r>
          </w:p>
        </w:tc>
        <w:tc>
          <w:tcPr>
            <w:tcW w:w="1465" w:type="dxa"/>
            <w:tcBorders>
              <w:top w:val="single" w:sz="4" w:space="0" w:color="auto"/>
              <w:left w:val="single" w:sz="4" w:space="0" w:color="auto"/>
              <w:bottom w:val="single" w:sz="4" w:space="0" w:color="auto"/>
              <w:right w:val="single" w:sz="4" w:space="0" w:color="auto"/>
            </w:tcBorders>
            <w:shd w:val="clear" w:color="auto" w:fill="CED777"/>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12,3</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 xml:space="preserve">Մոնիտորներ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պրոյեկտորներ, ընդունիչ ապարատուրա՝ հեռուստատեսային կապի համար</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8528</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right="61"/>
              <w:jc w:val="center"/>
              <w:rPr>
                <w:sz w:val="16"/>
                <w:szCs w:val="16"/>
              </w:rPr>
            </w:pPr>
            <w:r w:rsidRPr="00144952">
              <w:rPr>
                <w:rStyle w:val="Bodytext295pt"/>
                <w:rFonts w:ascii="Sylfaen" w:eastAsia="Sylfaen" w:hAnsi="Sylfaen"/>
                <w:sz w:val="16"/>
                <w:szCs w:val="16"/>
              </w:rPr>
              <w:t xml:space="preserve">Էլեկտրական շարժիչներ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գեներատորներ՝ բացի էլեկտրագեներատորային կայանքներից</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8501</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left="20" w:right="75"/>
              <w:rPr>
                <w:sz w:val="16"/>
                <w:szCs w:val="16"/>
              </w:rPr>
            </w:pPr>
            <w:r w:rsidRPr="00144952">
              <w:rPr>
                <w:rStyle w:val="Bodytext295pt"/>
                <w:rFonts w:ascii="Sylfaen" w:eastAsia="Sylfaen" w:hAnsi="Sylfaen"/>
                <w:sz w:val="16"/>
                <w:szCs w:val="16"/>
              </w:rPr>
              <w:t xml:space="preserve">Տրանսպորտային միջոցների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սարքավորումների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jc w:val="center"/>
              <w:rPr>
                <w:sz w:val="16"/>
                <w:szCs w:val="16"/>
              </w:rPr>
            </w:pPr>
            <w:r w:rsidRPr="00144952">
              <w:rPr>
                <w:rStyle w:val="Bodytext295pt"/>
                <w:rFonts w:ascii="Sylfaen" w:eastAsia="Sylfaen" w:hAnsi="Sylfaen"/>
                <w:sz w:val="16"/>
                <w:szCs w:val="16"/>
              </w:rPr>
              <w:t>29-30</w:t>
            </w:r>
          </w:p>
        </w:tc>
        <w:tc>
          <w:tcPr>
            <w:tcW w:w="1512" w:type="dxa"/>
            <w:tcBorders>
              <w:top w:val="single" w:sz="4" w:space="0" w:color="auto"/>
              <w:left w:val="single" w:sz="4" w:space="0" w:color="auto"/>
              <w:bottom w:val="single" w:sz="4" w:space="0" w:color="auto"/>
              <w:right w:val="single" w:sz="4" w:space="0" w:color="auto"/>
            </w:tcBorders>
            <w:shd w:val="clear" w:color="auto" w:fill="8CD171"/>
            <w:vAlign w:val="center"/>
            <w:hideMark/>
          </w:tcPr>
          <w:p w:rsidR="00231865" w:rsidRPr="00144952" w:rsidRDefault="00231865" w:rsidP="00D079FD">
            <w:pPr>
              <w:spacing w:after="60"/>
              <w:jc w:val="center"/>
              <w:rPr>
                <w:rFonts w:eastAsia="Times New Roman" w:cs="Times New Roman"/>
                <w:sz w:val="16"/>
                <w:szCs w:val="16"/>
                <w:lang w:eastAsia="ru-RU"/>
              </w:rPr>
            </w:pPr>
            <w:r w:rsidRPr="00144952">
              <w:rPr>
                <w:rFonts w:eastAsia="Times New Roman" w:cs="Times New Roman"/>
                <w:sz w:val="16"/>
                <w:szCs w:val="16"/>
                <w:lang w:eastAsia="ru-RU"/>
              </w:rPr>
              <w:t>968,4</w:t>
            </w:r>
          </w:p>
        </w:tc>
        <w:tc>
          <w:tcPr>
            <w:tcW w:w="1465" w:type="dxa"/>
            <w:tcBorders>
              <w:top w:val="single" w:sz="4" w:space="0" w:color="auto"/>
              <w:left w:val="single" w:sz="4" w:space="0" w:color="auto"/>
              <w:bottom w:val="single" w:sz="4" w:space="0" w:color="auto"/>
              <w:right w:val="single" w:sz="4" w:space="0" w:color="auto"/>
            </w:tcBorders>
            <w:shd w:val="clear" w:color="auto" w:fill="CED777"/>
            <w:vAlign w:val="center"/>
            <w:hideMark/>
          </w:tcPr>
          <w:p w:rsidR="00231865" w:rsidRPr="00144952" w:rsidRDefault="00231865" w:rsidP="00D079FD">
            <w:pPr>
              <w:spacing w:after="60"/>
              <w:jc w:val="center"/>
              <w:rPr>
                <w:rFonts w:eastAsia="Times New Roman" w:cs="Times New Roman"/>
                <w:sz w:val="16"/>
                <w:szCs w:val="16"/>
                <w:lang w:eastAsia="ru-RU"/>
              </w:rPr>
            </w:pPr>
            <w:r w:rsidRPr="00144952">
              <w:rPr>
                <w:rFonts w:eastAsia="Times New Roman" w:cs="Times New Roman"/>
                <w:sz w:val="16"/>
                <w:szCs w:val="16"/>
                <w:lang w:eastAsia="ru-RU"/>
              </w:rPr>
              <w:t>7,3</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Թեթ</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մարդատար ավտոմոբիլներ</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8703</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Թեթ</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մարդատար ավտոմոբիլներ՝ նախատեսված մարդկանց փոխադրելու համար</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jc w:val="center"/>
              <w:rPr>
                <w:sz w:val="16"/>
                <w:szCs w:val="16"/>
              </w:rPr>
            </w:pPr>
            <w:r w:rsidRPr="00144952">
              <w:rPr>
                <w:rStyle w:val="Bodytext295pt"/>
                <w:rFonts w:ascii="Sylfaen" w:eastAsia="Sylfaen" w:hAnsi="Sylfaen"/>
                <w:sz w:val="16"/>
                <w:szCs w:val="16"/>
              </w:rPr>
              <w:t>8703</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left="20" w:right="75"/>
              <w:rPr>
                <w:sz w:val="16"/>
                <w:szCs w:val="16"/>
              </w:rPr>
            </w:pPr>
            <w:r w:rsidRPr="00144952">
              <w:rPr>
                <w:rStyle w:val="Bodytext295pt"/>
                <w:rFonts w:ascii="Sylfaen" w:eastAsia="Sylfaen" w:hAnsi="Sylfaen"/>
                <w:sz w:val="16"/>
                <w:szCs w:val="16"/>
              </w:rPr>
              <w:t xml:space="preserve">Ցելյուլոզաթղթային արտադրություն, հրատարակչական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պոլիգրաֆիական գործունեություն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jc w:val="center"/>
              <w:rPr>
                <w:sz w:val="16"/>
                <w:szCs w:val="16"/>
              </w:rPr>
            </w:pPr>
            <w:r w:rsidRPr="00144952">
              <w:rPr>
                <w:rStyle w:val="Bodytext295pt"/>
                <w:rFonts w:ascii="Sylfaen" w:eastAsia="Sylfaen" w:hAnsi="Sylfaen"/>
                <w:sz w:val="16"/>
                <w:szCs w:val="16"/>
              </w:rPr>
              <w:t>17-18</w:t>
            </w:r>
          </w:p>
        </w:tc>
        <w:tc>
          <w:tcPr>
            <w:tcW w:w="1512" w:type="dxa"/>
            <w:tcBorders>
              <w:top w:val="single" w:sz="4" w:space="0" w:color="auto"/>
              <w:left w:val="single" w:sz="4" w:space="0" w:color="auto"/>
              <w:bottom w:val="single" w:sz="4" w:space="0" w:color="auto"/>
              <w:right w:val="single" w:sz="4" w:space="0" w:color="auto"/>
            </w:tcBorders>
            <w:shd w:val="clear" w:color="auto" w:fill="CED777"/>
            <w:vAlign w:val="center"/>
            <w:hideMark/>
          </w:tcPr>
          <w:p w:rsidR="00231865" w:rsidRPr="00144952" w:rsidRDefault="00231865" w:rsidP="00D079FD">
            <w:pPr>
              <w:spacing w:after="60"/>
              <w:jc w:val="center"/>
              <w:rPr>
                <w:rFonts w:eastAsia="Times New Roman" w:cs="Times New Roman"/>
                <w:sz w:val="16"/>
                <w:szCs w:val="16"/>
                <w:lang w:eastAsia="ru-RU"/>
              </w:rPr>
            </w:pPr>
            <w:r w:rsidRPr="00144952">
              <w:rPr>
                <w:rFonts w:eastAsia="Times New Roman" w:cs="Times New Roman"/>
                <w:sz w:val="16"/>
                <w:szCs w:val="16"/>
                <w:lang w:eastAsia="ru-RU"/>
              </w:rPr>
              <w:t>343,6</w:t>
            </w:r>
          </w:p>
        </w:tc>
        <w:tc>
          <w:tcPr>
            <w:tcW w:w="1465" w:type="dxa"/>
            <w:tcBorders>
              <w:top w:val="single" w:sz="4" w:space="0" w:color="auto"/>
              <w:left w:val="single" w:sz="4" w:space="0" w:color="auto"/>
              <w:bottom w:val="single" w:sz="4" w:space="0" w:color="auto"/>
              <w:right w:val="single" w:sz="4" w:space="0" w:color="auto"/>
            </w:tcBorders>
            <w:shd w:val="clear" w:color="auto" w:fill="CED777"/>
            <w:vAlign w:val="center"/>
            <w:hideMark/>
          </w:tcPr>
          <w:p w:rsidR="00231865" w:rsidRPr="00144952" w:rsidRDefault="00231865" w:rsidP="00D079FD">
            <w:pPr>
              <w:spacing w:after="60"/>
              <w:jc w:val="center"/>
              <w:rPr>
                <w:rFonts w:eastAsia="Times New Roman" w:cs="Times New Roman"/>
                <w:sz w:val="16"/>
                <w:szCs w:val="16"/>
                <w:lang w:eastAsia="ru-RU"/>
              </w:rPr>
            </w:pPr>
            <w:r w:rsidRPr="00144952">
              <w:rPr>
                <w:rFonts w:eastAsia="Times New Roman" w:cs="Times New Roman"/>
                <w:sz w:val="16"/>
                <w:szCs w:val="16"/>
                <w:lang w:eastAsia="ru-RU"/>
              </w:rPr>
              <w:t>8,0</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Զուգարանի թուղթ</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4818</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 xml:space="preserve">Թուղթ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ստվարաթուղթ՝ ներծծված, մակաշերտված, ներկված մակերեսով</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jc w:val="center"/>
              <w:rPr>
                <w:sz w:val="16"/>
                <w:szCs w:val="16"/>
              </w:rPr>
            </w:pPr>
            <w:r w:rsidRPr="00144952">
              <w:rPr>
                <w:rStyle w:val="Bodytext295pt"/>
                <w:rFonts w:ascii="Sylfaen" w:eastAsia="Sylfaen" w:hAnsi="Sylfaen"/>
                <w:sz w:val="16"/>
                <w:szCs w:val="16"/>
              </w:rPr>
              <w:t>4811</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left="20" w:right="75"/>
              <w:rPr>
                <w:sz w:val="16"/>
                <w:szCs w:val="16"/>
              </w:rPr>
            </w:pPr>
            <w:r w:rsidRPr="00144952">
              <w:rPr>
                <w:rStyle w:val="Bodytext295pt"/>
                <w:rFonts w:ascii="Sylfaen" w:eastAsia="Sylfaen" w:hAnsi="Sylfaen"/>
                <w:sz w:val="16"/>
                <w:szCs w:val="16"/>
              </w:rPr>
              <w:t xml:space="preserve">Սննդամթերքի, այդ թվում՝ ըմպելիքների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ծխախոտի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jc w:val="center"/>
              <w:rPr>
                <w:sz w:val="16"/>
                <w:szCs w:val="16"/>
              </w:rPr>
            </w:pPr>
            <w:r w:rsidRPr="00144952">
              <w:rPr>
                <w:rStyle w:val="Bodytext295pt"/>
                <w:rFonts w:ascii="Sylfaen" w:eastAsia="Sylfaen" w:hAnsi="Sylfaen"/>
                <w:sz w:val="16"/>
                <w:szCs w:val="16"/>
              </w:rPr>
              <w:t>10-12</w:t>
            </w:r>
          </w:p>
        </w:tc>
        <w:tc>
          <w:tcPr>
            <w:tcW w:w="1512" w:type="dxa"/>
            <w:tcBorders>
              <w:top w:val="single" w:sz="4" w:space="0" w:color="auto"/>
              <w:left w:val="single" w:sz="4" w:space="0" w:color="auto"/>
              <w:bottom w:val="single" w:sz="4" w:space="0" w:color="auto"/>
              <w:right w:val="single" w:sz="4" w:space="0" w:color="auto"/>
            </w:tcBorders>
            <w:shd w:val="clear" w:color="auto" w:fill="E4E16D"/>
            <w:vAlign w:val="center"/>
            <w:hideMark/>
          </w:tcPr>
          <w:p w:rsidR="00231865" w:rsidRPr="00144952" w:rsidRDefault="00231865" w:rsidP="00D079FD">
            <w:pPr>
              <w:spacing w:after="60"/>
              <w:jc w:val="center"/>
              <w:rPr>
                <w:rFonts w:eastAsia="Times New Roman" w:cs="Times New Roman"/>
                <w:sz w:val="16"/>
                <w:szCs w:val="16"/>
                <w:lang w:eastAsia="ru-RU"/>
              </w:rPr>
            </w:pPr>
            <w:r w:rsidRPr="00144952">
              <w:rPr>
                <w:rFonts w:eastAsia="Times New Roman" w:cs="Times New Roman"/>
                <w:sz w:val="16"/>
                <w:szCs w:val="16"/>
                <w:lang w:eastAsia="ru-RU"/>
              </w:rPr>
              <w:t>329,9</w:t>
            </w:r>
          </w:p>
        </w:tc>
        <w:tc>
          <w:tcPr>
            <w:tcW w:w="1465" w:type="dxa"/>
            <w:tcBorders>
              <w:top w:val="single" w:sz="4" w:space="0" w:color="auto"/>
              <w:left w:val="single" w:sz="4" w:space="0" w:color="auto"/>
              <w:bottom w:val="single" w:sz="4" w:space="0" w:color="auto"/>
              <w:right w:val="single" w:sz="4" w:space="0" w:color="auto"/>
            </w:tcBorders>
            <w:shd w:val="clear" w:color="auto" w:fill="FDC77D"/>
            <w:vAlign w:val="center"/>
            <w:hideMark/>
          </w:tcPr>
          <w:p w:rsidR="00231865" w:rsidRPr="00144952" w:rsidRDefault="00231865" w:rsidP="00D079FD">
            <w:pPr>
              <w:spacing w:after="60"/>
              <w:jc w:val="center"/>
              <w:rPr>
                <w:rFonts w:eastAsia="Times New Roman" w:cs="Times New Roman"/>
                <w:sz w:val="16"/>
                <w:szCs w:val="16"/>
                <w:lang w:eastAsia="ru-RU"/>
              </w:rPr>
            </w:pPr>
            <w:r w:rsidRPr="00144952">
              <w:rPr>
                <w:rFonts w:eastAsia="Times New Roman" w:cs="Times New Roman"/>
                <w:sz w:val="16"/>
                <w:szCs w:val="16"/>
                <w:lang w:eastAsia="ru-RU"/>
              </w:rPr>
              <w:t>2,1</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 xml:space="preserve">Պանրի տեսակներ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կաթնաշոռ</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0406</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 xml:space="preserve">Այլ սննդամթերք (սպիտակուցային խտածոներ, շաքարի օշարակներ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այլն)</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jc w:val="center"/>
              <w:rPr>
                <w:sz w:val="16"/>
                <w:szCs w:val="16"/>
              </w:rPr>
            </w:pPr>
            <w:r w:rsidRPr="00144952">
              <w:rPr>
                <w:rStyle w:val="Bodytext295pt"/>
                <w:rFonts w:ascii="Sylfaen" w:eastAsia="Sylfaen" w:hAnsi="Sylfaen"/>
                <w:sz w:val="16"/>
                <w:szCs w:val="16"/>
              </w:rPr>
              <w:t>2106</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left="20" w:right="75"/>
              <w:rPr>
                <w:sz w:val="16"/>
                <w:szCs w:val="16"/>
              </w:rPr>
            </w:pPr>
            <w:r w:rsidRPr="00144952">
              <w:rPr>
                <w:rStyle w:val="Bodytext295pt"/>
                <w:rFonts w:ascii="Sylfaen" w:eastAsia="Sylfaen" w:hAnsi="Sylfaen"/>
                <w:sz w:val="16"/>
                <w:szCs w:val="16"/>
              </w:rPr>
              <w:t>Այլ արտադրություններ</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jc w:val="center"/>
              <w:rPr>
                <w:sz w:val="16"/>
                <w:szCs w:val="16"/>
              </w:rPr>
            </w:pPr>
            <w:r w:rsidRPr="00144952">
              <w:rPr>
                <w:rStyle w:val="Bodytext295pt"/>
                <w:rFonts w:ascii="Sylfaen" w:eastAsia="Sylfaen" w:hAnsi="Sylfaen"/>
                <w:sz w:val="16"/>
                <w:szCs w:val="16"/>
              </w:rPr>
              <w:t>31-32</w:t>
            </w:r>
          </w:p>
        </w:tc>
        <w:tc>
          <w:tcPr>
            <w:tcW w:w="1512" w:type="dxa"/>
            <w:tcBorders>
              <w:top w:val="single" w:sz="4" w:space="0" w:color="auto"/>
              <w:left w:val="single" w:sz="4" w:space="0" w:color="auto"/>
              <w:bottom w:val="single" w:sz="4" w:space="0" w:color="auto"/>
              <w:right w:val="single" w:sz="4" w:space="0" w:color="auto"/>
            </w:tcBorders>
            <w:shd w:val="clear" w:color="auto" w:fill="E4E16D"/>
            <w:vAlign w:val="center"/>
            <w:hideMark/>
          </w:tcPr>
          <w:p w:rsidR="00231865" w:rsidRPr="00144952" w:rsidRDefault="00231865" w:rsidP="00D079FD">
            <w:pPr>
              <w:spacing w:after="60"/>
              <w:jc w:val="center"/>
              <w:rPr>
                <w:rFonts w:eastAsia="Times New Roman" w:cs="Times New Roman"/>
                <w:sz w:val="16"/>
                <w:szCs w:val="16"/>
                <w:lang w:eastAsia="ru-RU"/>
              </w:rPr>
            </w:pPr>
            <w:r w:rsidRPr="00144952">
              <w:rPr>
                <w:rFonts w:eastAsia="Times New Roman" w:cs="Times New Roman"/>
                <w:sz w:val="16"/>
                <w:szCs w:val="16"/>
                <w:lang w:eastAsia="ru-RU"/>
              </w:rPr>
              <w:t>155,</w:t>
            </w:r>
            <w:r w:rsidRPr="00144952">
              <w:rPr>
                <w:rFonts w:eastAsia="Times New Roman" w:cs="Times New Roman"/>
                <w:sz w:val="16"/>
                <w:szCs w:val="16"/>
                <w:shd w:val="clear" w:color="auto" w:fill="E4E16D"/>
                <w:lang w:eastAsia="ru-RU"/>
              </w:rPr>
              <w:t>1</w:t>
            </w:r>
          </w:p>
        </w:tc>
        <w:tc>
          <w:tcPr>
            <w:tcW w:w="1465" w:type="dxa"/>
            <w:tcBorders>
              <w:top w:val="single" w:sz="4" w:space="0" w:color="auto"/>
              <w:left w:val="single" w:sz="4" w:space="0" w:color="auto"/>
              <w:bottom w:val="single" w:sz="4" w:space="0" w:color="auto"/>
              <w:right w:val="single" w:sz="4" w:space="0" w:color="auto"/>
            </w:tcBorders>
            <w:shd w:val="clear" w:color="auto" w:fill="E4E16D"/>
            <w:vAlign w:val="center"/>
            <w:hideMark/>
          </w:tcPr>
          <w:p w:rsidR="00231865" w:rsidRPr="00144952" w:rsidRDefault="00231865" w:rsidP="00D079FD">
            <w:pPr>
              <w:spacing w:after="60"/>
              <w:jc w:val="center"/>
              <w:rPr>
                <w:rFonts w:eastAsia="Times New Roman" w:cs="Times New Roman"/>
                <w:sz w:val="16"/>
                <w:szCs w:val="16"/>
                <w:lang w:eastAsia="ru-RU"/>
              </w:rPr>
            </w:pPr>
            <w:r w:rsidRPr="00144952">
              <w:rPr>
                <w:rFonts w:eastAsia="Times New Roman" w:cs="Times New Roman"/>
                <w:sz w:val="16"/>
                <w:szCs w:val="16"/>
                <w:lang w:eastAsia="ru-RU"/>
              </w:rPr>
              <w:t>6,5</w:t>
            </w:r>
          </w:p>
        </w:tc>
        <w:tc>
          <w:tcPr>
            <w:tcW w:w="1666" w:type="dxa"/>
            <w:tcBorders>
              <w:top w:val="single" w:sz="4" w:space="0" w:color="auto"/>
              <w:left w:val="single" w:sz="4" w:space="0" w:color="auto"/>
              <w:bottom w:val="single" w:sz="4" w:space="0" w:color="auto"/>
              <w:right w:val="single" w:sz="4" w:space="0" w:color="auto"/>
            </w:tcBorders>
            <w:vAlign w:val="center"/>
            <w:hideMark/>
          </w:tcPr>
          <w:p w:rsidR="00231865" w:rsidRPr="00144952" w:rsidRDefault="00231865" w:rsidP="00D079FD">
            <w:pPr>
              <w:spacing w:after="60"/>
              <w:ind w:right="-37"/>
              <w:jc w:val="center"/>
              <w:rPr>
                <w:sz w:val="16"/>
                <w:szCs w:val="16"/>
              </w:rPr>
            </w:pPr>
            <w:r w:rsidRPr="00144952">
              <w:rPr>
                <w:rStyle w:val="Bodytext295pt"/>
                <w:rFonts w:ascii="Sylfaen" w:eastAsia="Sylfaen" w:hAnsi="Sylfaen"/>
                <w:sz w:val="16"/>
                <w:szCs w:val="16"/>
              </w:rPr>
              <w:t xml:space="preserve">Ոսկերչական արտադրատեսակներ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դրանց մասերը՝ պատրաստված թանկարժեք մետաղներից</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7113</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right="61"/>
              <w:jc w:val="center"/>
              <w:rPr>
                <w:sz w:val="16"/>
                <w:szCs w:val="16"/>
              </w:rPr>
            </w:pPr>
            <w:r w:rsidRPr="00144952">
              <w:rPr>
                <w:rStyle w:val="Bodytext295pt"/>
                <w:rFonts w:ascii="Sylfaen" w:eastAsia="Sylfaen" w:hAnsi="Sylfaen"/>
                <w:sz w:val="16"/>
                <w:szCs w:val="16"/>
              </w:rPr>
              <w:t xml:space="preserve">Ոսկերչական արտադրատեսակներ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դրանց մասերը՝ պատրաստված թանկարժեք մետաղներից</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jc w:val="center"/>
              <w:rPr>
                <w:sz w:val="16"/>
                <w:szCs w:val="16"/>
              </w:rPr>
            </w:pPr>
            <w:r w:rsidRPr="00144952">
              <w:rPr>
                <w:rStyle w:val="Bodytext295pt"/>
                <w:rFonts w:ascii="Sylfaen" w:eastAsia="Sylfaen" w:hAnsi="Sylfaen"/>
                <w:sz w:val="16"/>
                <w:szCs w:val="16"/>
              </w:rPr>
              <w:t>7113</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left="20" w:right="75"/>
              <w:rPr>
                <w:sz w:val="16"/>
                <w:szCs w:val="16"/>
              </w:rPr>
            </w:pPr>
            <w:r w:rsidRPr="00144952">
              <w:rPr>
                <w:rStyle w:val="Bodytext295pt"/>
                <w:rFonts w:ascii="Sylfaen" w:eastAsia="Sylfaen" w:hAnsi="Sylfaen"/>
                <w:sz w:val="16"/>
                <w:szCs w:val="16"/>
              </w:rPr>
              <w:t xml:space="preserve">Կոքսի, նավթամթերքների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միջուկային նյութերի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jc w:val="center"/>
              <w:rPr>
                <w:sz w:val="16"/>
                <w:szCs w:val="16"/>
              </w:rPr>
            </w:pPr>
            <w:r w:rsidRPr="00144952">
              <w:rPr>
                <w:rStyle w:val="Bodytext295pt"/>
                <w:rFonts w:ascii="Sylfaen" w:eastAsia="Sylfaen" w:hAnsi="Sylfaen"/>
                <w:sz w:val="16"/>
                <w:szCs w:val="16"/>
              </w:rPr>
              <w:t>19</w:t>
            </w:r>
          </w:p>
        </w:tc>
        <w:tc>
          <w:tcPr>
            <w:tcW w:w="1512" w:type="dxa"/>
            <w:tcBorders>
              <w:top w:val="single" w:sz="4" w:space="0" w:color="auto"/>
              <w:left w:val="single" w:sz="4" w:space="0" w:color="auto"/>
              <w:bottom w:val="single" w:sz="4" w:space="0" w:color="auto"/>
              <w:right w:val="single" w:sz="4" w:space="0" w:color="auto"/>
            </w:tcBorders>
            <w:shd w:val="clear" w:color="auto" w:fill="E4E16D"/>
            <w:vAlign w:val="center"/>
            <w:hideMark/>
          </w:tcPr>
          <w:p w:rsidR="00231865" w:rsidRPr="00144952" w:rsidRDefault="00231865" w:rsidP="00D079FD">
            <w:pPr>
              <w:spacing w:after="60"/>
              <w:jc w:val="center"/>
              <w:rPr>
                <w:rFonts w:eastAsia="Times New Roman" w:cs="Times New Roman"/>
                <w:sz w:val="16"/>
                <w:szCs w:val="16"/>
                <w:lang w:eastAsia="ru-RU"/>
              </w:rPr>
            </w:pPr>
            <w:r w:rsidRPr="00144952">
              <w:rPr>
                <w:rFonts w:eastAsia="Times New Roman" w:cs="Times New Roman"/>
                <w:sz w:val="16"/>
                <w:szCs w:val="16"/>
                <w:lang w:eastAsia="ru-RU"/>
              </w:rPr>
              <w:t>141,1</w:t>
            </w:r>
          </w:p>
        </w:tc>
        <w:tc>
          <w:tcPr>
            <w:tcW w:w="1465" w:type="dxa"/>
            <w:tcBorders>
              <w:top w:val="single" w:sz="4" w:space="0" w:color="auto"/>
              <w:left w:val="single" w:sz="4" w:space="0" w:color="auto"/>
              <w:bottom w:val="single" w:sz="4" w:space="0" w:color="auto"/>
              <w:right w:val="single" w:sz="4" w:space="0" w:color="auto"/>
            </w:tcBorders>
            <w:shd w:val="clear" w:color="auto" w:fill="DC5A4C"/>
            <w:vAlign w:val="center"/>
            <w:hideMark/>
          </w:tcPr>
          <w:p w:rsidR="00231865" w:rsidRPr="00144952" w:rsidRDefault="00231865" w:rsidP="00D079FD">
            <w:pPr>
              <w:spacing w:after="60"/>
              <w:jc w:val="center"/>
              <w:rPr>
                <w:rFonts w:eastAsia="Times New Roman" w:cs="Times New Roman"/>
                <w:sz w:val="16"/>
                <w:szCs w:val="16"/>
                <w:lang w:eastAsia="ru-RU"/>
              </w:rPr>
            </w:pPr>
            <w:r w:rsidRPr="00144952">
              <w:rPr>
                <w:rFonts w:eastAsia="Times New Roman" w:cs="Times New Roman"/>
                <w:sz w:val="16"/>
                <w:szCs w:val="16"/>
                <w:lang w:eastAsia="ru-RU"/>
              </w:rPr>
              <w:t>0,1</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left="60" w:right="75"/>
              <w:jc w:val="center"/>
              <w:rPr>
                <w:sz w:val="16"/>
                <w:szCs w:val="16"/>
              </w:rPr>
            </w:pPr>
            <w:r w:rsidRPr="00144952">
              <w:rPr>
                <w:rStyle w:val="Bodytext295pt"/>
                <w:rFonts w:ascii="Sylfaen" w:eastAsia="Sylfaen" w:hAnsi="Sylfaen"/>
                <w:sz w:val="16"/>
                <w:szCs w:val="16"/>
              </w:rPr>
              <w:t xml:space="preserve">Նավթային կոքս, նավթի կամ նավթամթերքների </w:t>
            </w:r>
            <w:r w:rsidRPr="00144952">
              <w:rPr>
                <w:rStyle w:val="Bodytext295pt"/>
                <w:rFonts w:ascii="Sylfaen" w:eastAsia="Sylfaen" w:hAnsi="Sylfaen"/>
                <w:sz w:val="16"/>
                <w:szCs w:val="16"/>
              </w:rPr>
              <w:lastRenderedPageBreak/>
              <w:t xml:space="preserve">վերամշակման արդյունքում ստացված բիտում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այլ մնացորդներ</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left="60" w:right="75"/>
              <w:jc w:val="center"/>
              <w:rPr>
                <w:sz w:val="16"/>
                <w:szCs w:val="16"/>
              </w:rPr>
            </w:pPr>
            <w:r w:rsidRPr="00144952">
              <w:rPr>
                <w:rStyle w:val="Bodytext295pt"/>
                <w:rFonts w:ascii="Sylfaen" w:eastAsia="Sylfaen" w:hAnsi="Sylfaen"/>
                <w:sz w:val="16"/>
                <w:szCs w:val="16"/>
              </w:rPr>
              <w:lastRenderedPageBreak/>
              <w:t>2713</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ind w:left="60" w:right="75"/>
              <w:jc w:val="center"/>
              <w:rPr>
                <w:sz w:val="16"/>
                <w:szCs w:val="16"/>
              </w:rPr>
            </w:pPr>
            <w:r w:rsidRPr="00144952">
              <w:rPr>
                <w:rStyle w:val="Bodytext295pt"/>
                <w:rFonts w:ascii="Sylfaen" w:eastAsia="Sylfaen" w:hAnsi="Sylfaen"/>
                <w:sz w:val="16"/>
                <w:szCs w:val="16"/>
              </w:rPr>
              <w:t xml:space="preserve">Նավթային կոքս, նավթի կամ նավթամթերքների վերամշակման արդյունքում </w:t>
            </w:r>
            <w:r w:rsidRPr="00144952">
              <w:rPr>
                <w:rStyle w:val="Bodytext295pt"/>
                <w:rFonts w:ascii="Sylfaen" w:eastAsia="Sylfaen" w:hAnsi="Sylfaen"/>
                <w:sz w:val="16"/>
                <w:szCs w:val="16"/>
              </w:rPr>
              <w:lastRenderedPageBreak/>
              <w:t xml:space="preserve">ստացված բիտում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այլ մնացորդներ</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60"/>
              <w:jc w:val="center"/>
              <w:rPr>
                <w:sz w:val="16"/>
                <w:szCs w:val="16"/>
              </w:rPr>
            </w:pPr>
            <w:r w:rsidRPr="00144952">
              <w:rPr>
                <w:rStyle w:val="Bodytext295pt"/>
                <w:rFonts w:ascii="Sylfaen" w:eastAsia="Sylfaen" w:hAnsi="Sylfaen"/>
                <w:sz w:val="16"/>
                <w:szCs w:val="16"/>
              </w:rPr>
              <w:lastRenderedPageBreak/>
              <w:t>2713</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7"/>
              <w:rPr>
                <w:sz w:val="16"/>
                <w:szCs w:val="16"/>
              </w:rPr>
            </w:pPr>
            <w:r w:rsidRPr="00144952">
              <w:rPr>
                <w:rStyle w:val="Bodytext295pt"/>
                <w:rFonts w:ascii="Sylfaen" w:eastAsia="Sylfaen" w:hAnsi="Sylfaen"/>
                <w:sz w:val="16"/>
                <w:szCs w:val="16"/>
              </w:rPr>
              <w:t>Այլ ոչ մետաղական հանքային արտադրանքի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23</w:t>
            </w:r>
          </w:p>
        </w:tc>
        <w:tc>
          <w:tcPr>
            <w:tcW w:w="1512" w:type="dxa"/>
            <w:tcBorders>
              <w:top w:val="single" w:sz="4" w:space="0" w:color="auto"/>
              <w:left w:val="single" w:sz="4" w:space="0" w:color="auto"/>
              <w:bottom w:val="single" w:sz="4" w:space="0" w:color="auto"/>
              <w:right w:val="single" w:sz="4" w:space="0" w:color="auto"/>
            </w:tcBorders>
            <w:shd w:val="clear" w:color="auto" w:fill="E7A64F"/>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100,9</w:t>
            </w:r>
          </w:p>
        </w:tc>
        <w:tc>
          <w:tcPr>
            <w:tcW w:w="1465" w:type="dxa"/>
            <w:tcBorders>
              <w:top w:val="single" w:sz="4" w:space="0" w:color="auto"/>
              <w:left w:val="single" w:sz="4" w:space="0" w:color="auto"/>
              <w:bottom w:val="single" w:sz="4" w:space="0" w:color="auto"/>
              <w:right w:val="single" w:sz="4" w:space="0" w:color="auto"/>
            </w:tcBorders>
            <w:shd w:val="clear" w:color="auto" w:fill="E4E16D"/>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4,2</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24" w:right="19"/>
              <w:jc w:val="center"/>
              <w:rPr>
                <w:sz w:val="16"/>
                <w:szCs w:val="16"/>
              </w:rPr>
            </w:pPr>
            <w:r w:rsidRPr="00144952">
              <w:rPr>
                <w:rStyle w:val="Bodytext295pt"/>
                <w:rFonts w:ascii="Sylfaen" w:eastAsia="Sylfaen" w:hAnsi="Sylfaen"/>
                <w:sz w:val="16"/>
                <w:szCs w:val="16"/>
              </w:rPr>
              <w:t xml:space="preserve">Ապակե մանրաթել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դրանից պատրաստված արտադրատեսակներ</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7019</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Հանքաբամբակ, շերտավորված վերմիկուլիտ, փքված կավեր</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6806</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7"/>
              <w:rPr>
                <w:sz w:val="16"/>
                <w:szCs w:val="16"/>
              </w:rPr>
            </w:pPr>
            <w:r w:rsidRPr="00144952">
              <w:rPr>
                <w:rStyle w:val="Bodytext295pt"/>
                <w:rFonts w:ascii="Sylfaen" w:eastAsia="Sylfaen" w:hAnsi="Sylfaen"/>
                <w:sz w:val="16"/>
                <w:szCs w:val="16"/>
              </w:rPr>
              <w:t>Փայտանյութի մշակում, փայտե արտադրատեսակների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16</w:t>
            </w:r>
          </w:p>
        </w:tc>
        <w:tc>
          <w:tcPr>
            <w:tcW w:w="1512" w:type="dxa"/>
            <w:tcBorders>
              <w:top w:val="single" w:sz="4" w:space="0" w:color="auto"/>
              <w:left w:val="single" w:sz="4" w:space="0" w:color="auto"/>
              <w:bottom w:val="single" w:sz="4" w:space="0" w:color="auto"/>
              <w:right w:val="single" w:sz="4" w:space="0" w:color="auto"/>
            </w:tcBorders>
            <w:shd w:val="clear" w:color="auto" w:fill="E5AA69"/>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71,2</w:t>
            </w:r>
          </w:p>
        </w:tc>
        <w:tc>
          <w:tcPr>
            <w:tcW w:w="1465" w:type="dxa"/>
            <w:tcBorders>
              <w:top w:val="single" w:sz="4" w:space="0" w:color="auto"/>
              <w:left w:val="single" w:sz="4" w:space="0" w:color="auto"/>
              <w:bottom w:val="single" w:sz="4" w:space="0" w:color="auto"/>
              <w:right w:val="single" w:sz="4" w:space="0" w:color="auto"/>
            </w:tcBorders>
            <w:shd w:val="clear" w:color="auto" w:fill="E69060"/>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1,2</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Շինարարական հավաքովի կոնստրուկցիաներ</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9406</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Շինարարական հավաքովի կոնստրուկցիաներ</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9406</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7"/>
              <w:rPr>
                <w:sz w:val="16"/>
                <w:szCs w:val="16"/>
              </w:rPr>
            </w:pPr>
            <w:r w:rsidRPr="00144952">
              <w:rPr>
                <w:rStyle w:val="Bodytext295pt"/>
                <w:rFonts w:ascii="Sylfaen" w:eastAsia="Sylfaen" w:hAnsi="Sylfaen"/>
                <w:sz w:val="16"/>
                <w:szCs w:val="16"/>
              </w:rPr>
              <w:t xml:space="preserve">Մանածագործական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կարի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13-14</w:t>
            </w:r>
          </w:p>
        </w:tc>
        <w:tc>
          <w:tcPr>
            <w:tcW w:w="1512" w:type="dxa"/>
            <w:tcBorders>
              <w:top w:val="single" w:sz="4" w:space="0" w:color="auto"/>
              <w:left w:val="single" w:sz="4" w:space="0" w:color="auto"/>
              <w:bottom w:val="single" w:sz="4" w:space="0" w:color="auto"/>
              <w:right w:val="single" w:sz="4" w:space="0" w:color="auto"/>
            </w:tcBorders>
            <w:shd w:val="clear" w:color="auto" w:fill="E37A6F"/>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33,0</w:t>
            </w:r>
          </w:p>
        </w:tc>
        <w:tc>
          <w:tcPr>
            <w:tcW w:w="1465" w:type="dxa"/>
            <w:tcBorders>
              <w:top w:val="single" w:sz="4" w:space="0" w:color="auto"/>
              <w:left w:val="single" w:sz="4" w:space="0" w:color="auto"/>
              <w:bottom w:val="single" w:sz="4" w:space="0" w:color="auto"/>
              <w:right w:val="single" w:sz="4" w:space="0" w:color="auto"/>
            </w:tcBorders>
            <w:shd w:val="clear" w:color="auto" w:fill="E5AA69"/>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Գործվածքներ՝ սինթետիկ համալիր թելերից</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5407</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Գործվածքներ՝ սինթետիկ համալիր թելերից</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5407</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7"/>
              <w:rPr>
                <w:sz w:val="16"/>
                <w:szCs w:val="16"/>
              </w:rPr>
            </w:pPr>
            <w:r w:rsidRPr="00144952">
              <w:rPr>
                <w:rStyle w:val="Bodytext295pt"/>
                <w:rFonts w:ascii="Sylfaen" w:eastAsia="Sylfaen" w:hAnsi="Sylfaen"/>
                <w:sz w:val="16"/>
                <w:szCs w:val="16"/>
              </w:rPr>
              <w:t xml:space="preserve">Գյուղատնտեսություն, որսորդություն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անտառային տնտեսություն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D079FD" w:rsidRDefault="00D079FD" w:rsidP="00D079FD">
            <w:pPr>
              <w:spacing w:after="120"/>
              <w:jc w:val="center"/>
              <w:rPr>
                <w:sz w:val="16"/>
                <w:szCs w:val="16"/>
                <w:lang w:val="en-US"/>
              </w:rPr>
            </w:pPr>
            <w:r>
              <w:rPr>
                <w:rStyle w:val="Bodytext295pt"/>
                <w:rFonts w:ascii="Sylfaen" w:eastAsia="Sylfaen" w:hAnsi="Sylfaen"/>
                <w:sz w:val="16"/>
                <w:szCs w:val="16"/>
                <w:lang w:val="en-US"/>
              </w:rPr>
              <w:t>01-02</w:t>
            </w:r>
          </w:p>
        </w:tc>
        <w:tc>
          <w:tcPr>
            <w:tcW w:w="1512" w:type="dxa"/>
            <w:tcBorders>
              <w:top w:val="single" w:sz="4" w:space="0" w:color="auto"/>
              <w:left w:val="single" w:sz="4" w:space="0" w:color="auto"/>
              <w:bottom w:val="single" w:sz="4" w:space="0" w:color="auto"/>
              <w:right w:val="single" w:sz="4" w:space="0" w:color="auto"/>
            </w:tcBorders>
            <w:shd w:val="clear" w:color="auto" w:fill="F15D4D"/>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5,3</w:t>
            </w:r>
          </w:p>
        </w:tc>
        <w:tc>
          <w:tcPr>
            <w:tcW w:w="1465" w:type="dxa"/>
            <w:tcBorders>
              <w:top w:val="single" w:sz="4" w:space="0" w:color="auto"/>
              <w:left w:val="single" w:sz="4" w:space="0" w:color="auto"/>
              <w:bottom w:val="single" w:sz="4" w:space="0" w:color="auto"/>
              <w:right w:val="single" w:sz="4" w:space="0" w:color="auto"/>
            </w:tcBorders>
            <w:shd w:val="clear" w:color="auto" w:fill="F15D4D"/>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0,0</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 xml:space="preserve">Երշիկներ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մսից, մսային ենթամթերքից պատրաստված </w:t>
            </w:r>
            <w:r w:rsidR="00E74FB7" w:rsidRPr="00144952">
              <w:rPr>
                <w:rStyle w:val="Bodytext295pt"/>
                <w:rFonts w:ascii="Sylfaen" w:eastAsia="Sylfaen" w:hAnsi="Sylfaen"/>
                <w:sz w:val="16"/>
                <w:szCs w:val="16"/>
              </w:rPr>
              <w:t xml:space="preserve">նույնանման </w:t>
            </w:r>
            <w:r w:rsidRPr="00144952">
              <w:rPr>
                <w:rStyle w:val="Bodytext295pt"/>
                <w:rFonts w:ascii="Sylfaen" w:eastAsia="Sylfaen" w:hAnsi="Sylfaen"/>
                <w:sz w:val="16"/>
                <w:szCs w:val="16"/>
              </w:rPr>
              <w:t>մթերքներ</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1601</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 xml:space="preserve">Երշիկներ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մսից, մսային ենթամթերքից պատրաստված </w:t>
            </w:r>
            <w:r w:rsidR="009B460A" w:rsidRPr="00144952">
              <w:rPr>
                <w:rStyle w:val="Bodytext295pt"/>
                <w:rFonts w:ascii="Sylfaen" w:eastAsia="Sylfaen" w:hAnsi="Sylfaen"/>
                <w:sz w:val="16"/>
                <w:szCs w:val="16"/>
              </w:rPr>
              <w:t xml:space="preserve">նույնանման </w:t>
            </w:r>
            <w:r w:rsidRPr="00144952">
              <w:rPr>
                <w:rStyle w:val="Bodytext295pt"/>
                <w:rFonts w:ascii="Sylfaen" w:eastAsia="Sylfaen" w:hAnsi="Sylfaen"/>
                <w:sz w:val="16"/>
                <w:szCs w:val="16"/>
              </w:rPr>
              <w:t>մթերքներ</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1601</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8"/>
              <w:rPr>
                <w:sz w:val="16"/>
                <w:szCs w:val="16"/>
              </w:rPr>
            </w:pPr>
            <w:r w:rsidRPr="00144952">
              <w:rPr>
                <w:rStyle w:val="Bodytext295pt"/>
                <w:rFonts w:ascii="Sylfaen" w:eastAsia="Sylfaen" w:hAnsi="Sylfaen"/>
                <w:sz w:val="16"/>
                <w:szCs w:val="16"/>
              </w:rPr>
              <w:t xml:space="preserve">Օգտակար հանածոների արդյունահանում՝ բացի վառելիքաէներգետիկ </w:t>
            </w:r>
            <w:r w:rsidR="00C45C15" w:rsidRPr="00144952">
              <w:rPr>
                <w:rStyle w:val="Bodytext295pt"/>
                <w:rFonts w:ascii="Sylfaen" w:eastAsia="Sylfaen" w:hAnsi="Sylfaen"/>
                <w:sz w:val="16"/>
                <w:szCs w:val="16"/>
              </w:rPr>
              <w:t>հանածոներից</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07-09</w:t>
            </w:r>
          </w:p>
        </w:tc>
        <w:tc>
          <w:tcPr>
            <w:tcW w:w="1512" w:type="dxa"/>
            <w:tcBorders>
              <w:top w:val="single" w:sz="4" w:space="0" w:color="auto"/>
              <w:left w:val="single" w:sz="4" w:space="0" w:color="auto"/>
              <w:bottom w:val="single" w:sz="4" w:space="0" w:color="auto"/>
              <w:right w:val="single" w:sz="4" w:space="0" w:color="auto"/>
            </w:tcBorders>
            <w:shd w:val="clear" w:color="auto" w:fill="F15D4D"/>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5,2</w:t>
            </w:r>
          </w:p>
        </w:tc>
        <w:tc>
          <w:tcPr>
            <w:tcW w:w="1465" w:type="dxa"/>
            <w:tcBorders>
              <w:top w:val="single" w:sz="4" w:space="0" w:color="auto"/>
              <w:left w:val="single" w:sz="4" w:space="0" w:color="auto"/>
              <w:bottom w:val="single" w:sz="4" w:space="0" w:color="auto"/>
              <w:right w:val="single" w:sz="4" w:space="0" w:color="auto"/>
            </w:tcBorders>
            <w:shd w:val="clear" w:color="auto" w:fill="F15D4D"/>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0,0</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E823F1" w:rsidP="00D079FD">
            <w:pPr>
              <w:spacing w:after="120"/>
              <w:ind w:left="60" w:right="75"/>
              <w:jc w:val="center"/>
              <w:rPr>
                <w:sz w:val="16"/>
                <w:szCs w:val="16"/>
              </w:rPr>
            </w:pPr>
            <w:r w:rsidRPr="00144952">
              <w:rPr>
                <w:rStyle w:val="Bodytext295pt"/>
                <w:rFonts w:ascii="Sylfaen" w:eastAsia="Sylfaen" w:hAnsi="Sylfaen"/>
                <w:sz w:val="16"/>
                <w:szCs w:val="16"/>
              </w:rPr>
              <w:t>Կավեր այլ</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2508</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Կավեր այլ</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2508</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7"/>
              <w:rPr>
                <w:sz w:val="16"/>
                <w:szCs w:val="16"/>
              </w:rPr>
            </w:pPr>
            <w:r w:rsidRPr="00144952">
              <w:rPr>
                <w:rStyle w:val="Bodytext295pt"/>
                <w:rFonts w:ascii="Sylfaen" w:eastAsia="Sylfaen" w:hAnsi="Sylfaen"/>
                <w:sz w:val="16"/>
                <w:szCs w:val="16"/>
              </w:rPr>
              <w:t>Պետական ծառայություններ</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S291</w:t>
            </w:r>
          </w:p>
        </w:tc>
        <w:tc>
          <w:tcPr>
            <w:tcW w:w="1512" w:type="dxa"/>
            <w:tcBorders>
              <w:top w:val="single" w:sz="4" w:space="0" w:color="auto"/>
              <w:left w:val="single" w:sz="4" w:space="0" w:color="auto"/>
              <w:bottom w:val="single" w:sz="4" w:space="0" w:color="auto"/>
              <w:right w:val="single" w:sz="4" w:space="0" w:color="auto"/>
            </w:tcBorders>
            <w:shd w:val="clear" w:color="auto" w:fill="F15D4D"/>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5,1</w:t>
            </w:r>
          </w:p>
        </w:tc>
        <w:tc>
          <w:tcPr>
            <w:tcW w:w="1465" w:type="dxa"/>
            <w:tcBorders>
              <w:top w:val="single" w:sz="4" w:space="0" w:color="auto"/>
              <w:left w:val="single" w:sz="4" w:space="0" w:color="auto"/>
              <w:bottom w:val="single" w:sz="4" w:space="0" w:color="auto"/>
              <w:right w:val="single" w:sz="4" w:space="0" w:color="auto"/>
            </w:tcBorders>
            <w:shd w:val="clear" w:color="auto" w:fill="DE6558"/>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0,4</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7"/>
              <w:rPr>
                <w:sz w:val="16"/>
                <w:szCs w:val="16"/>
              </w:rPr>
            </w:pPr>
            <w:r w:rsidRPr="00144952">
              <w:rPr>
                <w:rStyle w:val="Bodytext295pt"/>
                <w:rFonts w:ascii="Sylfaen" w:eastAsia="Sylfaen" w:hAnsi="Sylfaen"/>
                <w:sz w:val="16"/>
                <w:szCs w:val="16"/>
              </w:rPr>
              <w:t>Կաշվի</w:t>
            </w:r>
            <w:r w:rsidR="00F71FA8" w:rsidRPr="00144952">
              <w:rPr>
                <w:rStyle w:val="Bodytext295pt"/>
                <w:rFonts w:ascii="Sylfaen" w:eastAsia="Sylfaen" w:hAnsi="Sylfaen"/>
                <w:sz w:val="16"/>
                <w:szCs w:val="16"/>
              </w:rPr>
              <w:t>,</w:t>
            </w:r>
            <w:r w:rsidRPr="00144952">
              <w:rPr>
                <w:rStyle w:val="Bodytext295pt"/>
                <w:rFonts w:ascii="Sylfaen" w:eastAsia="Sylfaen" w:hAnsi="Sylfaen"/>
                <w:sz w:val="16"/>
                <w:szCs w:val="16"/>
              </w:rPr>
              <w:t xml:space="preserve"> </w:t>
            </w:r>
            <w:r w:rsidR="00F71FA8" w:rsidRPr="00144952">
              <w:rPr>
                <w:rStyle w:val="Bodytext295pt"/>
                <w:rFonts w:ascii="Sylfaen" w:eastAsia="Sylfaen" w:hAnsi="Sylfaen"/>
                <w:sz w:val="16"/>
                <w:szCs w:val="16"/>
              </w:rPr>
              <w:t xml:space="preserve">կաշվից արտադրատեսակների </w:t>
            </w:r>
            <w:r w:rsidRPr="00144952">
              <w:rPr>
                <w:rStyle w:val="Bodytext295pt"/>
                <w:rFonts w:ascii="Sylfaen" w:eastAsia="Sylfaen" w:hAnsi="Sylfaen"/>
                <w:sz w:val="16"/>
                <w:szCs w:val="16"/>
              </w:rPr>
              <w:t xml:space="preserve">արտադրություն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կոշկեղենի արտադրություն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15</w:t>
            </w:r>
          </w:p>
        </w:tc>
        <w:tc>
          <w:tcPr>
            <w:tcW w:w="1512" w:type="dxa"/>
            <w:tcBorders>
              <w:top w:val="single" w:sz="4" w:space="0" w:color="auto"/>
              <w:left w:val="single" w:sz="4" w:space="0" w:color="auto"/>
              <w:bottom w:val="single" w:sz="4" w:space="0" w:color="auto"/>
              <w:right w:val="single" w:sz="4" w:space="0" w:color="auto"/>
            </w:tcBorders>
            <w:shd w:val="clear" w:color="auto" w:fill="F15D4D"/>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4,9</w:t>
            </w:r>
          </w:p>
        </w:tc>
        <w:tc>
          <w:tcPr>
            <w:tcW w:w="1465" w:type="dxa"/>
            <w:tcBorders>
              <w:top w:val="single" w:sz="4" w:space="0" w:color="auto"/>
              <w:left w:val="single" w:sz="4" w:space="0" w:color="auto"/>
              <w:bottom w:val="single" w:sz="4" w:space="0" w:color="auto"/>
              <w:right w:val="single" w:sz="4" w:space="0" w:color="auto"/>
            </w:tcBorders>
            <w:shd w:val="clear" w:color="auto" w:fill="D98653"/>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0,9</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 xml:space="preserve">Կոշիկի </w:t>
            </w:r>
            <w:r w:rsidR="00492F2D" w:rsidRPr="00144952">
              <w:rPr>
                <w:rStyle w:val="Bodytext295pt"/>
                <w:rFonts w:ascii="Sylfaen" w:eastAsia="Sylfaen" w:hAnsi="Sylfaen"/>
                <w:sz w:val="16"/>
                <w:szCs w:val="16"/>
              </w:rPr>
              <w:t>դետալներ</w:t>
            </w:r>
            <w:r w:rsidRPr="00144952">
              <w:rPr>
                <w:rStyle w:val="Bodytext295pt"/>
                <w:rFonts w:ascii="Sylfaen" w:eastAsia="Sylfaen" w:hAnsi="Sylfaen"/>
                <w:sz w:val="16"/>
                <w:szCs w:val="16"/>
              </w:rPr>
              <w:t>, դնովի միջատակեր, կրնկատակեր</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6406</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 xml:space="preserve">Կոշիկի </w:t>
            </w:r>
            <w:r w:rsidR="00A62A80" w:rsidRPr="00144952">
              <w:rPr>
                <w:rStyle w:val="Bodytext295pt"/>
                <w:rFonts w:ascii="Sylfaen" w:eastAsia="Sylfaen" w:hAnsi="Sylfaen"/>
                <w:sz w:val="16"/>
                <w:szCs w:val="16"/>
              </w:rPr>
              <w:t>դետալներ</w:t>
            </w:r>
            <w:r w:rsidRPr="00144952">
              <w:rPr>
                <w:rStyle w:val="Bodytext295pt"/>
                <w:rFonts w:ascii="Sylfaen" w:eastAsia="Sylfaen" w:hAnsi="Sylfaen"/>
                <w:sz w:val="16"/>
                <w:szCs w:val="16"/>
              </w:rPr>
              <w:t>, դնովի միջատակեր, կրնկատակեր</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6406</w:t>
            </w:r>
          </w:p>
        </w:tc>
      </w:tr>
      <w:tr w:rsidR="00231865" w:rsidRPr="00144952" w:rsidTr="00D079FD">
        <w:trPr>
          <w:jc w:val="center"/>
        </w:trPr>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7"/>
              <w:rPr>
                <w:sz w:val="16"/>
                <w:szCs w:val="16"/>
              </w:rPr>
            </w:pPr>
            <w:r w:rsidRPr="00144952">
              <w:rPr>
                <w:rStyle w:val="Bodytext295pt"/>
                <w:rFonts w:ascii="Sylfaen" w:eastAsia="Sylfaen" w:hAnsi="Sylfaen"/>
                <w:sz w:val="16"/>
                <w:szCs w:val="16"/>
              </w:rPr>
              <w:t>Ձկնորսություն, ձկնաբուծություն</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03</w:t>
            </w:r>
          </w:p>
        </w:tc>
        <w:tc>
          <w:tcPr>
            <w:tcW w:w="1512" w:type="dxa"/>
            <w:tcBorders>
              <w:top w:val="single" w:sz="4" w:space="0" w:color="auto"/>
              <w:left w:val="single" w:sz="4" w:space="0" w:color="auto"/>
              <w:bottom w:val="single" w:sz="4" w:space="0" w:color="auto"/>
              <w:right w:val="single" w:sz="4" w:space="0" w:color="auto"/>
            </w:tcBorders>
            <w:shd w:val="clear" w:color="auto" w:fill="F15D4D"/>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0,7</w:t>
            </w:r>
          </w:p>
        </w:tc>
        <w:tc>
          <w:tcPr>
            <w:tcW w:w="1465" w:type="dxa"/>
            <w:tcBorders>
              <w:top w:val="single" w:sz="4" w:space="0" w:color="auto"/>
              <w:left w:val="single" w:sz="4" w:space="0" w:color="auto"/>
              <w:bottom w:val="single" w:sz="4" w:space="0" w:color="auto"/>
              <w:right w:val="single" w:sz="4" w:space="0" w:color="auto"/>
            </w:tcBorders>
            <w:shd w:val="clear" w:color="auto" w:fill="E4E16D"/>
            <w:vAlign w:val="center"/>
            <w:hideMark/>
          </w:tcPr>
          <w:p w:rsidR="00231865" w:rsidRPr="00144952" w:rsidRDefault="00231865" w:rsidP="00D079FD">
            <w:pPr>
              <w:spacing w:after="120"/>
              <w:jc w:val="center"/>
              <w:rPr>
                <w:rFonts w:eastAsia="Times New Roman" w:cs="Times New Roman"/>
                <w:sz w:val="16"/>
                <w:szCs w:val="16"/>
                <w:lang w:eastAsia="ru-RU"/>
              </w:rPr>
            </w:pPr>
            <w:r w:rsidRPr="00144952">
              <w:rPr>
                <w:rFonts w:eastAsia="Times New Roman" w:cs="Times New Roman"/>
                <w:sz w:val="16"/>
                <w:szCs w:val="16"/>
                <w:lang w:eastAsia="ru-RU"/>
              </w:rPr>
              <w:t>3,7</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Ձկներ՝ թարմ կամ պաղեցրած</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0302</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ind w:left="60" w:right="75"/>
              <w:jc w:val="center"/>
              <w:rPr>
                <w:sz w:val="16"/>
                <w:szCs w:val="16"/>
              </w:rPr>
            </w:pPr>
            <w:r w:rsidRPr="00144952">
              <w:rPr>
                <w:rStyle w:val="Bodytext295pt"/>
                <w:rFonts w:ascii="Sylfaen" w:eastAsia="Sylfaen" w:hAnsi="Sylfaen"/>
                <w:sz w:val="16"/>
                <w:szCs w:val="16"/>
              </w:rPr>
              <w:t>Ձկներ՝ թարմ կամ պաղեցրած</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D079FD">
            <w:pPr>
              <w:spacing w:after="120"/>
              <w:jc w:val="center"/>
              <w:rPr>
                <w:sz w:val="16"/>
                <w:szCs w:val="16"/>
              </w:rPr>
            </w:pPr>
            <w:r w:rsidRPr="00144952">
              <w:rPr>
                <w:rStyle w:val="Bodytext295pt"/>
                <w:rFonts w:ascii="Sylfaen" w:eastAsia="Sylfaen" w:hAnsi="Sylfaen"/>
                <w:sz w:val="16"/>
                <w:szCs w:val="16"/>
              </w:rPr>
              <w:t>0302</w:t>
            </w:r>
          </w:p>
        </w:tc>
      </w:tr>
    </w:tbl>
    <w:p w:rsidR="001A6797" w:rsidRDefault="001A6797" w:rsidP="00D079FD">
      <w:pPr>
        <w:pStyle w:val="FootnoteText"/>
        <w:spacing w:after="160" w:line="360" w:lineRule="auto"/>
        <w:jc w:val="both"/>
        <w:rPr>
          <w:lang w:val="en-US"/>
        </w:rPr>
      </w:pPr>
    </w:p>
    <w:p w:rsidR="00D079FD" w:rsidRPr="00D079FD" w:rsidRDefault="00D079FD" w:rsidP="00D079FD">
      <w:pPr>
        <w:pStyle w:val="FootnoteText"/>
        <w:spacing w:after="160" w:line="360" w:lineRule="auto"/>
        <w:jc w:val="both"/>
        <w:rPr>
          <w:lang w:val="hy-AM"/>
        </w:rPr>
      </w:pPr>
      <w:r w:rsidRPr="00D079FD">
        <w:rPr>
          <w:lang w:val="hy-AM"/>
        </w:rPr>
        <w:t>* Հաշվի առնելով տնտեսության՝ երրորդ երկրներ արտահանման մեծացման ինտեգրացիոն ներուժ ունեցող ոլորտների վերջնական ցանկի բովանդակային համապատասխանության այն ստուգման արդյունքները, որն անցկացվել է Եվրասիական տնտեսական հանձնաժողովի կողմից</w:t>
      </w:r>
    </w:p>
    <w:p w:rsidR="00231865" w:rsidRPr="00D079FD" w:rsidRDefault="00231865" w:rsidP="00D079FD">
      <w:pPr>
        <w:spacing w:after="160" w:line="360" w:lineRule="auto"/>
        <w:ind w:firstLine="567"/>
        <w:jc w:val="both"/>
        <w:rPr>
          <w:sz w:val="20"/>
          <w:szCs w:val="20"/>
        </w:rPr>
      </w:pPr>
    </w:p>
    <w:p w:rsidR="00D079FD" w:rsidRPr="00D079FD" w:rsidRDefault="00D079FD" w:rsidP="00231865">
      <w:pPr>
        <w:ind w:firstLine="567"/>
        <w:jc w:val="both"/>
      </w:pPr>
    </w:p>
    <w:p w:rsidR="00231865" w:rsidRPr="00D079FD" w:rsidRDefault="00231865" w:rsidP="00231865">
      <w:pPr>
        <w:spacing w:after="200" w:line="276" w:lineRule="auto"/>
      </w:pPr>
      <w:r w:rsidRPr="00D079FD">
        <w:br w:type="page"/>
      </w:r>
    </w:p>
    <w:p w:rsidR="00231865" w:rsidRDefault="00231865" w:rsidP="00D079FD">
      <w:pPr>
        <w:spacing w:after="160" w:line="360" w:lineRule="auto"/>
        <w:ind w:firstLine="567"/>
        <w:jc w:val="both"/>
      </w:pPr>
      <w:r>
        <w:lastRenderedPageBreak/>
        <w:t>Անդամ պետությունների համար երրորդ երկրներ արտահանման մեծացման էական ներուժ</w:t>
      </w:r>
      <w:r w:rsidR="00844E0A">
        <w:t xml:space="preserve"> է</w:t>
      </w:r>
      <w:r>
        <w:t xml:space="preserve"> </w:t>
      </w:r>
      <w:r w:rsidR="00844E0A">
        <w:t xml:space="preserve">դիտվում </w:t>
      </w:r>
      <w:r>
        <w:t>հետ</w:t>
      </w:r>
      <w:r w:rsidR="00D63EEB">
        <w:t>և</w:t>
      </w:r>
      <w:r>
        <w:t>յալ դիրքեր</w:t>
      </w:r>
      <w:r w:rsidR="00844E0A">
        <w:t>ի մասով</w:t>
      </w:r>
      <w:r>
        <w:t xml:space="preserve"> (առավել մանրամասն տե՛ս</w:t>
      </w:r>
      <w:r w:rsidR="00A46D2C" w:rsidRPr="00A46D2C">
        <w:t> </w:t>
      </w:r>
      <w:r w:rsidR="009470DA">
        <w:t xml:space="preserve">18-րդ </w:t>
      </w:r>
      <w:r>
        <w:t>աղյուսակ</w:t>
      </w:r>
      <w:r w:rsidR="009470DA">
        <w:t>ը</w:t>
      </w:r>
      <w:r>
        <w:t>)՝</w:t>
      </w:r>
    </w:p>
    <w:p w:rsidR="00231865" w:rsidRDefault="00231865" w:rsidP="00D079FD">
      <w:pPr>
        <w:spacing w:after="160" w:line="360" w:lineRule="auto"/>
        <w:ind w:firstLine="567"/>
        <w:jc w:val="both"/>
      </w:pPr>
      <w:r>
        <w:rPr>
          <w:i/>
        </w:rPr>
        <w:t xml:space="preserve">Հայաստանի Հանրապետության համար՝ </w:t>
      </w:r>
      <w:r>
        <w:t xml:space="preserve">«Շարժիչային տրանսպորտային միջոցների մասեր </w:t>
      </w:r>
      <w:r w:rsidR="00D63EEB">
        <w:t>և</w:t>
      </w:r>
      <w:r>
        <w:t xml:space="preserve"> պարագաներ» ապրանքային դիրքը, որի համար «ինտեգր</w:t>
      </w:r>
      <w:r w:rsidR="00844E0A">
        <w:t>ման</w:t>
      </w:r>
      <w:r>
        <w:t xml:space="preserve"> ներդրումը» (ներուժի հարաբերակցությունը՝ «</w:t>
      </w:r>
      <w:r w:rsidR="00CA6A5F">
        <w:t>ինտեգրմամբ</w:t>
      </w:r>
      <w:r>
        <w:t xml:space="preserve">» </w:t>
      </w:r>
      <w:r w:rsidR="00D63EEB">
        <w:t>և</w:t>
      </w:r>
      <w:r>
        <w:t xml:space="preserve"> «առանց </w:t>
      </w:r>
      <w:r w:rsidR="00CA6A5F">
        <w:t>ինտեգրման</w:t>
      </w:r>
      <w:r>
        <w:t>») կազմում է 12 տոկոս,</w:t>
      </w:r>
    </w:p>
    <w:p w:rsidR="00231865" w:rsidRDefault="00231865" w:rsidP="00A46D2C">
      <w:pPr>
        <w:spacing w:after="160" w:line="360" w:lineRule="auto"/>
        <w:ind w:firstLine="567"/>
        <w:jc w:val="both"/>
      </w:pPr>
      <w:r>
        <w:rPr>
          <w:i/>
        </w:rPr>
        <w:t>Բելառուսի Հանրապետության համար</w:t>
      </w:r>
      <w:r w:rsidR="00A46D2C" w:rsidRPr="00A46D2C">
        <w:rPr>
          <w:i/>
        </w:rPr>
        <w:t xml:space="preserve">` </w:t>
      </w:r>
      <w:r>
        <w:t>քիմիական ճյուղի արտադրանքը (10</w:t>
      </w:r>
      <w:r w:rsidR="00D079FD" w:rsidRPr="00D079FD">
        <w:t> </w:t>
      </w:r>
      <w:r>
        <w:t xml:space="preserve">ապրանքային դիրքեր, որոնց շարքում են էթիլենի պոլիմերները, անվադողերը </w:t>
      </w:r>
      <w:r w:rsidR="00D63EEB">
        <w:t>և</w:t>
      </w:r>
      <w:r>
        <w:t xml:space="preserve"> դողածածկերը, պլաստմասսայե արտադրատեսակները, լաքերը, ներկերը </w:t>
      </w:r>
      <w:r w:rsidR="00D63EEB">
        <w:t>և</w:t>
      </w:r>
      <w:r>
        <w:t xml:space="preserve"> այլն)՝ 38-ից 96 տոկոս</w:t>
      </w:r>
      <w:r w:rsidR="00B16C46">
        <w:t>ի չափով ինտեգրացիոն էֆեկտի ընդհանուր գնահատականով՝ կախված կոնկրետ դիրքից</w:t>
      </w:r>
      <w:r>
        <w:t xml:space="preserve">։ Մեթոդիկայի պահանջներին համապատասխան՝ Բելառուսի Հանրապետության կողմից անցկացվել է տնտեսության՝ երրորդ երկրներ արտահանման մեծացման </w:t>
      </w:r>
      <w:r w:rsidR="00D63EEB">
        <w:t>և</w:t>
      </w:r>
      <w:r>
        <w:t xml:space="preserve"> </w:t>
      </w:r>
      <w:r w:rsidR="00B16C46">
        <w:t xml:space="preserve">բազմազանեցման </w:t>
      </w:r>
      <w:r>
        <w:t>ներուժ ունեցող ոլորտների վերջնական ցանկի բովանդակային համապատասխանության ստուգում։ Ըստ դրա արդյունքների՝ առաջարկվել է վերջնական ցանկը լրացնել հետ</w:t>
      </w:r>
      <w:r w:rsidR="00D63EEB">
        <w:t>և</w:t>
      </w:r>
      <w:r>
        <w:t>յալ ապրանքային դիրքերով՝</w:t>
      </w:r>
    </w:p>
    <w:p w:rsidR="00231865" w:rsidRDefault="00231865" w:rsidP="00D079FD">
      <w:pPr>
        <w:tabs>
          <w:tab w:val="left" w:pos="1701"/>
        </w:tabs>
        <w:spacing w:after="160" w:line="360" w:lineRule="auto"/>
        <w:ind w:left="567" w:firstLine="567"/>
        <w:jc w:val="both"/>
      </w:pPr>
      <w:r>
        <w:t>-</w:t>
      </w:r>
      <w:r>
        <w:tab/>
        <w:t>մեքենաշինության արտադրանք,</w:t>
      </w:r>
    </w:p>
    <w:p w:rsidR="00231865" w:rsidRDefault="00231865" w:rsidP="00D079FD">
      <w:pPr>
        <w:tabs>
          <w:tab w:val="left" w:pos="1701"/>
        </w:tabs>
        <w:spacing w:after="160" w:line="360" w:lineRule="auto"/>
        <w:ind w:left="567" w:firstLine="567"/>
        <w:jc w:val="both"/>
      </w:pPr>
      <w:r>
        <w:t>-</w:t>
      </w:r>
      <w:r>
        <w:tab/>
        <w:t>փայտի խորը մշակման արտադրանք</w:t>
      </w:r>
      <w:r w:rsidR="00A070A9">
        <w:t>։</w:t>
      </w:r>
    </w:p>
    <w:p w:rsidR="00231865" w:rsidRDefault="00231865" w:rsidP="00D079FD">
      <w:pPr>
        <w:spacing w:after="160" w:line="360" w:lineRule="auto"/>
        <w:ind w:firstLine="567"/>
        <w:jc w:val="both"/>
      </w:pPr>
      <w:r>
        <w:rPr>
          <w:i/>
        </w:rPr>
        <w:t xml:space="preserve">Ղազախստանի Հանրապետության համար՝ </w:t>
      </w:r>
      <w:r>
        <w:t>«Հաշվ</w:t>
      </w:r>
      <w:r w:rsidR="003E69FC">
        <w:t>ողական</w:t>
      </w:r>
      <w:r>
        <w:t xml:space="preserve"> մեքենաներ </w:t>
      </w:r>
      <w:r w:rsidR="00D63EEB">
        <w:t>և</w:t>
      </w:r>
      <w:r>
        <w:t xml:space="preserve"> դրանց բլոկները» (արտահանման աճը՝ 99 տոկոս) </w:t>
      </w:r>
      <w:r w:rsidR="00D63EEB">
        <w:t>և</w:t>
      </w:r>
      <w:r>
        <w:t xml:space="preserve"> «Խողովակներ, փողակներ ու սնամեջ տրամատներ՝ անկար, ս</w:t>
      </w:r>
      <w:r w:rsidR="00D63EEB">
        <w:t>և</w:t>
      </w:r>
      <w:r>
        <w:t xml:space="preserve"> մետաղներից» (արտահանման աճը՝ 44 տոկոս) ապրանքային դիրքերը,</w:t>
      </w:r>
    </w:p>
    <w:p w:rsidR="00231865" w:rsidRDefault="00231865" w:rsidP="00D079FD">
      <w:pPr>
        <w:spacing w:after="160" w:line="360" w:lineRule="auto"/>
        <w:ind w:firstLine="567"/>
        <w:jc w:val="both"/>
      </w:pPr>
      <w:r>
        <w:rPr>
          <w:i/>
        </w:rPr>
        <w:t>Ղրղզստանի Հանրապետության համար՝</w:t>
      </w:r>
      <w:r>
        <w:t xml:space="preserve"> տնտեսության՝ ըստ կազմի խիստ </w:t>
      </w:r>
      <w:r w:rsidR="00A966B2">
        <w:t>բազմազանեցված</w:t>
      </w:r>
      <w:r>
        <w:t>, ինտեգրացիոն ներուժ ունեցող ոլորտների ցանկը, որը ներառում է տնտեսության տարբեր ճյուղերի ապրանքային դիրքերը։ Մի</w:t>
      </w:r>
      <w:r w:rsidR="00D63EEB">
        <w:t>և</w:t>
      </w:r>
      <w:r>
        <w:t>նույն ժամանակ</w:t>
      </w:r>
      <w:r w:rsidR="00A12B82">
        <w:t>՝</w:t>
      </w:r>
      <w:r>
        <w:t xml:space="preserve"> ներուժի արժեքային գնահատման արդյունքները վկայում են </w:t>
      </w:r>
      <w:r>
        <w:lastRenderedPageBreak/>
        <w:t xml:space="preserve">մեքենաշինության </w:t>
      </w:r>
      <w:r w:rsidR="00D63EEB">
        <w:t>և</w:t>
      </w:r>
      <w:r>
        <w:t xml:space="preserve"> ավտոմոբիլաշինության ճյուղերում արտահանման զարգացման էական ներուժի առկայության մասին, հատկապես</w:t>
      </w:r>
      <w:r w:rsidR="00A12B82">
        <w:t>՝</w:t>
      </w:r>
      <w:r>
        <w:t xml:space="preserve"> «Շարժիչային տրանսպորտային միջոցների մասեր </w:t>
      </w:r>
      <w:r w:rsidR="00D63EEB">
        <w:t>և</w:t>
      </w:r>
      <w:r>
        <w:t xml:space="preserve"> պարագաներ» ապրանքային դիրքի մասով (արտահանման աճը՝ 57 տոկոս),</w:t>
      </w:r>
    </w:p>
    <w:p w:rsidR="00231865" w:rsidRDefault="00231865" w:rsidP="00231865">
      <w:pPr>
        <w:spacing w:after="160" w:line="360" w:lineRule="auto"/>
        <w:ind w:firstLine="567"/>
        <w:jc w:val="both"/>
      </w:pPr>
      <w:r>
        <w:rPr>
          <w:i/>
        </w:rPr>
        <w:t xml:space="preserve">Ռուսաստանի Դաշնությանը </w:t>
      </w:r>
      <w:r>
        <w:t xml:space="preserve">հատուկ է մեքենաշինության </w:t>
      </w:r>
      <w:r w:rsidR="00D63EEB">
        <w:t>և</w:t>
      </w:r>
      <w:r>
        <w:t xml:space="preserve"> մետալուրգիական ճյուղերի ապրանքային դիրքերի գերակշռությունը՝ «Թեթ</w:t>
      </w:r>
      <w:r w:rsidR="00D63EEB">
        <w:t>և</w:t>
      </w:r>
      <w:r>
        <w:t xml:space="preserve"> մարդատար ավտոմոբիլներ՝ նախատեսված մարդկանց փոխադրելու համար» (արտահանման աճը՝ 16 տոկոս), «Ձողեր`երկաթից կամ չլեգիրված պողպատից» (+ 49 տոկոս), «Անվադողեր </w:t>
      </w:r>
      <w:r w:rsidR="00D63EEB">
        <w:t>և</w:t>
      </w:r>
      <w:r>
        <w:t xml:space="preserve"> դողածածկեր՝ օդաճնշական ռետինե նոր» (+16 տոկոս)։</w:t>
      </w:r>
    </w:p>
    <w:p w:rsidR="00231865" w:rsidRPr="00A46D2C" w:rsidRDefault="00231865" w:rsidP="00A46D2C">
      <w:pPr>
        <w:spacing w:after="160" w:line="360" w:lineRule="auto"/>
        <w:ind w:firstLine="567"/>
        <w:jc w:val="both"/>
      </w:pPr>
      <w:r>
        <w:t xml:space="preserve">Ելնելով անդամ պետությունների տնտեսության չափից </w:t>
      </w:r>
      <w:r w:rsidR="00D63EEB">
        <w:t>և</w:t>
      </w:r>
      <w:r>
        <w:t xml:space="preserve"> կառուցվածքից՝ ԵԱՏՄ-ում արտահանման մեծացման </w:t>
      </w:r>
      <w:r w:rsidR="00D63EEB">
        <w:t>և</w:t>
      </w:r>
      <w:r>
        <w:t xml:space="preserve"> </w:t>
      </w:r>
      <w:r w:rsidR="00501D69">
        <w:t>բազ</w:t>
      </w:r>
      <w:r w:rsidR="001F4C21">
        <w:t>մ</w:t>
      </w:r>
      <w:r w:rsidR="00501D69">
        <w:t xml:space="preserve">ազանեցման </w:t>
      </w:r>
      <w:r>
        <w:t xml:space="preserve">ընդհանուր էֆեկտում </w:t>
      </w:r>
      <w:r w:rsidR="00D63EEB">
        <w:t>և</w:t>
      </w:r>
      <w:r>
        <w:t xml:space="preserve"> գործունեության տեսակների մասով արդյունքներում դրանց ներդրումը տարբերվում է (տե՛ս </w:t>
      </w:r>
      <w:r w:rsidR="001F4C21">
        <w:t xml:space="preserve">9-րդ </w:t>
      </w:r>
      <w:r>
        <w:t>նկար</w:t>
      </w:r>
      <w:r w:rsidR="001F4C21">
        <w:t>ը</w:t>
      </w:r>
      <w:r>
        <w:t xml:space="preserve">, </w:t>
      </w:r>
      <w:r w:rsidR="001F4C21">
        <w:t>10-</w:t>
      </w:r>
      <w:r w:rsidR="00917166">
        <w:t xml:space="preserve">րդ </w:t>
      </w:r>
      <w:r>
        <w:t>նկար</w:t>
      </w:r>
      <w:r w:rsidR="001F4C21">
        <w:t>ը</w:t>
      </w:r>
      <w:r>
        <w:t>)։</w:t>
      </w:r>
    </w:p>
    <w:p w:rsidR="00231865" w:rsidRDefault="00274ADF" w:rsidP="00231865">
      <w:pPr>
        <w:spacing w:after="200" w:line="276" w:lineRule="auto"/>
        <w:jc w:val="center"/>
        <w:rPr>
          <w:rFonts w:eastAsia="Times New Roman" w:cs="Times New Roman"/>
          <w:color w:val="auto"/>
          <w:lang w:val="en-US"/>
        </w:rPr>
      </w:pPr>
      <w:r>
        <w:rPr>
          <w:noProof/>
          <w:lang w:val="en-US" w:eastAsia="en-US" w:bidi="ar-SA"/>
        </w:rPr>
        <w:pict>
          <v:group id="_x0000_s1413" style="position:absolute;left:0;text-align:left;margin-left:168.55pt;margin-top:2.85pt;width:230.2pt;height:157.45pt;z-index:251718656" coordorigin="4789,9226" coordsize="4604,3149">
            <v:rect id="_x0000_s1065" style="position:absolute;left:6567;top:10264;width:2726;height:299" stroked="f">
              <v:textbox style="mso-next-textbox:#_x0000_s1065" inset="0,0,0,0">
                <w:txbxContent>
                  <w:p w:rsidR="00CA6B87" w:rsidRDefault="00CA6B87" w:rsidP="00231865">
                    <w:pPr>
                      <w:rPr>
                        <w:sz w:val="18"/>
                        <w:szCs w:val="18"/>
                      </w:rPr>
                    </w:pPr>
                    <w:r>
                      <w:rPr>
                        <w:sz w:val="18"/>
                        <w:szCs w:val="18"/>
                      </w:rPr>
                      <w:t>Հայաստանի Հանրապետություն</w:t>
                    </w:r>
                  </w:p>
                </w:txbxContent>
              </v:textbox>
            </v:rect>
            <v:rect id="_x0000_s1066" style="position:absolute;left:4789;top:9226;width:4103;height:653" stroked="f">
              <v:textbox style="mso-next-textbox:#_x0000_s1066" inset="0,0,0,0">
                <w:txbxContent>
                  <w:p w:rsidR="00CA6B87" w:rsidRDefault="00CA6B87" w:rsidP="00231865">
                    <w:pPr>
                      <w:jc w:val="center"/>
                      <w:rPr>
                        <w:sz w:val="20"/>
                        <w:szCs w:val="20"/>
                      </w:rPr>
                    </w:pPr>
                    <w:r>
                      <w:rPr>
                        <w:sz w:val="20"/>
                        <w:szCs w:val="20"/>
                        <w:lang w:val="en-US"/>
                      </w:rPr>
                      <w:t>Ի</w:t>
                    </w:r>
                    <w:r>
                      <w:rPr>
                        <w:sz w:val="20"/>
                        <w:szCs w:val="20"/>
                      </w:rPr>
                      <w:t>նտեգրացիոն ներուժի բաշխումն ըստ երկրների</w:t>
                    </w:r>
                  </w:p>
                </w:txbxContent>
              </v:textbox>
            </v:rect>
            <v:rect id="_x0000_s1067" style="position:absolute;left:6567;top:10683;width:2826;height:365" stroked="f">
              <v:textbox style="mso-next-textbox:#_x0000_s1067" inset="0,0,0,0">
                <w:txbxContent>
                  <w:p w:rsidR="00CA6B87" w:rsidRDefault="00CA6B87" w:rsidP="00231865">
                    <w:pPr>
                      <w:rPr>
                        <w:sz w:val="18"/>
                        <w:szCs w:val="18"/>
                      </w:rPr>
                    </w:pPr>
                    <w:r>
                      <w:rPr>
                        <w:sz w:val="18"/>
                        <w:szCs w:val="18"/>
                      </w:rPr>
                      <w:t>Բելառուսի Հանրապետություն</w:t>
                    </w:r>
                  </w:p>
                </w:txbxContent>
              </v:textbox>
            </v:rect>
            <v:rect id="_x0000_s1068" style="position:absolute;left:6567;top:11048;width:2826;height:455" stroked="f">
              <v:textbox style="mso-next-textbox:#_x0000_s1068" inset="0,0,0,0">
                <w:txbxContent>
                  <w:p w:rsidR="00CA6B87" w:rsidRPr="00A46D2C" w:rsidRDefault="00CA6B87" w:rsidP="00D079FD">
                    <w:pPr>
                      <w:rPr>
                        <w:sz w:val="16"/>
                        <w:szCs w:val="16"/>
                      </w:rPr>
                    </w:pPr>
                    <w:r w:rsidRPr="00A46D2C">
                      <w:rPr>
                        <w:sz w:val="16"/>
                        <w:szCs w:val="16"/>
                      </w:rPr>
                      <w:t>Ղազախստանի Հանրապետություն</w:t>
                    </w:r>
                  </w:p>
                </w:txbxContent>
              </v:textbox>
            </v:rect>
            <v:rect id="_x0000_s1069" style="position:absolute;left:6567;top:11503;width:2826;height:318" stroked="f">
              <v:textbox style="mso-next-textbox:#_x0000_s1069" inset="0,0,0,0">
                <w:txbxContent>
                  <w:p w:rsidR="00CA6B87" w:rsidRDefault="00CA6B87" w:rsidP="00231865">
                    <w:pPr>
                      <w:rPr>
                        <w:sz w:val="18"/>
                        <w:szCs w:val="18"/>
                      </w:rPr>
                    </w:pPr>
                    <w:r>
                      <w:rPr>
                        <w:sz w:val="18"/>
                        <w:szCs w:val="18"/>
                      </w:rPr>
                      <w:t>Ղրղզստանի Հանրապետություն</w:t>
                    </w:r>
                  </w:p>
                </w:txbxContent>
              </v:textbox>
            </v:rect>
            <v:rect id="_x0000_s1070" style="position:absolute;left:6567;top:11922;width:2826;height:453" stroked="f">
              <v:textbox style="mso-next-textbox:#_x0000_s1070" inset="0,0,0,0">
                <w:txbxContent>
                  <w:p w:rsidR="00CA6B87" w:rsidRDefault="00CA6B87" w:rsidP="00231865">
                    <w:pPr>
                      <w:rPr>
                        <w:sz w:val="18"/>
                        <w:szCs w:val="18"/>
                      </w:rPr>
                    </w:pPr>
                    <w:r>
                      <w:rPr>
                        <w:sz w:val="18"/>
                        <w:szCs w:val="18"/>
                      </w:rPr>
                      <w:t>Ռուսաստանի Դաշնություն</w:t>
                    </w:r>
                  </w:p>
                </w:txbxContent>
              </v:textbox>
            </v:rect>
          </v:group>
        </w:pict>
      </w:r>
      <w:r w:rsidR="00231865">
        <w:rPr>
          <w:rFonts w:eastAsia="Times New Roman" w:cs="Times New Roman"/>
          <w:noProof/>
          <w:color w:val="auto"/>
          <w:lang w:val="en-US" w:eastAsia="en-US" w:bidi="ar-SA"/>
        </w:rPr>
        <w:drawing>
          <wp:inline distT="0" distB="0" distL="0" distR="0">
            <wp:extent cx="4476750" cy="2200275"/>
            <wp:effectExtent l="0" t="0" r="0" b="0"/>
            <wp:docPr id="1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31865" w:rsidRDefault="00231865" w:rsidP="001A6797">
      <w:pPr>
        <w:pStyle w:val="Picturecaption0"/>
        <w:shd w:val="clear" w:color="auto" w:fill="auto"/>
        <w:spacing w:after="160" w:line="360" w:lineRule="auto"/>
        <w:ind w:firstLine="0"/>
        <w:jc w:val="center"/>
        <w:rPr>
          <w:rStyle w:val="PicturecaptionExact"/>
          <w:rFonts w:ascii="Sylfaen" w:hAnsi="Sylfaen"/>
          <w:sz w:val="20"/>
          <w:szCs w:val="20"/>
        </w:rPr>
      </w:pPr>
      <w:r>
        <w:rPr>
          <w:rStyle w:val="PicturecaptionExact"/>
          <w:rFonts w:ascii="Sylfaen" w:hAnsi="Sylfaen"/>
          <w:sz w:val="20"/>
          <w:szCs w:val="20"/>
        </w:rPr>
        <w:t xml:space="preserve">Նկար 9. Երրորդ երկրներ արտահանման մեծացման </w:t>
      </w:r>
      <w:r w:rsidR="00D63EEB">
        <w:rPr>
          <w:rStyle w:val="PicturecaptionExact"/>
          <w:rFonts w:ascii="Sylfaen" w:hAnsi="Sylfaen"/>
          <w:sz w:val="20"/>
          <w:szCs w:val="20"/>
        </w:rPr>
        <w:t>և</w:t>
      </w:r>
      <w:r>
        <w:rPr>
          <w:rStyle w:val="PicturecaptionExact"/>
          <w:rFonts w:ascii="Sylfaen" w:hAnsi="Sylfaen"/>
          <w:sz w:val="20"/>
          <w:szCs w:val="20"/>
        </w:rPr>
        <w:t xml:space="preserve"> </w:t>
      </w:r>
      <w:r w:rsidR="0004513A">
        <w:rPr>
          <w:rStyle w:val="PicturecaptionExact"/>
          <w:rFonts w:ascii="Sylfaen" w:hAnsi="Sylfaen"/>
          <w:sz w:val="20"/>
          <w:szCs w:val="20"/>
          <w:lang w:val="hy-AM"/>
        </w:rPr>
        <w:t>բազմազանե</w:t>
      </w:r>
      <w:r w:rsidR="0004513A">
        <w:rPr>
          <w:rStyle w:val="PicturecaptionExact"/>
          <w:rFonts w:ascii="Sylfaen" w:hAnsi="Sylfaen"/>
          <w:sz w:val="20"/>
          <w:szCs w:val="20"/>
        </w:rPr>
        <w:t xml:space="preserve">ցման </w:t>
      </w:r>
      <w:r>
        <w:rPr>
          <w:rStyle w:val="PicturecaptionExact"/>
          <w:rFonts w:ascii="Sylfaen" w:hAnsi="Sylfaen"/>
          <w:sz w:val="20"/>
          <w:szCs w:val="20"/>
        </w:rPr>
        <w:t>ինտեգրացիոն էֆեկտում անդամ պետությունների ներդրումը</w:t>
      </w:r>
    </w:p>
    <w:p w:rsidR="00231865" w:rsidRDefault="00231865" w:rsidP="001A6797">
      <w:pPr>
        <w:pStyle w:val="Picturecaption0"/>
        <w:shd w:val="clear" w:color="auto" w:fill="auto"/>
        <w:spacing w:after="160" w:line="360" w:lineRule="auto"/>
        <w:ind w:firstLine="0"/>
        <w:jc w:val="center"/>
        <w:rPr>
          <w:rStyle w:val="PicturecaptionExact"/>
          <w:rFonts w:ascii="Sylfaen" w:hAnsi="Sylfaen"/>
          <w:sz w:val="20"/>
          <w:szCs w:val="20"/>
          <w:lang w:val="en-US"/>
        </w:rPr>
      </w:pPr>
    </w:p>
    <w:p w:rsidR="00231865" w:rsidRDefault="00274ADF" w:rsidP="00231865">
      <w:pPr>
        <w:pStyle w:val="Picturecaption0"/>
        <w:shd w:val="clear" w:color="auto" w:fill="auto"/>
        <w:spacing w:after="120" w:line="240" w:lineRule="auto"/>
        <w:ind w:firstLine="567"/>
        <w:jc w:val="both"/>
      </w:pPr>
      <w:r>
        <w:rPr>
          <w:noProof/>
          <w:lang w:val="en-US"/>
        </w:rPr>
        <w:lastRenderedPageBreak/>
        <w:pict>
          <v:group id="_x0000_s1414" style="position:absolute;left:0;text-align:left;margin-left:31.1pt;margin-top:26.65pt;width:446.35pt;height:313.5pt;z-index:251735040" coordorigin="2040,1951" coordsize="8927,6270">
            <v:rect id="_x0000_s1296" style="position:absolute;left:2700;top:7899;width:2562;height:322" stroked="f">
              <v:textbox style="mso-next-textbox:#_x0000_s1296" inset="0,0,0,0">
                <w:txbxContent>
                  <w:p w:rsidR="00CA6B87" w:rsidRDefault="00CA6B87" w:rsidP="00231865">
                    <w:pPr>
                      <w:rPr>
                        <w:sz w:val="16"/>
                        <w:szCs w:val="16"/>
                      </w:rPr>
                    </w:pPr>
                    <w:r>
                      <w:rPr>
                        <w:sz w:val="16"/>
                        <w:szCs w:val="16"/>
                      </w:rPr>
                      <w:t>Ղրղզստանի Հանրապետություն</w:t>
                    </w:r>
                  </w:p>
                </w:txbxContent>
              </v:textbox>
            </v:rect>
            <v:rect id="_x0000_s1297" style="position:absolute;left:5522;top:7899;width:2330;height:211" stroked="f">
              <v:textbox style="mso-next-textbox:#_x0000_s1297" inset="0,0,0,0">
                <w:txbxContent>
                  <w:p w:rsidR="00CA6B87" w:rsidRDefault="00CA6B87" w:rsidP="00231865">
                    <w:pPr>
                      <w:rPr>
                        <w:sz w:val="16"/>
                        <w:szCs w:val="16"/>
                      </w:rPr>
                    </w:pPr>
                    <w:r>
                      <w:rPr>
                        <w:sz w:val="16"/>
                        <w:szCs w:val="16"/>
                      </w:rPr>
                      <w:t>Ռուսաստանի Դաշնություն</w:t>
                    </w:r>
                  </w:p>
                </w:txbxContent>
              </v:textbox>
            </v:rect>
            <v:rect id="_x0000_s1298" style="position:absolute;left:5522;top:7568;width:2405;height:244" stroked="f">
              <v:textbox style="mso-next-textbox:#_x0000_s1298" inset="0,0,0,0">
                <w:txbxContent>
                  <w:p w:rsidR="00CA6B87" w:rsidRDefault="00CA6B87" w:rsidP="00231865">
                    <w:pPr>
                      <w:rPr>
                        <w:sz w:val="16"/>
                        <w:szCs w:val="16"/>
                      </w:rPr>
                    </w:pPr>
                    <w:r>
                      <w:rPr>
                        <w:sz w:val="16"/>
                        <w:szCs w:val="16"/>
                      </w:rPr>
                      <w:t>Բելառուսի Հանրապետություն</w:t>
                    </w:r>
                  </w:p>
                </w:txbxContent>
              </v:textbox>
            </v:rect>
            <v:rect id="_x0000_s1299" style="position:absolute;left:2700;top:7568;width:2562;height:244" stroked="f">
              <v:textbox style="mso-next-textbox:#_x0000_s1299" inset="0,0,0,0">
                <w:txbxContent>
                  <w:p w:rsidR="00CA6B87" w:rsidRDefault="00CA6B87" w:rsidP="00231865">
                    <w:pPr>
                      <w:rPr>
                        <w:sz w:val="16"/>
                        <w:szCs w:val="16"/>
                      </w:rPr>
                    </w:pPr>
                    <w:r>
                      <w:rPr>
                        <w:sz w:val="16"/>
                        <w:szCs w:val="16"/>
                      </w:rPr>
                      <w:t>Հայաստանի Հանրապետություն</w:t>
                    </w:r>
                  </w:p>
                </w:txbxContent>
              </v:textbox>
            </v:rect>
            <v:rect id="_x0000_s1300" style="position:absolute;left:8281;top:7568;width:2686;height:331" stroked="f">
              <v:textbox style="mso-next-textbox:#_x0000_s1300" inset="0,0,0,0">
                <w:txbxContent>
                  <w:p w:rsidR="00CA6B87" w:rsidRDefault="00CA6B87" w:rsidP="00231865">
                    <w:pPr>
                      <w:rPr>
                        <w:sz w:val="16"/>
                        <w:szCs w:val="16"/>
                      </w:rPr>
                    </w:pPr>
                    <w:r>
                      <w:rPr>
                        <w:sz w:val="16"/>
                        <w:szCs w:val="16"/>
                      </w:rPr>
                      <w:t>Ղազախստանի Հանրապետություն</w:t>
                    </w:r>
                  </w:p>
                </w:txbxContent>
              </v:textbox>
            </v:rect>
            <v:rect id="_x0000_s1301" style="position:absolute;left:2369;top:1951;width:3909;height:520" stroked="f">
              <v:textbox style="mso-next-textbox:#_x0000_s1301" inset="0,0,0,0">
                <w:txbxContent>
                  <w:p w:rsidR="00CA6B87" w:rsidRDefault="00CA6B87" w:rsidP="00231865">
                    <w:pPr>
                      <w:ind w:right="65"/>
                      <w:jc w:val="right"/>
                      <w:rPr>
                        <w:sz w:val="14"/>
                        <w:szCs w:val="16"/>
                      </w:rPr>
                    </w:pPr>
                    <w:r>
                      <w:rPr>
                        <w:sz w:val="14"/>
                        <w:szCs w:val="16"/>
                      </w:rPr>
                      <w:t>Քիմիա եւ նավթաքիմիա, ռետին եւ պլաստմասսա, ոչ մետաղական հանքային արտադրանք</w:t>
                    </w:r>
                  </w:p>
                </w:txbxContent>
              </v:textbox>
            </v:rect>
            <v:rect id="_x0000_s1302" style="position:absolute;left:4525;top:2471;width:1760;height:523;v-text-anchor:middle" stroked="f">
              <v:textbox style="mso-next-textbox:#_x0000_s1302" inset="0,0,0,0">
                <w:txbxContent>
                  <w:p w:rsidR="00CA6B87" w:rsidRDefault="00CA6B87" w:rsidP="00231865">
                    <w:pPr>
                      <w:jc w:val="right"/>
                      <w:rPr>
                        <w:sz w:val="14"/>
                      </w:rPr>
                    </w:pPr>
                    <w:r>
                      <w:rPr>
                        <w:sz w:val="14"/>
                      </w:rPr>
                      <w:t>Մեքենաշինություն</w:t>
                    </w:r>
                  </w:p>
                </w:txbxContent>
              </v:textbox>
            </v:rect>
            <v:rect id="_x0000_s1303" style="position:absolute;left:4963;top:2994;width:1322;height:463" stroked="f">
              <v:textbox style="mso-next-textbox:#_x0000_s1303" inset="0,0,0,0">
                <w:txbxContent>
                  <w:p w:rsidR="00CA6B87" w:rsidRDefault="00CA6B87" w:rsidP="00231865">
                    <w:pPr>
                      <w:jc w:val="right"/>
                      <w:rPr>
                        <w:sz w:val="14"/>
                      </w:rPr>
                    </w:pPr>
                    <w:r>
                      <w:rPr>
                        <w:sz w:val="14"/>
                      </w:rPr>
                      <w:t>Մետալուրգիա</w:t>
                    </w:r>
                  </w:p>
                </w:txbxContent>
              </v:textbox>
            </v:rect>
            <v:rect id="_x0000_s1304" style="position:absolute;left:2040;top:3560;width:4245;height:486" stroked="f">
              <v:textbox style="mso-next-textbox:#_x0000_s1304" inset="0,0,0,0">
                <w:txbxContent>
                  <w:p w:rsidR="00CA6B87" w:rsidRDefault="00CA6B87" w:rsidP="001A6797">
                    <w:pPr>
                      <w:ind w:right="125"/>
                      <w:jc w:val="right"/>
                      <w:rPr>
                        <w:sz w:val="14"/>
                        <w:szCs w:val="16"/>
                      </w:rPr>
                    </w:pPr>
                    <w:r>
                      <w:rPr>
                        <w:sz w:val="14"/>
                        <w:szCs w:val="16"/>
                      </w:rPr>
                      <w:t>Փայտե արտադրատեսակների եւ ցելյուլոզաթղթային արտադրատեսակների արտադրություն, պոլիգրաֆիա</w:t>
                    </w:r>
                  </w:p>
                </w:txbxContent>
              </v:textbox>
            </v:rect>
            <v:rect id="_x0000_s1305" style="position:absolute;left:2369;top:4046;width:3916;height:501" stroked="f">
              <v:textbox style="mso-next-textbox:#_x0000_s1305" inset="0,0,0,0">
                <w:txbxContent>
                  <w:p w:rsidR="00CA6B87" w:rsidRDefault="00CA6B87" w:rsidP="00231865">
                    <w:pPr>
                      <w:jc w:val="right"/>
                      <w:rPr>
                        <w:sz w:val="14"/>
                      </w:rPr>
                    </w:pPr>
                    <w:r>
                      <w:rPr>
                        <w:sz w:val="14"/>
                      </w:rPr>
                      <w:t>Սննդամթերքի, այդ թվում՝ ըմպելիքների եւ ծխախոտի արտադրություն</w:t>
                    </w:r>
                  </w:p>
                </w:txbxContent>
              </v:textbox>
            </v:rect>
            <v:rect id="_x0000_s1306" style="position:absolute;left:4192;top:4682;width:2093;height:301" stroked="f">
              <v:textbox style="mso-next-textbox:#_x0000_s1306" inset="0,0,0,0">
                <w:txbxContent>
                  <w:p w:rsidR="00CA6B87" w:rsidRDefault="00CA6B87" w:rsidP="00231865">
                    <w:pPr>
                      <w:jc w:val="right"/>
                      <w:rPr>
                        <w:sz w:val="18"/>
                      </w:rPr>
                    </w:pPr>
                    <w:r>
                      <w:rPr>
                        <w:sz w:val="14"/>
                      </w:rPr>
                      <w:t>Այլ արտադրություններ</w:t>
                    </w:r>
                  </w:p>
                </w:txbxContent>
              </v:textbox>
            </v:rect>
            <v:rect id="_x0000_s1307" style="position:absolute;left:2236;top:4983;width:4049;height:627;v-text-anchor:middle" stroked="f">
              <v:textbox style="mso-next-textbox:#_x0000_s1307" inset="0,0,0,0">
                <w:txbxContent>
                  <w:p w:rsidR="00CA6B87" w:rsidRDefault="00CA6B87" w:rsidP="00231865">
                    <w:pPr>
                      <w:ind w:right="81"/>
                      <w:jc w:val="right"/>
                      <w:rPr>
                        <w:sz w:val="14"/>
                        <w:szCs w:val="16"/>
                      </w:rPr>
                    </w:pPr>
                    <w:r>
                      <w:rPr>
                        <w:sz w:val="14"/>
                        <w:szCs w:val="16"/>
                      </w:rPr>
                      <w:t>Մանածագործական եւ կարի արտադրություն, կաշվից արտադրատեսակների եւ կոշկեղենի արտադրություն</w:t>
                    </w:r>
                  </w:p>
                </w:txbxContent>
              </v:textbox>
            </v:rect>
            <v:rect id="_x0000_s1308" style="position:absolute;left:2236;top:5610;width:4049;height:612" stroked="f">
              <v:textbox style="mso-next-textbox:#_x0000_s1308" inset="0,0,0,0">
                <w:txbxContent>
                  <w:p w:rsidR="00CA6B87" w:rsidRDefault="00CA6B87" w:rsidP="00231865">
                    <w:pPr>
                      <w:ind w:right="81"/>
                      <w:jc w:val="right"/>
                      <w:rPr>
                        <w:sz w:val="14"/>
                        <w:szCs w:val="16"/>
                      </w:rPr>
                    </w:pPr>
                    <w:r>
                      <w:rPr>
                        <w:sz w:val="14"/>
                        <w:szCs w:val="16"/>
                      </w:rPr>
                      <w:t>Գյուղատնտեսություն, որսորդություն եւ անտառային տնտեսություն, ձկնորսություն</w:t>
                    </w:r>
                  </w:p>
                </w:txbxContent>
              </v:textbox>
            </v:rect>
            <v:rect id="_x0000_s1309" style="position:absolute;left:3153;top:6222;width:3132;height:301" stroked="f">
              <v:textbox style="mso-next-textbox:#_x0000_s1309" inset="0,0,0,0">
                <w:txbxContent>
                  <w:p w:rsidR="00CA6B87" w:rsidRDefault="00CA6B87" w:rsidP="00231865">
                    <w:pPr>
                      <w:jc w:val="right"/>
                      <w:rPr>
                        <w:sz w:val="14"/>
                        <w:szCs w:val="16"/>
                      </w:rPr>
                    </w:pPr>
                    <w:r>
                      <w:rPr>
                        <w:sz w:val="14"/>
                        <w:szCs w:val="16"/>
                      </w:rPr>
                      <w:t>Օգտակար հանածոների արդյունահանում</w:t>
                    </w:r>
                  </w:p>
                </w:txbxContent>
              </v:textbox>
            </v:rect>
            <v:rect id="_x0000_s1310" style="position:absolute;left:2236;top:6658;width:4049;height:575" stroked="f">
              <v:textbox style="mso-next-textbox:#_x0000_s1310" inset="0,0,0,0">
                <w:txbxContent>
                  <w:p w:rsidR="00CA6B87" w:rsidRDefault="00CA6B87" w:rsidP="00231865">
                    <w:pPr>
                      <w:jc w:val="right"/>
                      <w:rPr>
                        <w:sz w:val="14"/>
                      </w:rPr>
                    </w:pPr>
                    <w:r>
                      <w:rPr>
                        <w:sz w:val="14"/>
                      </w:rPr>
                      <w:t>Պետական կառավարում, ռազմական անվտանգություն, սոցիալական ապահովություն</w:t>
                    </w:r>
                  </w:p>
                </w:txbxContent>
              </v:textbox>
            </v:rect>
          </v:group>
        </w:pict>
      </w:r>
      <w:r w:rsidR="00231865">
        <w:rPr>
          <w:rFonts w:ascii="Sylfaen" w:hAnsi="Sylfaen"/>
          <w:noProof/>
          <w:lang w:val="en-US"/>
        </w:rPr>
        <w:drawing>
          <wp:inline distT="0" distB="0" distL="0" distR="0">
            <wp:extent cx="5781675" cy="4333875"/>
            <wp:effectExtent l="0" t="0" r="0" b="0"/>
            <wp:docPr id="1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31865" w:rsidRDefault="00231865" w:rsidP="00231865">
      <w:pPr>
        <w:spacing w:after="160" w:line="360" w:lineRule="auto"/>
        <w:ind w:left="-567"/>
        <w:jc w:val="center"/>
        <w:rPr>
          <w:sz w:val="2"/>
          <w:szCs w:val="2"/>
        </w:rPr>
      </w:pPr>
    </w:p>
    <w:p w:rsidR="00231865" w:rsidRPr="00013CDE" w:rsidRDefault="00231865" w:rsidP="001A6797">
      <w:pPr>
        <w:pStyle w:val="Picturecaption0"/>
        <w:shd w:val="clear" w:color="auto" w:fill="auto"/>
        <w:spacing w:after="160" w:line="360" w:lineRule="auto"/>
        <w:ind w:firstLine="0"/>
        <w:jc w:val="center"/>
        <w:rPr>
          <w:rStyle w:val="PicturecaptionExact"/>
          <w:rFonts w:ascii="Sylfaen" w:hAnsi="Sylfaen"/>
          <w:spacing w:val="-6"/>
          <w:sz w:val="20"/>
          <w:szCs w:val="20"/>
          <w:lang w:val="hy-AM"/>
        </w:rPr>
      </w:pPr>
      <w:r w:rsidRPr="00013CDE">
        <w:rPr>
          <w:rStyle w:val="PicturecaptionExact"/>
          <w:rFonts w:ascii="Sylfaen" w:hAnsi="Sylfaen"/>
          <w:spacing w:val="-6"/>
          <w:sz w:val="20"/>
          <w:szCs w:val="20"/>
          <w:lang w:val="hy-AM"/>
        </w:rPr>
        <w:t xml:space="preserve">Նկար 10. Երրորդ երկրներ արտահանման մեծացման </w:t>
      </w:r>
      <w:r w:rsidR="00D63EEB">
        <w:rPr>
          <w:rStyle w:val="PicturecaptionExact"/>
          <w:rFonts w:ascii="Sylfaen" w:hAnsi="Sylfaen"/>
          <w:spacing w:val="-6"/>
          <w:sz w:val="20"/>
          <w:szCs w:val="20"/>
          <w:lang w:val="hy-AM"/>
        </w:rPr>
        <w:t>և</w:t>
      </w:r>
      <w:r w:rsidRPr="00013CDE">
        <w:rPr>
          <w:rStyle w:val="PicturecaptionExact"/>
          <w:rFonts w:ascii="Sylfaen" w:hAnsi="Sylfaen"/>
          <w:spacing w:val="-6"/>
          <w:sz w:val="20"/>
          <w:szCs w:val="20"/>
          <w:lang w:val="hy-AM"/>
        </w:rPr>
        <w:t xml:space="preserve"> </w:t>
      </w:r>
      <w:r w:rsidR="00782F1C">
        <w:rPr>
          <w:rStyle w:val="PicturecaptionExact"/>
          <w:rFonts w:ascii="Sylfaen" w:hAnsi="Sylfaen"/>
          <w:spacing w:val="-6"/>
          <w:sz w:val="20"/>
          <w:szCs w:val="20"/>
          <w:lang w:val="hy-AM"/>
        </w:rPr>
        <w:t>բազմազանե</w:t>
      </w:r>
      <w:r w:rsidR="00782F1C" w:rsidRPr="00013CDE">
        <w:rPr>
          <w:rStyle w:val="PicturecaptionExact"/>
          <w:rFonts w:ascii="Sylfaen" w:hAnsi="Sylfaen"/>
          <w:spacing w:val="-6"/>
          <w:sz w:val="20"/>
          <w:szCs w:val="20"/>
          <w:lang w:val="hy-AM"/>
        </w:rPr>
        <w:t xml:space="preserve">ցման </w:t>
      </w:r>
      <w:r w:rsidRPr="00013CDE">
        <w:rPr>
          <w:rStyle w:val="PicturecaptionExact"/>
          <w:rFonts w:ascii="Sylfaen" w:hAnsi="Sylfaen"/>
          <w:spacing w:val="-6"/>
          <w:sz w:val="20"/>
          <w:szCs w:val="20"/>
          <w:lang w:val="hy-AM"/>
        </w:rPr>
        <w:t>ինտեգրացիոն էֆեկտում անդամ պետությունների ներդրումը՝ ըստ գործունեության տեսակների</w:t>
      </w:r>
    </w:p>
    <w:p w:rsidR="00231865" w:rsidRDefault="00231865" w:rsidP="00231865">
      <w:pPr>
        <w:spacing w:after="160" w:line="360" w:lineRule="auto"/>
        <w:ind w:firstLine="567"/>
        <w:jc w:val="both"/>
      </w:pPr>
    </w:p>
    <w:p w:rsidR="00231865" w:rsidRDefault="00231865" w:rsidP="001A6797">
      <w:pPr>
        <w:spacing w:after="160" w:line="360" w:lineRule="auto"/>
        <w:ind w:firstLine="567"/>
        <w:jc w:val="both"/>
      </w:pPr>
      <w:r>
        <w:t xml:space="preserve">Միությունում գործունեության տեսակների կտրվածքով՝ ընդհանուր առմամբ երրորդ երկրներ արտահանման ավելացման ամենամեծ հեռանկարն ունի մեքենաշինության, քիմիական արդյունաբերության </w:t>
      </w:r>
      <w:r w:rsidR="00D63EEB">
        <w:t>և</w:t>
      </w:r>
      <w:r>
        <w:t xml:space="preserve"> մետալուրգիայի որոշակի տեսակների արտադրանքը։ Առանձին երկրների համար հեռանկարային է փայտե արտադրատեսակների, ցելյուլոզաթղթային արտադրատեսակների ու պոլիգրաֆիայի արտահանման ավելացումը (Ռուսաստանի Դաշնություն) </w:t>
      </w:r>
      <w:r w:rsidR="00D63EEB">
        <w:t>և</w:t>
      </w:r>
      <w:r>
        <w:t xml:space="preserve"> սննդամթերքի արտադրությունը (Ռուսաստանի Դաշնություն </w:t>
      </w:r>
      <w:r w:rsidR="00D63EEB">
        <w:t>և</w:t>
      </w:r>
      <w:r>
        <w:t xml:space="preserve"> Բելառուսի Հանրապետություն)։</w:t>
      </w:r>
    </w:p>
    <w:p w:rsidR="00231865" w:rsidRPr="00AE3FBF" w:rsidRDefault="00231865" w:rsidP="001A6797">
      <w:pPr>
        <w:spacing w:after="160" w:line="360" w:lineRule="auto"/>
        <w:ind w:firstLine="567"/>
        <w:jc w:val="both"/>
      </w:pPr>
      <w:r>
        <w:t xml:space="preserve">Սույն </w:t>
      </w:r>
      <w:r w:rsidR="000F1D22" w:rsidRPr="00CB5A6B">
        <w:t>Զ</w:t>
      </w:r>
      <w:r w:rsidRPr="00CB5A6B">
        <w:t>եկույցի</w:t>
      </w:r>
      <w:r>
        <w:t xml:space="preserve"> 1-ին հավելվածում ներկայացված են տնտեսության</w:t>
      </w:r>
      <w:r w:rsidR="00FC6548">
        <w:t>՝</w:t>
      </w:r>
      <w:r>
        <w:t xml:space="preserve"> </w:t>
      </w:r>
      <w:r w:rsidR="00FC6548">
        <w:t xml:space="preserve">երրորդ երկրներ արտահանման մեծացման </w:t>
      </w:r>
      <w:r w:rsidR="00D63EEB">
        <w:t>և</w:t>
      </w:r>
      <w:r w:rsidR="00FC6548">
        <w:t xml:space="preserve"> բազմազանեցման ինտեգրացիոն ներուժ ունեցող</w:t>
      </w:r>
      <w:r w:rsidR="00AE3FBF">
        <w:t xml:space="preserve"> </w:t>
      </w:r>
      <w:r>
        <w:t xml:space="preserve">ոլորտների </w:t>
      </w:r>
      <w:r w:rsidR="0013485C">
        <w:t>որոշ</w:t>
      </w:r>
      <w:r>
        <w:t>ման մեթոդիկայի ապրոբացիայի արդյունքները, որոնք</w:t>
      </w:r>
      <w:r w:rsidR="00AE3FBF">
        <w:t xml:space="preserve"> </w:t>
      </w:r>
      <w:r>
        <w:lastRenderedPageBreak/>
        <w:t>ագրեգացված են ըստ գործունեության տեսակների, այդ թվում՝ նշելով առաջին երեք տեղերը զբաղեցնող մանրամասնեցված ապրանքային դիրքերը (</w:t>
      </w:r>
      <w:r w:rsidR="00E36F3D">
        <w:t xml:space="preserve">10-11-րդ </w:t>
      </w:r>
      <w:r>
        <w:t>աղյուսակներ</w:t>
      </w:r>
      <w:r w:rsidR="009462D2">
        <w:t>ը</w:t>
      </w:r>
      <w:r>
        <w:t>)։</w:t>
      </w:r>
    </w:p>
    <w:p w:rsidR="001A6797" w:rsidRPr="00AE3FBF" w:rsidRDefault="001A6797" w:rsidP="001A6797">
      <w:pPr>
        <w:spacing w:after="160" w:line="360" w:lineRule="auto"/>
        <w:ind w:firstLine="567"/>
        <w:jc w:val="both"/>
      </w:pPr>
    </w:p>
    <w:p w:rsidR="00231865" w:rsidRPr="00013CDE" w:rsidRDefault="00231865" w:rsidP="00E954D8">
      <w:pPr>
        <w:pStyle w:val="Bodytext190"/>
        <w:shd w:val="clear" w:color="auto" w:fill="auto"/>
        <w:tabs>
          <w:tab w:val="left" w:pos="1134"/>
        </w:tabs>
        <w:spacing w:before="0" w:after="160" w:line="360" w:lineRule="auto"/>
        <w:ind w:firstLine="567"/>
        <w:outlineLvl w:val="1"/>
        <w:rPr>
          <w:rFonts w:ascii="Sylfaen" w:hAnsi="Sylfaen"/>
          <w:sz w:val="24"/>
          <w:szCs w:val="24"/>
          <w:lang w:val="hy-AM"/>
        </w:rPr>
      </w:pPr>
      <w:bookmarkStart w:id="46" w:name="_Toc497822754"/>
      <w:bookmarkStart w:id="47" w:name="_Toc497822651"/>
      <w:bookmarkStart w:id="48" w:name="_Toc497820825"/>
      <w:bookmarkStart w:id="49" w:name="_Toc497144108"/>
      <w:bookmarkStart w:id="50" w:name="_Toc9257304"/>
      <w:bookmarkStart w:id="51" w:name="_Toc9258605"/>
      <w:r w:rsidRPr="00013CDE">
        <w:rPr>
          <w:rFonts w:ascii="Sylfaen" w:hAnsi="Sylfaen"/>
          <w:sz w:val="24"/>
          <w:lang w:val="hy-AM"/>
        </w:rPr>
        <w:t>2</w:t>
      </w:r>
      <w:r w:rsidR="00E823F1" w:rsidRPr="009F06B1">
        <w:rPr>
          <w:rFonts w:ascii="Sylfaen" w:hAnsi="Sylfaen"/>
          <w:color w:val="000000"/>
          <w:sz w:val="24"/>
          <w:szCs w:val="19"/>
          <w:shd w:val="clear" w:color="auto" w:fill="FFFFFF"/>
          <w:lang w:val="hy-AM" w:eastAsia="hy-AM" w:bidi="hy-AM"/>
        </w:rPr>
        <w:t>.3.</w:t>
      </w:r>
      <w:r w:rsidR="00E823F1" w:rsidRPr="009F06B1">
        <w:rPr>
          <w:rFonts w:ascii="Sylfaen" w:hAnsi="Sylfaen"/>
          <w:color w:val="000000"/>
          <w:sz w:val="24"/>
          <w:szCs w:val="19"/>
          <w:shd w:val="clear" w:color="auto" w:fill="FFFFFF"/>
          <w:lang w:val="hy-AM" w:eastAsia="hy-AM" w:bidi="hy-AM"/>
        </w:rPr>
        <w:tab/>
        <w:t xml:space="preserve">Տնտեսության՝ երկրի մասնագիտացման հաշվին ներքին շուկա ապրանքների </w:t>
      </w:r>
      <w:r w:rsidR="00D63EEB">
        <w:rPr>
          <w:rFonts w:ascii="Sylfaen" w:hAnsi="Sylfaen"/>
          <w:color w:val="000000"/>
          <w:sz w:val="24"/>
          <w:szCs w:val="19"/>
          <w:shd w:val="clear" w:color="auto" w:fill="FFFFFF"/>
          <w:lang w:val="hy-AM" w:eastAsia="hy-AM" w:bidi="hy-AM"/>
        </w:rPr>
        <w:t>և</w:t>
      </w:r>
      <w:r w:rsidR="00E823F1" w:rsidRPr="009F06B1">
        <w:rPr>
          <w:rFonts w:ascii="Sylfaen" w:hAnsi="Sylfaen"/>
          <w:color w:val="000000"/>
          <w:sz w:val="24"/>
          <w:szCs w:val="19"/>
          <w:shd w:val="clear" w:color="auto" w:fill="FFFFFF"/>
          <w:lang w:val="hy-AM" w:eastAsia="hy-AM" w:bidi="hy-AM"/>
        </w:rPr>
        <w:t xml:space="preserve"> ծառայությունների</w:t>
      </w:r>
      <w:r w:rsidRPr="00013CDE">
        <w:rPr>
          <w:rFonts w:ascii="Sylfaen" w:hAnsi="Sylfaen"/>
          <w:sz w:val="24"/>
          <w:lang w:val="hy-AM"/>
        </w:rPr>
        <w:t xml:space="preserve"> մատակարարումների աճի հեռանկարներ </w:t>
      </w:r>
      <w:r w:rsidR="00D63EEB">
        <w:rPr>
          <w:rFonts w:ascii="Sylfaen" w:hAnsi="Sylfaen"/>
          <w:sz w:val="24"/>
          <w:lang w:val="hy-AM"/>
        </w:rPr>
        <w:t>և</w:t>
      </w:r>
      <w:r w:rsidRPr="00013CDE">
        <w:rPr>
          <w:rFonts w:ascii="Sylfaen" w:hAnsi="Sylfaen"/>
          <w:sz w:val="24"/>
          <w:lang w:val="hy-AM"/>
        </w:rPr>
        <w:t xml:space="preserve"> Միությունում մրցակցային առավելություններ ունեցող ոլորտները</w:t>
      </w:r>
      <w:bookmarkEnd w:id="46"/>
      <w:bookmarkEnd w:id="47"/>
      <w:bookmarkEnd w:id="48"/>
      <w:bookmarkEnd w:id="49"/>
      <w:bookmarkEnd w:id="50"/>
      <w:bookmarkEnd w:id="51"/>
    </w:p>
    <w:p w:rsidR="00231865" w:rsidRPr="001A6797" w:rsidRDefault="00231865" w:rsidP="001A6797">
      <w:pPr>
        <w:spacing w:after="160" w:line="360" w:lineRule="auto"/>
        <w:ind w:right="-1" w:firstLine="567"/>
        <w:jc w:val="both"/>
        <w:rPr>
          <w:spacing w:val="-6"/>
        </w:rPr>
      </w:pPr>
      <w:r>
        <w:t xml:space="preserve">Մեթոդիկայի հիմնական գաղափարն այն է, որ Միության շրջանակներում </w:t>
      </w:r>
      <w:r w:rsidRPr="001A6797">
        <w:rPr>
          <w:spacing w:val="-6"/>
        </w:rPr>
        <w:t xml:space="preserve">երկրի մասնագիտացման խորացման դեպքում Միության ներքին շուկա դրա արտադրանքի մատակարարմամբ հնարավոր է փոխարինել այլ անդամ պետություններ երրորդ երկրներից ներմուծումը՝ ապրանքների, ծառայությունների, կապիտալի </w:t>
      </w:r>
      <w:r w:rsidR="00D63EEB">
        <w:rPr>
          <w:spacing w:val="-6"/>
        </w:rPr>
        <w:t>և</w:t>
      </w:r>
      <w:r w:rsidRPr="001A6797">
        <w:rPr>
          <w:spacing w:val="-6"/>
        </w:rPr>
        <w:t xml:space="preserve"> աշխատուժի ազատ </w:t>
      </w:r>
      <w:r w:rsidR="004569C5" w:rsidRPr="001A6797">
        <w:rPr>
          <w:spacing w:val="-6"/>
        </w:rPr>
        <w:t xml:space="preserve">տեղաշարժն </w:t>
      </w:r>
      <w:r w:rsidRPr="001A6797">
        <w:rPr>
          <w:spacing w:val="-6"/>
        </w:rPr>
        <w:t>ապահովելու պայմանով։</w:t>
      </w:r>
    </w:p>
    <w:p w:rsidR="00231865" w:rsidRDefault="00231865" w:rsidP="001A6797">
      <w:pPr>
        <w:spacing w:after="160" w:line="360" w:lineRule="auto"/>
        <w:ind w:right="-1" w:firstLine="567"/>
        <w:jc w:val="both"/>
      </w:pPr>
      <w:r>
        <w:t>Տնտեսության յուրաքանչյուր ոլորտի մասով՝ ներքին շուկա մատակարարման աճի ինտեգրացիոն ներուժ</w:t>
      </w:r>
      <w:r w:rsidR="006B3043">
        <w:t>ը</w:t>
      </w:r>
      <w:r w:rsidR="00AE3FBF">
        <w:t xml:space="preserve"> </w:t>
      </w:r>
      <w:r w:rsidR="006B3043">
        <w:t>որոշելու</w:t>
      </w:r>
      <w:r>
        <w:t xml:space="preserve"> համար գնահատվում է ներմուծման փոխարին</w:t>
      </w:r>
      <w:r w:rsidR="00FE2550">
        <w:t>ման ներուժը</w:t>
      </w:r>
      <w:r>
        <w:t xml:space="preserve"> Միության համար՝ ընդհանուր առմամբ,</w:t>
      </w:r>
      <w:r w:rsidR="00FE2550">
        <w:t xml:space="preserve"> </w:t>
      </w:r>
      <w:r w:rsidR="00D63EEB">
        <w:t>և</w:t>
      </w:r>
      <w:r>
        <w:t xml:space="preserve"> Միության համար՝ առանց անդամ պետություններից յուրաքանչյուրի հաջորդաբար մասնակցության։ Փաստացի, տեղի է ունենում Միության՝ «երկրի մասնակցությամբ» </w:t>
      </w:r>
      <w:r w:rsidR="00D63EEB">
        <w:t>և</w:t>
      </w:r>
      <w:r>
        <w:t xml:space="preserve"> «առանց երկրի մասնակցության» ներմուծման փոխարինման ներուժի համեմատություն (ի տարբերություն ներմուծման փոխարինման մեթոդիկայի, որի դեպքում համեմատվում է յուրաքանչյուր անդամ պետության ներմուծման փոխարինման ներուժը՝ «առանց ինտեգր</w:t>
      </w:r>
      <w:r w:rsidR="00FE2550">
        <w:t>ման</w:t>
      </w:r>
      <w:r>
        <w:t xml:space="preserve">» </w:t>
      </w:r>
      <w:r w:rsidR="00D63EEB">
        <w:t>և</w:t>
      </w:r>
      <w:r>
        <w:t xml:space="preserve"> «</w:t>
      </w:r>
      <w:r w:rsidR="00FE2550">
        <w:t>ինտեգրման</w:t>
      </w:r>
      <w:r>
        <w:t xml:space="preserve">» պայմաններում)։ Անդամ պետությունների </w:t>
      </w:r>
      <w:r w:rsidR="00D63EEB">
        <w:t>և</w:t>
      </w:r>
      <w:r>
        <w:t xml:space="preserve">, ընդհանուր առմամբ, Միության ներմուծման փոխարինման ներուժը </w:t>
      </w:r>
      <w:r w:rsidR="00D22320">
        <w:t xml:space="preserve">որոշվում </w:t>
      </w:r>
      <w:r>
        <w:t>է աշխարհի այլ երկրների հետ համեմատած (Բալասսայի ինդեքսով)՝ ապրանքի (ծառայությ</w:t>
      </w:r>
      <w:r w:rsidR="00B71887">
        <w:t>ան</w:t>
      </w:r>
      <w:r>
        <w:t xml:space="preserve">) </w:t>
      </w:r>
      <w:r w:rsidR="00B71887">
        <w:t xml:space="preserve">արտաքին </w:t>
      </w:r>
      <w:r>
        <w:t>առ</w:t>
      </w:r>
      <w:r w:rsidR="00D63EEB">
        <w:t>և</w:t>
      </w:r>
      <w:r>
        <w:t xml:space="preserve">տրի մասով՝ անդամ </w:t>
      </w:r>
      <w:r w:rsidR="00C82D68">
        <w:t xml:space="preserve">պետության </w:t>
      </w:r>
      <w:r>
        <w:t>համեմատական առավելությունների վերլուծության միջոցով։</w:t>
      </w:r>
    </w:p>
    <w:p w:rsidR="00231865" w:rsidRDefault="00231865" w:rsidP="00733D7F">
      <w:pPr>
        <w:spacing w:after="160" w:line="360" w:lineRule="auto"/>
        <w:ind w:firstLine="567"/>
        <w:jc w:val="both"/>
      </w:pPr>
      <w:r>
        <w:t xml:space="preserve">Եթե Միության՝ ինտեգրացիոն միավորումներում «երկրի մասնակցությամբ» ներմուծման փոխարինման ներուժի գնահատականն ավելի ցածր է, քան «առանց </w:t>
      </w:r>
      <w:r>
        <w:lastRenderedPageBreak/>
        <w:t xml:space="preserve">դրա մասնակցության», ապա նշանակում է, որ Միության շուկա երկրի արտահանման հոսքերը </w:t>
      </w:r>
      <w:r w:rsidR="00695F14" w:rsidRPr="00695F14">
        <w:t xml:space="preserve">կարող են փոխարինել երրորդ երկրներից ներմուծվող ապրանքների </w:t>
      </w:r>
      <w:r w:rsidR="00D63EEB">
        <w:t>և</w:t>
      </w:r>
      <w:r w:rsidR="00695F14" w:rsidRPr="00695F14">
        <w:t xml:space="preserve"> (կամ) ծառայությունների մի մաս</w:t>
      </w:r>
      <w:r w:rsidR="00244A9F">
        <w:t>ին</w:t>
      </w:r>
      <w:r w:rsidRPr="00244A9F">
        <w:t xml:space="preserve"> (այդ</w:t>
      </w:r>
      <w:r>
        <w:t xml:space="preserve"> իսկ պատճառով ներմուծման փոխարինման ներուժի գնահատականները նվազում են)։</w:t>
      </w:r>
    </w:p>
    <w:p w:rsidR="00231865" w:rsidRDefault="00231865" w:rsidP="00733D7F">
      <w:pPr>
        <w:spacing w:after="160" w:line="360" w:lineRule="auto"/>
        <w:ind w:firstLine="567"/>
        <w:jc w:val="both"/>
        <w:rPr>
          <w:spacing w:val="-6"/>
        </w:rPr>
      </w:pPr>
      <w:r>
        <w:rPr>
          <w:spacing w:val="-6"/>
        </w:rPr>
        <w:t xml:space="preserve">Հակառակ իրավիճակում, երբ Միության՝ «երկրի մասնակցությամբ» ներմուծման փոխարինման ներուժն ավելի մեծ է, քան «առանց դրա մասնակցության», ենթադրվում է, որ տնտեսության տվյալ ոլորտի մասով ինտեգրացիոն ներուժը բացակայում է։ Այդ դեպքում անդամ պետությունը կախված է համարվում երրորդ երկրներից ապրանքի </w:t>
      </w:r>
      <w:r w:rsidR="00D63EEB">
        <w:rPr>
          <w:spacing w:val="-6"/>
        </w:rPr>
        <w:t>և</w:t>
      </w:r>
      <w:r>
        <w:rPr>
          <w:spacing w:val="-6"/>
        </w:rPr>
        <w:t xml:space="preserve"> (կամ) ծառայությ</w:t>
      </w:r>
      <w:r w:rsidR="00B57667">
        <w:rPr>
          <w:spacing w:val="-6"/>
        </w:rPr>
        <w:t>ան</w:t>
      </w:r>
      <w:r>
        <w:rPr>
          <w:spacing w:val="-6"/>
        </w:rPr>
        <w:t xml:space="preserve"> մատակարարումներից </w:t>
      </w:r>
      <w:r w:rsidR="00D63EEB">
        <w:rPr>
          <w:spacing w:val="-6"/>
        </w:rPr>
        <w:t>և</w:t>
      </w:r>
      <w:r>
        <w:rPr>
          <w:spacing w:val="-6"/>
        </w:rPr>
        <w:t>, համապատասխանաբար, դրա ներմուծման պրոֆիլը հաշվի առնելը չի հանգեցնում Միության ներքին շուկա</w:t>
      </w:r>
      <w:r w:rsidR="00B57667">
        <w:rPr>
          <w:spacing w:val="-6"/>
        </w:rPr>
        <w:t>յում</w:t>
      </w:r>
      <w:r>
        <w:rPr>
          <w:spacing w:val="-6"/>
        </w:rPr>
        <w:t xml:space="preserve"> </w:t>
      </w:r>
      <w:r w:rsidR="00B06B75">
        <w:rPr>
          <w:spacing w:val="-6"/>
        </w:rPr>
        <w:t xml:space="preserve">նույնանման </w:t>
      </w:r>
      <w:r>
        <w:rPr>
          <w:spacing w:val="-6"/>
        </w:rPr>
        <w:t>ապրանքների փոխարինմանը։</w:t>
      </w:r>
    </w:p>
    <w:p w:rsidR="00231865" w:rsidRDefault="00231865" w:rsidP="00733D7F">
      <w:pPr>
        <w:spacing w:after="160" w:line="360" w:lineRule="auto"/>
        <w:ind w:firstLine="567"/>
        <w:jc w:val="both"/>
      </w:pPr>
      <w:r>
        <w:t>Մեթոդիկան թույլ է տալիս ի հայտ բերել տնտեսության այն ոլորտները, որտեղ, մի կողմից, մեկ կամ մի քանի անդամ պետությունների համար առկա է երրորդ երկրներից ներմուծման փոխարինման ներուժ, իսկ մյուս կողմից՝ մնացած անդամ պետություններում տնտեսության այդ ճյուղի մասով ներմուծման փոխարինման ներուժը բացակայում է։</w:t>
      </w:r>
    </w:p>
    <w:p w:rsidR="00231865" w:rsidRPr="00013CDE" w:rsidRDefault="00231865" w:rsidP="00231865">
      <w:pPr>
        <w:pStyle w:val="Bodytext60"/>
        <w:shd w:val="clear" w:color="auto" w:fill="auto"/>
        <w:spacing w:after="160" w:line="360" w:lineRule="auto"/>
        <w:ind w:right="-1" w:firstLine="567"/>
        <w:jc w:val="both"/>
        <w:rPr>
          <w:rFonts w:ascii="Sylfaen" w:hAnsi="Sylfaen"/>
          <w:sz w:val="24"/>
          <w:szCs w:val="24"/>
          <w:lang w:val="hy-AM"/>
        </w:rPr>
      </w:pPr>
      <w:r w:rsidRPr="00013CDE">
        <w:rPr>
          <w:rFonts w:ascii="Sylfaen" w:hAnsi="Sylfaen"/>
          <w:i/>
          <w:sz w:val="24"/>
          <w:szCs w:val="24"/>
          <w:lang w:val="hy-AM"/>
        </w:rPr>
        <w:t>Օրինակ,</w:t>
      </w:r>
      <w:r w:rsidRPr="00013CDE">
        <w:rPr>
          <w:rFonts w:ascii="Sylfaen" w:hAnsi="Sylfaen"/>
          <w:sz w:val="24"/>
          <w:szCs w:val="24"/>
          <w:lang w:val="hy-AM"/>
        </w:rPr>
        <w:t xml:space="preserve"> եթե Ռուսաստանի Դաշնությունը չունի որոշակի ապրանքի ներմուծման փոխարինման պահանջմունք (այսինքն՝ ներմուծման փոխարինման ներուժը բացակայում է), իսկ մյուս անդամ պետությունները երրորդ երկրներից զգալի ծավալով ներմուծում են այդ ապրանքը</w:t>
      </w:r>
      <w:r w:rsidRPr="00013CDE">
        <w:rPr>
          <w:rFonts w:ascii="Sylfaen" w:hAnsi="Sylfaen"/>
          <w:sz w:val="24"/>
          <w:lang w:val="hy-AM"/>
        </w:rPr>
        <w:t>, ապա Միության շրջանակներում այդ ապրանքի արտադրության մեջ Ռուսաստանի մասնագիտացման հաշվին ԵԱՏՄ-ում Ռուսաստանի մասնակցությունը կարող է այլ անդամ պետությունների համար կրճատել ներմուծման փոխարինման պահանջմունքը։</w:t>
      </w:r>
    </w:p>
    <w:p w:rsidR="00231865" w:rsidRDefault="00231865" w:rsidP="001A6797">
      <w:pPr>
        <w:spacing w:after="160" w:line="360" w:lineRule="auto"/>
        <w:ind w:firstLine="567"/>
        <w:jc w:val="both"/>
      </w:pPr>
      <w:r>
        <w:t>Մեթոդիկայի գործնական ապրոբացիան թույլ է տվել ձ</w:t>
      </w:r>
      <w:r w:rsidR="00D63EEB">
        <w:t>և</w:t>
      </w:r>
      <w:r>
        <w:t>ավորել տնտեսության ոլորտների այն ցանկերը (ապրանքների համար մանրամասնում՝ ԱՏԳ ԱԱ-ի 4 ն</w:t>
      </w:r>
      <w:r w:rsidR="0051254A">
        <w:t>ի</w:t>
      </w:r>
      <w:r>
        <w:t xml:space="preserve">շ, ծառայությունների համար՝ </w:t>
      </w:r>
      <w:r w:rsidR="00A54F55" w:rsidRPr="00A54F55">
        <w:rPr>
          <w:rFonts w:ascii="Times New Roman" w:eastAsiaTheme="minorHAnsi" w:hAnsi="Times New Roman" w:cs="Times New Roman"/>
          <w:color w:val="auto"/>
          <w:sz w:val="28"/>
          <w:szCs w:val="28"/>
          <w:lang w:eastAsia="en-US" w:bidi="ar-SA"/>
        </w:rPr>
        <w:t>EBOPS</w:t>
      </w:r>
      <w:r>
        <w:t xml:space="preserve"> դասակարգիչ), որոնք դասակարգվել են ըստ Միության ներքին շուկա մատակարարումների աճի ինտեգրացիոն ներուժի մեծության՝ անդամ պետությունների մասնագիտացման հաշվին։ Միության </w:t>
      </w:r>
      <w:r>
        <w:lastRenderedPageBreak/>
        <w:t>համար, ընդհանուր առմամբ, հայտնաբերվել են</w:t>
      </w:r>
      <w:r>
        <w:rPr>
          <w:i/>
        </w:rPr>
        <w:t xml:space="preserve"> 82 ապրանքային խմբեր</w:t>
      </w:r>
      <w:r>
        <w:t xml:space="preserve"> </w:t>
      </w:r>
      <w:r w:rsidR="00D63EEB">
        <w:t>և</w:t>
      </w:r>
      <w:r>
        <w:t xml:space="preserve"> </w:t>
      </w:r>
      <w:r>
        <w:rPr>
          <w:i/>
        </w:rPr>
        <w:t>ծառայությունների 5 կատեգորիա</w:t>
      </w:r>
      <w:r>
        <w:t>։</w:t>
      </w:r>
    </w:p>
    <w:p w:rsidR="00231865" w:rsidRDefault="0051254A" w:rsidP="00231865">
      <w:pPr>
        <w:spacing w:after="160" w:line="360" w:lineRule="auto"/>
        <w:ind w:right="-1" w:firstLine="567"/>
        <w:jc w:val="both"/>
      </w:pPr>
      <w:r>
        <w:t xml:space="preserve">Տնտեսության </w:t>
      </w:r>
      <w:r w:rsidR="00231865">
        <w:t>ոլորտ</w:t>
      </w:r>
      <w:r w:rsidR="00581C71">
        <w:t>ներ</w:t>
      </w:r>
      <w:r w:rsidR="00231865">
        <w:t xml:space="preserve">ի ցանկում </w:t>
      </w:r>
      <w:r>
        <w:t xml:space="preserve">առաջին 20 դիրքերի մասով </w:t>
      </w:r>
      <w:r w:rsidR="00231865">
        <w:t xml:space="preserve">ստացվում է </w:t>
      </w:r>
      <w:r>
        <w:t xml:space="preserve">գումարային էֆեկտի </w:t>
      </w:r>
      <w:r w:rsidR="00231865">
        <w:t>ավելի, քան 95 տոկոս</w:t>
      </w:r>
      <w:r>
        <w:t>ը</w:t>
      </w:r>
      <w:r w:rsidR="00231865">
        <w:t>։</w:t>
      </w:r>
      <w:r>
        <w:t>Ընդ որում</w:t>
      </w:r>
      <w:r w:rsidR="00231865">
        <w:t>, ներուժը՝</w:t>
      </w:r>
    </w:p>
    <w:p w:rsidR="00231865" w:rsidRDefault="00231865" w:rsidP="00231865">
      <w:pPr>
        <w:spacing w:after="160" w:line="360" w:lineRule="auto"/>
        <w:ind w:right="-1" w:firstLine="567"/>
        <w:jc w:val="both"/>
      </w:pPr>
      <w:r>
        <w:t>ավելի, քան 100 մլն ԱՄՆ դոլար հայտնաբերվել է 4 ապրանքային դիրքեր</w:t>
      </w:r>
      <w:r w:rsidR="00AB3451">
        <w:t>ի մասով</w:t>
      </w:r>
      <w:r>
        <w:t xml:space="preserve"> (ինտեգրացիոն ներուժ ունեցող ապրանքային դիրքերի թվի 5 տոկոսը),</w:t>
      </w:r>
    </w:p>
    <w:p w:rsidR="00231865" w:rsidRDefault="00231865" w:rsidP="00231865">
      <w:pPr>
        <w:spacing w:after="160" w:line="360" w:lineRule="auto"/>
        <w:ind w:right="-1" w:firstLine="567"/>
        <w:jc w:val="both"/>
      </w:pPr>
      <w:r>
        <w:t>ավելի, քան 50 մլն ԱՄՆ դոլար հայտնաբերվել է 7 ապրանքային դիրքեր</w:t>
      </w:r>
      <w:r w:rsidR="003E5E9C">
        <w:t>ի մասով</w:t>
      </w:r>
      <w:r>
        <w:t xml:space="preserve"> (ինտեգրացիոն ներուժ ունեցող ապրանքային դիրքերի թվի 8 տոկոսը),</w:t>
      </w:r>
    </w:p>
    <w:p w:rsidR="00231865" w:rsidRDefault="00231865" w:rsidP="00231865">
      <w:pPr>
        <w:spacing w:after="160" w:line="360" w:lineRule="auto"/>
        <w:ind w:right="-1" w:firstLine="567"/>
        <w:jc w:val="both"/>
      </w:pPr>
      <w:r>
        <w:t>ավելի, քան 10 մլն ԱՄՆ դոլար հայտնաբերվել է 21 ապրանքային դիրքեր</w:t>
      </w:r>
      <w:r w:rsidR="003E5E9C">
        <w:t>ի մասով</w:t>
      </w:r>
      <w:r>
        <w:t xml:space="preserve"> (ինտեգրացիոն ներուժ ունեցող ապրանքային դիրքերի թվի 24 տոկոսը),</w:t>
      </w:r>
    </w:p>
    <w:p w:rsidR="00231865" w:rsidRDefault="00231865" w:rsidP="00231865">
      <w:pPr>
        <w:spacing w:after="160" w:line="360" w:lineRule="auto"/>
        <w:ind w:right="-1" w:firstLine="567"/>
        <w:jc w:val="both"/>
      </w:pPr>
      <w:r>
        <w:t>ավելի, քան 1 մլն ԱՄՆ դոլար հայտնաբերվել է 51 ապրանքային դիրքեր</w:t>
      </w:r>
      <w:r w:rsidR="003E5E9C">
        <w:t>ի մասով</w:t>
      </w:r>
      <w:r>
        <w:t xml:space="preserve"> (ինտեգրացիոն ներուժ ունեցող ապրանքային դիրքերի թվի 59 տոկոսը)։</w:t>
      </w:r>
    </w:p>
    <w:p w:rsidR="00231865" w:rsidRDefault="00274ADF" w:rsidP="00231865">
      <w:pPr>
        <w:spacing w:after="160" w:line="360" w:lineRule="auto"/>
        <w:rPr>
          <w:lang w:val="en-US"/>
        </w:rPr>
      </w:pPr>
      <w:r>
        <w:rPr>
          <w:noProof/>
          <w:lang w:val="en-US" w:eastAsia="en-US" w:bidi="ar-SA"/>
        </w:rPr>
        <w:pict>
          <v:group id="_x0000_s1416" style="position:absolute;margin-left:199.5pt;margin-top:11.9pt;width:206.8pt;height:146.5pt;z-index:251741184" coordorigin="5408,8305" coordsize="4136,2930">
            <v:rect id="_x0000_s1166" style="position:absolute;left:5408;top:8305;width:4136;height:1098" stroked="f">
              <v:textbox style="mso-next-textbox:#_x0000_s1166" inset="0,0,0,0">
                <w:txbxContent>
                  <w:p w:rsidR="00CA6B87" w:rsidRPr="001A6797" w:rsidRDefault="00CA6B87" w:rsidP="00231865">
                    <w:pPr>
                      <w:jc w:val="center"/>
                      <w:rPr>
                        <w:sz w:val="20"/>
                        <w:szCs w:val="20"/>
                      </w:rPr>
                    </w:pPr>
                    <w:r w:rsidRPr="001A6797">
                      <w:rPr>
                        <w:sz w:val="20"/>
                        <w:szCs w:val="20"/>
                      </w:rPr>
                      <w:t xml:space="preserve">ԱՏԳ ԱԱ-ի 4-նիշանոց ապրանքային դիրքերի </w:t>
                    </w:r>
                    <w:r>
                      <w:rPr>
                        <w:sz w:val="20"/>
                        <w:szCs w:val="20"/>
                      </w:rPr>
                      <w:t>եւ</w:t>
                    </w:r>
                    <w:r w:rsidRPr="001A6797">
                      <w:rPr>
                        <w:sz w:val="20"/>
                        <w:szCs w:val="20"/>
                      </w:rPr>
                      <w:t xml:space="preserve"> ծառայությունների կատեգորիաների թիվը՝ </w:t>
                    </w:r>
                    <w:r w:rsidRPr="001A6797">
                      <w:rPr>
                        <w:b/>
                        <w:sz w:val="20"/>
                        <w:szCs w:val="20"/>
                      </w:rPr>
                      <w:t>1232</w:t>
                    </w:r>
                  </w:p>
                </w:txbxContent>
              </v:textbox>
            </v:rect>
            <v:rect id="_x0000_s1167" style="position:absolute;left:7183;top:10080;width:2219;height:1155" stroked="f">
              <v:textbox style="mso-next-textbox:#_x0000_s1167" inset="0,0,0,0">
                <w:txbxContent>
                  <w:p w:rsidR="00CA6B87" w:rsidRPr="00733D7F" w:rsidRDefault="00CA6B87" w:rsidP="00733D7F">
                    <w:pPr>
                      <w:jc w:val="center"/>
                      <w:rPr>
                        <w:sz w:val="20"/>
                        <w:szCs w:val="20"/>
                      </w:rPr>
                    </w:pPr>
                    <w:r w:rsidRPr="00733D7F">
                      <w:rPr>
                        <w:sz w:val="20"/>
                        <w:szCs w:val="20"/>
                      </w:rPr>
                      <w:t>Ինտեգրացիոն ներուժ ունեցող</w:t>
                    </w:r>
                  </w:p>
                </w:txbxContent>
              </v:textbox>
            </v:rect>
          </v:group>
        </w:pict>
      </w:r>
      <w:r w:rsidR="00231865">
        <w:rPr>
          <w:noProof/>
          <w:lang w:val="en-US" w:eastAsia="en-US" w:bidi="ar-SA"/>
        </w:rPr>
        <w:drawing>
          <wp:inline distT="0" distB="0" distL="0" distR="0">
            <wp:extent cx="5307862" cy="2454851"/>
            <wp:effectExtent l="19050" t="0" r="26138" b="2599"/>
            <wp:docPr id="1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31865" w:rsidRPr="00F005EA" w:rsidRDefault="00231865" w:rsidP="001A6797">
      <w:pPr>
        <w:pStyle w:val="Picturecaption0"/>
        <w:shd w:val="clear" w:color="auto" w:fill="auto"/>
        <w:tabs>
          <w:tab w:val="left" w:pos="3828"/>
        </w:tabs>
        <w:spacing w:after="160" w:line="360" w:lineRule="auto"/>
        <w:ind w:firstLine="0"/>
        <w:jc w:val="center"/>
        <w:rPr>
          <w:rFonts w:ascii="Sylfaen" w:hAnsi="Sylfaen"/>
          <w:szCs w:val="24"/>
          <w:lang w:val="hy-AM"/>
        </w:rPr>
      </w:pPr>
      <w:r>
        <w:rPr>
          <w:rFonts w:ascii="Sylfaen" w:hAnsi="Sylfaen"/>
        </w:rPr>
        <w:t xml:space="preserve">Նկար 11. Մասնագիտացման ինտեգրացիոն ներուժ ունեցող ապրանքային խմբերի </w:t>
      </w:r>
      <w:r w:rsidR="00D63EEB">
        <w:rPr>
          <w:rFonts w:ascii="Sylfaen" w:hAnsi="Sylfaen"/>
        </w:rPr>
        <w:t>և</w:t>
      </w:r>
      <w:r>
        <w:rPr>
          <w:rFonts w:ascii="Sylfaen" w:hAnsi="Sylfaen"/>
        </w:rPr>
        <w:t xml:space="preserve"> ծառայությունների կատեգորիաների մասնաբաժինը՝ ԱՏԳ ԱԱ-ի 4</w:t>
      </w:r>
      <w:r w:rsidR="00C04E81">
        <w:rPr>
          <w:rFonts w:ascii="Sylfaen" w:hAnsi="Sylfaen"/>
          <w:lang w:val="hy-AM"/>
        </w:rPr>
        <w:t>-</w:t>
      </w:r>
      <w:r>
        <w:rPr>
          <w:rFonts w:ascii="Sylfaen" w:hAnsi="Sylfaen"/>
        </w:rPr>
        <w:t xml:space="preserve">նիշանոց ապրանքային դիրքերի </w:t>
      </w:r>
      <w:r w:rsidR="00D63EEB">
        <w:rPr>
          <w:rFonts w:ascii="Sylfaen" w:hAnsi="Sylfaen"/>
        </w:rPr>
        <w:t>և</w:t>
      </w:r>
      <w:r>
        <w:rPr>
          <w:rFonts w:ascii="Sylfaen" w:hAnsi="Sylfaen"/>
        </w:rPr>
        <w:t xml:space="preserve"> </w:t>
      </w:r>
      <w:r w:rsidR="0057328E">
        <w:rPr>
          <w:rFonts w:eastAsiaTheme="minorHAnsi"/>
        </w:rPr>
        <w:t>EBOPS</w:t>
      </w:r>
      <w:r w:rsidR="0057328E">
        <w:rPr>
          <w:rFonts w:ascii="Sylfaen" w:hAnsi="Sylfaen"/>
          <w:lang w:val="hy-AM"/>
        </w:rPr>
        <w:t xml:space="preserve"> </w:t>
      </w:r>
      <w:r>
        <w:rPr>
          <w:rFonts w:ascii="Sylfaen" w:hAnsi="Sylfaen"/>
        </w:rPr>
        <w:t xml:space="preserve">ծառայությունների կատեգորիայի ընդհանուր </w:t>
      </w:r>
      <w:r w:rsidR="00F005EA">
        <w:rPr>
          <w:rFonts w:ascii="Sylfaen" w:hAnsi="Sylfaen"/>
        </w:rPr>
        <w:t>թվ</w:t>
      </w:r>
      <w:r w:rsidR="00F005EA">
        <w:rPr>
          <w:rFonts w:ascii="Sylfaen" w:hAnsi="Sylfaen"/>
          <w:lang w:val="hy-AM"/>
        </w:rPr>
        <w:t>ում</w:t>
      </w:r>
    </w:p>
    <w:p w:rsidR="00231865" w:rsidRDefault="00231865" w:rsidP="00231865">
      <w:pPr>
        <w:spacing w:after="120"/>
      </w:pPr>
    </w:p>
    <w:p w:rsidR="00231865" w:rsidRDefault="00231865" w:rsidP="001A6797">
      <w:pPr>
        <w:spacing w:after="160" w:line="360" w:lineRule="auto"/>
        <w:ind w:firstLine="567"/>
        <w:jc w:val="both"/>
      </w:pPr>
      <w:r>
        <w:t>Մեթոդիկայի ապրոբացիայի արդյունքների հիման վրա՝ Միության ներքին շուկա մատակարարումների աճի ինտեգրացիոն ներուժի գնահատականը</w:t>
      </w:r>
      <w:r>
        <w:rPr>
          <w:i/>
        </w:rPr>
        <w:t xml:space="preserve"> 8,5 տոկոսով</w:t>
      </w:r>
      <w:r>
        <w:t xml:space="preserve"> ավելի բարձր է, քան «առանց ինտեգր</w:t>
      </w:r>
      <w:r w:rsidR="00661F98">
        <w:t>ման</w:t>
      </w:r>
      <w:r>
        <w:t>» պայմաններում։</w:t>
      </w:r>
    </w:p>
    <w:p w:rsidR="00AF6083" w:rsidRPr="001A6797" w:rsidRDefault="00274ADF" w:rsidP="001A6797">
      <w:pPr>
        <w:spacing w:after="160" w:line="360" w:lineRule="auto"/>
        <w:ind w:firstLine="567"/>
        <w:jc w:val="center"/>
        <w:rPr>
          <w:lang w:val="en-US"/>
        </w:rPr>
      </w:pPr>
      <w:r>
        <w:rPr>
          <w:noProof/>
          <w:lang w:val="en-US" w:eastAsia="en-US" w:bidi="ar-SA"/>
        </w:rPr>
        <w:lastRenderedPageBreak/>
        <w:pict>
          <v:group id="_x0000_s1418" style="position:absolute;left:0;text-align:left;margin-left:37.45pt;margin-top:7.7pt;width:392.3pt;height:242.5pt;z-index:251751424" coordorigin="2167,1572" coordsize="7846,4850">
            <v:rect id="_x0000_s1169" style="position:absolute;left:2269;top:1572;width:511;height:4626" stroked="f">
              <v:textbox style="layout-flow:vertical;mso-layout-flow-alt:bottom-to-top;mso-next-textbox:#_x0000_s1169" inset="0,0,0,0">
                <w:txbxContent>
                  <w:p w:rsidR="00CA6B87" w:rsidRPr="001A6797" w:rsidRDefault="00CA6B87" w:rsidP="00231865">
                    <w:pPr>
                      <w:jc w:val="right"/>
                      <w:rPr>
                        <w:sz w:val="16"/>
                        <w:szCs w:val="16"/>
                        <w:lang w:val="en-US"/>
                      </w:rPr>
                    </w:pPr>
                    <w:r w:rsidRPr="001A6797">
                      <w:rPr>
                        <w:sz w:val="16"/>
                        <w:szCs w:val="16"/>
                      </w:rPr>
                      <w:t>Փոխարինման ներուժի կրճատումը, մլն ԱՄՆ դոլար</w:t>
                    </w:r>
                  </w:p>
                </w:txbxContent>
              </v:textbox>
            </v:rect>
            <v:rect id="_x0000_s1170" style="position:absolute;left:2167;top:6077;width:931;height:345" stroked="f">
              <v:textbox style="mso-next-textbox:#_x0000_s1170" inset="0,0,0,0">
                <w:txbxContent>
                  <w:p w:rsidR="00CA6B87" w:rsidRPr="004A2982" w:rsidRDefault="00CA6B87" w:rsidP="001A6797">
                    <w:pPr>
                      <w:jc w:val="center"/>
                      <w:rPr>
                        <w:b/>
                        <w:sz w:val="20"/>
                      </w:rPr>
                    </w:pPr>
                    <w:r w:rsidRPr="00A54F55">
                      <w:rPr>
                        <w:b/>
                        <w:sz w:val="20"/>
                      </w:rPr>
                      <w:t>32146</w:t>
                    </w:r>
                  </w:p>
                </w:txbxContent>
              </v:textbox>
            </v:rect>
            <v:rect id="_x0000_s1171" style="position:absolute;left:2269;top:5626;width:829;height:451" stroked="f">
              <v:textbox style="mso-next-textbox:#_x0000_s1171" inset="0,0,0,0">
                <w:txbxContent>
                  <w:p w:rsidR="00CA6B87" w:rsidRPr="004A2982" w:rsidRDefault="00CA6B87" w:rsidP="001A6797">
                    <w:pPr>
                      <w:jc w:val="center"/>
                      <w:rPr>
                        <w:b/>
                        <w:sz w:val="20"/>
                      </w:rPr>
                    </w:pPr>
                    <w:r w:rsidRPr="00A54F55">
                      <w:rPr>
                        <w:b/>
                        <w:sz w:val="20"/>
                      </w:rPr>
                      <w:t>29502</w:t>
                    </w:r>
                  </w:p>
                </w:txbxContent>
              </v:textbox>
            </v:rect>
            <v:rect id="_x0000_s1172" style="position:absolute;left:8020;top:3646;width:1993;height:1410" stroked="f">
              <v:textbox style="mso-next-textbox:#_x0000_s1172" inset="0,0,0,0">
                <w:txbxContent>
                  <w:p w:rsidR="00CA6B87" w:rsidRPr="001A6797" w:rsidRDefault="00CA6B87" w:rsidP="00231865">
                    <w:pPr>
                      <w:jc w:val="center"/>
                      <w:rPr>
                        <w:sz w:val="14"/>
                        <w:szCs w:val="14"/>
                      </w:rPr>
                    </w:pPr>
                    <w:r w:rsidRPr="001A6797">
                      <w:rPr>
                        <w:sz w:val="14"/>
                        <w:szCs w:val="14"/>
                      </w:rPr>
                      <w:t xml:space="preserve">8,5 տոկոս՝ ինտեգրացիոն էֆեկտ (առանց ինտեգրման </w:t>
                    </w:r>
                    <w:r>
                      <w:rPr>
                        <w:sz w:val="14"/>
                        <w:szCs w:val="14"/>
                      </w:rPr>
                      <w:t>եւ</w:t>
                    </w:r>
                    <w:r w:rsidRPr="001A6797">
                      <w:rPr>
                        <w:sz w:val="14"/>
                        <w:szCs w:val="14"/>
                      </w:rPr>
                      <w:t xml:space="preserve"> ինտեգրմամբ</w:t>
                    </w:r>
                    <w:r>
                      <w:rPr>
                        <w:sz w:val="14"/>
                        <w:szCs w:val="14"/>
                      </w:rPr>
                      <w:t xml:space="preserve"> </w:t>
                    </w:r>
                    <w:r w:rsidRPr="001A6797">
                      <w:rPr>
                        <w:sz w:val="14"/>
                        <w:szCs w:val="14"/>
                      </w:rPr>
                      <w:t>ներմուծման փոխարինման ներուժի միջ</w:t>
                    </w:r>
                    <w:r>
                      <w:rPr>
                        <w:sz w:val="14"/>
                        <w:szCs w:val="14"/>
                      </w:rPr>
                      <w:t>եւ</w:t>
                    </w:r>
                    <w:r w:rsidRPr="001A6797">
                      <w:rPr>
                        <w:sz w:val="14"/>
                        <w:szCs w:val="14"/>
                      </w:rPr>
                      <w:t xml:space="preserve"> տարբերությունը )</w:t>
                    </w:r>
                  </w:p>
                </w:txbxContent>
              </v:textbox>
            </v:rect>
          </v:group>
        </w:pict>
      </w:r>
      <w:r w:rsidR="00660163">
        <w:rPr>
          <w:noProof/>
          <w:lang w:val="en-US" w:eastAsia="en-US" w:bidi="ar-SA"/>
        </w:rPr>
        <w:drawing>
          <wp:inline distT="0" distB="0" distL="0" distR="0">
            <wp:extent cx="5342816" cy="3536687"/>
            <wp:effectExtent l="19050" t="0" r="10234" b="6613"/>
            <wp:docPr id="52"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31865" w:rsidRPr="00723548" w:rsidRDefault="00A54F55" w:rsidP="008C16FF">
      <w:pPr>
        <w:pStyle w:val="Bodytext60"/>
        <w:shd w:val="clear" w:color="auto" w:fill="auto"/>
        <w:spacing w:after="160" w:line="341" w:lineRule="auto"/>
        <w:jc w:val="center"/>
        <w:rPr>
          <w:rFonts w:ascii="Sylfaen" w:hAnsi="Sylfaen"/>
          <w:lang w:val="hy-AM"/>
        </w:rPr>
      </w:pPr>
      <w:r w:rsidRPr="00A54F55">
        <w:rPr>
          <w:rFonts w:ascii="Sylfaen" w:hAnsi="Sylfaen"/>
          <w:lang w:val="hy-AM"/>
        </w:rPr>
        <w:t xml:space="preserve">Նկար 12. Ներքին շուկա ապրանքների </w:t>
      </w:r>
      <w:r w:rsidR="00D63EEB">
        <w:rPr>
          <w:rFonts w:ascii="Sylfaen" w:hAnsi="Sylfaen"/>
          <w:lang w:val="hy-AM"/>
        </w:rPr>
        <w:t>և</w:t>
      </w:r>
      <w:r w:rsidRPr="00A54F55">
        <w:rPr>
          <w:rFonts w:ascii="Sylfaen" w:hAnsi="Sylfaen"/>
          <w:lang w:val="hy-AM"/>
        </w:rPr>
        <w:t xml:space="preserve"> ծառայությունների մատակարարումների աճի ներուժը՝ ԵԱՏՄ անդամ պետությունների՝ երկրի մասնագիտացման հաշվին</w:t>
      </w:r>
    </w:p>
    <w:p w:rsidR="00231865" w:rsidRPr="00723548" w:rsidRDefault="00231865" w:rsidP="008C16FF">
      <w:pPr>
        <w:pStyle w:val="Bodytext60"/>
        <w:shd w:val="clear" w:color="auto" w:fill="auto"/>
        <w:spacing w:after="160" w:line="341" w:lineRule="auto"/>
        <w:jc w:val="both"/>
        <w:rPr>
          <w:rFonts w:ascii="Sylfaen" w:hAnsi="Sylfaen"/>
          <w:szCs w:val="24"/>
          <w:lang w:val="hy-AM"/>
        </w:rPr>
      </w:pPr>
    </w:p>
    <w:p w:rsidR="00231865" w:rsidRDefault="00A54F55" w:rsidP="008C16FF">
      <w:pPr>
        <w:pStyle w:val="Bodytext60"/>
        <w:shd w:val="clear" w:color="auto" w:fill="auto"/>
        <w:spacing w:after="160" w:line="341" w:lineRule="auto"/>
        <w:ind w:firstLine="567"/>
        <w:jc w:val="both"/>
        <w:rPr>
          <w:rFonts w:ascii="Sylfaen" w:hAnsi="Sylfaen"/>
          <w:sz w:val="24"/>
          <w:szCs w:val="24"/>
          <w:lang w:val="hy-AM"/>
        </w:rPr>
      </w:pPr>
      <w:r w:rsidRPr="00A54F55">
        <w:rPr>
          <w:rFonts w:ascii="Sylfaen" w:hAnsi="Sylfaen"/>
          <w:sz w:val="24"/>
          <w:lang w:val="hy-AM"/>
        </w:rPr>
        <w:t xml:space="preserve">Միության ներքին շուկա մատակարարումների </w:t>
      </w:r>
      <w:r w:rsidR="00A81DC7">
        <w:rPr>
          <w:rFonts w:ascii="Sylfaen" w:hAnsi="Sylfaen"/>
          <w:sz w:val="24"/>
          <w:lang w:val="hy-AM"/>
        </w:rPr>
        <w:t>ավել</w:t>
      </w:r>
      <w:r w:rsidRPr="00A54F55">
        <w:rPr>
          <w:rFonts w:ascii="Sylfaen" w:hAnsi="Sylfaen"/>
          <w:sz w:val="24"/>
          <w:lang w:val="hy-AM"/>
        </w:rPr>
        <w:t xml:space="preserve">ացման ամենամեծ ինտեգրացիոն ներուժը հայտնաբերվել է ծառայությունների ոլորտում։ </w:t>
      </w:r>
      <w:r w:rsidR="00C40029">
        <w:rPr>
          <w:rFonts w:ascii="Sylfaen" w:hAnsi="Sylfaen"/>
          <w:sz w:val="24"/>
          <w:lang w:val="hy-AM"/>
        </w:rPr>
        <w:t>Ց</w:t>
      </w:r>
      <w:r w:rsidRPr="00A54F55">
        <w:rPr>
          <w:rFonts w:ascii="Sylfaen" w:hAnsi="Sylfaen"/>
          <w:sz w:val="24"/>
          <w:lang w:val="hy-AM"/>
        </w:rPr>
        <w:t xml:space="preserve">անկում </w:t>
      </w:r>
      <w:r w:rsidR="00C40029">
        <w:rPr>
          <w:rFonts w:ascii="Sylfaen" w:hAnsi="Sylfaen"/>
          <w:sz w:val="24"/>
          <w:lang w:val="hy-AM"/>
        </w:rPr>
        <w:t>ա</w:t>
      </w:r>
      <w:r w:rsidRPr="00A54F55">
        <w:rPr>
          <w:rFonts w:ascii="Sylfaen" w:hAnsi="Sylfaen"/>
          <w:sz w:val="24"/>
          <w:lang w:val="hy-AM"/>
        </w:rPr>
        <w:t>ռաջին երկու դիրքերի</w:t>
      </w:r>
      <w:r w:rsidR="00703FC7">
        <w:rPr>
          <w:rFonts w:ascii="Sylfaen" w:hAnsi="Sylfaen"/>
          <w:sz w:val="24"/>
          <w:lang w:val="hy-AM"/>
        </w:rPr>
        <w:t xml:space="preserve"> մասով</w:t>
      </w:r>
      <w:r w:rsidRPr="00A54F55">
        <w:rPr>
          <w:rFonts w:ascii="Sylfaen" w:hAnsi="Sylfaen"/>
          <w:sz w:val="24"/>
          <w:lang w:val="hy-AM"/>
        </w:rPr>
        <w:t xml:space="preserve"> ներուժի գնահատականը կազմում է Միության ինտեգրացիոն ներուժի ընդհանուր գնահատականի 60 տոկոսը՝</w:t>
      </w:r>
    </w:p>
    <w:p w:rsidR="00231865" w:rsidRDefault="00231865" w:rsidP="008C16FF">
      <w:pPr>
        <w:tabs>
          <w:tab w:val="left" w:pos="1134"/>
        </w:tabs>
        <w:spacing w:after="160" w:line="341" w:lineRule="auto"/>
        <w:ind w:firstLine="567"/>
        <w:jc w:val="both"/>
      </w:pPr>
      <w:r>
        <w:t>1)</w:t>
      </w:r>
      <w:r>
        <w:tab/>
        <w:t>Տրանսպորտային ծառայություններ՝ երրորդ երկրներից ներմուծման 5,9 տոկոսը</w:t>
      </w:r>
      <w:r w:rsidR="00E954D8">
        <w:rPr>
          <w:rStyle w:val="FootnoteReference"/>
        </w:rPr>
        <w:footnoteReference w:id="30"/>
      </w:r>
      <w:r>
        <w:t>.</w:t>
      </w:r>
    </w:p>
    <w:p w:rsidR="00231865" w:rsidRDefault="00231865" w:rsidP="008C16FF">
      <w:pPr>
        <w:tabs>
          <w:tab w:val="left" w:pos="1134"/>
        </w:tabs>
        <w:spacing w:after="160" w:line="341" w:lineRule="auto"/>
        <w:ind w:firstLine="567"/>
        <w:jc w:val="both"/>
      </w:pPr>
      <w:r>
        <w:footnoteReference w:customMarkFollows="1" w:id="31"/>
        <w:t>2)</w:t>
      </w:r>
      <w:r>
        <w:tab/>
        <w:t>Այլ գործնական ծառայություններ՝ երրորդ երկրներից ներմուծման 1,2 տոկոսը։</w:t>
      </w:r>
    </w:p>
    <w:p w:rsidR="00231865" w:rsidRDefault="00231865" w:rsidP="008C16FF">
      <w:pPr>
        <w:tabs>
          <w:tab w:val="left" w:pos="2835"/>
        </w:tabs>
        <w:spacing w:after="160" w:line="341" w:lineRule="auto"/>
        <w:ind w:firstLine="567"/>
        <w:jc w:val="both"/>
      </w:pPr>
      <w:r>
        <w:t xml:space="preserve">Առաջին </w:t>
      </w:r>
      <w:r w:rsidR="00D63EEB">
        <w:t>և</w:t>
      </w:r>
      <w:r>
        <w:t xml:space="preserve"> երկրորդ դիրքերի միջ</w:t>
      </w:r>
      <w:r w:rsidR="00D63EEB">
        <w:t>և</w:t>
      </w:r>
      <w:r>
        <w:t xml:space="preserve"> բացարձակ արժեքների էական տարբերությունը վկայում է Միության տարանցիկ ներուժի իրա</w:t>
      </w:r>
      <w:r w:rsidR="006B3D57">
        <w:t>գործ</w:t>
      </w:r>
      <w:r>
        <w:t xml:space="preserve">ման </w:t>
      </w:r>
      <w:r w:rsidR="00D63EEB">
        <w:t>և</w:t>
      </w:r>
      <w:r>
        <w:t xml:space="preserve"> երրորդ երկրներից տրանսպորտային ծառայությունների ներմուծման մասնաբաժնի կրճատման էական հնարավորությունների մասին։</w:t>
      </w:r>
    </w:p>
    <w:p w:rsidR="00231865" w:rsidRDefault="00231865" w:rsidP="008C16FF">
      <w:pPr>
        <w:spacing w:after="160" w:line="346" w:lineRule="auto"/>
        <w:ind w:firstLine="567"/>
        <w:jc w:val="both"/>
      </w:pPr>
      <w:r>
        <w:lastRenderedPageBreak/>
        <w:t xml:space="preserve">Ծառայություններից բացի՝ ինտեգրացիոն ներուժ </w:t>
      </w:r>
      <w:r w:rsidR="007F3EBD">
        <w:t xml:space="preserve">է </w:t>
      </w:r>
      <w:r>
        <w:t>հայտնաբերվել հետ</w:t>
      </w:r>
      <w:r w:rsidR="00D63EEB">
        <w:t>և</w:t>
      </w:r>
      <w:r>
        <w:t xml:space="preserve">յալ ապրանքային դիրքերում (առաջնահերթության կարգով)՝ «Խողովակներ, փողակներ </w:t>
      </w:r>
      <w:r w:rsidR="00D63EEB">
        <w:t>և</w:t>
      </w:r>
      <w:r>
        <w:t xml:space="preserve"> </w:t>
      </w:r>
      <w:r w:rsidR="00EE1906">
        <w:t xml:space="preserve">տրամատներ </w:t>
      </w:r>
      <w:r w:rsidR="00A54F55" w:rsidRPr="00A54F55">
        <w:t>(</w:t>
      </w:r>
      <w:r>
        <w:t>պրոֆիլներ</w:t>
      </w:r>
      <w:r w:rsidR="00A54F55" w:rsidRPr="00A54F55">
        <w:t>)</w:t>
      </w:r>
      <w:r>
        <w:t>՝ ս</w:t>
      </w:r>
      <w:r w:rsidR="00D63EEB">
        <w:t>և</w:t>
      </w:r>
      <w:r>
        <w:t xml:space="preserve"> մետաղներից» (երրորդ երկրներից ներմուծման 40 տոկոսը), «Էլեկտրաէներգիա» (59%), «Անվադողեր </w:t>
      </w:r>
      <w:r w:rsidR="00D63EEB">
        <w:t>և</w:t>
      </w:r>
      <w:r>
        <w:t xml:space="preserve"> դողածածկեր» (2,0%), «Բուլդոզերներ, ուղեհարթիչներ, էքսկավատորներ» (1,3%)։</w:t>
      </w:r>
    </w:p>
    <w:p w:rsidR="00231865" w:rsidRDefault="00231865" w:rsidP="008C16FF">
      <w:pPr>
        <w:spacing w:after="160" w:line="346" w:lineRule="auto"/>
        <w:ind w:firstLine="567"/>
        <w:jc w:val="both"/>
      </w:pPr>
      <w:r>
        <w:t>Հարկավոր է նշել փոխադարձ մատակարարումների</w:t>
      </w:r>
      <w:r w:rsidR="007F3EBD">
        <w:t xml:space="preserve"> աճի</w:t>
      </w:r>
      <w:r>
        <w:t xml:space="preserve"> հաշվին </w:t>
      </w:r>
      <w:r w:rsidRPr="008C16FF">
        <w:rPr>
          <w:spacing w:val="-6"/>
        </w:rPr>
        <w:t xml:space="preserve">գյուղատնտեսական արտադրանքի </w:t>
      </w:r>
      <w:r w:rsidR="00D63EEB">
        <w:rPr>
          <w:spacing w:val="-6"/>
        </w:rPr>
        <w:t>և</w:t>
      </w:r>
      <w:r w:rsidRPr="008C16FF">
        <w:rPr>
          <w:spacing w:val="-6"/>
        </w:rPr>
        <w:t xml:space="preserve"> պարենի ներմուծման փոխարինման ունեցած ներուժը՝ մասնավորապես հետ</w:t>
      </w:r>
      <w:r w:rsidR="00D63EEB">
        <w:rPr>
          <w:spacing w:val="-6"/>
        </w:rPr>
        <w:t>և</w:t>
      </w:r>
      <w:r w:rsidRPr="008C16FF">
        <w:rPr>
          <w:spacing w:val="-6"/>
        </w:rPr>
        <w:t xml:space="preserve">յալ ապրանքային դիրքերի մասով՝ խաղող, սոյայի </w:t>
      </w:r>
      <w:r w:rsidR="00CC4D02" w:rsidRPr="008C16FF">
        <w:rPr>
          <w:spacing w:val="-6"/>
        </w:rPr>
        <w:t>պտուղներ</w:t>
      </w:r>
      <w:r w:rsidRPr="008C16FF">
        <w:rPr>
          <w:spacing w:val="-6"/>
        </w:rPr>
        <w:t>, բանջարեղեն, թռչնի միս, խաղողի գինիներ։ Մեթոդիկայի պահանջներին համապատասխան՝ Հանձնաժողովն անցկացրել է տնտեսության՝ երկրի մասնագիտացման հաշվին ներմուծման փոխարինման ներուժ ունեցող ոլորտների վերջնական ցանկի բովանդակային համապատասխանության ստուգում։ Ըստ դրա արդյունքների</w:t>
      </w:r>
      <w:r>
        <w:t>՝ առաջարկվել է վերջնական ցանկը</w:t>
      </w:r>
      <w:r w:rsidR="00A357B6" w:rsidRPr="00A357B6">
        <w:t xml:space="preserve"> </w:t>
      </w:r>
      <w:r w:rsidR="00A357B6">
        <w:t>լրացնել</w:t>
      </w:r>
      <w:r>
        <w:t>՝</w:t>
      </w:r>
    </w:p>
    <w:p w:rsidR="00231865" w:rsidRDefault="00231865" w:rsidP="008C16FF">
      <w:pPr>
        <w:tabs>
          <w:tab w:val="left" w:pos="1134"/>
        </w:tabs>
        <w:spacing w:after="160" w:line="346" w:lineRule="auto"/>
        <w:ind w:firstLine="567"/>
        <w:jc w:val="both"/>
      </w:pPr>
      <w:r>
        <w:t>1)</w:t>
      </w:r>
      <w:r>
        <w:tab/>
        <w:t>հետ</w:t>
      </w:r>
      <w:r w:rsidR="00D63EEB">
        <w:t>և</w:t>
      </w:r>
      <w:r>
        <w:t>յալ ապրանքային դիրքերով՝</w:t>
      </w:r>
    </w:p>
    <w:p w:rsidR="00231865" w:rsidRDefault="00231865" w:rsidP="008C16FF">
      <w:pPr>
        <w:spacing w:after="160" w:line="346" w:lineRule="auto"/>
        <w:ind w:firstLine="567"/>
        <w:jc w:val="both"/>
      </w:pPr>
      <w:r>
        <w:t xml:space="preserve">տավարի միս, կաթ </w:t>
      </w:r>
      <w:r w:rsidR="00D63EEB">
        <w:t>և</w:t>
      </w:r>
      <w:r>
        <w:t xml:space="preserve"> կաթնամթերք, պտուղներ </w:t>
      </w:r>
      <w:r w:rsidR="00D63EEB">
        <w:t>և</w:t>
      </w:r>
      <w:r>
        <w:t xml:space="preserve"> հատապտուղներ,</w:t>
      </w:r>
    </w:p>
    <w:p w:rsidR="00231865" w:rsidRDefault="00231865" w:rsidP="008C16FF">
      <w:pPr>
        <w:tabs>
          <w:tab w:val="left" w:pos="1134"/>
        </w:tabs>
        <w:spacing w:after="160" w:line="346" w:lineRule="auto"/>
        <w:ind w:firstLine="567"/>
        <w:jc w:val="both"/>
      </w:pPr>
      <w:r>
        <w:t>270900</w:t>
      </w:r>
      <w:r w:rsidR="008C16FF" w:rsidRPr="008C16FF">
        <w:tab/>
      </w:r>
      <w:r>
        <w:t>«</w:t>
      </w:r>
      <w:r w:rsidR="00293951">
        <w:t>Ն</w:t>
      </w:r>
      <w:r>
        <w:t>ավթ</w:t>
      </w:r>
      <w:r w:rsidR="00293951">
        <w:t xml:space="preserve"> հում</w:t>
      </w:r>
      <w:r>
        <w:t xml:space="preserve"> </w:t>
      </w:r>
      <w:r w:rsidR="00D63EEB">
        <w:t>և</w:t>
      </w:r>
      <w:r>
        <w:t xml:space="preserve"> նավթամթերքներ</w:t>
      </w:r>
      <w:r w:rsidR="00293951" w:rsidRPr="00293951">
        <w:t xml:space="preserve"> </w:t>
      </w:r>
      <w:r w:rsidR="00293951">
        <w:t>հում</w:t>
      </w:r>
      <w:r>
        <w:t xml:space="preserve">՝ ստացված բիտումային </w:t>
      </w:r>
      <w:r w:rsidR="001B5D2D">
        <w:t>ապարներից</w:t>
      </w:r>
      <w:r>
        <w:t>».</w:t>
      </w:r>
    </w:p>
    <w:p w:rsidR="00231865" w:rsidRDefault="00231865" w:rsidP="008C16FF">
      <w:pPr>
        <w:tabs>
          <w:tab w:val="left" w:pos="1134"/>
        </w:tabs>
        <w:spacing w:after="160" w:line="346" w:lineRule="auto"/>
        <w:ind w:firstLine="567"/>
        <w:jc w:val="both"/>
      </w:pPr>
      <w:r>
        <w:t>2710</w:t>
      </w:r>
      <w:r w:rsidR="008C16FF" w:rsidRPr="008C16FF">
        <w:tab/>
      </w:r>
      <w:r>
        <w:t xml:space="preserve">«Նավթ </w:t>
      </w:r>
      <w:r w:rsidR="00D63EEB">
        <w:t>և</w:t>
      </w:r>
      <w:r>
        <w:t xml:space="preserve"> նավթամթերքներ` ստացված բիտումային ապարներից` բացառությամբ հում նավթի ու նավթամթերքների. այլ տեղում չնշված կամ չներառված արտադրանք, որոնք պարունակում են 70 տոկոս զանգվածային բաժին </w:t>
      </w:r>
      <w:r w:rsidR="004B1756">
        <w:t xml:space="preserve">կամ ավելի </w:t>
      </w:r>
      <w:r>
        <w:t>նավթ կամ նավթամթերքներ` ստացված բիտումային ապարներից, ընդ որում` այդ նավթամթերքներն արտադրանքի հիմնական բաղադրիչներն են. բանեցված նավթամթերքներ».</w:t>
      </w:r>
    </w:p>
    <w:p w:rsidR="00231865" w:rsidRDefault="00231865" w:rsidP="008C16FF">
      <w:pPr>
        <w:tabs>
          <w:tab w:val="left" w:pos="1134"/>
        </w:tabs>
        <w:spacing w:after="160" w:line="346" w:lineRule="auto"/>
        <w:ind w:firstLine="567"/>
        <w:jc w:val="both"/>
      </w:pPr>
      <w:r>
        <w:t>2711</w:t>
      </w:r>
      <w:r w:rsidR="008C16FF" w:rsidRPr="008C16FF">
        <w:tab/>
      </w:r>
      <w:r>
        <w:t>«</w:t>
      </w:r>
      <w:r w:rsidR="001536E0">
        <w:t>Գ</w:t>
      </w:r>
      <w:r>
        <w:t xml:space="preserve">ազեր </w:t>
      </w:r>
      <w:r w:rsidR="001536E0">
        <w:t xml:space="preserve">նավթային </w:t>
      </w:r>
      <w:r w:rsidR="00D63EEB">
        <w:t>և</w:t>
      </w:r>
      <w:r>
        <w:t xml:space="preserve"> գազանման այլ ածխաջրածիններ».</w:t>
      </w:r>
    </w:p>
    <w:p w:rsidR="00231865" w:rsidRDefault="00231865" w:rsidP="008C16FF">
      <w:pPr>
        <w:tabs>
          <w:tab w:val="left" w:pos="1134"/>
        </w:tabs>
        <w:spacing w:after="160" w:line="360" w:lineRule="auto"/>
        <w:ind w:firstLine="567"/>
        <w:jc w:val="both"/>
      </w:pPr>
      <w:r>
        <w:t>2)</w:t>
      </w:r>
      <w:r>
        <w:tab/>
        <w:t>ծառայությունների ոլորտներով (ենթաոլորտներով)՝</w:t>
      </w:r>
    </w:p>
    <w:p w:rsidR="00231865" w:rsidRDefault="00231865" w:rsidP="00231865">
      <w:pPr>
        <w:spacing w:after="160" w:line="360" w:lineRule="auto"/>
        <w:ind w:firstLine="567"/>
        <w:jc w:val="both"/>
      </w:pPr>
      <w:r>
        <w:t>որոնցում գործում է ծառայությունների միասնական շուկա Միության շրջանակներում (Եվրասիական տնտեսական բարձրագույն խորհրդի 2014 թվականի դեկտեմբերի 23-ի թիվ 110 որոշում),</w:t>
      </w:r>
    </w:p>
    <w:p w:rsidR="00231865" w:rsidRDefault="00231865" w:rsidP="008C16FF">
      <w:pPr>
        <w:spacing w:after="160" w:line="360" w:lineRule="auto"/>
        <w:ind w:firstLine="567"/>
        <w:jc w:val="both"/>
      </w:pPr>
      <w:r>
        <w:lastRenderedPageBreak/>
        <w:t>որոնց մասով Միության շրջանակներում ծառայությունների միասնական շուկայի ձ</w:t>
      </w:r>
      <w:r w:rsidR="00D63EEB">
        <w:t>և</w:t>
      </w:r>
      <w:r>
        <w:t>ավորումը կիրականացվի ազատականացման պլաններին համապատասխան (անցումային շրջանում) (Եվրասիական տնտեսական բարձրագույն խորհրդի 2015 թվականի հոկտեմբերի 16-ի թիվ 30 որոշում)։</w:t>
      </w:r>
    </w:p>
    <w:p w:rsidR="00B904EC" w:rsidRPr="00B904EC" w:rsidRDefault="00231865" w:rsidP="008C16FF">
      <w:pPr>
        <w:spacing w:after="160" w:line="360" w:lineRule="auto"/>
        <w:ind w:firstLine="567"/>
        <w:jc w:val="both"/>
      </w:pPr>
      <w:r>
        <w:t>Տնտեսության՝ ԱՏԳ ԱԱ</w:t>
      </w:r>
      <w:r w:rsidR="001536E0">
        <w:t>-ի</w:t>
      </w:r>
      <w:r>
        <w:t xml:space="preserve"> չորս նիշերի մակարդակով մանրամասնեցված այն ոլորտները, որոնք ունեն ԵԱՏՄ-ի շրջանակներում անդամ պետությունների մասնագիտացման հաշվին Միության ներքին շուկա մատակարարումների մեծացման ներուժ, </w:t>
      </w:r>
      <w:r w:rsidR="00695F14" w:rsidRPr="00695F14">
        <w:t>ագրեգացվել են</w:t>
      </w:r>
      <w:r w:rsidRPr="00EA019C">
        <w:t xml:space="preserve"> մինչ</w:t>
      </w:r>
      <w:r w:rsidR="00D63EEB">
        <w:t>և</w:t>
      </w:r>
      <w:r w:rsidR="00597112">
        <w:t xml:space="preserve"> գործունեության տեսակների մակարդակը՝ տնտեսության մեծ հատվածների</w:t>
      </w:r>
      <w:r>
        <w:t xml:space="preserve"> ինտեգրացիոն էֆեկտների մասշտաբավորման նպատակով (տե՛ս </w:t>
      </w:r>
      <w:r w:rsidR="00F9091F">
        <w:t xml:space="preserve">13-րդ </w:t>
      </w:r>
      <w:r>
        <w:t>նկար</w:t>
      </w:r>
      <w:r w:rsidR="00F9091F">
        <w:t>ը</w:t>
      </w:r>
      <w:r>
        <w:t xml:space="preserve">, </w:t>
      </w:r>
      <w:r w:rsidR="00F9091F">
        <w:t xml:space="preserve">6-րդ </w:t>
      </w:r>
      <w:r>
        <w:t>աղյուսակ</w:t>
      </w:r>
      <w:r w:rsidR="00F9091F">
        <w:t>ը</w:t>
      </w:r>
      <w:r>
        <w:t>)</w:t>
      </w:r>
      <w:r w:rsidR="00CD003D">
        <w:t>։</w:t>
      </w:r>
    </w:p>
    <w:p w:rsidR="00CD003D" w:rsidRPr="00CD003D" w:rsidRDefault="00274ADF" w:rsidP="00B904EC">
      <w:pPr>
        <w:spacing w:after="160" w:line="360" w:lineRule="auto"/>
        <w:jc w:val="both"/>
      </w:pPr>
      <w:r>
        <w:rPr>
          <w:noProof/>
          <w:lang w:val="en-US" w:eastAsia="en-US" w:bidi="ar-SA"/>
        </w:rPr>
        <w:pict>
          <v:group id="_x0000_s1431" style="position:absolute;left:0;text-align:left;margin-left:6.9pt;margin-top:26.85pt;width:426.25pt;height:240.35pt;z-index:251971584" coordorigin="1556,7016" coordsize="8525,4807">
            <v:rect id="_x0000_s1395" style="position:absolute;left:3800;top:7016;width:1608;height:318" stroked="f">
              <v:textbox style="mso-next-textbox:#_x0000_s1395" inset="0,0,0,0">
                <w:txbxContent>
                  <w:p w:rsidR="00CA6B87" w:rsidRDefault="00CA6B87" w:rsidP="00CD003D">
                    <w:pPr>
                      <w:jc w:val="right"/>
                      <w:rPr>
                        <w:sz w:val="18"/>
                      </w:rPr>
                    </w:pPr>
                    <w:r>
                      <w:rPr>
                        <w:sz w:val="14"/>
                        <w:szCs w:val="14"/>
                      </w:rPr>
                      <w:t>Տրանսպորտ եւ կապ</w:t>
                    </w:r>
                  </w:p>
                </w:txbxContent>
              </v:textbox>
            </v:rect>
            <v:rect id="_x0000_s1396" style="position:absolute;left:3934;top:7334;width:1474;height:249" stroked="f">
              <v:textbox style="mso-next-textbox:#_x0000_s1396" inset="0,0,0,0">
                <w:txbxContent>
                  <w:p w:rsidR="00CA6B87" w:rsidRDefault="00CA6B87" w:rsidP="00CD003D">
                    <w:pPr>
                      <w:jc w:val="right"/>
                      <w:rPr>
                        <w:sz w:val="14"/>
                        <w:szCs w:val="14"/>
                      </w:rPr>
                    </w:pPr>
                    <w:r>
                      <w:rPr>
                        <w:sz w:val="14"/>
                        <w:szCs w:val="14"/>
                      </w:rPr>
                      <w:t>Մետալուրգիա</w:t>
                    </w:r>
                  </w:p>
                </w:txbxContent>
              </v:textbox>
            </v:rect>
            <v:rect id="_x0000_s1397" style="position:absolute;left:1556;top:7686;width:3868;height:420" stroked="f">
              <v:textbox style="mso-next-textbox:#_x0000_s1397" inset="0,0,0,0">
                <w:txbxContent>
                  <w:p w:rsidR="00CA6B87" w:rsidRDefault="00CA6B87" w:rsidP="00CD003D">
                    <w:pPr>
                      <w:jc w:val="right"/>
                      <w:rPr>
                        <w:sz w:val="14"/>
                        <w:szCs w:val="14"/>
                        <w:lang w:val="ru-RU"/>
                      </w:rPr>
                    </w:pPr>
                    <w:r>
                      <w:rPr>
                        <w:sz w:val="14"/>
                        <w:szCs w:val="14"/>
                      </w:rPr>
                      <w:t>Ֆինանսներ, անշարժ գույքի հետ կապված գործառնություններ, վարձակալություն.</w:t>
                    </w:r>
                  </w:p>
                </w:txbxContent>
              </v:textbox>
            </v:rect>
            <v:rect id="_x0000_s1398" style="position:absolute;left:1556;top:8106;width:3868;height:318" stroked="f">
              <v:textbox style="mso-next-textbox:#_x0000_s1398" inset="0,0,0,0">
                <w:txbxContent>
                  <w:p w:rsidR="00CA6B87" w:rsidRPr="00E954D8" w:rsidRDefault="00CA6B87" w:rsidP="00E954D8">
                    <w:pPr>
                      <w:jc w:val="right"/>
                      <w:rPr>
                        <w:spacing w:val="-6"/>
                        <w:sz w:val="14"/>
                        <w:szCs w:val="14"/>
                        <w:lang w:val="en-US"/>
                      </w:rPr>
                    </w:pPr>
                    <w:r w:rsidRPr="00E954D8">
                      <w:rPr>
                        <w:spacing w:val="-6"/>
                        <w:sz w:val="14"/>
                        <w:szCs w:val="14"/>
                      </w:rPr>
                      <w:t>Էլեկտրաէներգիայի, գազի արտադրություն ու բաշխում եւ</w:t>
                    </w:r>
                  </w:p>
                </w:txbxContent>
              </v:textbox>
            </v:rect>
            <v:rect id="_x0000_s1399" style="position:absolute;left:1708;top:8424;width:3700;height:300" stroked="f">
              <v:textbox style="mso-next-textbox:#_x0000_s1399" inset="0,0,0,0">
                <w:txbxContent>
                  <w:p w:rsidR="00CA6B87" w:rsidRDefault="00CA6B87" w:rsidP="00CD003D">
                    <w:pPr>
                      <w:jc w:val="right"/>
                      <w:rPr>
                        <w:sz w:val="18"/>
                      </w:rPr>
                    </w:pPr>
                    <w:r>
                      <w:rPr>
                        <w:sz w:val="14"/>
                        <w:szCs w:val="14"/>
                      </w:rPr>
                      <w:t>Քիմիա եւ նավթաքիմիա, ռետին եւ պլաստմասսա</w:t>
                    </w:r>
                  </w:p>
                </w:txbxContent>
              </v:textbox>
            </v:rect>
            <v:rect id="_x0000_s1400" style="position:absolute;left:3934;top:8724;width:1474;height:346" stroked="f">
              <v:textbox style="mso-next-textbox:#_x0000_s1400" inset="0,0,0,0">
                <w:txbxContent>
                  <w:p w:rsidR="00CA6B87" w:rsidRDefault="00CA6B87" w:rsidP="00CD003D">
                    <w:pPr>
                      <w:jc w:val="right"/>
                      <w:rPr>
                        <w:sz w:val="18"/>
                      </w:rPr>
                    </w:pPr>
                    <w:r>
                      <w:rPr>
                        <w:sz w:val="14"/>
                        <w:szCs w:val="14"/>
                      </w:rPr>
                      <w:t>Մեքենաշինություն</w:t>
                    </w:r>
                  </w:p>
                </w:txbxContent>
              </v:textbox>
            </v:rect>
            <v:rect id="_x0000_s1401" style="position:absolute;left:1556;top:9070;width:3868;height:430" stroked="f">
              <v:textbox style="mso-next-textbox:#_x0000_s1401" inset="0,0,0,0">
                <w:txbxContent>
                  <w:p w:rsidR="00CA6B87" w:rsidRDefault="00CA6B87" w:rsidP="00CD003D">
                    <w:pPr>
                      <w:jc w:val="right"/>
                      <w:rPr>
                        <w:sz w:val="18"/>
                        <w:lang w:val="ru-RU"/>
                      </w:rPr>
                    </w:pPr>
                    <w:r>
                      <w:rPr>
                        <w:sz w:val="14"/>
                        <w:szCs w:val="14"/>
                      </w:rPr>
                      <w:t>Սննդամթերքի, այդ թվում՝ ըմպելիքների արտադրություն</w:t>
                    </w:r>
                    <w:r>
                      <w:rPr>
                        <w:sz w:val="18"/>
                      </w:rPr>
                      <w:t>.</w:t>
                    </w:r>
                  </w:p>
                </w:txbxContent>
              </v:textbox>
            </v:rect>
            <v:rect id="_x0000_s1402" style="position:absolute;left:1556;top:9410;width:3868;height:360" stroked="f">
              <v:textbox style="mso-next-textbox:#_x0000_s1402" inset="0,0,0,0">
                <w:txbxContent>
                  <w:p w:rsidR="00CA6B87" w:rsidRDefault="00CA6B87" w:rsidP="00CD003D">
                    <w:pPr>
                      <w:jc w:val="right"/>
                      <w:rPr>
                        <w:sz w:val="14"/>
                        <w:szCs w:val="14"/>
                      </w:rPr>
                    </w:pPr>
                    <w:r>
                      <w:rPr>
                        <w:sz w:val="14"/>
                        <w:szCs w:val="14"/>
                      </w:rPr>
                      <w:t xml:space="preserve">Մանածագործական եւ կարի արտադրություն, </w:t>
                    </w:r>
                    <w:r w:rsidRPr="00756B41">
                      <w:rPr>
                        <w:sz w:val="14"/>
                        <w:szCs w:val="14"/>
                      </w:rPr>
                      <w:t>արտադրություն</w:t>
                    </w:r>
                  </w:p>
                </w:txbxContent>
              </v:textbox>
            </v:rect>
            <v:rect id="_x0000_s1403" style="position:absolute;left:1556;top:9878;width:3868;height:319" stroked="f">
              <v:textbox style="mso-next-textbox:#_x0000_s1403" inset="0,0,0,0">
                <w:txbxContent>
                  <w:p w:rsidR="00CA6B87" w:rsidRDefault="00CA6B87" w:rsidP="00CD003D">
                    <w:pPr>
                      <w:jc w:val="right"/>
                      <w:rPr>
                        <w:sz w:val="14"/>
                        <w:szCs w:val="14"/>
                      </w:rPr>
                    </w:pPr>
                    <w:r>
                      <w:rPr>
                        <w:sz w:val="14"/>
                        <w:szCs w:val="14"/>
                      </w:rPr>
                      <w:t xml:space="preserve">Կրթություն, առողջապահություն, կոմունալ եւ </w:t>
                    </w:r>
                  </w:p>
                </w:txbxContent>
              </v:textbox>
            </v:rect>
            <v:rect id="_x0000_s1404" style="position:absolute;left:3331;top:10197;width:2093;height:297" stroked="f">
              <v:textbox style="mso-next-textbox:#_x0000_s1404" inset="0,0,0,0">
                <w:txbxContent>
                  <w:p w:rsidR="00CA6B87" w:rsidRDefault="00CA6B87" w:rsidP="00CD003D">
                    <w:pPr>
                      <w:jc w:val="right"/>
                      <w:rPr>
                        <w:sz w:val="14"/>
                        <w:szCs w:val="14"/>
                      </w:rPr>
                    </w:pPr>
                    <w:r>
                      <w:rPr>
                        <w:sz w:val="14"/>
                        <w:szCs w:val="14"/>
                      </w:rPr>
                      <w:t>Այլ արտադրություններ</w:t>
                    </w:r>
                  </w:p>
                </w:txbxContent>
              </v:textbox>
            </v:rect>
            <v:rect id="_x0000_s1405" style="position:absolute;left:2143;top:11537;width:5526;height:286" stroked="f">
              <v:textbox style="mso-next-textbox:#_x0000_s1405" inset="0,0,0,0">
                <w:txbxContent>
                  <w:p w:rsidR="00CA6B87" w:rsidRPr="00FB17E4" w:rsidRDefault="00CA6B87" w:rsidP="008C16FF">
                    <w:pPr>
                      <w:jc w:val="center"/>
                      <w:rPr>
                        <w:sz w:val="14"/>
                        <w:szCs w:val="16"/>
                      </w:rPr>
                    </w:pPr>
                    <w:r>
                      <w:rPr>
                        <w:sz w:val="14"/>
                      </w:rPr>
                      <w:t>Ներքին շուկա մատակարարումների աճի ներուժն առանց ինտեգրման</w:t>
                    </w:r>
                  </w:p>
                </w:txbxContent>
              </v:textbox>
            </v:rect>
            <v:rect id="_x0000_s1406" style="position:absolute;left:2318;top:10958;width:3106;height:407" stroked="f">
              <v:textbox style="mso-next-textbox:#_x0000_s1406" inset="0,0,0,0">
                <w:txbxContent>
                  <w:p w:rsidR="00CA6B87" w:rsidRDefault="00CA6B87" w:rsidP="00CD003D">
                    <w:pPr>
                      <w:jc w:val="right"/>
                      <w:rPr>
                        <w:sz w:val="14"/>
                        <w:szCs w:val="14"/>
                      </w:rPr>
                    </w:pPr>
                    <w:r>
                      <w:rPr>
                        <w:sz w:val="14"/>
                        <w:szCs w:val="14"/>
                      </w:rPr>
                      <w:t>Օգտակար հանածոների արդյունահանում</w:t>
                    </w:r>
                  </w:p>
                </w:txbxContent>
              </v:textbox>
            </v:rect>
            <v:rect id="_x0000_s1407" style="position:absolute;left:7898;top:11498;width:2183;height:325" stroked="f">
              <v:textbox style="mso-next-textbox:#_x0000_s1407" inset="0,0,0,0">
                <w:txbxContent>
                  <w:p w:rsidR="00CA6B87" w:rsidRDefault="00CA6B87" w:rsidP="008C16FF">
                    <w:pPr>
                      <w:jc w:val="center"/>
                      <w:rPr>
                        <w:sz w:val="16"/>
                        <w:szCs w:val="14"/>
                      </w:rPr>
                    </w:pPr>
                    <w:r>
                      <w:rPr>
                        <w:sz w:val="16"/>
                        <w:szCs w:val="14"/>
                      </w:rPr>
                      <w:t>Ինտեգրացիոն էֆեկտ</w:t>
                    </w:r>
                  </w:p>
                </w:txbxContent>
              </v:textbox>
            </v:rect>
            <v:rect id="_x0000_s1408" style="position:absolute;left:1556;top:10494;width:3852;height:464" stroked="f">
              <v:textbox style="mso-next-textbox:#_x0000_s1408" inset="0,0,0,0">
                <w:txbxContent>
                  <w:p w:rsidR="00CA6B87" w:rsidRDefault="00CA6B87" w:rsidP="00CD003D">
                    <w:pPr>
                      <w:jc w:val="right"/>
                      <w:rPr>
                        <w:sz w:val="14"/>
                        <w:szCs w:val="14"/>
                      </w:rPr>
                    </w:pPr>
                    <w:r>
                      <w:rPr>
                        <w:sz w:val="14"/>
                        <w:szCs w:val="14"/>
                      </w:rPr>
                      <w:t>Գյուղատնտեսություն, որսորդություն եւ անտառային տնտեսություն</w:t>
                    </w:r>
                  </w:p>
                </w:txbxContent>
              </v:textbox>
            </v:rect>
          </v:group>
        </w:pict>
      </w:r>
      <w:r w:rsidR="00CD003D">
        <w:rPr>
          <w:noProof/>
          <w:lang w:val="en-US" w:eastAsia="en-US" w:bidi="ar-SA"/>
        </w:rPr>
        <w:drawing>
          <wp:inline distT="0" distB="0" distL="0" distR="0">
            <wp:extent cx="5781040" cy="3483610"/>
            <wp:effectExtent l="19050" t="0" r="10160" b="2540"/>
            <wp:docPr id="5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D003D" w:rsidRPr="00CD003D" w:rsidRDefault="00633E90" w:rsidP="00E954D8">
      <w:pPr>
        <w:pStyle w:val="Picturecaption0"/>
        <w:shd w:val="clear" w:color="auto" w:fill="auto"/>
        <w:spacing w:after="160" w:line="360" w:lineRule="auto"/>
        <w:ind w:firstLine="0"/>
        <w:jc w:val="center"/>
        <w:rPr>
          <w:rFonts w:ascii="Sylfaen" w:hAnsi="Sylfaen"/>
          <w:spacing w:val="-6"/>
          <w:sz w:val="20"/>
          <w:szCs w:val="20"/>
          <w:lang w:val="hy-AM"/>
        </w:rPr>
      </w:pPr>
      <w:r w:rsidRPr="00756B41">
        <w:rPr>
          <w:rStyle w:val="PicturecaptionExact"/>
          <w:rFonts w:ascii="Sylfaen" w:hAnsi="Sylfaen"/>
          <w:spacing w:val="-6"/>
          <w:sz w:val="20"/>
          <w:szCs w:val="20"/>
          <w:lang w:val="hy-AM"/>
        </w:rPr>
        <w:t>Նկար 13.</w:t>
      </w:r>
      <w:r w:rsidR="00CD003D" w:rsidRPr="00CD003D">
        <w:rPr>
          <w:rStyle w:val="PicturecaptionExact"/>
          <w:rFonts w:ascii="Sylfaen" w:hAnsi="Sylfaen"/>
          <w:spacing w:val="-6"/>
          <w:sz w:val="20"/>
          <w:szCs w:val="20"/>
          <w:lang w:val="hy-AM"/>
        </w:rPr>
        <w:t xml:space="preserve"> Ներքին շուկա ապրանքների </w:t>
      </w:r>
      <w:r w:rsidR="00D63EEB">
        <w:rPr>
          <w:rStyle w:val="PicturecaptionExact"/>
          <w:rFonts w:ascii="Sylfaen" w:hAnsi="Sylfaen"/>
          <w:spacing w:val="-6"/>
          <w:sz w:val="20"/>
          <w:szCs w:val="20"/>
          <w:lang w:val="hy-AM"/>
        </w:rPr>
        <w:t>և</w:t>
      </w:r>
      <w:r w:rsidR="00CD003D" w:rsidRPr="00CD003D">
        <w:rPr>
          <w:rStyle w:val="PicturecaptionExact"/>
          <w:rFonts w:ascii="Sylfaen" w:hAnsi="Sylfaen"/>
          <w:spacing w:val="-6"/>
          <w:sz w:val="20"/>
          <w:szCs w:val="20"/>
          <w:lang w:val="hy-AM"/>
        </w:rPr>
        <w:t xml:space="preserve"> ծառայությունների մատակարարումների աճի ներուժը՝ ԵԱՏՄ անդամ պետությունների՝ երկրի մասնագիտացման հաշվին՝ ըստ գործունեության տեսակների</w:t>
      </w:r>
    </w:p>
    <w:p w:rsidR="00CD003D" w:rsidRDefault="00CD003D" w:rsidP="00E954D8">
      <w:pPr>
        <w:spacing w:after="160" w:line="360" w:lineRule="auto"/>
      </w:pPr>
    </w:p>
    <w:p w:rsidR="00CD003D" w:rsidRPr="00AD38C6" w:rsidRDefault="00CD003D" w:rsidP="00E954D8">
      <w:pPr>
        <w:spacing w:after="160" w:line="360" w:lineRule="auto"/>
        <w:ind w:firstLine="567"/>
        <w:jc w:val="both"/>
      </w:pPr>
      <w:r>
        <w:t xml:space="preserve">Բացի այդ, կախված դասակարգման </w:t>
      </w:r>
      <w:r w:rsidR="00E507AF">
        <w:t>չափորոշիչից</w:t>
      </w:r>
      <w:r>
        <w:t>՝ կարելի է առանձնացնել տնտեսության՝ ներքին շուկա մատակարարումների մեծացման առավելագույն բացարձակ գնահատական ունեցող ոլորտները (ԱՄՆ դոլարով), ինչպես նա</w:t>
      </w:r>
      <w:r w:rsidR="00D63EEB">
        <w:t>և</w:t>
      </w:r>
      <w:r>
        <w:t xml:space="preserve"> </w:t>
      </w:r>
      <w:r>
        <w:lastRenderedPageBreak/>
        <w:t xml:space="preserve">տնտեսության՝ երրորդ երկրներից ներմուծման փոխարինման ամենամեծ մասնաբաժինն ունեցող ոլորտները (տոկոսով) (տե՛ս </w:t>
      </w:r>
      <w:r w:rsidR="00E507AF">
        <w:t xml:space="preserve">6-րդ </w:t>
      </w:r>
      <w:r>
        <w:t>աղյուսակ</w:t>
      </w:r>
      <w:r w:rsidR="00E507AF">
        <w:t>ը</w:t>
      </w:r>
      <w:r>
        <w:t>)։</w:t>
      </w:r>
    </w:p>
    <w:p w:rsidR="00E954D8" w:rsidRPr="00AD38C6" w:rsidRDefault="00E954D8" w:rsidP="00CD003D">
      <w:pPr>
        <w:spacing w:after="160" w:line="360" w:lineRule="auto"/>
        <w:ind w:firstLine="567"/>
        <w:jc w:val="both"/>
      </w:pPr>
    </w:p>
    <w:p w:rsidR="004A15BD" w:rsidRDefault="00231865" w:rsidP="008C16FF">
      <w:pPr>
        <w:tabs>
          <w:tab w:val="left" w:pos="1276"/>
        </w:tabs>
        <w:spacing w:after="200" w:line="276" w:lineRule="auto"/>
        <w:jc w:val="right"/>
      </w:pPr>
      <w:r>
        <w:t xml:space="preserve">Աղյուսակ 6. </w:t>
      </w:r>
      <w:r w:rsidR="006403F8">
        <w:t>Գործունեության տեսակները՝ ըստ երկրի մասնագիտացման հաշվին ն</w:t>
      </w:r>
      <w:r>
        <w:t xml:space="preserve">երքին շուկա ապրանքների </w:t>
      </w:r>
      <w:r w:rsidR="00D63EEB">
        <w:t>և</w:t>
      </w:r>
      <w:r>
        <w:t xml:space="preserve"> ծառայությունների մատակարարումների աճի ինտեգրացիոն էֆեկտի ծավալի՝ նշելով առաջատար ապրանքները</w:t>
      </w:r>
    </w:p>
    <w:tbl>
      <w:tblPr>
        <w:tblOverlap w:val="never"/>
        <w:tblW w:w="11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188"/>
        <w:gridCol w:w="1046"/>
        <w:gridCol w:w="1288"/>
        <w:gridCol w:w="1358"/>
        <w:gridCol w:w="1764"/>
        <w:gridCol w:w="742"/>
        <w:gridCol w:w="1819"/>
        <w:gridCol w:w="910"/>
      </w:tblGrid>
      <w:tr w:rsidR="00231865" w:rsidRPr="00144952" w:rsidTr="008C16FF">
        <w:trPr>
          <w:jc w:val="center"/>
        </w:trPr>
        <w:tc>
          <w:tcPr>
            <w:tcW w:w="218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left="60" w:right="22"/>
              <w:jc w:val="center"/>
              <w:rPr>
                <w:sz w:val="16"/>
                <w:szCs w:val="16"/>
              </w:rPr>
            </w:pPr>
            <w:r w:rsidRPr="00144952">
              <w:rPr>
                <w:rStyle w:val="Bodytext295pt"/>
                <w:rFonts w:ascii="Sylfaen" w:eastAsia="Sylfaen" w:hAnsi="Sylfaen"/>
                <w:sz w:val="16"/>
                <w:szCs w:val="16"/>
              </w:rPr>
              <w:t>Գործունեության տեսակը</w:t>
            </w:r>
          </w:p>
        </w:tc>
        <w:tc>
          <w:tcPr>
            <w:tcW w:w="10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left="60" w:right="22"/>
              <w:jc w:val="center"/>
              <w:rPr>
                <w:sz w:val="16"/>
                <w:szCs w:val="16"/>
              </w:rPr>
            </w:pPr>
            <w:r w:rsidRPr="00144952">
              <w:rPr>
                <w:rStyle w:val="Bodytext295pt"/>
                <w:rFonts w:ascii="Sylfaen" w:eastAsia="Sylfaen" w:hAnsi="Sylfaen"/>
                <w:sz w:val="16"/>
                <w:szCs w:val="16"/>
              </w:rPr>
              <w:t>ՏԳԴ ծածկագիրը (ԾԸԴՎՀ)</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24" w:right="22"/>
              <w:jc w:val="center"/>
              <w:rPr>
                <w:sz w:val="16"/>
                <w:szCs w:val="16"/>
              </w:rPr>
            </w:pPr>
            <w:r w:rsidRPr="00144952">
              <w:rPr>
                <w:sz w:val="16"/>
                <w:szCs w:val="16"/>
              </w:rPr>
              <w:t>Ներուժը՝ ըստ գործունեության տեսակի, մլն</w:t>
            </w:r>
            <w:r w:rsidR="00E954D8" w:rsidRPr="00E954D8">
              <w:rPr>
                <w:sz w:val="16"/>
                <w:szCs w:val="16"/>
              </w:rPr>
              <w:t> </w:t>
            </w:r>
            <w:r w:rsidRPr="00144952">
              <w:rPr>
                <w:sz w:val="16"/>
                <w:szCs w:val="16"/>
              </w:rPr>
              <w:t>ԱՄՆ դոլար</w:t>
            </w:r>
          </w:p>
        </w:tc>
        <w:tc>
          <w:tcPr>
            <w:tcW w:w="13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left="60" w:right="22"/>
              <w:jc w:val="center"/>
              <w:rPr>
                <w:sz w:val="16"/>
                <w:szCs w:val="16"/>
              </w:rPr>
            </w:pPr>
            <w:r w:rsidRPr="00144952">
              <w:rPr>
                <w:sz w:val="16"/>
                <w:szCs w:val="16"/>
              </w:rPr>
              <w:t>Երրորդ երկրներից ԵԱՏՄ ներմուծման ներուժի մասնաբաժինը, տոկոս</w:t>
            </w: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01743F" w:rsidP="008C16FF">
            <w:pPr>
              <w:spacing w:after="120"/>
              <w:ind w:left="60" w:right="22"/>
              <w:jc w:val="center"/>
              <w:rPr>
                <w:sz w:val="16"/>
                <w:szCs w:val="16"/>
              </w:rPr>
            </w:pPr>
            <w:r w:rsidRPr="00144952">
              <w:rPr>
                <w:rStyle w:val="Bodytext295pt"/>
                <w:rFonts w:ascii="Sylfaen" w:eastAsia="Sylfaen" w:hAnsi="Sylfaen"/>
                <w:sz w:val="16"/>
                <w:szCs w:val="16"/>
              </w:rPr>
              <w:t>Ն</w:t>
            </w:r>
            <w:r w:rsidR="00D93D86" w:rsidRPr="00144952">
              <w:rPr>
                <w:rStyle w:val="Bodytext295pt"/>
                <w:rFonts w:ascii="Sylfaen" w:eastAsia="Sylfaen" w:hAnsi="Sylfaen"/>
                <w:sz w:val="16"/>
                <w:szCs w:val="16"/>
              </w:rPr>
              <w:t xml:space="preserve">երուժի </w:t>
            </w:r>
            <w:r w:rsidR="00231865" w:rsidRPr="00144952">
              <w:rPr>
                <w:rStyle w:val="Bodytext295pt"/>
                <w:rFonts w:ascii="Sylfaen" w:eastAsia="Sylfaen" w:hAnsi="Sylfaen"/>
                <w:sz w:val="16"/>
                <w:szCs w:val="16"/>
              </w:rPr>
              <w:t>բացարձակ ծավալի մասով առաջատար</w:t>
            </w:r>
            <w:r w:rsidRPr="00144952">
              <w:rPr>
                <w:rStyle w:val="Bodytext295pt"/>
                <w:rFonts w:ascii="Sylfaen" w:eastAsia="Sylfaen" w:hAnsi="Sylfaen"/>
                <w:sz w:val="16"/>
                <w:szCs w:val="16"/>
              </w:rPr>
              <w:t xml:space="preserve"> ապրանքային </w:t>
            </w:r>
            <w:r w:rsidR="00395472" w:rsidRPr="00144952">
              <w:rPr>
                <w:rStyle w:val="Bodytext295pt"/>
                <w:rFonts w:ascii="Sylfaen" w:eastAsia="Sylfaen" w:hAnsi="Sylfaen"/>
                <w:sz w:val="16"/>
                <w:szCs w:val="16"/>
              </w:rPr>
              <w:t>խումբը</w:t>
            </w:r>
          </w:p>
        </w:tc>
        <w:tc>
          <w:tcPr>
            <w:tcW w:w="27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395472" w:rsidP="00733D7F">
            <w:pPr>
              <w:spacing w:after="120"/>
              <w:ind w:left="60" w:right="32"/>
              <w:jc w:val="center"/>
              <w:rPr>
                <w:sz w:val="16"/>
                <w:szCs w:val="16"/>
              </w:rPr>
            </w:pPr>
            <w:r w:rsidRPr="00144952">
              <w:rPr>
                <w:rStyle w:val="Bodytext295pt"/>
                <w:rFonts w:ascii="Sylfaen" w:eastAsia="Sylfaen" w:hAnsi="Sylfaen"/>
                <w:sz w:val="16"/>
                <w:szCs w:val="16"/>
              </w:rPr>
              <w:t>Ե</w:t>
            </w:r>
            <w:r w:rsidR="00231865" w:rsidRPr="00144952">
              <w:rPr>
                <w:rStyle w:val="Bodytext295pt"/>
                <w:rFonts w:ascii="Sylfaen" w:eastAsia="Sylfaen" w:hAnsi="Sylfaen"/>
                <w:sz w:val="16"/>
                <w:szCs w:val="16"/>
              </w:rPr>
              <w:t>րրորդ երկրներից ԵԱՏՄ ներմուծման ներուժի մասնաբաժնի մասով առաջատար</w:t>
            </w:r>
            <w:r w:rsidRPr="00144952">
              <w:rPr>
                <w:rStyle w:val="Bodytext295pt"/>
                <w:rFonts w:ascii="Sylfaen" w:eastAsia="Sylfaen" w:hAnsi="Sylfaen"/>
                <w:sz w:val="16"/>
                <w:szCs w:val="16"/>
              </w:rPr>
              <w:t xml:space="preserve"> ապրանքային խումբը</w:t>
            </w:r>
          </w:p>
        </w:tc>
      </w:tr>
      <w:tr w:rsidR="00231865" w:rsidRPr="00144952" w:rsidTr="008C16FF">
        <w:trPr>
          <w:jc w:val="center"/>
        </w:trPr>
        <w:tc>
          <w:tcPr>
            <w:tcW w:w="2188" w:type="dxa"/>
            <w:vMerge/>
            <w:tcBorders>
              <w:top w:val="single" w:sz="4" w:space="0" w:color="auto"/>
              <w:left w:val="single" w:sz="4" w:space="0" w:color="auto"/>
              <w:bottom w:val="single" w:sz="4" w:space="0" w:color="auto"/>
              <w:right w:val="single" w:sz="4" w:space="0" w:color="auto"/>
            </w:tcBorders>
            <w:vAlign w:val="center"/>
            <w:hideMark/>
          </w:tcPr>
          <w:p w:rsidR="00231865" w:rsidRPr="00144952" w:rsidRDefault="00231865" w:rsidP="008C16FF">
            <w:pPr>
              <w:spacing w:after="120"/>
              <w:ind w:left="60" w:right="22"/>
              <w:jc w:val="center"/>
              <w:rPr>
                <w:sz w:val="16"/>
                <w:szCs w:val="16"/>
              </w:rPr>
            </w:pPr>
          </w:p>
        </w:tc>
        <w:tc>
          <w:tcPr>
            <w:tcW w:w="1046" w:type="dxa"/>
            <w:vMerge/>
            <w:tcBorders>
              <w:top w:val="single" w:sz="4" w:space="0" w:color="auto"/>
              <w:left w:val="single" w:sz="4" w:space="0" w:color="auto"/>
              <w:bottom w:val="single" w:sz="4" w:space="0" w:color="auto"/>
              <w:right w:val="single" w:sz="4" w:space="0" w:color="auto"/>
            </w:tcBorders>
            <w:vAlign w:val="center"/>
            <w:hideMark/>
          </w:tcPr>
          <w:p w:rsidR="00231865" w:rsidRPr="00144952" w:rsidRDefault="00231865" w:rsidP="008C16FF">
            <w:pPr>
              <w:spacing w:after="120"/>
              <w:ind w:left="60" w:right="22"/>
              <w:jc w:val="center"/>
              <w:rPr>
                <w:sz w:val="16"/>
                <w:szCs w:val="16"/>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231865" w:rsidRPr="00144952" w:rsidRDefault="00231865" w:rsidP="008C16FF">
            <w:pPr>
              <w:spacing w:after="120"/>
              <w:ind w:left="60" w:right="22"/>
              <w:jc w:val="center"/>
              <w:rPr>
                <w:sz w:val="16"/>
                <w:szCs w:val="16"/>
              </w:rPr>
            </w:pPr>
          </w:p>
        </w:tc>
        <w:tc>
          <w:tcPr>
            <w:tcW w:w="1358" w:type="dxa"/>
            <w:vMerge/>
            <w:tcBorders>
              <w:top w:val="single" w:sz="4" w:space="0" w:color="auto"/>
              <w:left w:val="single" w:sz="4" w:space="0" w:color="auto"/>
              <w:bottom w:val="single" w:sz="4" w:space="0" w:color="auto"/>
              <w:right w:val="single" w:sz="4" w:space="0" w:color="auto"/>
            </w:tcBorders>
            <w:vAlign w:val="center"/>
            <w:hideMark/>
          </w:tcPr>
          <w:p w:rsidR="00231865" w:rsidRPr="00144952" w:rsidRDefault="00231865" w:rsidP="008C16FF">
            <w:pPr>
              <w:spacing w:after="120"/>
              <w:ind w:left="60" w:right="22"/>
              <w:jc w:val="center"/>
              <w:rPr>
                <w:sz w:val="16"/>
                <w:szCs w:val="16"/>
              </w:rPr>
            </w:pP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left="60" w:right="22"/>
              <w:jc w:val="center"/>
              <w:rPr>
                <w:sz w:val="16"/>
                <w:szCs w:val="16"/>
              </w:rPr>
            </w:pPr>
            <w:r w:rsidRPr="00144952">
              <w:rPr>
                <w:rStyle w:val="Bodytext295pt"/>
                <w:rFonts w:ascii="Sylfaen" w:eastAsia="Sylfaen" w:hAnsi="Sylfaen"/>
                <w:sz w:val="16"/>
                <w:szCs w:val="16"/>
              </w:rPr>
              <w:t>Անվանումը/ԱՏԳ ԱԱ ծածկագիրը</w:t>
            </w:r>
          </w:p>
        </w:tc>
        <w:tc>
          <w:tcPr>
            <w:tcW w:w="27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left="60" w:right="22"/>
              <w:jc w:val="center"/>
              <w:rPr>
                <w:sz w:val="16"/>
                <w:szCs w:val="16"/>
              </w:rPr>
            </w:pPr>
            <w:r w:rsidRPr="00144952">
              <w:rPr>
                <w:rStyle w:val="Bodytext295pt"/>
                <w:rFonts w:ascii="Sylfaen" w:eastAsia="Sylfaen" w:hAnsi="Sylfaen"/>
                <w:sz w:val="16"/>
                <w:szCs w:val="16"/>
              </w:rPr>
              <w:t>Անվանումը/ԱՏԳ ԱԱ ծածկագիրը</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Տրանսպորտային ծառայություններ</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S205</w:t>
            </w:r>
          </w:p>
        </w:tc>
        <w:tc>
          <w:tcPr>
            <w:tcW w:w="1288" w:type="dxa"/>
            <w:tcBorders>
              <w:top w:val="single" w:sz="4" w:space="0" w:color="auto"/>
              <w:left w:val="single" w:sz="4" w:space="0" w:color="auto"/>
              <w:bottom w:val="single" w:sz="4" w:space="0" w:color="auto"/>
              <w:right w:val="single" w:sz="4" w:space="0" w:color="auto"/>
            </w:tcBorders>
            <w:shd w:val="clear" w:color="auto" w:fill="63BE7B"/>
            <w:vAlign w:val="center"/>
            <w:hideMark/>
          </w:tcPr>
          <w:p w:rsidR="00231865" w:rsidRPr="00144952" w:rsidRDefault="00231865" w:rsidP="00144952">
            <w:pPr>
              <w:spacing w:after="120"/>
              <w:jc w:val="center"/>
              <w:rPr>
                <w:sz w:val="16"/>
                <w:szCs w:val="16"/>
              </w:rPr>
            </w:pPr>
            <w:r w:rsidRPr="00144952">
              <w:rPr>
                <w:sz w:val="16"/>
                <w:szCs w:val="16"/>
              </w:rPr>
              <w:t>1 281,3</w:t>
            </w:r>
          </w:p>
        </w:tc>
        <w:tc>
          <w:tcPr>
            <w:tcW w:w="1358" w:type="dxa"/>
            <w:tcBorders>
              <w:top w:val="single" w:sz="4" w:space="0" w:color="auto"/>
              <w:left w:val="single" w:sz="4" w:space="0" w:color="auto"/>
              <w:bottom w:val="single" w:sz="4" w:space="0" w:color="auto"/>
              <w:right w:val="single" w:sz="4" w:space="0" w:color="auto"/>
            </w:tcBorders>
            <w:shd w:val="clear" w:color="auto" w:fill="F1E784"/>
            <w:vAlign w:val="center"/>
            <w:hideMark/>
          </w:tcPr>
          <w:p w:rsidR="00231865" w:rsidRPr="00144952" w:rsidRDefault="00231865" w:rsidP="00144952">
            <w:pPr>
              <w:spacing w:after="120"/>
              <w:jc w:val="center"/>
              <w:rPr>
                <w:sz w:val="16"/>
                <w:szCs w:val="16"/>
              </w:rPr>
            </w:pPr>
            <w:r w:rsidRPr="00144952">
              <w:rPr>
                <w:sz w:val="16"/>
                <w:szCs w:val="16"/>
              </w:rPr>
              <w:t>5,9</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 xml:space="preserve">Մետալուրգիական արտադրություն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պատրաստի մետաղական արտադրատեսակների արտադրություն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24-25</w:t>
            </w:r>
          </w:p>
        </w:tc>
        <w:tc>
          <w:tcPr>
            <w:tcW w:w="1288" w:type="dxa"/>
            <w:tcBorders>
              <w:top w:val="single" w:sz="4" w:space="0" w:color="auto"/>
              <w:left w:val="single" w:sz="4" w:space="0" w:color="auto"/>
              <w:bottom w:val="single" w:sz="4" w:space="0" w:color="auto"/>
              <w:right w:val="single" w:sz="4" w:space="0" w:color="auto"/>
            </w:tcBorders>
            <w:shd w:val="clear" w:color="auto" w:fill="CEDD82"/>
            <w:vAlign w:val="center"/>
            <w:hideMark/>
          </w:tcPr>
          <w:p w:rsidR="00231865" w:rsidRPr="00144952" w:rsidRDefault="00231865" w:rsidP="00144952">
            <w:pPr>
              <w:spacing w:after="120"/>
              <w:jc w:val="center"/>
              <w:rPr>
                <w:sz w:val="16"/>
                <w:szCs w:val="16"/>
              </w:rPr>
            </w:pPr>
            <w:r w:rsidRPr="00144952">
              <w:rPr>
                <w:sz w:val="16"/>
                <w:szCs w:val="16"/>
              </w:rPr>
              <w:t>434,3</w:t>
            </w:r>
          </w:p>
        </w:tc>
        <w:tc>
          <w:tcPr>
            <w:tcW w:w="1358" w:type="dxa"/>
            <w:tcBorders>
              <w:top w:val="single" w:sz="4" w:space="0" w:color="auto"/>
              <w:left w:val="single" w:sz="4" w:space="0" w:color="auto"/>
              <w:bottom w:val="single" w:sz="4" w:space="0" w:color="auto"/>
              <w:right w:val="single" w:sz="4" w:space="0" w:color="auto"/>
            </w:tcBorders>
            <w:shd w:val="clear" w:color="auto" w:fill="FCEA84"/>
            <w:vAlign w:val="center"/>
            <w:hideMark/>
          </w:tcPr>
          <w:p w:rsidR="00231865" w:rsidRPr="00144952" w:rsidRDefault="00231865" w:rsidP="00144952">
            <w:pPr>
              <w:spacing w:after="120"/>
              <w:jc w:val="center"/>
              <w:rPr>
                <w:sz w:val="16"/>
                <w:szCs w:val="16"/>
              </w:rPr>
            </w:pPr>
            <w:r w:rsidRPr="00144952">
              <w:rPr>
                <w:sz w:val="16"/>
                <w:szCs w:val="16"/>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rStyle w:val="Bodytext295pt"/>
                <w:rFonts w:ascii="Sylfaen" w:eastAsia="Sylfaen" w:hAnsi="Sylfaen"/>
                <w:sz w:val="16"/>
                <w:szCs w:val="16"/>
              </w:rPr>
              <w:t xml:space="preserve">Խողովակներ, փողակներ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սնամեջ տրամատներ (պրոֆիլներ)՝ բաց կարով, եռակցման կամ գամած, ս</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մետաղներից</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ind w:left="180"/>
              <w:jc w:val="center"/>
              <w:rPr>
                <w:sz w:val="16"/>
                <w:szCs w:val="16"/>
              </w:rPr>
            </w:pPr>
            <w:r w:rsidRPr="00144952">
              <w:rPr>
                <w:rStyle w:val="Bodytext295pt"/>
                <w:rFonts w:ascii="Sylfaen" w:eastAsia="Sylfaen" w:hAnsi="Sylfaen"/>
                <w:sz w:val="16"/>
                <w:szCs w:val="16"/>
              </w:rPr>
              <w:t>7306</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Ոսկի չմշակված</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7108</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Այլ գործնական ծառայություններ</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S268</w:t>
            </w:r>
          </w:p>
        </w:tc>
        <w:tc>
          <w:tcPr>
            <w:tcW w:w="1288" w:type="dxa"/>
            <w:tcBorders>
              <w:top w:val="single" w:sz="4" w:space="0" w:color="auto"/>
              <w:left w:val="single" w:sz="4" w:space="0" w:color="auto"/>
              <w:bottom w:val="single" w:sz="4" w:space="0" w:color="auto"/>
              <w:right w:val="single" w:sz="4" w:space="0" w:color="auto"/>
            </w:tcBorders>
            <w:shd w:val="clear" w:color="auto" w:fill="DDE283"/>
            <w:vAlign w:val="center"/>
            <w:hideMark/>
          </w:tcPr>
          <w:p w:rsidR="00231865" w:rsidRPr="00144952" w:rsidRDefault="00231865" w:rsidP="00144952">
            <w:pPr>
              <w:spacing w:after="120"/>
              <w:jc w:val="center"/>
              <w:rPr>
                <w:sz w:val="16"/>
                <w:szCs w:val="16"/>
              </w:rPr>
            </w:pPr>
            <w:r w:rsidRPr="00144952">
              <w:rPr>
                <w:sz w:val="16"/>
                <w:szCs w:val="16"/>
              </w:rPr>
              <w:t>309,6</w:t>
            </w:r>
          </w:p>
        </w:tc>
        <w:tc>
          <w:tcPr>
            <w:tcW w:w="135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144952">
            <w:pPr>
              <w:spacing w:after="120"/>
              <w:jc w:val="center"/>
              <w:rPr>
                <w:sz w:val="16"/>
                <w:szCs w:val="16"/>
              </w:rPr>
            </w:pPr>
            <w:r w:rsidRPr="00144952">
              <w:rPr>
                <w:sz w:val="16"/>
                <w:szCs w:val="16"/>
              </w:rPr>
              <w:t>1,2</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rStyle w:val="Bodytext295pt"/>
                <w:rFonts w:ascii="Sylfaen" w:eastAsia="Sylfaen" w:hAnsi="Sylfaen"/>
                <w:sz w:val="16"/>
                <w:szCs w:val="16"/>
              </w:rPr>
              <w:t>-</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 xml:space="preserve">Էլեկտրաէներգիայի, գազի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ջրի արտադրություն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բաշխում</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35-39</w:t>
            </w:r>
          </w:p>
        </w:tc>
        <w:tc>
          <w:tcPr>
            <w:tcW w:w="1288" w:type="dxa"/>
            <w:tcBorders>
              <w:top w:val="single" w:sz="4" w:space="0" w:color="auto"/>
              <w:left w:val="single" w:sz="4" w:space="0" w:color="auto"/>
              <w:bottom w:val="single" w:sz="4" w:space="0" w:color="auto"/>
              <w:right w:val="single" w:sz="4" w:space="0" w:color="auto"/>
            </w:tcBorders>
            <w:shd w:val="clear" w:color="auto" w:fill="EEE683"/>
            <w:vAlign w:val="center"/>
            <w:hideMark/>
          </w:tcPr>
          <w:p w:rsidR="00231865" w:rsidRPr="00144952" w:rsidRDefault="00231865" w:rsidP="00144952">
            <w:pPr>
              <w:spacing w:after="120"/>
              <w:jc w:val="center"/>
              <w:rPr>
                <w:sz w:val="16"/>
                <w:szCs w:val="16"/>
              </w:rPr>
            </w:pPr>
            <w:r w:rsidRPr="00144952">
              <w:rPr>
                <w:sz w:val="16"/>
                <w:szCs w:val="16"/>
              </w:rPr>
              <w:t>173,6</w:t>
            </w:r>
          </w:p>
        </w:tc>
        <w:tc>
          <w:tcPr>
            <w:tcW w:w="1358" w:type="dxa"/>
            <w:tcBorders>
              <w:top w:val="single" w:sz="4" w:space="0" w:color="auto"/>
              <w:left w:val="single" w:sz="4" w:space="0" w:color="auto"/>
              <w:bottom w:val="single" w:sz="4" w:space="0" w:color="auto"/>
              <w:right w:val="single" w:sz="4" w:space="0" w:color="auto"/>
            </w:tcBorders>
            <w:shd w:val="clear" w:color="auto" w:fill="63BE7B"/>
            <w:vAlign w:val="center"/>
            <w:hideMark/>
          </w:tcPr>
          <w:p w:rsidR="00231865" w:rsidRPr="00144952" w:rsidRDefault="00231865" w:rsidP="00144952">
            <w:pPr>
              <w:spacing w:after="120"/>
              <w:jc w:val="center"/>
              <w:rPr>
                <w:sz w:val="16"/>
                <w:szCs w:val="16"/>
              </w:rPr>
            </w:pPr>
            <w:r w:rsidRPr="00144952">
              <w:rPr>
                <w:sz w:val="16"/>
                <w:szCs w:val="16"/>
              </w:rPr>
              <w:t>59,3</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rStyle w:val="Bodytext295pt"/>
                <w:rFonts w:ascii="Sylfaen" w:eastAsia="Sylfaen" w:hAnsi="Sylfaen"/>
                <w:sz w:val="16"/>
                <w:szCs w:val="16"/>
              </w:rPr>
              <w:t>Էլեկտրաէներգիա</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2716</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Էլեկտրաէներգիա</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2716</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 xml:space="preserve">Մեքենաների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սարքավորումների արտադրություն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28</w:t>
            </w:r>
          </w:p>
        </w:tc>
        <w:tc>
          <w:tcPr>
            <w:tcW w:w="128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144952">
            <w:pPr>
              <w:spacing w:after="120"/>
              <w:jc w:val="center"/>
              <w:rPr>
                <w:sz w:val="16"/>
                <w:szCs w:val="16"/>
              </w:rPr>
            </w:pPr>
            <w:r w:rsidRPr="00144952">
              <w:rPr>
                <w:sz w:val="16"/>
                <w:szCs w:val="16"/>
              </w:rPr>
              <w:t>75,9</w:t>
            </w:r>
          </w:p>
        </w:tc>
        <w:tc>
          <w:tcPr>
            <w:tcW w:w="1358" w:type="dxa"/>
            <w:tcBorders>
              <w:top w:val="single" w:sz="4" w:space="0" w:color="auto"/>
              <w:left w:val="single" w:sz="4" w:space="0" w:color="auto"/>
              <w:bottom w:val="single" w:sz="4" w:space="0" w:color="auto"/>
              <w:right w:val="single" w:sz="4" w:space="0" w:color="auto"/>
            </w:tcBorders>
            <w:shd w:val="clear" w:color="auto" w:fill="FA9E75"/>
            <w:vAlign w:val="center"/>
            <w:hideMark/>
          </w:tcPr>
          <w:p w:rsidR="00231865" w:rsidRPr="00144952" w:rsidRDefault="00231865" w:rsidP="00144952">
            <w:pPr>
              <w:spacing w:after="120"/>
              <w:jc w:val="center"/>
              <w:rPr>
                <w:sz w:val="16"/>
                <w:szCs w:val="16"/>
              </w:rPr>
            </w:pPr>
            <w:r w:rsidRPr="00144952">
              <w:rPr>
                <w:sz w:val="16"/>
                <w:szCs w:val="16"/>
              </w:rPr>
              <w:t>0.1</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rStyle w:val="Bodytext295pt"/>
                <w:rFonts w:ascii="Sylfaen" w:eastAsia="Sylfaen" w:hAnsi="Sylfaen"/>
                <w:sz w:val="16"/>
                <w:szCs w:val="16"/>
              </w:rPr>
              <w:t>Բուլդոզերներ, ուղեհարթիչներ, էքսկավատորներ</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8429</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Լվացքի մեքենաներ</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8450</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left="46" w:right="78"/>
              <w:rPr>
                <w:sz w:val="16"/>
                <w:szCs w:val="16"/>
              </w:rPr>
            </w:pPr>
            <w:r w:rsidRPr="00144952">
              <w:rPr>
                <w:rStyle w:val="Bodytext295pt"/>
                <w:rFonts w:ascii="Sylfaen" w:eastAsia="Sylfaen" w:hAnsi="Sylfaen"/>
                <w:sz w:val="16"/>
                <w:szCs w:val="16"/>
              </w:rPr>
              <w:t xml:space="preserve">Ռետինե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պլաստմասսայե արտադրատեսակների արտադրություն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jc w:val="center"/>
              <w:rPr>
                <w:sz w:val="16"/>
                <w:szCs w:val="16"/>
              </w:rPr>
            </w:pPr>
            <w:r w:rsidRPr="00144952">
              <w:rPr>
                <w:rStyle w:val="Bodytext295pt"/>
                <w:rFonts w:ascii="Sylfaen" w:eastAsia="Sylfaen" w:hAnsi="Sylfaen"/>
                <w:sz w:val="16"/>
                <w:szCs w:val="16"/>
              </w:rPr>
              <w:t>22</w:t>
            </w:r>
          </w:p>
        </w:tc>
        <w:tc>
          <w:tcPr>
            <w:tcW w:w="128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E954D8">
            <w:pPr>
              <w:spacing w:after="60"/>
              <w:jc w:val="center"/>
              <w:rPr>
                <w:sz w:val="16"/>
                <w:szCs w:val="16"/>
              </w:rPr>
            </w:pPr>
            <w:r w:rsidRPr="00144952">
              <w:rPr>
                <w:sz w:val="16"/>
                <w:szCs w:val="16"/>
              </w:rPr>
              <w:t>58,1</w:t>
            </w:r>
          </w:p>
        </w:tc>
        <w:tc>
          <w:tcPr>
            <w:tcW w:w="135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E954D8">
            <w:pPr>
              <w:spacing w:after="60"/>
              <w:jc w:val="center"/>
              <w:rPr>
                <w:sz w:val="16"/>
                <w:szCs w:val="16"/>
              </w:rPr>
            </w:pPr>
            <w:r w:rsidRPr="00144952">
              <w:rPr>
                <w:sz w:val="16"/>
                <w:szCs w:val="16"/>
              </w:rPr>
              <w:t>0,5</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right="61"/>
              <w:jc w:val="center"/>
              <w:rPr>
                <w:sz w:val="16"/>
                <w:szCs w:val="16"/>
              </w:rPr>
            </w:pPr>
            <w:r w:rsidRPr="00144952">
              <w:rPr>
                <w:rStyle w:val="Bodytext295pt"/>
                <w:rFonts w:ascii="Sylfaen" w:eastAsia="Sylfaen" w:hAnsi="Sylfaen"/>
                <w:sz w:val="16"/>
                <w:szCs w:val="16"/>
              </w:rPr>
              <w:t xml:space="preserve">Անվադողեր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դողածածկեր՝ օդաճնշական, ռետինե, նոր</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jc w:val="center"/>
              <w:rPr>
                <w:sz w:val="16"/>
                <w:szCs w:val="16"/>
              </w:rPr>
            </w:pPr>
            <w:r w:rsidRPr="00144952">
              <w:rPr>
                <w:rStyle w:val="Bodytext295pt"/>
                <w:rFonts w:ascii="Sylfaen" w:eastAsia="Sylfaen" w:hAnsi="Sylfaen"/>
                <w:sz w:val="16"/>
                <w:szCs w:val="16"/>
              </w:rPr>
              <w:t>4011</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right="46"/>
              <w:jc w:val="center"/>
              <w:rPr>
                <w:sz w:val="16"/>
                <w:szCs w:val="16"/>
              </w:rPr>
            </w:pPr>
            <w:r w:rsidRPr="00144952">
              <w:rPr>
                <w:rStyle w:val="Bodytext295pt"/>
                <w:rFonts w:ascii="Sylfaen" w:eastAsia="Sylfaen" w:hAnsi="Sylfaen"/>
                <w:sz w:val="16"/>
                <w:szCs w:val="16"/>
              </w:rPr>
              <w:t xml:space="preserve">Անվադողեր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դողածածկեր՝ օդաճնշական, ռետինե, նոր</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46"/>
              <w:jc w:val="center"/>
              <w:rPr>
                <w:sz w:val="16"/>
                <w:szCs w:val="16"/>
              </w:rPr>
            </w:pPr>
            <w:r w:rsidRPr="00144952">
              <w:rPr>
                <w:rStyle w:val="Bodytext295pt"/>
                <w:rFonts w:ascii="Sylfaen" w:eastAsia="Sylfaen" w:hAnsi="Sylfaen"/>
                <w:sz w:val="16"/>
                <w:szCs w:val="16"/>
              </w:rPr>
              <w:t>4011</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left="46" w:right="78"/>
              <w:rPr>
                <w:sz w:val="16"/>
                <w:szCs w:val="16"/>
              </w:rPr>
            </w:pPr>
            <w:r w:rsidRPr="00144952">
              <w:rPr>
                <w:rStyle w:val="Bodytext295pt"/>
                <w:rFonts w:ascii="Sylfaen" w:eastAsia="Sylfaen" w:hAnsi="Sylfaen"/>
                <w:sz w:val="16"/>
                <w:szCs w:val="16"/>
              </w:rPr>
              <w:t xml:space="preserve">Տրանսպորտային միջոցների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սարքավորումների արտադրություն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jc w:val="center"/>
              <w:rPr>
                <w:sz w:val="16"/>
                <w:szCs w:val="16"/>
              </w:rPr>
            </w:pPr>
            <w:r w:rsidRPr="00144952">
              <w:rPr>
                <w:rStyle w:val="Bodytext295pt"/>
                <w:rFonts w:ascii="Sylfaen" w:eastAsia="Sylfaen" w:hAnsi="Sylfaen"/>
                <w:sz w:val="16"/>
                <w:szCs w:val="16"/>
              </w:rPr>
              <w:t>29-30</w:t>
            </w:r>
          </w:p>
        </w:tc>
        <w:tc>
          <w:tcPr>
            <w:tcW w:w="128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E954D8">
            <w:pPr>
              <w:spacing w:after="60"/>
              <w:jc w:val="center"/>
              <w:rPr>
                <w:sz w:val="16"/>
                <w:szCs w:val="16"/>
              </w:rPr>
            </w:pPr>
            <w:r w:rsidRPr="00144952">
              <w:rPr>
                <w:sz w:val="16"/>
                <w:szCs w:val="16"/>
              </w:rPr>
              <w:t>41,3</w:t>
            </w:r>
          </w:p>
        </w:tc>
        <w:tc>
          <w:tcPr>
            <w:tcW w:w="1358" w:type="dxa"/>
            <w:tcBorders>
              <w:top w:val="single" w:sz="4" w:space="0" w:color="auto"/>
              <w:left w:val="single" w:sz="4" w:space="0" w:color="auto"/>
              <w:bottom w:val="single" w:sz="4" w:space="0" w:color="auto"/>
              <w:right w:val="single" w:sz="4" w:space="0" w:color="auto"/>
            </w:tcBorders>
            <w:shd w:val="clear" w:color="auto" w:fill="F98D71"/>
            <w:vAlign w:val="center"/>
            <w:hideMark/>
          </w:tcPr>
          <w:p w:rsidR="00231865" w:rsidRPr="00144952" w:rsidRDefault="00231865" w:rsidP="00E954D8">
            <w:pPr>
              <w:spacing w:after="60"/>
              <w:jc w:val="center"/>
              <w:rPr>
                <w:sz w:val="16"/>
                <w:szCs w:val="16"/>
              </w:rPr>
            </w:pPr>
            <w:r w:rsidRPr="00144952">
              <w:rPr>
                <w:sz w:val="16"/>
                <w:szCs w:val="16"/>
              </w:rPr>
              <w:t>0.1</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right="61"/>
              <w:jc w:val="center"/>
              <w:rPr>
                <w:sz w:val="16"/>
                <w:szCs w:val="16"/>
              </w:rPr>
            </w:pPr>
            <w:r w:rsidRPr="00144952">
              <w:rPr>
                <w:rStyle w:val="Bodytext295pt"/>
                <w:rFonts w:ascii="Sylfaen" w:eastAsia="Sylfaen" w:hAnsi="Sylfaen"/>
                <w:sz w:val="16"/>
                <w:szCs w:val="16"/>
              </w:rPr>
              <w:t>Շարժիչով վագոններ, բաց հենահարթակներ</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jc w:val="center"/>
              <w:rPr>
                <w:sz w:val="16"/>
                <w:szCs w:val="16"/>
              </w:rPr>
            </w:pPr>
            <w:r w:rsidRPr="00144952">
              <w:rPr>
                <w:rStyle w:val="Bodytext295pt"/>
                <w:rFonts w:ascii="Sylfaen" w:eastAsia="Sylfaen" w:hAnsi="Sylfaen"/>
                <w:sz w:val="16"/>
                <w:szCs w:val="16"/>
              </w:rPr>
              <w:t>8603</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right="46"/>
              <w:jc w:val="center"/>
              <w:rPr>
                <w:sz w:val="16"/>
                <w:szCs w:val="16"/>
              </w:rPr>
            </w:pPr>
            <w:r w:rsidRPr="00144952">
              <w:rPr>
                <w:rStyle w:val="Bodytext295pt"/>
                <w:rFonts w:ascii="Sylfaen" w:eastAsia="Sylfaen" w:hAnsi="Sylfaen"/>
                <w:sz w:val="16"/>
                <w:szCs w:val="16"/>
              </w:rPr>
              <w:t>Շարժիչով վագոններ, բաց հենահարթակներ</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46"/>
              <w:jc w:val="center"/>
              <w:rPr>
                <w:sz w:val="16"/>
                <w:szCs w:val="16"/>
              </w:rPr>
            </w:pPr>
            <w:r w:rsidRPr="00144952">
              <w:rPr>
                <w:rStyle w:val="Bodytext295pt"/>
                <w:rFonts w:ascii="Sylfaen" w:eastAsia="Sylfaen" w:hAnsi="Sylfaen"/>
                <w:sz w:val="16"/>
                <w:szCs w:val="16"/>
              </w:rPr>
              <w:t>8603</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left="46" w:right="78"/>
              <w:rPr>
                <w:sz w:val="16"/>
                <w:szCs w:val="16"/>
              </w:rPr>
            </w:pPr>
            <w:r w:rsidRPr="00144952">
              <w:rPr>
                <w:rStyle w:val="Bodytext295pt"/>
                <w:rFonts w:ascii="Sylfaen" w:eastAsia="Sylfaen" w:hAnsi="Sylfaen"/>
                <w:sz w:val="16"/>
                <w:szCs w:val="16"/>
              </w:rPr>
              <w:t>Այլ ոչ մետաղական հանքային արտադրանքի արտադրություն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jc w:val="center"/>
              <w:rPr>
                <w:sz w:val="16"/>
                <w:szCs w:val="16"/>
              </w:rPr>
            </w:pPr>
            <w:r w:rsidRPr="00144952">
              <w:rPr>
                <w:rStyle w:val="Bodytext295pt"/>
                <w:rFonts w:ascii="Sylfaen" w:eastAsia="Sylfaen" w:hAnsi="Sylfaen"/>
                <w:sz w:val="16"/>
                <w:szCs w:val="16"/>
              </w:rPr>
              <w:t>23</w:t>
            </w:r>
          </w:p>
        </w:tc>
        <w:tc>
          <w:tcPr>
            <w:tcW w:w="128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E954D8">
            <w:pPr>
              <w:spacing w:after="60"/>
              <w:jc w:val="center"/>
              <w:rPr>
                <w:sz w:val="16"/>
                <w:szCs w:val="16"/>
              </w:rPr>
            </w:pPr>
            <w:r w:rsidRPr="00144952">
              <w:rPr>
                <w:sz w:val="16"/>
                <w:szCs w:val="16"/>
              </w:rPr>
              <w:t>41,2</w:t>
            </w:r>
          </w:p>
        </w:tc>
        <w:tc>
          <w:tcPr>
            <w:tcW w:w="135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E954D8">
            <w:pPr>
              <w:spacing w:after="60"/>
              <w:jc w:val="center"/>
              <w:rPr>
                <w:sz w:val="16"/>
                <w:szCs w:val="16"/>
              </w:rPr>
            </w:pPr>
            <w:r w:rsidRPr="00144952">
              <w:rPr>
                <w:sz w:val="16"/>
                <w:szCs w:val="16"/>
              </w:rPr>
              <w:t>0,8</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right="61"/>
              <w:jc w:val="center"/>
              <w:rPr>
                <w:sz w:val="16"/>
                <w:szCs w:val="16"/>
              </w:rPr>
            </w:pPr>
            <w:r w:rsidRPr="00144952">
              <w:rPr>
                <w:rStyle w:val="Bodytext295pt"/>
                <w:rFonts w:ascii="Sylfaen" w:eastAsia="Sylfaen" w:hAnsi="Sylfaen"/>
                <w:sz w:val="16"/>
                <w:szCs w:val="16"/>
              </w:rPr>
              <w:t>Ապրանքների պահման կամ փաթեթավորման համար ապակե տարողություններ, պահածոյացման համար բանկաներ</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jc w:val="center"/>
              <w:rPr>
                <w:sz w:val="16"/>
                <w:szCs w:val="16"/>
              </w:rPr>
            </w:pPr>
            <w:r w:rsidRPr="00144952">
              <w:rPr>
                <w:rStyle w:val="Bodytext295pt"/>
                <w:rFonts w:ascii="Sylfaen" w:eastAsia="Sylfaen" w:hAnsi="Sylfaen"/>
                <w:sz w:val="16"/>
                <w:szCs w:val="16"/>
              </w:rPr>
              <w:t>7010</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right="46"/>
              <w:jc w:val="center"/>
              <w:rPr>
                <w:sz w:val="16"/>
                <w:szCs w:val="16"/>
              </w:rPr>
            </w:pPr>
            <w:r w:rsidRPr="00144952">
              <w:rPr>
                <w:rStyle w:val="Bodytext295pt"/>
                <w:rFonts w:ascii="Sylfaen" w:eastAsia="Sylfaen" w:hAnsi="Sylfaen"/>
                <w:sz w:val="16"/>
                <w:szCs w:val="16"/>
              </w:rPr>
              <w:t>Ապրանքների պահման կամ փաթեթավորման համար ապակե տարողություններ, պահածոյացման համար բանկաներ</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46"/>
              <w:jc w:val="center"/>
              <w:rPr>
                <w:sz w:val="16"/>
                <w:szCs w:val="16"/>
              </w:rPr>
            </w:pPr>
            <w:r w:rsidRPr="00144952">
              <w:rPr>
                <w:rStyle w:val="Bodytext295pt"/>
                <w:rFonts w:ascii="Sylfaen" w:eastAsia="Sylfaen" w:hAnsi="Sylfaen"/>
                <w:sz w:val="16"/>
                <w:szCs w:val="16"/>
              </w:rPr>
              <w:t>7010</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left="46" w:right="78"/>
              <w:rPr>
                <w:sz w:val="16"/>
                <w:szCs w:val="16"/>
              </w:rPr>
            </w:pPr>
            <w:r w:rsidRPr="00144952">
              <w:rPr>
                <w:rStyle w:val="Bodytext295pt"/>
                <w:rFonts w:ascii="Sylfaen" w:eastAsia="Sylfaen" w:hAnsi="Sylfaen"/>
                <w:sz w:val="16"/>
                <w:szCs w:val="16"/>
              </w:rPr>
              <w:t>Քիմիական արտադրություն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jc w:val="center"/>
              <w:rPr>
                <w:sz w:val="16"/>
                <w:szCs w:val="16"/>
              </w:rPr>
            </w:pPr>
            <w:r w:rsidRPr="00144952">
              <w:rPr>
                <w:rStyle w:val="Bodytext295pt"/>
                <w:rFonts w:ascii="Sylfaen" w:eastAsia="Sylfaen" w:hAnsi="Sylfaen"/>
                <w:sz w:val="16"/>
                <w:szCs w:val="16"/>
              </w:rPr>
              <w:t>20-21</w:t>
            </w:r>
          </w:p>
        </w:tc>
        <w:tc>
          <w:tcPr>
            <w:tcW w:w="128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E954D8">
            <w:pPr>
              <w:spacing w:after="60"/>
              <w:jc w:val="center"/>
              <w:rPr>
                <w:sz w:val="16"/>
                <w:szCs w:val="16"/>
              </w:rPr>
            </w:pPr>
            <w:r w:rsidRPr="00144952">
              <w:rPr>
                <w:sz w:val="16"/>
                <w:szCs w:val="16"/>
              </w:rPr>
              <w:t>40,8</w:t>
            </w:r>
          </w:p>
        </w:tc>
        <w:tc>
          <w:tcPr>
            <w:tcW w:w="1358" w:type="dxa"/>
            <w:tcBorders>
              <w:top w:val="single" w:sz="4" w:space="0" w:color="auto"/>
              <w:left w:val="single" w:sz="4" w:space="0" w:color="auto"/>
              <w:bottom w:val="single" w:sz="4" w:space="0" w:color="auto"/>
              <w:right w:val="single" w:sz="4" w:space="0" w:color="auto"/>
            </w:tcBorders>
            <w:shd w:val="clear" w:color="auto" w:fill="F98D71"/>
            <w:vAlign w:val="center"/>
            <w:hideMark/>
          </w:tcPr>
          <w:p w:rsidR="00231865" w:rsidRPr="00144952" w:rsidRDefault="00231865" w:rsidP="00E954D8">
            <w:pPr>
              <w:spacing w:after="60"/>
              <w:jc w:val="center"/>
              <w:rPr>
                <w:sz w:val="16"/>
                <w:szCs w:val="16"/>
              </w:rPr>
            </w:pPr>
            <w:r w:rsidRPr="00144952">
              <w:rPr>
                <w:sz w:val="16"/>
                <w:szCs w:val="16"/>
              </w:rPr>
              <w:t>0.1</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right="61"/>
              <w:jc w:val="center"/>
              <w:rPr>
                <w:sz w:val="16"/>
                <w:szCs w:val="16"/>
              </w:rPr>
            </w:pPr>
            <w:r w:rsidRPr="00144952">
              <w:rPr>
                <w:rStyle w:val="Bodytext295pt"/>
                <w:rFonts w:ascii="Sylfaen" w:eastAsia="Sylfaen" w:hAnsi="Sylfaen"/>
                <w:sz w:val="16"/>
                <w:szCs w:val="16"/>
              </w:rPr>
              <w:t>Ածխածին</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jc w:val="center"/>
              <w:rPr>
                <w:sz w:val="16"/>
                <w:szCs w:val="16"/>
              </w:rPr>
            </w:pPr>
            <w:r w:rsidRPr="00144952">
              <w:rPr>
                <w:rStyle w:val="Bodytext295pt"/>
                <w:rFonts w:ascii="Sylfaen" w:eastAsia="Sylfaen" w:hAnsi="Sylfaen"/>
                <w:sz w:val="16"/>
                <w:szCs w:val="16"/>
              </w:rPr>
              <w:t>2803</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right="46"/>
              <w:jc w:val="center"/>
              <w:rPr>
                <w:sz w:val="16"/>
                <w:szCs w:val="16"/>
              </w:rPr>
            </w:pPr>
            <w:r w:rsidRPr="00144952">
              <w:rPr>
                <w:rStyle w:val="Bodytext295pt"/>
                <w:rFonts w:ascii="Sylfaen" w:eastAsia="Sylfaen" w:hAnsi="Sylfaen"/>
                <w:sz w:val="16"/>
                <w:szCs w:val="16"/>
              </w:rPr>
              <w:t>Ածխածին</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46"/>
              <w:jc w:val="center"/>
              <w:rPr>
                <w:sz w:val="16"/>
                <w:szCs w:val="16"/>
              </w:rPr>
            </w:pPr>
            <w:r w:rsidRPr="00144952">
              <w:rPr>
                <w:rStyle w:val="Bodytext295pt"/>
                <w:rFonts w:ascii="Sylfaen" w:eastAsia="Sylfaen" w:hAnsi="Sylfaen"/>
                <w:sz w:val="16"/>
                <w:szCs w:val="16"/>
              </w:rPr>
              <w:t>2803</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ind w:left="46" w:right="78"/>
              <w:rPr>
                <w:sz w:val="16"/>
                <w:szCs w:val="16"/>
              </w:rPr>
            </w:pPr>
            <w:r w:rsidRPr="00144952">
              <w:rPr>
                <w:rStyle w:val="Bodytext295pt"/>
                <w:rFonts w:ascii="Sylfaen" w:eastAsia="Sylfaen" w:hAnsi="Sylfaen"/>
                <w:sz w:val="16"/>
                <w:szCs w:val="16"/>
              </w:rPr>
              <w:t xml:space="preserve">Սննդամթերքի, այդ թվում՝ ըմպելիքների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ծխախոտի արտադրություն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jc w:val="center"/>
              <w:rPr>
                <w:sz w:val="16"/>
                <w:szCs w:val="16"/>
              </w:rPr>
            </w:pPr>
            <w:r w:rsidRPr="00144952">
              <w:rPr>
                <w:rStyle w:val="Bodytext295pt"/>
                <w:rFonts w:ascii="Sylfaen" w:eastAsia="Sylfaen" w:hAnsi="Sylfaen"/>
                <w:sz w:val="16"/>
                <w:szCs w:val="16"/>
              </w:rPr>
              <w:t>10-12</w:t>
            </w:r>
          </w:p>
        </w:tc>
        <w:tc>
          <w:tcPr>
            <w:tcW w:w="128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E954D8">
            <w:pPr>
              <w:spacing w:after="60"/>
              <w:jc w:val="center"/>
              <w:rPr>
                <w:sz w:val="16"/>
                <w:szCs w:val="16"/>
              </w:rPr>
            </w:pPr>
            <w:r w:rsidRPr="00144952">
              <w:rPr>
                <w:sz w:val="16"/>
                <w:szCs w:val="16"/>
              </w:rPr>
              <w:t>40,8</w:t>
            </w:r>
          </w:p>
        </w:tc>
        <w:tc>
          <w:tcPr>
            <w:tcW w:w="1358" w:type="dxa"/>
            <w:tcBorders>
              <w:top w:val="single" w:sz="4" w:space="0" w:color="auto"/>
              <w:left w:val="single" w:sz="4" w:space="0" w:color="auto"/>
              <w:bottom w:val="single" w:sz="4" w:space="0" w:color="auto"/>
              <w:right w:val="single" w:sz="4" w:space="0" w:color="auto"/>
            </w:tcBorders>
            <w:shd w:val="clear" w:color="auto" w:fill="FBA376"/>
            <w:vAlign w:val="center"/>
            <w:hideMark/>
          </w:tcPr>
          <w:p w:rsidR="00231865" w:rsidRPr="00144952" w:rsidRDefault="00231865" w:rsidP="00E954D8">
            <w:pPr>
              <w:spacing w:after="60"/>
              <w:jc w:val="center"/>
              <w:rPr>
                <w:sz w:val="16"/>
                <w:szCs w:val="16"/>
              </w:rPr>
            </w:pPr>
            <w:r w:rsidRPr="00144952">
              <w:rPr>
                <w:sz w:val="16"/>
                <w:szCs w:val="16"/>
              </w:rPr>
              <w:t>0.1</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A54F55" w:rsidP="00E954D8">
            <w:pPr>
              <w:spacing w:after="60"/>
              <w:ind w:right="61"/>
              <w:jc w:val="center"/>
              <w:rPr>
                <w:sz w:val="16"/>
                <w:szCs w:val="16"/>
              </w:rPr>
            </w:pPr>
            <w:r w:rsidRPr="00144952">
              <w:rPr>
                <w:sz w:val="16"/>
                <w:szCs w:val="16"/>
              </w:rPr>
              <w:t>Լուծամզվածք ածիկի</w:t>
            </w:r>
            <w:r w:rsidR="00231865" w:rsidRPr="00144952">
              <w:rPr>
                <w:rStyle w:val="Bodytext295pt"/>
                <w:rFonts w:ascii="Sylfaen" w:eastAsia="Sylfaen" w:hAnsi="Sylfaen"/>
                <w:sz w:val="16"/>
                <w:szCs w:val="16"/>
              </w:rPr>
              <w:t>, պատրաստի սննդամթերք՝ պատրաստված ալյուրից</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60"/>
              <w:jc w:val="center"/>
              <w:rPr>
                <w:sz w:val="16"/>
                <w:szCs w:val="16"/>
              </w:rPr>
            </w:pPr>
            <w:r w:rsidRPr="00144952">
              <w:rPr>
                <w:rStyle w:val="Bodytext295pt"/>
                <w:rFonts w:ascii="Sylfaen" w:eastAsia="Sylfaen" w:hAnsi="Sylfaen"/>
                <w:sz w:val="16"/>
                <w:szCs w:val="16"/>
              </w:rPr>
              <w:t>1901</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A54F55" w:rsidP="00E954D8">
            <w:pPr>
              <w:spacing w:after="60"/>
              <w:ind w:right="46"/>
              <w:jc w:val="center"/>
              <w:rPr>
                <w:sz w:val="16"/>
                <w:szCs w:val="16"/>
              </w:rPr>
            </w:pPr>
            <w:r w:rsidRPr="00144952">
              <w:rPr>
                <w:sz w:val="16"/>
                <w:szCs w:val="16"/>
              </w:rPr>
              <w:t>Լուծամզվածք ածիկի</w:t>
            </w:r>
            <w:r w:rsidR="00231865" w:rsidRPr="00144952">
              <w:rPr>
                <w:rStyle w:val="Bodytext295pt"/>
                <w:rFonts w:ascii="Sylfaen" w:eastAsia="Sylfaen" w:hAnsi="Sylfaen"/>
                <w:sz w:val="16"/>
                <w:szCs w:val="16"/>
              </w:rPr>
              <w:t>, պատրաստի սննդամթերք՝ պատրաստված ալյուրից</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46"/>
              <w:jc w:val="center"/>
              <w:rPr>
                <w:sz w:val="16"/>
                <w:szCs w:val="16"/>
              </w:rPr>
            </w:pPr>
            <w:r w:rsidRPr="00144952">
              <w:rPr>
                <w:rStyle w:val="Bodytext295pt"/>
                <w:rFonts w:ascii="Sylfaen" w:eastAsia="Sylfaen" w:hAnsi="Sylfaen"/>
                <w:sz w:val="16"/>
                <w:szCs w:val="16"/>
              </w:rPr>
              <w:t>1901</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lastRenderedPageBreak/>
              <w:t>Հեռահաղորդակցման ծառայություններ</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S245</w:t>
            </w:r>
          </w:p>
        </w:tc>
        <w:tc>
          <w:tcPr>
            <w:tcW w:w="1288" w:type="dxa"/>
            <w:tcBorders>
              <w:top w:val="single" w:sz="4" w:space="0" w:color="auto"/>
              <w:left w:val="single" w:sz="4" w:space="0" w:color="auto"/>
              <w:bottom w:val="single" w:sz="4" w:space="0" w:color="auto"/>
              <w:right w:val="single" w:sz="4" w:space="0" w:color="auto"/>
            </w:tcBorders>
            <w:shd w:val="clear" w:color="auto" w:fill="FDD57F"/>
            <w:vAlign w:val="center"/>
            <w:hideMark/>
          </w:tcPr>
          <w:p w:rsidR="00231865" w:rsidRPr="00144952" w:rsidRDefault="00231865" w:rsidP="00144952">
            <w:pPr>
              <w:spacing w:after="120"/>
              <w:jc w:val="center"/>
              <w:rPr>
                <w:sz w:val="16"/>
                <w:szCs w:val="16"/>
              </w:rPr>
            </w:pPr>
            <w:r w:rsidRPr="00144952">
              <w:rPr>
                <w:sz w:val="16"/>
                <w:szCs w:val="16"/>
              </w:rPr>
              <w:t>29,1</w:t>
            </w:r>
          </w:p>
        </w:tc>
        <w:tc>
          <w:tcPr>
            <w:tcW w:w="135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144952">
            <w:pPr>
              <w:spacing w:after="120"/>
              <w:jc w:val="center"/>
              <w:rPr>
                <w:sz w:val="16"/>
                <w:szCs w:val="16"/>
              </w:rPr>
            </w:pPr>
            <w:r w:rsidRPr="00144952">
              <w:rPr>
                <w:sz w:val="16"/>
                <w:szCs w:val="16"/>
              </w:rPr>
              <w:t>1,0</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rStyle w:val="Bodytext275pt"/>
                <w:rFonts w:ascii="Sylfaen" w:eastAsia="Sylfaen" w:hAnsi="Sylfaen"/>
                <w:sz w:val="16"/>
                <w:szCs w:val="16"/>
              </w:rPr>
              <w:t>-</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75pt"/>
                <w:rFonts w:ascii="Sylfaen" w:eastAsia="Sylfaen" w:hAnsi="Sylfaen"/>
                <w:sz w:val="16"/>
                <w:szCs w:val="16"/>
              </w:rPr>
              <w:t>-</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75pt"/>
                <w:rFonts w:ascii="Sylfaen" w:eastAsia="Sylfaen" w:hAnsi="Sylfaen"/>
                <w:sz w:val="16"/>
                <w:szCs w:val="16"/>
              </w:rPr>
              <w:t>-</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sz w:val="16"/>
                <w:szCs w:val="16"/>
              </w:rPr>
              <w:t>-</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 xml:space="preserve">Մասնավոր անձանց մատուցվող ծառայություններ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մշակույթի ու հանգստի ոլորտի ծառայություններ</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S287</w:t>
            </w:r>
          </w:p>
        </w:tc>
        <w:tc>
          <w:tcPr>
            <w:tcW w:w="1288" w:type="dxa"/>
            <w:tcBorders>
              <w:top w:val="single" w:sz="4" w:space="0" w:color="auto"/>
              <w:left w:val="single" w:sz="4" w:space="0" w:color="auto"/>
              <w:bottom w:val="single" w:sz="4" w:space="0" w:color="auto"/>
              <w:right w:val="single" w:sz="4" w:space="0" w:color="auto"/>
            </w:tcBorders>
            <w:shd w:val="clear" w:color="auto" w:fill="FDC67C"/>
            <w:vAlign w:val="center"/>
            <w:hideMark/>
          </w:tcPr>
          <w:p w:rsidR="00231865" w:rsidRPr="00144952" w:rsidRDefault="00231865" w:rsidP="00144952">
            <w:pPr>
              <w:spacing w:after="120"/>
              <w:jc w:val="center"/>
              <w:rPr>
                <w:sz w:val="16"/>
                <w:szCs w:val="16"/>
                <w:lang w:val="en-US"/>
              </w:rPr>
            </w:pPr>
            <w:r w:rsidRPr="00144952">
              <w:rPr>
                <w:sz w:val="16"/>
                <w:szCs w:val="16"/>
                <w:lang w:val="en-US"/>
              </w:rPr>
              <w:t>25,2</w:t>
            </w:r>
          </w:p>
        </w:tc>
        <w:tc>
          <w:tcPr>
            <w:tcW w:w="135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144952">
            <w:pPr>
              <w:spacing w:after="120"/>
              <w:jc w:val="center"/>
              <w:rPr>
                <w:sz w:val="16"/>
                <w:szCs w:val="16"/>
              </w:rPr>
            </w:pPr>
            <w:r w:rsidRPr="00144952">
              <w:rPr>
                <w:sz w:val="16"/>
                <w:szCs w:val="16"/>
              </w:rPr>
              <w:t>2.0</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sz w:val="16"/>
                <w:szCs w:val="16"/>
              </w:rPr>
              <w:t>-</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sz w:val="16"/>
                <w:szCs w:val="16"/>
              </w:rPr>
              <w:t>-</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75pt"/>
                <w:rFonts w:ascii="Sylfaen" w:eastAsia="Sylfaen" w:hAnsi="Sylfaen"/>
                <w:sz w:val="16"/>
                <w:szCs w:val="16"/>
              </w:rPr>
              <w:t>-</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75pt"/>
                <w:rFonts w:ascii="Sylfaen" w:eastAsia="Sylfaen" w:hAnsi="Sylfaen"/>
                <w:sz w:val="16"/>
                <w:szCs w:val="16"/>
              </w:rPr>
              <w:t>-</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 xml:space="preserve">Մանածագործական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կարի արտադրություն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13-14</w:t>
            </w:r>
          </w:p>
        </w:tc>
        <w:tc>
          <w:tcPr>
            <w:tcW w:w="1288" w:type="dxa"/>
            <w:tcBorders>
              <w:top w:val="single" w:sz="4" w:space="0" w:color="auto"/>
              <w:left w:val="single" w:sz="4" w:space="0" w:color="auto"/>
              <w:bottom w:val="single" w:sz="4" w:space="0" w:color="auto"/>
              <w:right w:val="single" w:sz="4" w:space="0" w:color="auto"/>
            </w:tcBorders>
            <w:shd w:val="clear" w:color="auto" w:fill="FDC67C"/>
            <w:vAlign w:val="center"/>
            <w:hideMark/>
          </w:tcPr>
          <w:p w:rsidR="00231865" w:rsidRPr="00144952" w:rsidRDefault="00231865" w:rsidP="00144952">
            <w:pPr>
              <w:spacing w:after="120"/>
              <w:jc w:val="center"/>
              <w:rPr>
                <w:sz w:val="16"/>
                <w:szCs w:val="16"/>
              </w:rPr>
            </w:pPr>
            <w:r w:rsidRPr="00144952">
              <w:rPr>
                <w:sz w:val="16"/>
                <w:szCs w:val="16"/>
              </w:rPr>
              <w:t>23.8</w:t>
            </w:r>
          </w:p>
        </w:tc>
        <w:tc>
          <w:tcPr>
            <w:tcW w:w="1358" w:type="dxa"/>
            <w:tcBorders>
              <w:top w:val="single" w:sz="4" w:space="0" w:color="auto"/>
              <w:left w:val="single" w:sz="4" w:space="0" w:color="auto"/>
              <w:bottom w:val="single" w:sz="4" w:space="0" w:color="auto"/>
              <w:right w:val="single" w:sz="4" w:space="0" w:color="auto"/>
            </w:tcBorders>
            <w:shd w:val="clear" w:color="auto" w:fill="FBB178"/>
            <w:vAlign w:val="center"/>
            <w:hideMark/>
          </w:tcPr>
          <w:p w:rsidR="00231865" w:rsidRPr="00144952" w:rsidRDefault="00231865" w:rsidP="00144952">
            <w:pPr>
              <w:spacing w:after="120"/>
              <w:jc w:val="center"/>
              <w:rPr>
                <w:sz w:val="16"/>
                <w:szCs w:val="16"/>
              </w:rPr>
            </w:pPr>
            <w:r w:rsidRPr="00144952">
              <w:rPr>
                <w:sz w:val="16"/>
                <w:szCs w:val="16"/>
              </w:rPr>
              <w:t>0.2</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 xml:space="preserve">Կոստյումներ, ժակետներ, </w:t>
            </w:r>
            <w:r w:rsidR="008602CF" w:rsidRPr="00144952">
              <w:rPr>
                <w:rStyle w:val="Bodytext295pt"/>
                <w:rFonts w:ascii="Sylfaen" w:eastAsia="Sylfaen" w:hAnsi="Sylfaen"/>
                <w:sz w:val="16"/>
                <w:szCs w:val="16"/>
              </w:rPr>
              <w:t>շրջա</w:t>
            </w:r>
            <w:r w:rsidRPr="00144952">
              <w:rPr>
                <w:rStyle w:val="Bodytext295pt"/>
                <w:rFonts w:ascii="Sylfaen" w:eastAsia="Sylfaen" w:hAnsi="Sylfaen"/>
                <w:sz w:val="16"/>
                <w:szCs w:val="16"/>
              </w:rPr>
              <w:t xml:space="preserve">զգեստներ, </w:t>
            </w:r>
            <w:r w:rsidR="008602CF" w:rsidRPr="00144952">
              <w:rPr>
                <w:rStyle w:val="Bodytext295pt"/>
                <w:rFonts w:ascii="Sylfaen" w:eastAsia="Sylfaen" w:hAnsi="Sylfaen"/>
                <w:sz w:val="16"/>
                <w:szCs w:val="16"/>
              </w:rPr>
              <w:t>կիսա</w:t>
            </w:r>
            <w:r w:rsidRPr="00144952">
              <w:rPr>
                <w:rStyle w:val="Bodytext295pt"/>
                <w:rFonts w:ascii="Sylfaen" w:eastAsia="Sylfaen" w:hAnsi="Sylfaen"/>
                <w:sz w:val="16"/>
                <w:szCs w:val="16"/>
              </w:rPr>
              <w:t>շրջազգեստներ, տաբատներ, կիսատաբատներ՝ կանանց համար</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6204</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A54F55" w:rsidP="00144952">
            <w:pPr>
              <w:spacing w:after="120"/>
              <w:jc w:val="center"/>
              <w:rPr>
                <w:sz w:val="16"/>
                <w:szCs w:val="16"/>
              </w:rPr>
            </w:pPr>
            <w:r w:rsidRPr="00144952">
              <w:rPr>
                <w:sz w:val="16"/>
                <w:szCs w:val="16"/>
              </w:rPr>
              <w:t>Մանվածք վուշի</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ind w:left="240"/>
              <w:jc w:val="center"/>
              <w:rPr>
                <w:sz w:val="16"/>
                <w:szCs w:val="16"/>
              </w:rPr>
            </w:pPr>
            <w:r w:rsidRPr="00144952">
              <w:rPr>
                <w:rStyle w:val="Bodytext295pt"/>
                <w:rFonts w:ascii="Sylfaen" w:eastAsia="Sylfaen" w:hAnsi="Sylfaen"/>
                <w:sz w:val="16"/>
                <w:szCs w:val="16"/>
              </w:rPr>
              <w:t>5306</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 xml:space="preserve">Համակարգչային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տեղեկատվական ծառայություններ</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S262</w:t>
            </w:r>
          </w:p>
        </w:tc>
        <w:tc>
          <w:tcPr>
            <w:tcW w:w="1288" w:type="dxa"/>
            <w:tcBorders>
              <w:top w:val="single" w:sz="4" w:space="0" w:color="auto"/>
              <w:left w:val="single" w:sz="4" w:space="0" w:color="auto"/>
              <w:bottom w:val="single" w:sz="4" w:space="0" w:color="auto"/>
              <w:right w:val="single" w:sz="4" w:space="0" w:color="auto"/>
            </w:tcBorders>
            <w:shd w:val="clear" w:color="auto" w:fill="FBAE78"/>
            <w:vAlign w:val="center"/>
            <w:hideMark/>
          </w:tcPr>
          <w:p w:rsidR="00231865" w:rsidRPr="00144952" w:rsidRDefault="00231865" w:rsidP="00144952">
            <w:pPr>
              <w:spacing w:after="120"/>
              <w:jc w:val="center"/>
              <w:rPr>
                <w:sz w:val="16"/>
                <w:szCs w:val="16"/>
                <w:lang w:val="en-US"/>
              </w:rPr>
            </w:pPr>
            <w:r w:rsidRPr="00144952">
              <w:rPr>
                <w:sz w:val="16"/>
                <w:szCs w:val="16"/>
              </w:rPr>
              <w:t>18.</w:t>
            </w:r>
            <w:r w:rsidRPr="00144952">
              <w:rPr>
                <w:sz w:val="16"/>
                <w:szCs w:val="16"/>
                <w:lang w:val="en-US"/>
              </w:rPr>
              <w:t>9</w:t>
            </w:r>
          </w:p>
        </w:tc>
        <w:tc>
          <w:tcPr>
            <w:tcW w:w="135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144952">
            <w:pPr>
              <w:spacing w:after="120"/>
              <w:jc w:val="center"/>
              <w:rPr>
                <w:sz w:val="16"/>
                <w:szCs w:val="16"/>
              </w:rPr>
            </w:pPr>
            <w:r w:rsidRPr="00144952">
              <w:rPr>
                <w:sz w:val="16"/>
                <w:szCs w:val="16"/>
              </w:rPr>
              <w:t>0.7</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75pt"/>
                <w:rFonts w:ascii="Sylfaen" w:eastAsia="Sylfaen" w:hAnsi="Sylfaen"/>
                <w:sz w:val="16"/>
                <w:szCs w:val="16"/>
              </w:rPr>
              <w:t>-</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75pt"/>
                <w:rFonts w:ascii="Sylfaen" w:eastAsia="Sylfaen" w:hAnsi="Sylfaen"/>
                <w:sz w:val="16"/>
                <w:szCs w:val="16"/>
              </w:rPr>
              <w:t>-</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75pt"/>
                <w:rFonts w:ascii="Sylfaen" w:eastAsia="Sylfaen" w:hAnsi="Sylfaen"/>
                <w:sz w:val="16"/>
                <w:szCs w:val="16"/>
              </w:rPr>
              <w:t>-</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75pt"/>
                <w:rFonts w:ascii="Sylfaen" w:eastAsia="Sylfaen" w:hAnsi="Sylfaen"/>
                <w:sz w:val="16"/>
                <w:szCs w:val="16"/>
              </w:rPr>
              <w:t>-</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Այլ արտադրություններ</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31-32</w:t>
            </w:r>
          </w:p>
        </w:tc>
        <w:tc>
          <w:tcPr>
            <w:tcW w:w="1288" w:type="dxa"/>
            <w:tcBorders>
              <w:top w:val="single" w:sz="4" w:space="0" w:color="auto"/>
              <w:left w:val="single" w:sz="4" w:space="0" w:color="auto"/>
              <w:bottom w:val="single" w:sz="4" w:space="0" w:color="auto"/>
              <w:right w:val="single" w:sz="4" w:space="0" w:color="auto"/>
            </w:tcBorders>
            <w:shd w:val="clear" w:color="auto" w:fill="FBA576"/>
            <w:vAlign w:val="center"/>
            <w:hideMark/>
          </w:tcPr>
          <w:p w:rsidR="00231865" w:rsidRPr="00144952" w:rsidRDefault="00231865" w:rsidP="00144952">
            <w:pPr>
              <w:spacing w:after="120"/>
              <w:jc w:val="center"/>
              <w:rPr>
                <w:sz w:val="16"/>
                <w:szCs w:val="16"/>
              </w:rPr>
            </w:pPr>
            <w:r w:rsidRPr="00144952">
              <w:rPr>
                <w:sz w:val="16"/>
                <w:szCs w:val="16"/>
              </w:rPr>
              <w:t>16.6</w:t>
            </w:r>
          </w:p>
        </w:tc>
        <w:tc>
          <w:tcPr>
            <w:tcW w:w="1358" w:type="dxa"/>
            <w:tcBorders>
              <w:top w:val="single" w:sz="4" w:space="0" w:color="auto"/>
              <w:left w:val="single" w:sz="4" w:space="0" w:color="auto"/>
              <w:bottom w:val="single" w:sz="4" w:space="0" w:color="auto"/>
              <w:right w:val="single" w:sz="4" w:space="0" w:color="auto"/>
            </w:tcBorders>
            <w:shd w:val="clear" w:color="auto" w:fill="FCC37C"/>
            <w:vAlign w:val="center"/>
            <w:hideMark/>
          </w:tcPr>
          <w:p w:rsidR="00231865" w:rsidRPr="00144952" w:rsidRDefault="00231865" w:rsidP="00144952">
            <w:pPr>
              <w:spacing w:after="120"/>
              <w:jc w:val="center"/>
              <w:rPr>
                <w:sz w:val="16"/>
                <w:szCs w:val="16"/>
              </w:rPr>
            </w:pPr>
            <w:r w:rsidRPr="00144952">
              <w:rPr>
                <w:sz w:val="16"/>
                <w:szCs w:val="16"/>
              </w:rPr>
              <w:t>0.2</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rStyle w:val="Bodytext295pt"/>
                <w:rFonts w:ascii="Sylfaen" w:eastAsia="Sylfaen" w:hAnsi="Sylfaen"/>
                <w:sz w:val="16"/>
                <w:szCs w:val="16"/>
              </w:rPr>
              <w:t>Կահույք՝ նստելու համար</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9401</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9321DF" w:rsidP="008C16FF">
            <w:pPr>
              <w:spacing w:after="120"/>
              <w:ind w:right="46"/>
              <w:jc w:val="center"/>
              <w:rPr>
                <w:sz w:val="16"/>
                <w:szCs w:val="16"/>
              </w:rPr>
            </w:pPr>
            <w:r w:rsidRPr="00144952">
              <w:rPr>
                <w:rStyle w:val="Bodytext295pt"/>
                <w:rFonts w:ascii="Sylfaen" w:eastAsia="Sylfaen" w:hAnsi="Sylfaen"/>
                <w:sz w:val="16"/>
                <w:szCs w:val="16"/>
              </w:rPr>
              <w:t>Թ</w:t>
            </w:r>
            <w:r w:rsidR="00231865" w:rsidRPr="00144952">
              <w:rPr>
                <w:rStyle w:val="Bodytext295pt"/>
                <w:rFonts w:ascii="Sylfaen" w:eastAsia="Sylfaen" w:hAnsi="Sylfaen"/>
                <w:sz w:val="16"/>
                <w:szCs w:val="16"/>
              </w:rPr>
              <w:t xml:space="preserve">անկարժեք </w:t>
            </w:r>
            <w:r w:rsidR="00D63EEB">
              <w:rPr>
                <w:rStyle w:val="Bodytext295pt"/>
                <w:rFonts w:ascii="Sylfaen" w:eastAsia="Sylfaen" w:hAnsi="Sylfaen"/>
                <w:sz w:val="16"/>
                <w:szCs w:val="16"/>
              </w:rPr>
              <w:t>և</w:t>
            </w:r>
            <w:r w:rsidR="00231865" w:rsidRPr="00144952">
              <w:rPr>
                <w:rStyle w:val="Bodytext295pt"/>
                <w:rFonts w:ascii="Sylfaen" w:eastAsia="Sylfaen" w:hAnsi="Sylfaen"/>
                <w:sz w:val="16"/>
                <w:szCs w:val="16"/>
              </w:rPr>
              <w:t xml:space="preserve"> կիսաթանկարժեք քարեր՝ բացի </w:t>
            </w:r>
            <w:r w:rsidRPr="00144952">
              <w:rPr>
                <w:rStyle w:val="Bodytext295pt"/>
                <w:rFonts w:ascii="Sylfaen" w:eastAsia="Sylfaen" w:hAnsi="Sylfaen"/>
                <w:sz w:val="16"/>
                <w:szCs w:val="16"/>
              </w:rPr>
              <w:t xml:space="preserve">ալմաստներից, </w:t>
            </w:r>
            <w:r w:rsidR="00231865" w:rsidRPr="00144952">
              <w:rPr>
                <w:rStyle w:val="Bodytext295pt"/>
                <w:rFonts w:ascii="Sylfaen" w:eastAsia="Sylfaen" w:hAnsi="Sylfaen"/>
                <w:sz w:val="16"/>
                <w:szCs w:val="16"/>
              </w:rPr>
              <w:t xml:space="preserve">չշրջանակած կամ չամրացված </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7103</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 xml:space="preserve">Կաշվի, կաշվից արտադրատեսակների արտադրություն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կոշկեղենի արտադրություն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15</w:t>
            </w:r>
          </w:p>
        </w:tc>
        <w:tc>
          <w:tcPr>
            <w:tcW w:w="1288" w:type="dxa"/>
            <w:tcBorders>
              <w:top w:val="single" w:sz="4" w:space="0" w:color="auto"/>
              <w:left w:val="single" w:sz="4" w:space="0" w:color="auto"/>
              <w:bottom w:val="single" w:sz="4" w:space="0" w:color="auto"/>
              <w:right w:val="single" w:sz="4" w:space="0" w:color="auto"/>
            </w:tcBorders>
            <w:shd w:val="clear" w:color="auto" w:fill="F98B71"/>
            <w:vAlign w:val="center"/>
            <w:hideMark/>
          </w:tcPr>
          <w:p w:rsidR="00231865" w:rsidRPr="00144952" w:rsidRDefault="00231865" w:rsidP="00144952">
            <w:pPr>
              <w:spacing w:after="120"/>
              <w:jc w:val="center"/>
              <w:rPr>
                <w:sz w:val="16"/>
                <w:szCs w:val="16"/>
              </w:rPr>
            </w:pPr>
            <w:r w:rsidRPr="00144952">
              <w:rPr>
                <w:sz w:val="16"/>
                <w:szCs w:val="16"/>
              </w:rPr>
              <w:t>9.5</w:t>
            </w:r>
          </w:p>
        </w:tc>
        <w:tc>
          <w:tcPr>
            <w:tcW w:w="1358" w:type="dxa"/>
            <w:tcBorders>
              <w:top w:val="single" w:sz="4" w:space="0" w:color="auto"/>
              <w:left w:val="single" w:sz="4" w:space="0" w:color="auto"/>
              <w:bottom w:val="single" w:sz="4" w:space="0" w:color="auto"/>
              <w:right w:val="single" w:sz="4" w:space="0" w:color="auto"/>
            </w:tcBorders>
            <w:shd w:val="clear" w:color="auto" w:fill="FBAC77"/>
            <w:vAlign w:val="center"/>
            <w:hideMark/>
          </w:tcPr>
          <w:p w:rsidR="00231865" w:rsidRPr="00144952" w:rsidRDefault="00231865" w:rsidP="00144952">
            <w:pPr>
              <w:spacing w:after="120"/>
              <w:jc w:val="center"/>
              <w:rPr>
                <w:sz w:val="16"/>
                <w:szCs w:val="16"/>
              </w:rPr>
            </w:pPr>
            <w:r w:rsidRPr="00144952">
              <w:rPr>
                <w:sz w:val="16"/>
                <w:szCs w:val="16"/>
              </w:rPr>
              <w:t>0.2</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rStyle w:val="Bodytext295pt"/>
                <w:rFonts w:ascii="Sylfaen" w:eastAsia="Sylfaen" w:hAnsi="Sylfaen"/>
                <w:sz w:val="16"/>
                <w:szCs w:val="16"/>
              </w:rPr>
              <w:t>Կաշի՝ դաբաղումից հետո լրացուցիչ մշակում անցած</w:t>
            </w:r>
            <w:r w:rsidR="000A7CF0" w:rsidRPr="00144952">
              <w:rPr>
                <w:rStyle w:val="Bodytext295pt"/>
                <w:rFonts w:ascii="Sylfaen" w:eastAsia="Sylfaen" w:hAnsi="Sylfaen"/>
                <w:sz w:val="16"/>
                <w:szCs w:val="16"/>
              </w:rPr>
              <w:t>,</w:t>
            </w:r>
            <w:r w:rsidRPr="00144952">
              <w:rPr>
                <w:rStyle w:val="Bodytext295pt"/>
                <w:rFonts w:ascii="Sylfaen" w:eastAsia="Sylfaen" w:hAnsi="Sylfaen"/>
                <w:sz w:val="16"/>
                <w:szCs w:val="16"/>
              </w:rPr>
              <w:t xml:space="preserve"> խոշոր եղջերավոր անասունների մորթերից</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4107</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46"/>
              <w:jc w:val="center"/>
              <w:rPr>
                <w:sz w:val="16"/>
                <w:szCs w:val="16"/>
              </w:rPr>
            </w:pPr>
            <w:r w:rsidRPr="00144952">
              <w:rPr>
                <w:rStyle w:val="Bodytext295pt"/>
                <w:rFonts w:ascii="Sylfaen" w:eastAsia="Sylfaen" w:hAnsi="Sylfaen"/>
                <w:sz w:val="16"/>
                <w:szCs w:val="16"/>
              </w:rPr>
              <w:t>Կաշի՝ դաբաղումից հետո լրացուցիչ մշակում անցած</w:t>
            </w:r>
            <w:r w:rsidR="006E54C4" w:rsidRPr="00144952">
              <w:rPr>
                <w:rStyle w:val="Bodytext295pt"/>
                <w:rFonts w:ascii="Sylfaen" w:eastAsia="Sylfaen" w:hAnsi="Sylfaen"/>
                <w:sz w:val="16"/>
                <w:szCs w:val="16"/>
              </w:rPr>
              <w:t>,</w:t>
            </w:r>
            <w:r w:rsidRPr="00144952">
              <w:rPr>
                <w:rStyle w:val="Bodytext295pt"/>
                <w:rFonts w:ascii="Sylfaen" w:eastAsia="Sylfaen" w:hAnsi="Sylfaen"/>
                <w:sz w:val="16"/>
                <w:szCs w:val="16"/>
              </w:rPr>
              <w:t xml:space="preserve"> խոշոր եղջերավոր անասունների մորթերից</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ind w:left="49"/>
              <w:jc w:val="center"/>
              <w:rPr>
                <w:sz w:val="16"/>
                <w:szCs w:val="16"/>
              </w:rPr>
            </w:pPr>
            <w:r w:rsidRPr="00144952">
              <w:rPr>
                <w:rStyle w:val="Bodytext295pt"/>
                <w:rFonts w:ascii="Sylfaen" w:eastAsia="Sylfaen" w:hAnsi="Sylfaen"/>
                <w:sz w:val="16"/>
                <w:szCs w:val="16"/>
              </w:rPr>
              <w:t>4107</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sz w:val="16"/>
                <w:szCs w:val="16"/>
              </w:rPr>
              <w:t xml:space="preserve">Գյուղատնտեսություն, որսորդություն </w:t>
            </w:r>
            <w:r w:rsidR="00D63EEB">
              <w:rPr>
                <w:sz w:val="16"/>
                <w:szCs w:val="16"/>
              </w:rPr>
              <w:t>և</w:t>
            </w:r>
            <w:r w:rsidRPr="00144952">
              <w:rPr>
                <w:sz w:val="16"/>
                <w:szCs w:val="16"/>
              </w:rPr>
              <w:t xml:space="preserve"> անտառային տնտեսություն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sz w:val="16"/>
                <w:szCs w:val="16"/>
              </w:rPr>
              <w:t>01-02</w:t>
            </w:r>
          </w:p>
        </w:tc>
        <w:tc>
          <w:tcPr>
            <w:tcW w:w="1288" w:type="dxa"/>
            <w:tcBorders>
              <w:top w:val="single" w:sz="4" w:space="0" w:color="auto"/>
              <w:left w:val="single" w:sz="4" w:space="0" w:color="auto"/>
              <w:bottom w:val="single" w:sz="4" w:space="0" w:color="auto"/>
              <w:right w:val="single" w:sz="4" w:space="0" w:color="auto"/>
            </w:tcBorders>
            <w:shd w:val="clear" w:color="auto" w:fill="F98971"/>
            <w:vAlign w:val="center"/>
            <w:hideMark/>
          </w:tcPr>
          <w:p w:rsidR="00231865" w:rsidRPr="00144952" w:rsidRDefault="00231865" w:rsidP="00144952">
            <w:pPr>
              <w:spacing w:after="120"/>
              <w:jc w:val="center"/>
              <w:rPr>
                <w:sz w:val="16"/>
                <w:szCs w:val="16"/>
              </w:rPr>
            </w:pPr>
            <w:r w:rsidRPr="00144952">
              <w:rPr>
                <w:sz w:val="16"/>
                <w:szCs w:val="16"/>
              </w:rPr>
              <w:t>8.9</w:t>
            </w:r>
          </w:p>
        </w:tc>
        <w:tc>
          <w:tcPr>
            <w:tcW w:w="1358" w:type="dxa"/>
            <w:tcBorders>
              <w:top w:val="single" w:sz="4" w:space="0" w:color="auto"/>
              <w:left w:val="single" w:sz="4" w:space="0" w:color="auto"/>
              <w:bottom w:val="single" w:sz="4" w:space="0" w:color="auto"/>
              <w:right w:val="single" w:sz="4" w:space="0" w:color="auto"/>
            </w:tcBorders>
            <w:shd w:val="clear" w:color="auto" w:fill="F87A6E"/>
            <w:vAlign w:val="center"/>
            <w:hideMark/>
          </w:tcPr>
          <w:p w:rsidR="00231865" w:rsidRPr="00144952" w:rsidRDefault="00231865" w:rsidP="00144952">
            <w:pPr>
              <w:spacing w:after="120"/>
              <w:jc w:val="center"/>
              <w:rPr>
                <w:sz w:val="16"/>
                <w:szCs w:val="16"/>
              </w:rPr>
            </w:pPr>
            <w:r w:rsidRPr="00144952">
              <w:rPr>
                <w:sz w:val="16"/>
                <w:szCs w:val="16"/>
              </w:rPr>
              <w:t>0.1</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b/>
                <w:sz w:val="16"/>
                <w:szCs w:val="16"/>
              </w:rPr>
            </w:pPr>
            <w:r w:rsidRPr="00144952">
              <w:rPr>
                <w:rStyle w:val="Bodytext275pt"/>
                <w:rFonts w:ascii="Sylfaen" w:eastAsia="Sylfaen" w:hAnsi="Sylfaen"/>
                <w:b w:val="0"/>
                <w:sz w:val="16"/>
                <w:szCs w:val="16"/>
              </w:rPr>
              <w:t>Խաղող` թարմ կամ չորացրած</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b/>
                <w:sz w:val="16"/>
                <w:szCs w:val="16"/>
              </w:rPr>
            </w:pPr>
            <w:r w:rsidRPr="00144952">
              <w:rPr>
                <w:rStyle w:val="Bodytext275pt"/>
                <w:rFonts w:ascii="Sylfaen" w:eastAsia="Sylfaen" w:hAnsi="Sylfaen"/>
                <w:b w:val="0"/>
                <w:sz w:val="16"/>
                <w:szCs w:val="16"/>
              </w:rPr>
              <w:t>0806</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46"/>
              <w:jc w:val="center"/>
              <w:rPr>
                <w:sz w:val="16"/>
                <w:szCs w:val="16"/>
              </w:rPr>
            </w:pPr>
            <w:r w:rsidRPr="00144952">
              <w:rPr>
                <w:sz w:val="16"/>
                <w:szCs w:val="16"/>
              </w:rPr>
              <w:t xml:space="preserve">Այլ բանջարեղեն` սմբուկ, դդում, ձիթապտուղ, ծնեբեկ </w:t>
            </w:r>
            <w:r w:rsidR="00D63EEB">
              <w:rPr>
                <w:sz w:val="16"/>
                <w:szCs w:val="16"/>
              </w:rPr>
              <w:t>և</w:t>
            </w:r>
            <w:r w:rsidRPr="00144952">
              <w:rPr>
                <w:sz w:val="16"/>
                <w:szCs w:val="16"/>
              </w:rPr>
              <w:t xml:space="preserve"> այլն</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b/>
                <w:sz w:val="16"/>
                <w:szCs w:val="16"/>
              </w:rPr>
            </w:pPr>
            <w:r w:rsidRPr="00144952">
              <w:rPr>
                <w:rStyle w:val="Bodytext275pt"/>
                <w:rFonts w:ascii="Sylfaen" w:eastAsia="Sylfaen" w:hAnsi="Sylfaen"/>
                <w:b w:val="0"/>
                <w:sz w:val="16"/>
                <w:szCs w:val="16"/>
              </w:rPr>
              <w:t>0709</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 xml:space="preserve">Էլեկտրասարքավորումների, էլեկտրական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օպտիկական սարքավորումների արտադրություն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26-27</w:t>
            </w:r>
          </w:p>
        </w:tc>
        <w:tc>
          <w:tcPr>
            <w:tcW w:w="1288" w:type="dxa"/>
            <w:tcBorders>
              <w:top w:val="single" w:sz="4" w:space="0" w:color="auto"/>
              <w:left w:val="single" w:sz="4" w:space="0" w:color="auto"/>
              <w:bottom w:val="single" w:sz="4" w:space="0" w:color="auto"/>
              <w:right w:val="single" w:sz="4" w:space="0" w:color="auto"/>
            </w:tcBorders>
            <w:shd w:val="clear" w:color="auto" w:fill="F98770"/>
            <w:vAlign w:val="center"/>
            <w:hideMark/>
          </w:tcPr>
          <w:p w:rsidR="00231865" w:rsidRPr="00144952" w:rsidRDefault="00231865" w:rsidP="00144952">
            <w:pPr>
              <w:spacing w:after="120"/>
              <w:jc w:val="center"/>
              <w:rPr>
                <w:sz w:val="16"/>
                <w:szCs w:val="16"/>
              </w:rPr>
            </w:pPr>
            <w:r w:rsidRPr="00144952">
              <w:rPr>
                <w:sz w:val="16"/>
                <w:szCs w:val="16"/>
              </w:rPr>
              <w:t>8.6</w:t>
            </w:r>
          </w:p>
        </w:tc>
        <w:tc>
          <w:tcPr>
            <w:tcW w:w="1358" w:type="dxa"/>
            <w:tcBorders>
              <w:top w:val="single" w:sz="4" w:space="0" w:color="auto"/>
              <w:left w:val="single" w:sz="4" w:space="0" w:color="auto"/>
              <w:bottom w:val="single" w:sz="4" w:space="0" w:color="auto"/>
              <w:right w:val="single" w:sz="4" w:space="0" w:color="auto"/>
            </w:tcBorders>
            <w:shd w:val="clear" w:color="auto" w:fill="F8696B"/>
            <w:vAlign w:val="center"/>
            <w:hideMark/>
          </w:tcPr>
          <w:p w:rsidR="00231865" w:rsidRPr="00144952" w:rsidRDefault="00231865" w:rsidP="00144952">
            <w:pPr>
              <w:spacing w:after="120"/>
              <w:jc w:val="center"/>
              <w:rPr>
                <w:sz w:val="16"/>
                <w:szCs w:val="16"/>
              </w:rPr>
            </w:pPr>
            <w:r w:rsidRPr="00144952">
              <w:rPr>
                <w:sz w:val="16"/>
                <w:szCs w:val="16"/>
              </w:rPr>
              <w:t>0,0</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rStyle w:val="Bodytext295pt"/>
                <w:rFonts w:ascii="Sylfaen" w:eastAsia="Sylfaen" w:hAnsi="Sylfaen"/>
                <w:sz w:val="16"/>
                <w:szCs w:val="16"/>
              </w:rPr>
              <w:t>Մասեր՝ ռադիոէլեկտրոնային ապարատուրայի համար նախատեսված</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8529</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tabs>
                <w:tab w:val="right" w:leader="dot" w:pos="9061"/>
              </w:tabs>
              <w:spacing w:after="120"/>
              <w:ind w:right="46"/>
              <w:jc w:val="center"/>
              <w:rPr>
                <w:rFonts w:cs="Times New Roman"/>
                <w:sz w:val="16"/>
                <w:szCs w:val="16"/>
                <w:shd w:val="clear" w:color="auto" w:fill="FFFFFF"/>
              </w:rPr>
            </w:pPr>
            <w:r w:rsidRPr="00144952">
              <w:rPr>
                <w:rStyle w:val="Bodytext295pt"/>
                <w:rFonts w:ascii="Sylfaen" w:eastAsia="Sylfaen" w:hAnsi="Sylfaen"/>
                <w:sz w:val="16"/>
                <w:szCs w:val="16"/>
              </w:rPr>
              <w:t>Սառը կատոդով</w:t>
            </w:r>
            <w:r w:rsidR="00B21E6D" w:rsidRPr="00144952">
              <w:rPr>
                <w:rStyle w:val="Bodytext295pt"/>
                <w:rFonts w:ascii="Sylfaen" w:eastAsia="Sylfaen" w:hAnsi="Sylfaen"/>
                <w:sz w:val="16"/>
                <w:szCs w:val="16"/>
              </w:rPr>
              <w:t>,</w:t>
            </w:r>
            <w:r w:rsidRPr="00144952">
              <w:rPr>
                <w:rStyle w:val="Bodytext295pt"/>
                <w:rFonts w:ascii="Sylfaen" w:eastAsia="Sylfaen" w:hAnsi="Sylfaen"/>
                <w:sz w:val="16"/>
                <w:szCs w:val="16"/>
              </w:rPr>
              <w:t xml:space="preserve"> </w:t>
            </w:r>
            <w:r w:rsidR="00B21E6D" w:rsidRPr="00144952">
              <w:rPr>
                <w:rStyle w:val="Bodytext295pt"/>
                <w:rFonts w:ascii="Sylfaen" w:eastAsia="Sylfaen" w:hAnsi="Sylfaen"/>
                <w:sz w:val="16"/>
                <w:szCs w:val="16"/>
              </w:rPr>
              <w:t xml:space="preserve">ջերմակատոդով կամ լուսակատոդով </w:t>
            </w:r>
            <w:r w:rsidRPr="00144952">
              <w:rPr>
                <w:rStyle w:val="Bodytext295pt"/>
                <w:rFonts w:ascii="Sylfaen" w:eastAsia="Sylfaen" w:hAnsi="Sylfaen"/>
                <w:sz w:val="16"/>
                <w:szCs w:val="16"/>
              </w:rPr>
              <w:t xml:space="preserve">էլեկտրոնային լամպեր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խողովակներ </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8540</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 xml:space="preserve">Օգտակար հանածոների արդյունահանում՝ բացի վառելիքաէներգետիկ </w:t>
            </w:r>
            <w:r w:rsidR="00C45C15" w:rsidRPr="00144952">
              <w:rPr>
                <w:rStyle w:val="Bodytext295pt"/>
                <w:rFonts w:ascii="Sylfaen" w:eastAsia="Sylfaen" w:hAnsi="Sylfaen"/>
                <w:sz w:val="16"/>
                <w:szCs w:val="16"/>
              </w:rPr>
              <w:t>հանածոներից</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07-09</w:t>
            </w:r>
          </w:p>
        </w:tc>
        <w:tc>
          <w:tcPr>
            <w:tcW w:w="1288" w:type="dxa"/>
            <w:tcBorders>
              <w:top w:val="single" w:sz="4" w:space="0" w:color="auto"/>
              <w:left w:val="single" w:sz="4" w:space="0" w:color="auto"/>
              <w:bottom w:val="single" w:sz="4" w:space="0" w:color="auto"/>
              <w:right w:val="single" w:sz="4" w:space="0" w:color="auto"/>
            </w:tcBorders>
            <w:shd w:val="clear" w:color="auto" w:fill="F9806F"/>
            <w:vAlign w:val="center"/>
            <w:hideMark/>
          </w:tcPr>
          <w:p w:rsidR="00231865" w:rsidRPr="00144952" w:rsidRDefault="00231865" w:rsidP="00144952">
            <w:pPr>
              <w:spacing w:after="120"/>
              <w:jc w:val="center"/>
              <w:rPr>
                <w:sz w:val="16"/>
                <w:szCs w:val="16"/>
              </w:rPr>
            </w:pPr>
            <w:r w:rsidRPr="00144952">
              <w:rPr>
                <w:sz w:val="16"/>
                <w:szCs w:val="16"/>
                <w:lang w:val="en-US"/>
              </w:rPr>
              <w:t>6</w:t>
            </w:r>
            <w:r w:rsidRPr="00144952">
              <w:rPr>
                <w:sz w:val="16"/>
                <w:szCs w:val="16"/>
              </w:rPr>
              <w:t>.7</w:t>
            </w:r>
          </w:p>
        </w:tc>
        <w:tc>
          <w:tcPr>
            <w:tcW w:w="1358" w:type="dxa"/>
            <w:tcBorders>
              <w:top w:val="single" w:sz="4" w:space="0" w:color="auto"/>
              <w:left w:val="single" w:sz="4" w:space="0" w:color="auto"/>
              <w:bottom w:val="single" w:sz="4" w:space="0" w:color="auto"/>
              <w:right w:val="single" w:sz="4" w:space="0" w:color="auto"/>
            </w:tcBorders>
            <w:shd w:val="clear" w:color="auto" w:fill="FDEB84"/>
            <w:vAlign w:val="center"/>
            <w:hideMark/>
          </w:tcPr>
          <w:p w:rsidR="00231865" w:rsidRPr="00144952" w:rsidRDefault="00231865" w:rsidP="00144952">
            <w:pPr>
              <w:spacing w:after="120"/>
              <w:jc w:val="center"/>
              <w:rPr>
                <w:sz w:val="16"/>
                <w:szCs w:val="16"/>
              </w:rPr>
            </w:pPr>
            <w:r w:rsidRPr="00144952">
              <w:rPr>
                <w:sz w:val="16"/>
                <w:szCs w:val="16"/>
              </w:rPr>
              <w:t>0,4</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rStyle w:val="Bodytext295pt"/>
                <w:rFonts w:ascii="Sylfaen" w:eastAsia="Sylfaen" w:hAnsi="Sylfaen"/>
                <w:sz w:val="16"/>
                <w:szCs w:val="16"/>
              </w:rPr>
              <w:t xml:space="preserve">Կապարի հանքաքարեր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խտահանքեր</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2607</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46"/>
              <w:jc w:val="center"/>
              <w:rPr>
                <w:sz w:val="16"/>
                <w:szCs w:val="16"/>
              </w:rPr>
            </w:pPr>
            <w:r w:rsidRPr="00144952">
              <w:rPr>
                <w:rStyle w:val="Bodytext295pt"/>
                <w:rFonts w:ascii="Sylfaen" w:eastAsia="Sylfaen" w:hAnsi="Sylfaen"/>
                <w:sz w:val="16"/>
                <w:szCs w:val="16"/>
              </w:rPr>
              <w:t xml:space="preserve">Կապարի հանքաքարեր </w:t>
            </w:r>
            <w:r w:rsidR="00D63EEB">
              <w:rPr>
                <w:rStyle w:val="Bodytext295pt"/>
                <w:rFonts w:ascii="Sylfaen" w:eastAsia="Sylfaen" w:hAnsi="Sylfaen"/>
                <w:sz w:val="16"/>
                <w:szCs w:val="16"/>
              </w:rPr>
              <w:t>և</w:t>
            </w:r>
            <w:r w:rsidRPr="00144952">
              <w:rPr>
                <w:rStyle w:val="Bodytext295pt"/>
                <w:rFonts w:ascii="Sylfaen" w:eastAsia="Sylfaen" w:hAnsi="Sylfaen"/>
                <w:sz w:val="16"/>
                <w:szCs w:val="16"/>
              </w:rPr>
              <w:t xml:space="preserve"> խտահանքեր</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2607</w:t>
            </w:r>
          </w:p>
        </w:tc>
      </w:tr>
      <w:tr w:rsidR="00231865" w:rsidRPr="00144952" w:rsidTr="008C16FF">
        <w:trPr>
          <w:jc w:val="center"/>
        </w:trPr>
        <w:tc>
          <w:tcPr>
            <w:tcW w:w="21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E954D8">
            <w:pPr>
              <w:spacing w:after="120"/>
              <w:ind w:left="46" w:right="78"/>
              <w:rPr>
                <w:sz w:val="16"/>
                <w:szCs w:val="16"/>
              </w:rPr>
            </w:pPr>
            <w:r w:rsidRPr="00144952">
              <w:rPr>
                <w:rStyle w:val="Bodytext295pt"/>
                <w:rFonts w:ascii="Sylfaen" w:eastAsia="Sylfaen" w:hAnsi="Sylfaen"/>
                <w:sz w:val="16"/>
                <w:szCs w:val="16"/>
              </w:rPr>
              <w:t>Ձկնորսություն, ձկնաբուծություն</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03</w:t>
            </w:r>
          </w:p>
        </w:tc>
        <w:tc>
          <w:tcPr>
            <w:tcW w:w="1288" w:type="dxa"/>
            <w:tcBorders>
              <w:top w:val="single" w:sz="4" w:space="0" w:color="auto"/>
              <w:left w:val="single" w:sz="4" w:space="0" w:color="auto"/>
              <w:bottom w:val="single" w:sz="4" w:space="0" w:color="auto"/>
              <w:right w:val="single" w:sz="4" w:space="0" w:color="auto"/>
            </w:tcBorders>
            <w:shd w:val="clear" w:color="auto" w:fill="F8696B"/>
            <w:vAlign w:val="center"/>
            <w:hideMark/>
          </w:tcPr>
          <w:p w:rsidR="00231865" w:rsidRPr="00144952" w:rsidRDefault="00231865" w:rsidP="00144952">
            <w:pPr>
              <w:spacing w:after="120"/>
              <w:jc w:val="center"/>
              <w:rPr>
                <w:sz w:val="16"/>
                <w:szCs w:val="16"/>
              </w:rPr>
            </w:pPr>
            <w:r w:rsidRPr="00144952">
              <w:rPr>
                <w:sz w:val="16"/>
                <w:szCs w:val="16"/>
              </w:rPr>
              <w:t>0,4</w:t>
            </w:r>
          </w:p>
        </w:tc>
        <w:tc>
          <w:tcPr>
            <w:tcW w:w="1358" w:type="dxa"/>
            <w:tcBorders>
              <w:top w:val="single" w:sz="4" w:space="0" w:color="auto"/>
              <w:left w:val="single" w:sz="4" w:space="0" w:color="auto"/>
              <w:bottom w:val="single" w:sz="4" w:space="0" w:color="auto"/>
              <w:right w:val="single" w:sz="4" w:space="0" w:color="auto"/>
            </w:tcBorders>
            <w:shd w:val="clear" w:color="auto" w:fill="F8736D"/>
            <w:vAlign w:val="center"/>
            <w:hideMark/>
          </w:tcPr>
          <w:p w:rsidR="00231865" w:rsidRPr="00144952" w:rsidRDefault="00231865" w:rsidP="00144952">
            <w:pPr>
              <w:spacing w:after="120"/>
              <w:jc w:val="center"/>
              <w:rPr>
                <w:sz w:val="16"/>
                <w:szCs w:val="16"/>
              </w:rPr>
            </w:pPr>
            <w:r w:rsidRPr="00144952">
              <w:rPr>
                <w:sz w:val="16"/>
                <w:szCs w:val="16"/>
              </w:rPr>
              <w:t>0.0</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61"/>
              <w:jc w:val="center"/>
              <w:rPr>
                <w:sz w:val="16"/>
                <w:szCs w:val="16"/>
              </w:rPr>
            </w:pPr>
            <w:r w:rsidRPr="00144952">
              <w:rPr>
                <w:rStyle w:val="Bodytext295pt"/>
                <w:rFonts w:ascii="Sylfaen" w:eastAsia="Sylfaen" w:hAnsi="Sylfaen"/>
                <w:sz w:val="16"/>
                <w:szCs w:val="16"/>
              </w:rPr>
              <w:t xml:space="preserve">Ձուկ՝ թարմ կամ </w:t>
            </w:r>
            <w:r w:rsidR="00E823F1" w:rsidRPr="00144952">
              <w:rPr>
                <w:rStyle w:val="Bodytext295pt"/>
                <w:rFonts w:ascii="Sylfaen" w:eastAsia="Sylfaen" w:hAnsi="Sylfaen"/>
                <w:sz w:val="16"/>
                <w:szCs w:val="16"/>
              </w:rPr>
              <w:t>պաղեցրած</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0302</w:t>
            </w:r>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8C16FF">
            <w:pPr>
              <w:spacing w:after="120"/>
              <w:ind w:right="46"/>
              <w:jc w:val="center"/>
              <w:rPr>
                <w:sz w:val="16"/>
                <w:szCs w:val="16"/>
              </w:rPr>
            </w:pPr>
            <w:r w:rsidRPr="00144952">
              <w:rPr>
                <w:rStyle w:val="Bodytext295pt"/>
                <w:rFonts w:ascii="Sylfaen" w:eastAsia="Sylfaen" w:hAnsi="Sylfaen"/>
                <w:sz w:val="16"/>
                <w:szCs w:val="16"/>
              </w:rPr>
              <w:t xml:space="preserve">Ձուկ՝ թարմ կամ </w:t>
            </w:r>
            <w:r w:rsidR="00E823F1" w:rsidRPr="00144952">
              <w:rPr>
                <w:rStyle w:val="Bodytext295pt"/>
                <w:rFonts w:ascii="Sylfaen" w:eastAsia="Sylfaen" w:hAnsi="Sylfaen"/>
                <w:sz w:val="16"/>
                <w:szCs w:val="16"/>
              </w:rPr>
              <w:t>պաղեցրած</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16"/>
                <w:szCs w:val="16"/>
              </w:rPr>
            </w:pPr>
            <w:r w:rsidRPr="00144952">
              <w:rPr>
                <w:rStyle w:val="Bodytext295pt"/>
                <w:rFonts w:ascii="Sylfaen" w:eastAsia="Sylfaen" w:hAnsi="Sylfaen"/>
                <w:sz w:val="16"/>
                <w:szCs w:val="16"/>
              </w:rPr>
              <w:t>0302</w:t>
            </w:r>
          </w:p>
        </w:tc>
      </w:tr>
    </w:tbl>
    <w:p w:rsidR="00231865" w:rsidRDefault="00231865" w:rsidP="008C16FF">
      <w:pPr>
        <w:spacing w:after="160" w:line="372" w:lineRule="auto"/>
      </w:pPr>
    </w:p>
    <w:p w:rsidR="00231865" w:rsidRDefault="00231865" w:rsidP="008C16FF">
      <w:pPr>
        <w:spacing w:after="160" w:line="372" w:lineRule="auto"/>
        <w:ind w:firstLine="567"/>
        <w:jc w:val="both"/>
      </w:pPr>
      <w:r>
        <w:t>Անդամ պետությունների համար Միության ներքին շուկա մատակարարումների մեծացման էական ներուժ ունեն հետ</w:t>
      </w:r>
      <w:r w:rsidR="00D63EEB">
        <w:t>և</w:t>
      </w:r>
      <w:r>
        <w:t>յալ դիրքերը (առավել</w:t>
      </w:r>
      <w:r w:rsidR="00E954D8" w:rsidRPr="00E954D8">
        <w:t> </w:t>
      </w:r>
      <w:r>
        <w:t>մանրամասն տե՛ս աղյուսակ 18)՝</w:t>
      </w:r>
    </w:p>
    <w:p w:rsidR="00231865" w:rsidRDefault="00231865" w:rsidP="008C16FF">
      <w:pPr>
        <w:spacing w:after="160" w:line="372" w:lineRule="auto"/>
        <w:ind w:firstLine="567"/>
        <w:jc w:val="both"/>
      </w:pPr>
      <w:r>
        <w:rPr>
          <w:i/>
        </w:rPr>
        <w:t>Հայաստանի Հանրապետության համար՝</w:t>
      </w:r>
      <w:r>
        <w:t xml:space="preserve"> «Համակարգչային </w:t>
      </w:r>
      <w:r w:rsidR="00D63EEB">
        <w:t>և</w:t>
      </w:r>
      <w:r>
        <w:t xml:space="preserve"> տեղեկատվական ծառայություններ», «Գինի՝ խաղողի, բնական, խաղողի </w:t>
      </w:r>
      <w:r>
        <w:lastRenderedPageBreak/>
        <w:t>քաղց</w:t>
      </w:r>
      <w:r w:rsidR="006555A8">
        <w:t>րահյութ</w:t>
      </w:r>
      <w:r>
        <w:t xml:space="preserve">», «Մասնավոր անձանց մատուցվող ծառայություններ </w:t>
      </w:r>
      <w:r w:rsidR="00D63EEB">
        <w:t>և</w:t>
      </w:r>
      <w:r>
        <w:t xml:space="preserve"> մշակույթի ու հանգստի ոլորտի ծառայություններ» (երրորդ երկրներից փոխարինվող ներմուծման 0,4-0,6 տոկոս մասնաբաժնով)։</w:t>
      </w:r>
    </w:p>
    <w:p w:rsidR="00231865" w:rsidRDefault="00231865" w:rsidP="00552E2C">
      <w:pPr>
        <w:spacing w:after="160" w:line="360" w:lineRule="auto"/>
        <w:ind w:firstLine="567"/>
        <w:jc w:val="both"/>
      </w:pPr>
      <w:r>
        <w:rPr>
          <w:i/>
        </w:rPr>
        <w:t>Բելառուսի Հանրապետության համար՝</w:t>
      </w:r>
      <w:r>
        <w:t xml:space="preserve"> «Այլ գործնական ծառայություններ», «Անվադողեր </w:t>
      </w:r>
      <w:r w:rsidR="00D63EEB">
        <w:t>և</w:t>
      </w:r>
      <w:r>
        <w:t xml:space="preserve"> դողածածկեր» ու «Բուլդոզերներ, ուղեհարթիչներ, էքսկավատորներ» (երրորդ երկրներից փոխարինվող ներմուծման 1,2-2 տոկոս մասնաբաժնով)։</w:t>
      </w:r>
    </w:p>
    <w:p w:rsidR="00231865" w:rsidRDefault="00231865" w:rsidP="00552E2C">
      <w:pPr>
        <w:spacing w:after="160" w:line="360" w:lineRule="auto"/>
        <w:ind w:firstLine="567"/>
        <w:jc w:val="both"/>
      </w:pPr>
      <w:r>
        <w:rPr>
          <w:i/>
        </w:rPr>
        <w:t xml:space="preserve">Ղազախստանի Հանրապետության համար՝ </w:t>
      </w:r>
      <w:r>
        <w:t xml:space="preserve">«Ֆեռոհամահալվածքներ» (երրորդ երկրներից փոխարինվող ներմուծման </w:t>
      </w:r>
      <w:r w:rsidR="00723548">
        <w:t xml:space="preserve">4,3 տոկոս </w:t>
      </w:r>
      <w:r>
        <w:t>մասնաբաժնով), քիմիական արդյունաբերության ապրանքներ (առաջին հերթին՝ ածխաջրածիններ՝ ացիկլիկ, երրորդ երկրներից փոխարինվող ներմուծման 3 տոկոս մասնաբաժնով)։</w:t>
      </w:r>
    </w:p>
    <w:p w:rsidR="00231865" w:rsidRDefault="00231865" w:rsidP="00552E2C">
      <w:pPr>
        <w:spacing w:after="160" w:line="360" w:lineRule="auto"/>
        <w:ind w:firstLine="567"/>
        <w:jc w:val="both"/>
      </w:pPr>
      <w:r>
        <w:rPr>
          <w:i/>
        </w:rPr>
        <w:t>Ղրղզստանի Հանրապետության համար՝</w:t>
      </w:r>
      <w:r>
        <w:t xml:space="preserve"> «Հեռահաղորդակցության ծառայություններ» (երրորդ երկրներից փոխարինվող ներմուծման </w:t>
      </w:r>
      <w:r w:rsidR="00723548">
        <w:t xml:space="preserve">0,9 տոկոս </w:t>
      </w:r>
      <w:r>
        <w:t xml:space="preserve">մասնաբաժնով), գյուղատնտեսական ապրանքներ (առաջին հերթին՝ խաղող </w:t>
      </w:r>
      <w:r w:rsidR="00D63EEB">
        <w:t>և</w:t>
      </w:r>
      <w:r>
        <w:t xml:space="preserve"> բանջարեղեն, երրորդ երկրներից փոխարինվող ներմուծման 0,1-0,4 տոկոս մասնաբաժնով)։</w:t>
      </w:r>
    </w:p>
    <w:p w:rsidR="00231865" w:rsidRDefault="00231865" w:rsidP="00552E2C">
      <w:pPr>
        <w:spacing w:after="160" w:line="360" w:lineRule="auto"/>
        <w:ind w:firstLine="567"/>
        <w:jc w:val="both"/>
      </w:pPr>
      <w:r>
        <w:rPr>
          <w:i/>
        </w:rPr>
        <w:t>Ռուսաստանի Դաշնության համար</w:t>
      </w:r>
      <w:r w:rsidR="00E954D8">
        <w:rPr>
          <w:rStyle w:val="FootnoteReference"/>
          <w:i/>
        </w:rPr>
        <w:footnoteReference w:id="32"/>
      </w:r>
      <w:r>
        <w:rPr>
          <w:i/>
        </w:rPr>
        <w:t>՝</w:t>
      </w:r>
      <w:r>
        <w:t xml:space="preserve"> «Տրանսպորտային ծառայություններ» (երրորդ երկրներից փոխարինվող ներմուծման </w:t>
      </w:r>
      <w:r w:rsidR="00E467CE">
        <w:t xml:space="preserve">5,9 տոկոս </w:t>
      </w:r>
      <w:r>
        <w:t xml:space="preserve">մասնաբաժնով), «Խողովակներ, փողակներ </w:t>
      </w:r>
      <w:r w:rsidR="00D63EEB">
        <w:t>և</w:t>
      </w:r>
      <w:r>
        <w:t xml:space="preserve"> սնամեջ տրամատներ</w:t>
      </w:r>
      <w:r w:rsidR="00A54F55" w:rsidRPr="00A54F55">
        <w:t xml:space="preserve"> (</w:t>
      </w:r>
      <w:r w:rsidR="00E467CE">
        <w:t>պրոֆիլներ</w:t>
      </w:r>
      <w:r w:rsidR="00A54F55" w:rsidRPr="00A54F55">
        <w:t>)</w:t>
      </w:r>
      <w:r>
        <w:t>՝</w:t>
      </w:r>
      <w:r w:rsidR="00E467CE">
        <w:t xml:space="preserve"> բաց կարով,</w:t>
      </w:r>
      <w:r>
        <w:t xml:space="preserve"> եռակցման կամ գամած, ս</w:t>
      </w:r>
      <w:r w:rsidR="00D63EEB">
        <w:t>և</w:t>
      </w:r>
      <w:r>
        <w:t xml:space="preserve"> մետաղներից» (երրորդ երկրներից փոխարինվող ներմուծման </w:t>
      </w:r>
      <w:r w:rsidR="00D01FF3">
        <w:t xml:space="preserve">40 տոկոս </w:t>
      </w:r>
      <w:r>
        <w:t xml:space="preserve">մասնաբաժնով), «Էլեկտրաէներգիա» (երրորդ երկրներից փոխարինվող ներմուծման </w:t>
      </w:r>
      <w:r w:rsidR="00D01FF3">
        <w:t xml:space="preserve">59 տոկոս </w:t>
      </w:r>
      <w:r>
        <w:t>մասնաբաժնով)։</w:t>
      </w:r>
    </w:p>
    <w:p w:rsidR="00F76067" w:rsidRPr="00E954D8" w:rsidRDefault="00231865" w:rsidP="00E954D8">
      <w:pPr>
        <w:spacing w:after="160" w:line="360" w:lineRule="auto"/>
        <w:ind w:right="-1" w:firstLine="567"/>
        <w:jc w:val="both"/>
      </w:pPr>
      <w:r>
        <w:t xml:space="preserve">Ելնելով անդամ պետությունների տնտեսությունների չափերից </w:t>
      </w:r>
      <w:r w:rsidR="00D63EEB">
        <w:t>և</w:t>
      </w:r>
      <w:r>
        <w:t xml:space="preserve"> կառուցվածքից՝ Միության ներքին շուկա մատակարարումների ավելացման ընդհանուր էֆեկտում </w:t>
      </w:r>
      <w:r w:rsidR="00D63EEB">
        <w:t>և</w:t>
      </w:r>
      <w:r>
        <w:t xml:space="preserve"> գործունեության տեսակների մասով արդյունքներում դրանց ներդրումը տարբերվում է (տե՛ս </w:t>
      </w:r>
      <w:r w:rsidR="006078D8">
        <w:t xml:space="preserve">14-րդ </w:t>
      </w:r>
      <w:r>
        <w:t>նկար</w:t>
      </w:r>
      <w:r w:rsidR="006078D8">
        <w:t>ը</w:t>
      </w:r>
      <w:r>
        <w:t xml:space="preserve">, </w:t>
      </w:r>
      <w:r w:rsidR="006078D8">
        <w:t xml:space="preserve">15-րդ </w:t>
      </w:r>
      <w:r>
        <w:t>նկար</w:t>
      </w:r>
      <w:r w:rsidR="006078D8">
        <w:t>ը</w:t>
      </w:r>
      <w:r>
        <w:t>)։</w:t>
      </w:r>
    </w:p>
    <w:p w:rsidR="00DC7BCF" w:rsidRDefault="00274ADF" w:rsidP="008C16FF">
      <w:pPr>
        <w:spacing w:after="160" w:line="340" w:lineRule="auto"/>
        <w:ind w:right="-1" w:firstLine="567"/>
        <w:jc w:val="both"/>
        <w:rPr>
          <w:rFonts w:eastAsiaTheme="minorHAnsi"/>
          <w:sz w:val="13"/>
          <w:szCs w:val="13"/>
        </w:rPr>
      </w:pPr>
      <w:r>
        <w:rPr>
          <w:noProof/>
          <w:lang w:val="en-US" w:eastAsia="en-US" w:bidi="ar-SA"/>
        </w:rPr>
        <w:lastRenderedPageBreak/>
        <w:pict>
          <v:group id="_x0000_s1420" style="position:absolute;left:0;text-align:left;margin-left:91.45pt;margin-top:4.55pt;width:284.15pt;height:145.35pt;z-index:251765248" coordorigin="3248,1509" coordsize="5683,2907">
            <v:rect id="_x0000_s1312" style="position:absolute;left:4538;top:1509;width:4167;height:600" stroked="f">
              <v:textbox style="mso-next-textbox:#_x0000_s1312" inset="0,0,0,0">
                <w:txbxContent>
                  <w:p w:rsidR="00CA6B87" w:rsidRDefault="00CA6B87" w:rsidP="00231865">
                    <w:pPr>
                      <w:jc w:val="center"/>
                      <w:rPr>
                        <w:sz w:val="20"/>
                        <w:szCs w:val="20"/>
                      </w:rPr>
                    </w:pPr>
                    <w:r>
                      <w:rPr>
                        <w:sz w:val="20"/>
                        <w:szCs w:val="20"/>
                      </w:rPr>
                      <w:t>Ըստ երկրների՝ ինտեգրացիոն ներուժի բաշխումը</w:t>
                    </w:r>
                  </w:p>
                </w:txbxContent>
              </v:textbox>
            </v:rect>
            <v:rect id="_x0000_s1313" style="position:absolute;left:6187;top:2464;width:2743;height:308" stroked="f">
              <v:textbox style="mso-next-textbox:#_x0000_s1313" inset="0,0,0,0">
                <w:txbxContent>
                  <w:p w:rsidR="00CA6B87" w:rsidRDefault="00CA6B87" w:rsidP="00231865">
                    <w:pPr>
                      <w:rPr>
                        <w:sz w:val="16"/>
                        <w:szCs w:val="16"/>
                      </w:rPr>
                    </w:pPr>
                    <w:r>
                      <w:rPr>
                        <w:sz w:val="16"/>
                        <w:szCs w:val="16"/>
                      </w:rPr>
                      <w:t>Հայաստանի Հանրապետություն</w:t>
                    </w:r>
                  </w:p>
                </w:txbxContent>
              </v:textbox>
            </v:rect>
            <v:rect id="_x0000_s1314" style="position:absolute;left:6187;top:2879;width:2653;height:278" stroked="f">
              <v:textbox style="mso-next-textbox:#_x0000_s1314" inset="0,0,0,0">
                <w:txbxContent>
                  <w:p w:rsidR="00CA6B87" w:rsidRDefault="00CA6B87" w:rsidP="00231865">
                    <w:pPr>
                      <w:rPr>
                        <w:sz w:val="16"/>
                        <w:szCs w:val="16"/>
                      </w:rPr>
                    </w:pPr>
                    <w:r>
                      <w:rPr>
                        <w:sz w:val="16"/>
                        <w:szCs w:val="16"/>
                      </w:rPr>
                      <w:t>Բելառուսի Հանրապետություն</w:t>
                    </w:r>
                  </w:p>
                </w:txbxContent>
              </v:textbox>
            </v:rect>
            <v:rect id="_x0000_s1315" style="position:absolute;left:6187;top:3332;width:2744;height:270" stroked="f">
              <v:textbox style="mso-next-textbox:#_x0000_s1315" inset="0,0,0,0">
                <w:txbxContent>
                  <w:p w:rsidR="00CA6B87" w:rsidRDefault="00CA6B87" w:rsidP="00231865">
                    <w:pPr>
                      <w:rPr>
                        <w:sz w:val="16"/>
                        <w:szCs w:val="16"/>
                      </w:rPr>
                    </w:pPr>
                    <w:r>
                      <w:rPr>
                        <w:sz w:val="16"/>
                        <w:szCs w:val="16"/>
                      </w:rPr>
                      <w:t>Ղազախստանի Հանրապետություն</w:t>
                    </w:r>
                  </w:p>
                </w:txbxContent>
              </v:textbox>
            </v:rect>
            <v:rect id="_x0000_s1316" style="position:absolute;left:6187;top:3730;width:2518;height:287" stroked="f">
              <v:textbox style="mso-next-textbox:#_x0000_s1316" inset="0,0,0,0">
                <w:txbxContent>
                  <w:p w:rsidR="00CA6B87" w:rsidRDefault="00CA6B87" w:rsidP="00231865">
                    <w:pPr>
                      <w:rPr>
                        <w:sz w:val="16"/>
                        <w:szCs w:val="16"/>
                      </w:rPr>
                    </w:pPr>
                    <w:r>
                      <w:rPr>
                        <w:sz w:val="16"/>
                        <w:szCs w:val="16"/>
                      </w:rPr>
                      <w:t>Ղրղզստանի Հանրապետություն</w:t>
                    </w:r>
                  </w:p>
                </w:txbxContent>
              </v:textbox>
            </v:rect>
            <v:rect id="_x0000_s1317" style="position:absolute;left:6187;top:4155;width:2613;height:261" stroked="f">
              <v:textbox style="mso-next-textbox:#_x0000_s1317" inset="0,0,0,0">
                <w:txbxContent>
                  <w:p w:rsidR="00CA6B87" w:rsidRDefault="00CA6B87" w:rsidP="00231865">
                    <w:pPr>
                      <w:rPr>
                        <w:sz w:val="16"/>
                        <w:szCs w:val="16"/>
                      </w:rPr>
                    </w:pPr>
                    <w:r>
                      <w:rPr>
                        <w:sz w:val="16"/>
                        <w:szCs w:val="16"/>
                      </w:rPr>
                      <w:t>Ռուսաստանի Դաշնություն</w:t>
                    </w:r>
                  </w:p>
                </w:txbxContent>
              </v:textbox>
            </v:rect>
            <v:rect id="_x0000_s1318" style="position:absolute;left:5313;top:3602;width:647;height:415" stroked="f">
              <v:textbox style="mso-next-textbox:#_x0000_s1318" inset="0,0,0,0">
                <w:txbxContent>
                  <w:p w:rsidR="00CA6B87" w:rsidRDefault="00CA6B87" w:rsidP="00231865">
                    <w:r>
                      <w:t>1,4%</w:t>
                    </w:r>
                  </w:p>
                </w:txbxContent>
              </v:textbox>
            </v:rect>
            <v:rect id="_x0000_s1319" style="position:absolute;left:5217;top:2464;width:743;height:415" stroked="f">
              <v:textbox style="mso-next-textbox:#_x0000_s1319" inset="0,0,0,0">
                <w:txbxContent>
                  <w:p w:rsidR="00CA6B87" w:rsidRDefault="00CA6B87" w:rsidP="00231865">
                    <w:r>
                      <w:t>1,5%</w:t>
                    </w:r>
                  </w:p>
                </w:txbxContent>
              </v:textbox>
            </v:rect>
            <v:rect id="_x0000_s1320" style="position:absolute;left:3248;top:1658;width:861;height:451" stroked="f">
              <v:textbox style="mso-next-textbox:#_x0000_s1320" inset="0,0,0,0">
                <w:txbxContent>
                  <w:p w:rsidR="00CA6B87" w:rsidRDefault="00CA6B87" w:rsidP="00F563E1">
                    <w:pPr>
                      <w:jc w:val="center"/>
                    </w:pPr>
                    <w:r>
                      <w:t>1,6%</w:t>
                    </w:r>
                  </w:p>
                </w:txbxContent>
              </v:textbox>
            </v:rect>
          </v:group>
        </w:pict>
      </w:r>
      <w:r w:rsidR="00231865">
        <w:rPr>
          <w:noProof/>
          <w:lang w:val="en-US" w:eastAsia="en-US" w:bidi="ar-SA"/>
        </w:rPr>
        <w:drawing>
          <wp:inline distT="0" distB="0" distL="0" distR="0">
            <wp:extent cx="4514850" cy="2209800"/>
            <wp:effectExtent l="0" t="0" r="0" b="0"/>
            <wp:docPr id="1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31865" w:rsidRPr="00AE3FBF" w:rsidRDefault="00A54F55" w:rsidP="00F563E1">
      <w:pPr>
        <w:pStyle w:val="Picturecaption0"/>
        <w:shd w:val="clear" w:color="auto" w:fill="auto"/>
        <w:tabs>
          <w:tab w:val="left" w:pos="4395"/>
        </w:tabs>
        <w:spacing w:after="160" w:line="360" w:lineRule="auto"/>
        <w:ind w:firstLine="0"/>
        <w:jc w:val="center"/>
        <w:rPr>
          <w:rFonts w:ascii="Sylfaen" w:hAnsi="Sylfaen"/>
          <w:sz w:val="20"/>
          <w:szCs w:val="20"/>
          <w:lang w:val="hy-AM"/>
        </w:rPr>
      </w:pPr>
      <w:r w:rsidRPr="00A54F55">
        <w:rPr>
          <w:rFonts w:ascii="Sylfaen" w:hAnsi="Sylfaen"/>
          <w:sz w:val="20"/>
          <w:szCs w:val="20"/>
          <w:lang w:val="hy-AM"/>
        </w:rPr>
        <w:t xml:space="preserve">Նկար 14. Ներքին շուկա ապրանքների </w:t>
      </w:r>
      <w:r w:rsidR="00D63EEB">
        <w:rPr>
          <w:rFonts w:ascii="Sylfaen" w:hAnsi="Sylfaen"/>
          <w:sz w:val="20"/>
          <w:szCs w:val="20"/>
          <w:lang w:val="hy-AM"/>
        </w:rPr>
        <w:t>և</w:t>
      </w:r>
      <w:r w:rsidRPr="00A54F55">
        <w:rPr>
          <w:rFonts w:ascii="Sylfaen" w:hAnsi="Sylfaen"/>
          <w:sz w:val="20"/>
          <w:szCs w:val="20"/>
          <w:lang w:val="hy-AM"/>
        </w:rPr>
        <w:t xml:space="preserve"> ծառայությունների մատակարարումների աճի ինտեգրացիոն էֆեկտում անդամ պետությունների ներդրումը՝ ԵԱՏՄ անդամ պետությունների՝ երկրի մասնագիտացման հաշվին</w:t>
      </w:r>
    </w:p>
    <w:p w:rsidR="00F563E1" w:rsidRPr="00AE3FBF" w:rsidRDefault="00F563E1" w:rsidP="00F563E1">
      <w:pPr>
        <w:pStyle w:val="Picturecaption0"/>
        <w:shd w:val="clear" w:color="auto" w:fill="auto"/>
        <w:tabs>
          <w:tab w:val="left" w:pos="4395"/>
        </w:tabs>
        <w:spacing w:after="120" w:line="240" w:lineRule="auto"/>
        <w:ind w:firstLine="0"/>
        <w:jc w:val="center"/>
        <w:rPr>
          <w:rFonts w:ascii="Sylfaen" w:hAnsi="Sylfaen"/>
          <w:sz w:val="20"/>
          <w:szCs w:val="20"/>
          <w:lang w:val="hy-AM"/>
        </w:rPr>
      </w:pPr>
    </w:p>
    <w:p w:rsidR="00231865" w:rsidRDefault="00274ADF" w:rsidP="00231865">
      <w:pPr>
        <w:pStyle w:val="Picturecaption0"/>
        <w:shd w:val="clear" w:color="auto" w:fill="auto"/>
        <w:tabs>
          <w:tab w:val="left" w:pos="4395"/>
        </w:tabs>
        <w:spacing w:after="160" w:line="360" w:lineRule="auto"/>
        <w:ind w:firstLine="0"/>
        <w:jc w:val="both"/>
        <w:rPr>
          <w:rFonts w:ascii="Sylfaen" w:hAnsi="Sylfaen"/>
          <w:sz w:val="20"/>
          <w:szCs w:val="20"/>
          <w:lang w:val="en-US"/>
        </w:rPr>
      </w:pPr>
      <w:r>
        <w:rPr>
          <w:noProof/>
          <w:lang w:val="en-US"/>
        </w:rPr>
        <w:pict>
          <v:group id="_x0000_s1419" style="position:absolute;left:0;text-align:left;margin-left:6.95pt;margin-top:28.75pt;width:445.45pt;height:326.2pt;z-index:251779072" coordorigin="1557,7050" coordsize="8909,6524">
            <v:rect id="_x0000_s1087" style="position:absolute;left:4118;top:7552;width:1659;height:307" stroked="f">
              <v:textbox style="mso-next-textbox:#_x0000_s1087" inset="0,0,0,0">
                <w:txbxContent>
                  <w:p w:rsidR="00CA6B87" w:rsidRDefault="00CA6B87" w:rsidP="00231865">
                    <w:pPr>
                      <w:jc w:val="right"/>
                      <w:rPr>
                        <w:sz w:val="14"/>
                      </w:rPr>
                    </w:pPr>
                    <w:r>
                      <w:rPr>
                        <w:sz w:val="14"/>
                      </w:rPr>
                      <w:t>Մետալուրգիա</w:t>
                    </w:r>
                  </w:p>
                </w:txbxContent>
              </v:textbox>
            </v:rect>
            <v:rect id="_x0000_s1088" style="position:absolute;left:3934;top:7050;width:1843;height:400" stroked="f">
              <v:textbox style="mso-next-textbox:#_x0000_s1088" inset="0,0,0,0">
                <w:txbxContent>
                  <w:p w:rsidR="00CA6B87" w:rsidRDefault="00CA6B87" w:rsidP="00231865">
                    <w:pPr>
                      <w:jc w:val="right"/>
                      <w:rPr>
                        <w:sz w:val="14"/>
                      </w:rPr>
                    </w:pPr>
                    <w:r>
                      <w:rPr>
                        <w:sz w:val="14"/>
                      </w:rPr>
                      <w:t>Տրանսպորտ եւ կապ</w:t>
                    </w:r>
                  </w:p>
                </w:txbxContent>
              </v:textbox>
            </v:rect>
            <v:rect id="_x0000_s1089" style="position:absolute;left:1557;top:7859;width:4220;height:580" stroked="f">
              <v:textbox style="mso-next-textbox:#_x0000_s1089" inset="0,0,0,0">
                <w:txbxContent>
                  <w:p w:rsidR="00CA6B87" w:rsidRDefault="00CA6B87" w:rsidP="00231865">
                    <w:pPr>
                      <w:jc w:val="right"/>
                      <w:rPr>
                        <w:sz w:val="14"/>
                      </w:rPr>
                    </w:pPr>
                    <w:r>
                      <w:rPr>
                        <w:sz w:val="14"/>
                      </w:rPr>
                      <w:t>Ֆինանսներ, անշարժ գույքի հետ կապված գործառնություններ, վարձակալություն եւ ծառայությունների մատուցում</w:t>
                    </w:r>
                  </w:p>
                </w:txbxContent>
              </v:textbox>
            </v:rect>
            <v:rect id="_x0000_s1090" style="position:absolute;left:1808;top:9812;width:3969;height:501" stroked="f">
              <v:textbox style="mso-next-textbox:#_x0000_s1090" inset="0,0,0,0">
                <w:txbxContent>
                  <w:p w:rsidR="00CA6B87" w:rsidRPr="00F563E1" w:rsidRDefault="00CA6B87" w:rsidP="00231865">
                    <w:pPr>
                      <w:jc w:val="right"/>
                      <w:rPr>
                        <w:sz w:val="14"/>
                        <w:szCs w:val="14"/>
                      </w:rPr>
                    </w:pPr>
                    <w:r w:rsidRPr="00F563E1">
                      <w:rPr>
                        <w:sz w:val="14"/>
                        <w:szCs w:val="14"/>
                      </w:rPr>
                      <w:t xml:space="preserve">Սննդամթերքի, այդ թվում՝ ըմպելիքների </w:t>
                    </w:r>
                    <w:r>
                      <w:rPr>
                        <w:sz w:val="14"/>
                        <w:szCs w:val="14"/>
                      </w:rPr>
                      <w:t>եւ</w:t>
                    </w:r>
                    <w:r w:rsidRPr="00F563E1">
                      <w:rPr>
                        <w:sz w:val="14"/>
                        <w:szCs w:val="14"/>
                      </w:rPr>
                      <w:t xml:space="preserve"> ծխախոտի արտադրություն</w:t>
                    </w:r>
                  </w:p>
                </w:txbxContent>
              </v:textbox>
            </v:rect>
            <v:rect id="_x0000_s1091" style="position:absolute;left:4019;top:9461;width:1758;height:351" stroked="f">
              <v:textbox style="mso-next-textbox:#_x0000_s1091" inset="0,0,0,0">
                <w:txbxContent>
                  <w:p w:rsidR="00CA6B87" w:rsidRPr="00F563E1" w:rsidRDefault="00CA6B87" w:rsidP="00231865">
                    <w:pPr>
                      <w:jc w:val="right"/>
                      <w:rPr>
                        <w:sz w:val="14"/>
                        <w:szCs w:val="14"/>
                      </w:rPr>
                    </w:pPr>
                    <w:r w:rsidRPr="00F563E1">
                      <w:rPr>
                        <w:sz w:val="14"/>
                        <w:szCs w:val="14"/>
                      </w:rPr>
                      <w:t>Մեքենաշինություն</w:t>
                    </w:r>
                  </w:p>
                </w:txbxContent>
              </v:textbox>
            </v:rect>
            <v:rect id="_x0000_s1092" style="position:absolute;left:1557;top:8908;width:4220;height:553" stroked="f">
              <v:textbox style="mso-next-textbox:#_x0000_s1092" inset="0,0,0,0">
                <w:txbxContent>
                  <w:p w:rsidR="00CA6B87" w:rsidRPr="00F563E1" w:rsidRDefault="00CA6B87" w:rsidP="00231865">
                    <w:pPr>
                      <w:jc w:val="right"/>
                      <w:rPr>
                        <w:sz w:val="14"/>
                        <w:szCs w:val="14"/>
                      </w:rPr>
                    </w:pPr>
                    <w:r w:rsidRPr="00F563E1">
                      <w:rPr>
                        <w:sz w:val="14"/>
                        <w:szCs w:val="14"/>
                      </w:rPr>
                      <w:t xml:space="preserve">Քիմիա </w:t>
                    </w:r>
                    <w:r>
                      <w:rPr>
                        <w:sz w:val="14"/>
                        <w:szCs w:val="14"/>
                      </w:rPr>
                      <w:t>եւ</w:t>
                    </w:r>
                    <w:r w:rsidRPr="00F563E1">
                      <w:rPr>
                        <w:sz w:val="14"/>
                        <w:szCs w:val="14"/>
                      </w:rPr>
                      <w:t xml:space="preserve"> նավթաքիմիա, ռետին </w:t>
                    </w:r>
                    <w:r>
                      <w:rPr>
                        <w:sz w:val="14"/>
                        <w:szCs w:val="14"/>
                      </w:rPr>
                      <w:t>եւ</w:t>
                    </w:r>
                    <w:r w:rsidRPr="00F563E1">
                      <w:rPr>
                        <w:sz w:val="14"/>
                        <w:szCs w:val="14"/>
                      </w:rPr>
                      <w:t xml:space="preserve"> պլաստմասսա, ոչ մետաղական հանքային արտադրանք</w:t>
                    </w:r>
                  </w:p>
                </w:txbxContent>
              </v:textbox>
            </v:rect>
            <v:rect id="_x0000_s1093" style="position:absolute;left:1557;top:10313;width:4220;height:501" stroked="f">
              <v:textbox style="mso-next-textbox:#_x0000_s1093" inset="0,0,0,0">
                <w:txbxContent>
                  <w:p w:rsidR="00CA6B87" w:rsidRPr="00F563E1" w:rsidRDefault="00CA6B87" w:rsidP="00231865">
                    <w:pPr>
                      <w:jc w:val="right"/>
                      <w:rPr>
                        <w:sz w:val="14"/>
                        <w:szCs w:val="14"/>
                      </w:rPr>
                    </w:pPr>
                    <w:r w:rsidRPr="00F563E1">
                      <w:rPr>
                        <w:sz w:val="14"/>
                        <w:szCs w:val="14"/>
                      </w:rPr>
                      <w:t xml:space="preserve">Մանածագործական </w:t>
                    </w:r>
                    <w:r>
                      <w:rPr>
                        <w:sz w:val="14"/>
                        <w:szCs w:val="14"/>
                      </w:rPr>
                      <w:t>եւ</w:t>
                    </w:r>
                    <w:r w:rsidRPr="00F563E1">
                      <w:rPr>
                        <w:sz w:val="14"/>
                        <w:szCs w:val="14"/>
                      </w:rPr>
                      <w:t xml:space="preserve"> կարի արտադրություն, կաշվից արտադրատեսակների </w:t>
                    </w:r>
                    <w:r>
                      <w:rPr>
                        <w:sz w:val="14"/>
                        <w:szCs w:val="14"/>
                      </w:rPr>
                      <w:t>եւ</w:t>
                    </w:r>
                    <w:r w:rsidRPr="00F563E1">
                      <w:rPr>
                        <w:sz w:val="14"/>
                        <w:szCs w:val="14"/>
                      </w:rPr>
                      <w:t xml:space="preserve"> կոշկեղենի արտադրություն</w:t>
                    </w:r>
                  </w:p>
                </w:txbxContent>
              </v:textbox>
            </v:rect>
            <v:rect id="_x0000_s1094" style="position:absolute;left:1557;top:10814;width:4220;height:438" stroked="f">
              <v:textbox style="mso-next-textbox:#_x0000_s1094" inset="0,0,0,0">
                <w:txbxContent>
                  <w:p w:rsidR="00CA6B87" w:rsidRPr="00F563E1" w:rsidRDefault="00CA6B87" w:rsidP="00231865">
                    <w:pPr>
                      <w:jc w:val="right"/>
                      <w:rPr>
                        <w:sz w:val="14"/>
                        <w:szCs w:val="14"/>
                      </w:rPr>
                    </w:pPr>
                    <w:r w:rsidRPr="00F563E1">
                      <w:rPr>
                        <w:sz w:val="14"/>
                        <w:szCs w:val="14"/>
                      </w:rPr>
                      <w:t xml:space="preserve">Կրթություն, առողջապահություն, կոմունալ </w:t>
                    </w:r>
                    <w:r>
                      <w:rPr>
                        <w:sz w:val="14"/>
                        <w:szCs w:val="14"/>
                      </w:rPr>
                      <w:t>եւ</w:t>
                    </w:r>
                    <w:r w:rsidRPr="00F563E1">
                      <w:rPr>
                        <w:sz w:val="14"/>
                        <w:szCs w:val="14"/>
                      </w:rPr>
                      <w:t xml:space="preserve"> անձնական ծառայություններ</w:t>
                    </w:r>
                  </w:p>
                </w:txbxContent>
              </v:textbox>
            </v:rect>
            <v:rect id="_x0000_s1095" style="position:absolute;left:3684;top:11336;width:2093;height:386" stroked="f">
              <v:textbox style="mso-next-textbox:#_x0000_s1095" inset="0,0,0,0">
                <w:txbxContent>
                  <w:p w:rsidR="00CA6B87" w:rsidRPr="00F563E1" w:rsidRDefault="00CA6B87" w:rsidP="00231865">
                    <w:pPr>
                      <w:jc w:val="right"/>
                      <w:rPr>
                        <w:sz w:val="14"/>
                        <w:szCs w:val="14"/>
                      </w:rPr>
                    </w:pPr>
                    <w:r w:rsidRPr="00F563E1">
                      <w:rPr>
                        <w:sz w:val="14"/>
                        <w:szCs w:val="14"/>
                      </w:rPr>
                      <w:t>Այլ արտադրություններ</w:t>
                    </w:r>
                  </w:p>
                </w:txbxContent>
              </v:textbox>
            </v:rect>
            <v:rect id="_x0000_s1096" style="position:absolute;left:1557;top:11637;width:4220;height:600" stroked="f">
              <v:textbox style="mso-next-textbox:#_x0000_s1096" inset="0,0,0,0">
                <w:txbxContent>
                  <w:p w:rsidR="00CA6B87" w:rsidRPr="00F563E1" w:rsidRDefault="00CA6B87" w:rsidP="00231865">
                    <w:pPr>
                      <w:jc w:val="right"/>
                      <w:rPr>
                        <w:sz w:val="14"/>
                        <w:szCs w:val="14"/>
                      </w:rPr>
                    </w:pPr>
                    <w:r w:rsidRPr="00F563E1">
                      <w:rPr>
                        <w:sz w:val="14"/>
                        <w:szCs w:val="14"/>
                      </w:rPr>
                      <w:t xml:space="preserve">Գյուղատնտեսություն, որսորդություն </w:t>
                    </w:r>
                    <w:r>
                      <w:rPr>
                        <w:sz w:val="14"/>
                        <w:szCs w:val="14"/>
                      </w:rPr>
                      <w:t>եւ</w:t>
                    </w:r>
                    <w:r w:rsidRPr="00F563E1">
                      <w:rPr>
                        <w:sz w:val="14"/>
                        <w:szCs w:val="14"/>
                      </w:rPr>
                      <w:t xml:space="preserve"> անտառային տնտեսություն, ձկնորսություն</w:t>
                    </w:r>
                  </w:p>
                </w:txbxContent>
              </v:textbox>
            </v:rect>
            <v:rect id="_x0000_s1097" style="position:absolute;left:2947;top:12237;width:2830;height:470" stroked="f">
              <v:textbox style="mso-next-textbox:#_x0000_s1097" inset="0,0,0,0">
                <w:txbxContent>
                  <w:p w:rsidR="00CA6B87" w:rsidRPr="00F563E1" w:rsidRDefault="00CA6B87" w:rsidP="00231865">
                    <w:pPr>
                      <w:jc w:val="right"/>
                      <w:rPr>
                        <w:sz w:val="14"/>
                        <w:szCs w:val="14"/>
                      </w:rPr>
                    </w:pPr>
                    <w:r w:rsidRPr="00F563E1">
                      <w:rPr>
                        <w:sz w:val="14"/>
                        <w:szCs w:val="14"/>
                      </w:rPr>
                      <w:t>Օգտակար հանածոների արդյունահանում</w:t>
                    </w:r>
                  </w:p>
                </w:txbxContent>
              </v:textbox>
            </v:rect>
            <v:rect id="_x0000_s1098" style="position:absolute;left:1557;top:8439;width:4220;height:469" stroked="f">
              <v:textbox style="mso-next-textbox:#_x0000_s1098" inset="0,0,0,0">
                <w:txbxContent>
                  <w:p w:rsidR="00CA6B87" w:rsidRPr="00F563E1" w:rsidRDefault="00CA6B87" w:rsidP="00231865">
                    <w:pPr>
                      <w:jc w:val="right"/>
                      <w:rPr>
                        <w:sz w:val="14"/>
                        <w:szCs w:val="14"/>
                      </w:rPr>
                    </w:pPr>
                    <w:r w:rsidRPr="00F563E1">
                      <w:rPr>
                        <w:sz w:val="14"/>
                        <w:szCs w:val="14"/>
                      </w:rPr>
                      <w:t xml:space="preserve">Էլեկտրաէներգիայի, գազի ու ջրի արտադրություն </w:t>
                    </w:r>
                    <w:r>
                      <w:rPr>
                        <w:sz w:val="14"/>
                        <w:szCs w:val="14"/>
                      </w:rPr>
                      <w:t>եւ</w:t>
                    </w:r>
                    <w:r w:rsidRPr="00F563E1">
                      <w:rPr>
                        <w:sz w:val="14"/>
                        <w:szCs w:val="14"/>
                      </w:rPr>
                      <w:t xml:space="preserve"> բաշխում</w:t>
                    </w:r>
                  </w:p>
                </w:txbxContent>
              </v:textbox>
            </v:rect>
            <v:rect id="_x0000_s1099" style="position:absolute;left:2163;top:12977;width:2291;height:282" stroked="f">
              <v:textbox style="mso-next-textbox:#_x0000_s1099" inset="0,0,0,0">
                <w:txbxContent>
                  <w:p w:rsidR="00CA6B87" w:rsidRDefault="00CA6B87" w:rsidP="00231865">
                    <w:pPr>
                      <w:rPr>
                        <w:sz w:val="14"/>
                        <w:szCs w:val="16"/>
                      </w:rPr>
                    </w:pPr>
                    <w:r>
                      <w:rPr>
                        <w:sz w:val="14"/>
                        <w:szCs w:val="16"/>
                      </w:rPr>
                      <w:t>Հայաստանի Հանրապետություն</w:t>
                    </w:r>
                  </w:p>
                </w:txbxContent>
              </v:textbox>
            </v:rect>
            <v:rect id="_x0000_s1100" style="position:absolute;left:4900;top:12977;width:2100;height:282" stroked="f">
              <v:textbox style="mso-next-textbox:#_x0000_s1100" inset="0,0,0,0">
                <w:txbxContent>
                  <w:p w:rsidR="00CA6B87" w:rsidRDefault="00CA6B87" w:rsidP="00231865">
                    <w:pPr>
                      <w:rPr>
                        <w:sz w:val="14"/>
                        <w:szCs w:val="16"/>
                      </w:rPr>
                    </w:pPr>
                    <w:r>
                      <w:rPr>
                        <w:sz w:val="14"/>
                        <w:szCs w:val="16"/>
                      </w:rPr>
                      <w:t>Բելառուսի Հանրապետություն</w:t>
                    </w:r>
                  </w:p>
                </w:txbxContent>
              </v:textbox>
            </v:rect>
            <v:rect id="_x0000_s1101" style="position:absolute;left:7676;top:12977;width:2790;height:282" stroked="f">
              <v:textbox style="mso-next-textbox:#_x0000_s1101" inset="0,0,0,0">
                <w:txbxContent>
                  <w:p w:rsidR="00CA6B87" w:rsidRDefault="00CA6B87" w:rsidP="00231865">
                    <w:pPr>
                      <w:rPr>
                        <w:sz w:val="14"/>
                        <w:szCs w:val="16"/>
                      </w:rPr>
                    </w:pPr>
                    <w:r>
                      <w:rPr>
                        <w:sz w:val="14"/>
                        <w:szCs w:val="16"/>
                      </w:rPr>
                      <w:t>Ղազախստանի Հանրապետություն</w:t>
                    </w:r>
                  </w:p>
                </w:txbxContent>
              </v:textbox>
            </v:rect>
            <v:rect id="_x0000_s1102" style="position:absolute;left:4900;top:13345;width:2233;height:229" stroked="f">
              <v:textbox style="mso-next-textbox:#_x0000_s1102" inset="0,0,0,0">
                <w:txbxContent>
                  <w:p w:rsidR="00CA6B87" w:rsidRDefault="00CA6B87" w:rsidP="00231865">
                    <w:pPr>
                      <w:rPr>
                        <w:sz w:val="14"/>
                        <w:szCs w:val="16"/>
                      </w:rPr>
                    </w:pPr>
                    <w:r>
                      <w:rPr>
                        <w:sz w:val="14"/>
                        <w:szCs w:val="16"/>
                      </w:rPr>
                      <w:t>Ռուսաստանի Դաշնություն</w:t>
                    </w:r>
                  </w:p>
                </w:txbxContent>
              </v:textbox>
            </v:rect>
            <v:rect id="_x0000_s1103" style="position:absolute;left:2163;top:13345;width:2375;height:229" stroked="f">
              <v:textbox style="mso-next-textbox:#_x0000_s1103" inset="0,0,0,0">
                <w:txbxContent>
                  <w:p w:rsidR="00CA6B87" w:rsidRDefault="00CA6B87" w:rsidP="00231865">
                    <w:pPr>
                      <w:rPr>
                        <w:sz w:val="20"/>
                      </w:rPr>
                    </w:pPr>
                    <w:r>
                      <w:rPr>
                        <w:sz w:val="14"/>
                        <w:szCs w:val="16"/>
                      </w:rPr>
                      <w:t>Ղրղզստանի</w:t>
                    </w:r>
                    <w:r>
                      <w:rPr>
                        <w:sz w:val="20"/>
                      </w:rPr>
                      <w:t xml:space="preserve"> </w:t>
                    </w:r>
                    <w:r>
                      <w:rPr>
                        <w:sz w:val="14"/>
                      </w:rPr>
                      <w:t>Հանրապետություն</w:t>
                    </w:r>
                  </w:p>
                </w:txbxContent>
              </v:textbox>
            </v:rect>
          </v:group>
        </w:pict>
      </w:r>
      <w:r w:rsidR="00231865">
        <w:rPr>
          <w:rFonts w:ascii="Sylfaen" w:hAnsi="Sylfaen"/>
          <w:noProof/>
          <w:sz w:val="20"/>
          <w:szCs w:val="20"/>
          <w:lang w:val="en-US"/>
        </w:rPr>
        <w:drawing>
          <wp:inline distT="0" distB="0" distL="0" distR="0">
            <wp:extent cx="5781675" cy="4581525"/>
            <wp:effectExtent l="0" t="0" r="0" b="0"/>
            <wp:docPr id="17"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31865" w:rsidRPr="00F563E1" w:rsidRDefault="00231865" w:rsidP="00E954D8">
      <w:pPr>
        <w:pStyle w:val="Picturecaption0"/>
        <w:shd w:val="clear" w:color="auto" w:fill="auto"/>
        <w:spacing w:after="160" w:line="360" w:lineRule="auto"/>
        <w:ind w:firstLine="567"/>
        <w:jc w:val="center"/>
        <w:rPr>
          <w:rFonts w:ascii="Sylfaen" w:hAnsi="Sylfaen"/>
          <w:sz w:val="20"/>
          <w:szCs w:val="20"/>
        </w:rPr>
      </w:pPr>
      <w:r>
        <w:rPr>
          <w:rFonts w:ascii="Sylfaen" w:hAnsi="Sylfaen"/>
          <w:sz w:val="20"/>
          <w:szCs w:val="20"/>
        </w:rPr>
        <w:t xml:space="preserve">Նկար 15. Ներքին շուկա ապրանքների </w:t>
      </w:r>
      <w:r w:rsidR="00D63EEB">
        <w:rPr>
          <w:rFonts w:ascii="Sylfaen" w:hAnsi="Sylfaen"/>
          <w:sz w:val="20"/>
          <w:szCs w:val="20"/>
        </w:rPr>
        <w:t>և</w:t>
      </w:r>
      <w:r>
        <w:rPr>
          <w:rFonts w:ascii="Sylfaen" w:hAnsi="Sylfaen"/>
          <w:sz w:val="20"/>
          <w:szCs w:val="20"/>
        </w:rPr>
        <w:t xml:space="preserve"> ծառայությունների մատակարարումների աճի ինտեգրացիոն էֆեկտում անդամ պետությունների ներդրումը</w:t>
      </w:r>
      <w:r w:rsidRPr="00514E42">
        <w:rPr>
          <w:rFonts w:ascii="Sylfaen" w:hAnsi="Sylfaen"/>
          <w:sz w:val="20"/>
          <w:szCs w:val="20"/>
        </w:rPr>
        <w:t xml:space="preserve">՝ </w:t>
      </w:r>
      <w:r w:rsidR="00695F14" w:rsidRPr="00695F14">
        <w:rPr>
          <w:rFonts w:ascii="Sylfaen" w:hAnsi="Sylfaen"/>
          <w:sz w:val="20"/>
          <w:szCs w:val="20"/>
        </w:rPr>
        <w:t>ԵԱՏՄ անդամ պետությունների՝ երկրի մասնագիտացման հաշվին՝ ըստ գործունեության տեսակների</w:t>
      </w:r>
    </w:p>
    <w:p w:rsidR="00231865" w:rsidRDefault="00231865" w:rsidP="00F563E1">
      <w:pPr>
        <w:spacing w:after="160" w:line="360" w:lineRule="auto"/>
        <w:ind w:firstLine="567"/>
        <w:jc w:val="both"/>
      </w:pPr>
      <w:r>
        <w:lastRenderedPageBreak/>
        <w:t xml:space="preserve">Միությունում գործունեության տեսակների մասով՝ ընդհանուր առմամբ, ներքին շուկա մատակարարումների աճի ամենամեծ հեռանկարն ունեն տրանսպորտային ծառայությունների ոլորտը, ֆինանսական ծառայությունների ոլորտը </w:t>
      </w:r>
      <w:r w:rsidR="00D63EEB">
        <w:t>և</w:t>
      </w:r>
      <w:r>
        <w:t xml:space="preserve"> արդյունաբերության մետալուրգիական ճյուղը։ Առանձին երկրների համար հեռանկարային է էլեկտրաէներգիայի (Ռուսաստանի Դաշնություն), քիմիական արդյունաբերության (Ռուսաստանի Դաշնություն, Բելառուսի Հանրապետություն) </w:t>
      </w:r>
      <w:r w:rsidR="00D63EEB">
        <w:t>և</w:t>
      </w:r>
      <w:r>
        <w:t xml:space="preserve"> մեքենաշինական արտադրանքի (Բելառուսի Հանրապետություն) </w:t>
      </w:r>
      <w:r w:rsidR="00EB0CED">
        <w:t xml:space="preserve">մատակարարումների </w:t>
      </w:r>
      <w:r>
        <w:t>ավելացումը։</w:t>
      </w:r>
    </w:p>
    <w:p w:rsidR="00231865" w:rsidRDefault="00231865" w:rsidP="00F563E1">
      <w:pPr>
        <w:spacing w:after="160" w:line="360" w:lineRule="auto"/>
        <w:ind w:firstLine="567"/>
        <w:jc w:val="both"/>
      </w:pPr>
      <w:r w:rsidRPr="00F563E1">
        <w:rPr>
          <w:spacing w:val="-6"/>
        </w:rPr>
        <w:t xml:space="preserve">Սույն </w:t>
      </w:r>
      <w:r w:rsidR="00E06D2C" w:rsidRPr="00F563E1">
        <w:rPr>
          <w:spacing w:val="-6"/>
        </w:rPr>
        <w:t>Զ</w:t>
      </w:r>
      <w:r w:rsidRPr="00F563E1">
        <w:rPr>
          <w:spacing w:val="-6"/>
        </w:rPr>
        <w:t>եկույցի</w:t>
      </w:r>
      <w:r w:rsidR="00F563E1" w:rsidRPr="00F563E1">
        <w:rPr>
          <w:spacing w:val="-6"/>
        </w:rPr>
        <w:t xml:space="preserve"> </w:t>
      </w:r>
      <w:r w:rsidRPr="00F563E1">
        <w:rPr>
          <w:spacing w:val="-6"/>
        </w:rPr>
        <w:t>1-ին հավելվածում ներկայացված են տնտեսության</w:t>
      </w:r>
      <w:r w:rsidR="00963A43" w:rsidRPr="00F563E1">
        <w:rPr>
          <w:spacing w:val="-6"/>
        </w:rPr>
        <w:t>՝</w:t>
      </w:r>
      <w:r w:rsidRPr="00F563E1">
        <w:rPr>
          <w:spacing w:val="-6"/>
        </w:rPr>
        <w:t xml:space="preserve"> </w:t>
      </w:r>
      <w:r w:rsidR="00963A43" w:rsidRPr="00F563E1">
        <w:rPr>
          <w:spacing w:val="-6"/>
        </w:rPr>
        <w:t>ԵԱՏՄ-ում մասնագիտացման</w:t>
      </w:r>
      <w:r w:rsidR="00963A43" w:rsidRPr="00CB5A6B">
        <w:t xml:space="preserve"> հաշվին ներքին շուկ</w:t>
      </w:r>
      <w:r w:rsidR="00963A43">
        <w:t xml:space="preserve">ա մատակարարումների մեծացման ինտեգրացիոն ներուժ ունեցող </w:t>
      </w:r>
      <w:r>
        <w:t xml:space="preserve">ոլորտների </w:t>
      </w:r>
      <w:r w:rsidR="00443F64">
        <w:t xml:space="preserve">որոշման </w:t>
      </w:r>
      <w:r>
        <w:t>մեթոդիկայի ապրոբացիայի արդյունքները, որոնք</w:t>
      </w:r>
      <w:r w:rsidR="00AE3FBF">
        <w:t xml:space="preserve"> </w:t>
      </w:r>
      <w:r w:rsidR="00963A43">
        <w:t xml:space="preserve">ագրեգացված </w:t>
      </w:r>
      <w:r>
        <w:t>են ըստ գործունեության տեսակների, այդ թվում՝ նշելով առաջին երեք տեղերը զբաղեցնող մանրամասնեցված ապրանքային դիրքերը (</w:t>
      </w:r>
      <w:r w:rsidR="00413580">
        <w:t xml:space="preserve">12-13-րդ </w:t>
      </w:r>
      <w:r>
        <w:t xml:space="preserve">աղյուսակներ)։ </w:t>
      </w:r>
    </w:p>
    <w:p w:rsidR="00231865" w:rsidRDefault="00231865" w:rsidP="00F563E1">
      <w:pPr>
        <w:spacing w:after="160" w:line="360" w:lineRule="auto"/>
      </w:pPr>
    </w:p>
    <w:p w:rsidR="00231865" w:rsidRPr="00013CDE" w:rsidRDefault="00231865" w:rsidP="00E954D8">
      <w:pPr>
        <w:pStyle w:val="Heading220"/>
        <w:shd w:val="clear" w:color="auto" w:fill="auto"/>
        <w:tabs>
          <w:tab w:val="left" w:pos="1134"/>
        </w:tabs>
        <w:spacing w:after="160" w:line="360" w:lineRule="auto"/>
        <w:ind w:firstLine="567"/>
        <w:jc w:val="both"/>
        <w:rPr>
          <w:rFonts w:ascii="Sylfaen" w:hAnsi="Sylfaen"/>
          <w:sz w:val="24"/>
          <w:szCs w:val="24"/>
          <w:lang w:val="hy-AM"/>
        </w:rPr>
      </w:pPr>
      <w:bookmarkStart w:id="52" w:name="_Toc497822755"/>
      <w:bookmarkStart w:id="53" w:name="_Toc497822652"/>
      <w:bookmarkStart w:id="54" w:name="_Toc497820826"/>
      <w:bookmarkStart w:id="55" w:name="_Toc497144109"/>
      <w:bookmarkStart w:id="56" w:name="bookmark11"/>
      <w:bookmarkStart w:id="57" w:name="_Toc9257305"/>
      <w:bookmarkStart w:id="58" w:name="_Toc9258606"/>
      <w:r w:rsidRPr="00013CDE">
        <w:rPr>
          <w:rFonts w:ascii="Sylfaen" w:hAnsi="Sylfaen"/>
          <w:sz w:val="24"/>
          <w:lang w:val="hy-AM"/>
        </w:rPr>
        <w:t>2.4.</w:t>
      </w:r>
      <w:r w:rsidRPr="00013CDE">
        <w:rPr>
          <w:rFonts w:ascii="Sylfaen" w:hAnsi="Sylfaen"/>
          <w:sz w:val="24"/>
          <w:lang w:val="hy-AM"/>
        </w:rPr>
        <w:tab/>
        <w:t>Միության «Ապագայի ճյուղերը»</w:t>
      </w:r>
      <w:bookmarkEnd w:id="52"/>
      <w:bookmarkEnd w:id="53"/>
      <w:bookmarkEnd w:id="54"/>
      <w:bookmarkEnd w:id="55"/>
      <w:bookmarkEnd w:id="56"/>
      <w:bookmarkEnd w:id="57"/>
      <w:bookmarkEnd w:id="58"/>
    </w:p>
    <w:p w:rsidR="00231865" w:rsidRDefault="00231865" w:rsidP="00F563E1">
      <w:pPr>
        <w:spacing w:after="160" w:line="360" w:lineRule="auto"/>
        <w:ind w:firstLine="567"/>
        <w:jc w:val="both"/>
      </w:pPr>
      <w:r>
        <w:t>«Ապագայի ճյուղերի» շուկաները ներկայումս ձ</w:t>
      </w:r>
      <w:r w:rsidR="00D63EEB">
        <w:t>և</w:t>
      </w:r>
      <w:r>
        <w:t>ավորված չեն, ինչը բարձրացնում է ԵԱՏՄ անդամ պետությունների՝ դրանցում սեփական շուկան զբաղեցնելու հնարավորությունները։ «Ապագայի ճյուղերում» ինտեգր</w:t>
      </w:r>
      <w:r w:rsidR="003474B9">
        <w:t>ումը</w:t>
      </w:r>
      <w:r>
        <w:t xml:space="preserve"> թույլ կտա էական տնտեսական էֆեկտ ստանալ՝ անդամ պետությունների նորարարական ազգային քաղաքականությունների համակարգման </w:t>
      </w:r>
      <w:r w:rsidR="00D63EEB">
        <w:t>և</w:t>
      </w:r>
      <w:r>
        <w:t xml:space="preserve"> ԵԱՏՄ-ի՝ ԳՀՓԿԱ-ի մասով՝ գիտատեխնոլոգիական զարգացման առումով առաջատար երկրների հետ համագործակցության խորացման հաշվին։</w:t>
      </w:r>
    </w:p>
    <w:p w:rsidR="00231865" w:rsidRDefault="00231865" w:rsidP="00F563E1">
      <w:pPr>
        <w:spacing w:after="160" w:line="360" w:lineRule="auto"/>
        <w:ind w:firstLine="567"/>
        <w:jc w:val="both"/>
      </w:pPr>
      <w:r>
        <w:t>Մեթոդիկայի հիմնական գաղափարը ԵԱՏՄ անդամ պետությունների, գիտատեխնոլոգիական զարգացման առումով առաջատար երկրների, ԳՀՓԿԱ-ում ներդրումների մասով առաջատար կազմակերպությունների, խոշոր վենչուրային ֆոնդերի գիտատեխնոլոգիական զարգացման համատեղ առաջնահերթությունների ցանկի որոշումն է։</w:t>
      </w:r>
    </w:p>
    <w:p w:rsidR="00231865" w:rsidRDefault="00231865" w:rsidP="00F563E1">
      <w:pPr>
        <w:spacing w:after="160" w:line="346" w:lineRule="auto"/>
        <w:ind w:firstLine="567"/>
        <w:jc w:val="both"/>
      </w:pPr>
      <w:r>
        <w:lastRenderedPageBreak/>
        <w:t>Այնուհետ</w:t>
      </w:r>
      <w:r w:rsidR="00D63EEB">
        <w:t>և</w:t>
      </w:r>
      <w:r>
        <w:t xml:space="preserve"> ներկայացված են մեթոդիկայի տրամաբանությունը </w:t>
      </w:r>
      <w:r w:rsidR="00D63EEB">
        <w:t>և</w:t>
      </w:r>
      <w:r>
        <w:t xml:space="preserve"> դրա ապրոբացիայի արդյունքները։</w:t>
      </w:r>
    </w:p>
    <w:p w:rsidR="00231865" w:rsidRDefault="00231865" w:rsidP="00F563E1">
      <w:pPr>
        <w:spacing w:after="160" w:line="346" w:lineRule="auto"/>
        <w:ind w:firstLine="567"/>
        <w:jc w:val="both"/>
        <w:rPr>
          <w:spacing w:val="-6"/>
        </w:rPr>
      </w:pPr>
      <w:r>
        <w:t xml:space="preserve">Առաջին քայլում, անդամ պետությունների </w:t>
      </w:r>
      <w:r w:rsidR="00D63EEB">
        <w:t>և</w:t>
      </w:r>
      <w:r>
        <w:t xml:space="preserve"> Միության նորմատիվ իրավական բազայի վերլուծության հիման վրա ձ</w:t>
      </w:r>
      <w:r w:rsidR="00D63EEB">
        <w:t>և</w:t>
      </w:r>
      <w:r>
        <w:t>ավորվում է ԵԱՏՄ-ի գիտատեխնոլոգիական զարգացման համատեղ առաջնահերթությունների ցանկը, որն «ապագայի ճյուղերի» ընդհանուր դասակարգիչ է։ Ընդհանուր դասակարգչի համար հիմք է ընտրվել Ռուսաստանի Դաշնության՝ մինչ</w:t>
      </w:r>
      <w:r w:rsidR="00D63EEB">
        <w:t>և</w:t>
      </w:r>
      <w:r>
        <w:t xml:space="preserve"> 2030 թվականը գիտատեխն</w:t>
      </w:r>
      <w:r w:rsidR="00727B7E">
        <w:t>ոլոգ</w:t>
      </w:r>
      <w:r>
        <w:t xml:space="preserve">իական զարգացման կանխատեսումը, որը ներառում է անդամ պետություններում «ապագայի ճյուղերի» առավել մանրամասնեցված ցանկը՝ 7 խոշորացված հեռանկարային արտադրանքի խմբեր </w:t>
      </w:r>
      <w:r w:rsidR="00D63EEB">
        <w:t>և</w:t>
      </w:r>
      <w:r>
        <w:t xml:space="preserve"> 444 նորարարական արտադրանքի </w:t>
      </w:r>
      <w:r w:rsidR="00D63EEB">
        <w:t>և</w:t>
      </w:r>
      <w:r>
        <w:t xml:space="preserve"> ծառայությունների մանրամասնեցված խմբեր, ընդ որում՝ </w:t>
      </w:r>
      <w:r>
        <w:rPr>
          <w:spacing w:val="-6"/>
        </w:rPr>
        <w:t>առանձնացվում են ներդրման 4 մակարդակ (1-ին մակարդակ</w:t>
      </w:r>
      <w:r w:rsidR="009970CA">
        <w:rPr>
          <w:spacing w:val="-6"/>
        </w:rPr>
        <w:t>ը</w:t>
      </w:r>
      <w:r>
        <w:rPr>
          <w:spacing w:val="-6"/>
        </w:rPr>
        <w:t xml:space="preserve">՝ մեծ քանակով տարբեր </w:t>
      </w:r>
      <w:r w:rsidR="00695F14" w:rsidRPr="00695F14">
        <w:rPr>
          <w:spacing w:val="-6"/>
        </w:rPr>
        <w:t>արտադրանք</w:t>
      </w:r>
      <w:r w:rsidRPr="00935D7D">
        <w:rPr>
          <w:spacing w:val="-6"/>
        </w:rPr>
        <w:t xml:space="preserve"> </w:t>
      </w:r>
      <w:r w:rsidR="00D63EEB">
        <w:rPr>
          <w:spacing w:val="-6"/>
        </w:rPr>
        <w:t>և</w:t>
      </w:r>
      <w:r w:rsidRPr="00935D7D">
        <w:rPr>
          <w:spacing w:val="-6"/>
        </w:rPr>
        <w:t xml:space="preserve"> ծառայություններ միավորող առավել ընդհանուր խմբեր, 4-րդ</w:t>
      </w:r>
      <w:r>
        <w:rPr>
          <w:spacing w:val="-6"/>
        </w:rPr>
        <w:t xml:space="preserve"> մակարդակ</w:t>
      </w:r>
      <w:r w:rsidR="00642F33">
        <w:rPr>
          <w:spacing w:val="-6"/>
        </w:rPr>
        <w:t>ը</w:t>
      </w:r>
      <w:r>
        <w:rPr>
          <w:spacing w:val="-6"/>
        </w:rPr>
        <w:t xml:space="preserve">՝ առավել մանրամասնեցված </w:t>
      </w:r>
      <w:r w:rsidR="00D63EEB">
        <w:rPr>
          <w:spacing w:val="-6"/>
        </w:rPr>
        <w:t>և</w:t>
      </w:r>
      <w:r>
        <w:rPr>
          <w:spacing w:val="-6"/>
        </w:rPr>
        <w:t xml:space="preserve"> նեղ մասնագիտացված խմբեր)։</w:t>
      </w:r>
    </w:p>
    <w:p w:rsidR="00231865" w:rsidRDefault="00231865" w:rsidP="00F563E1">
      <w:pPr>
        <w:spacing w:after="160" w:line="346" w:lineRule="auto"/>
        <w:ind w:firstLine="567"/>
        <w:jc w:val="both"/>
      </w:pPr>
      <w:r>
        <w:t xml:space="preserve">Ընտրված ազգային/վերազգային նորմատիվ իրավական ակտերի վերլուծությունն անցկացվել է յուրաքանչյուր անդամ պետության համար առանձին։ Նախնական դասակարգչում անդամ պետության դիրքի բացակայության դեպքում նշված դիրքը դրանում ավելացվել է </w:t>
      </w:r>
      <w:r w:rsidR="00695F14" w:rsidRPr="00695F14">
        <w:t>մանրամասնման</w:t>
      </w:r>
      <w:r>
        <w:t xml:space="preserve"> համապատասխան մակարդակում։</w:t>
      </w:r>
    </w:p>
    <w:p w:rsidR="00231865" w:rsidRPr="00F563E1" w:rsidRDefault="00231865" w:rsidP="00F563E1">
      <w:pPr>
        <w:pStyle w:val="Bodytext60"/>
        <w:shd w:val="clear" w:color="auto" w:fill="auto"/>
        <w:spacing w:after="160" w:line="360" w:lineRule="auto"/>
        <w:ind w:firstLine="567"/>
        <w:jc w:val="both"/>
        <w:rPr>
          <w:rFonts w:ascii="Sylfaen" w:hAnsi="Sylfaen"/>
          <w:sz w:val="20"/>
          <w:szCs w:val="20"/>
          <w:lang w:val="hy-AM"/>
        </w:rPr>
      </w:pPr>
      <w:r w:rsidRPr="00F563E1">
        <w:rPr>
          <w:rFonts w:ascii="Sylfaen" w:hAnsi="Sylfaen"/>
          <w:i/>
          <w:sz w:val="20"/>
          <w:szCs w:val="20"/>
          <w:lang w:val="hy-AM"/>
        </w:rPr>
        <w:t>Օրինակ,</w:t>
      </w:r>
      <w:r w:rsidRPr="00F563E1">
        <w:rPr>
          <w:rFonts w:ascii="Sylfaen" w:hAnsi="Sylfaen"/>
          <w:sz w:val="20"/>
          <w:szCs w:val="20"/>
          <w:lang w:val="hy-AM"/>
        </w:rPr>
        <w:t xml:space="preserve"> Ղազախստանի</w:t>
      </w:r>
      <w:r w:rsidR="00CF7EB4" w:rsidRPr="00F563E1">
        <w:rPr>
          <w:rFonts w:ascii="Sylfaen" w:hAnsi="Sylfaen"/>
          <w:sz w:val="20"/>
          <w:szCs w:val="20"/>
          <w:lang w:val="hy-AM"/>
        </w:rPr>
        <w:t xml:space="preserve"> Հանրապետության</w:t>
      </w:r>
      <w:r w:rsidRPr="00F563E1">
        <w:rPr>
          <w:rFonts w:ascii="Sylfaen" w:hAnsi="Sylfaen"/>
          <w:sz w:val="20"/>
          <w:szCs w:val="20"/>
          <w:lang w:val="hy-AM"/>
        </w:rPr>
        <w:t xml:space="preserve"> համար առանձնացվել են մանրամասնման տարբեր մակարդակներ ունեցող նորարարական </w:t>
      </w:r>
      <w:r w:rsidR="00695F14" w:rsidRPr="00F563E1">
        <w:rPr>
          <w:rFonts w:ascii="Sylfaen" w:hAnsi="Sylfaen"/>
          <w:sz w:val="20"/>
          <w:szCs w:val="20"/>
          <w:lang w:val="hy-AM"/>
        </w:rPr>
        <w:t>արտադրանք</w:t>
      </w:r>
      <w:r w:rsidR="0042720A" w:rsidRPr="00F563E1">
        <w:rPr>
          <w:rFonts w:ascii="Sylfaen" w:hAnsi="Sylfaen"/>
          <w:sz w:val="20"/>
          <w:szCs w:val="20"/>
          <w:lang w:val="hy-AM"/>
        </w:rPr>
        <w:t>ի</w:t>
      </w:r>
      <w:r w:rsidRPr="00F563E1">
        <w:rPr>
          <w:rFonts w:ascii="Sylfaen" w:hAnsi="Sylfaen"/>
          <w:sz w:val="20"/>
          <w:szCs w:val="20"/>
          <w:lang w:val="hy-AM"/>
        </w:rPr>
        <w:t xml:space="preserve"> </w:t>
      </w:r>
      <w:r w:rsidR="00D63EEB">
        <w:rPr>
          <w:rFonts w:ascii="Sylfaen" w:hAnsi="Sylfaen"/>
          <w:sz w:val="20"/>
          <w:szCs w:val="20"/>
          <w:lang w:val="hy-AM"/>
        </w:rPr>
        <w:t>և</w:t>
      </w:r>
      <w:r w:rsidRPr="00F563E1">
        <w:rPr>
          <w:rFonts w:ascii="Sylfaen" w:hAnsi="Sylfaen"/>
          <w:sz w:val="20"/>
          <w:szCs w:val="20"/>
          <w:lang w:val="hy-AM"/>
        </w:rPr>
        <w:t xml:space="preserve"> ծառայությունների 32 առաջնահերթ խմբեր (1-ից մինչ</w:t>
      </w:r>
      <w:r w:rsidR="00D63EEB">
        <w:rPr>
          <w:rFonts w:ascii="Sylfaen" w:hAnsi="Sylfaen"/>
          <w:sz w:val="20"/>
          <w:szCs w:val="20"/>
          <w:lang w:val="hy-AM"/>
        </w:rPr>
        <w:t>և</w:t>
      </w:r>
      <w:r w:rsidRPr="00F563E1">
        <w:rPr>
          <w:rFonts w:ascii="Sylfaen" w:hAnsi="Sylfaen"/>
          <w:sz w:val="20"/>
          <w:szCs w:val="20"/>
          <w:lang w:val="hy-AM"/>
        </w:rPr>
        <w:t xml:space="preserve"> 4-րդ մակարդակ</w:t>
      </w:r>
      <w:r w:rsidR="0051352D" w:rsidRPr="00F563E1">
        <w:rPr>
          <w:rFonts w:ascii="Sylfaen" w:hAnsi="Sylfaen"/>
          <w:sz w:val="20"/>
          <w:szCs w:val="20"/>
          <w:lang w:val="hy-AM"/>
        </w:rPr>
        <w:t>ը</w:t>
      </w:r>
      <w:r w:rsidRPr="00F563E1">
        <w:rPr>
          <w:rFonts w:ascii="Sylfaen" w:hAnsi="Sylfaen"/>
          <w:sz w:val="20"/>
          <w:szCs w:val="20"/>
          <w:lang w:val="hy-AM"/>
        </w:rPr>
        <w:t xml:space="preserve">)։ «Տեղեկատվական անվտանգություն» խումբը չի ներկայացվել նախնական դասակարգչում </w:t>
      </w:r>
      <w:r w:rsidR="00D63EEB">
        <w:rPr>
          <w:rFonts w:ascii="Sylfaen" w:hAnsi="Sylfaen"/>
          <w:sz w:val="20"/>
          <w:szCs w:val="20"/>
          <w:lang w:val="hy-AM"/>
        </w:rPr>
        <w:t>և</w:t>
      </w:r>
      <w:r w:rsidRPr="00F563E1">
        <w:rPr>
          <w:rFonts w:ascii="Sylfaen" w:hAnsi="Sylfaen"/>
          <w:sz w:val="20"/>
          <w:szCs w:val="20"/>
          <w:lang w:val="hy-AM"/>
        </w:rPr>
        <w:t xml:space="preserve"> ավելացվել է «1. Տեղեկատվական</w:t>
      </w:r>
      <w:r w:rsidR="0051352D" w:rsidRPr="00F563E1">
        <w:rPr>
          <w:rFonts w:ascii="Sylfaen" w:hAnsi="Sylfaen"/>
          <w:sz w:val="20"/>
          <w:szCs w:val="20"/>
          <w:lang w:val="hy-AM"/>
        </w:rPr>
        <w:t xml:space="preserve"> </w:t>
      </w:r>
      <w:r w:rsidRPr="00F563E1">
        <w:rPr>
          <w:rFonts w:ascii="Sylfaen" w:hAnsi="Sylfaen"/>
          <w:sz w:val="20"/>
          <w:szCs w:val="20"/>
          <w:lang w:val="hy-AM"/>
        </w:rPr>
        <w:t>հաղորդակցական տեխնոլոգիաներ» խմբում՝ «1.13» ծածկագրով։</w:t>
      </w:r>
    </w:p>
    <w:p w:rsidR="00231865" w:rsidRDefault="00231865" w:rsidP="00F563E1">
      <w:pPr>
        <w:spacing w:after="160" w:line="360" w:lineRule="auto"/>
        <w:ind w:firstLine="567"/>
        <w:jc w:val="both"/>
      </w:pPr>
      <w:r>
        <w:t xml:space="preserve">Նախնական դասակարգչի համար </w:t>
      </w:r>
      <w:r w:rsidR="00695F14" w:rsidRPr="00695F14">
        <w:t xml:space="preserve">աղբյուր են </w:t>
      </w:r>
      <w:r>
        <w:t>նա</w:t>
      </w:r>
      <w:r w:rsidR="00D63EEB">
        <w:t>և</w:t>
      </w:r>
      <w:r>
        <w:t xml:space="preserve"> Եվրասիական միջկառավարական խորհրդի 2015 թվականի սեպտեմբերի 8-ի թիվ 9 որոշմամբ հաստատված</w:t>
      </w:r>
      <w:r w:rsidR="0051352D">
        <w:t>՝</w:t>
      </w:r>
      <w:r>
        <w:t xml:space="preserve"> «Եվրասիական տնտեսական միության շրջանակներում արդյունաբերական համագործակցության հիմնական ուղղությունները»։ Դրանց վերլուծությունը թույլ է տվել հայտնաբերել </w:t>
      </w:r>
      <w:r w:rsidRPr="0042720A">
        <w:t>նորարարական արտ</w:t>
      </w:r>
      <w:r w:rsidR="00695F14" w:rsidRPr="00695F14">
        <w:t>ադրանքի</w:t>
      </w:r>
      <w:r w:rsidRPr="0042720A">
        <w:t xml:space="preserve"> ու</w:t>
      </w:r>
      <w:r>
        <w:t xml:space="preserve"> ծառայությունների </w:t>
      </w:r>
      <w:r w:rsidR="00616911">
        <w:t xml:space="preserve">երկու </w:t>
      </w:r>
      <w:r>
        <w:t>լրացուցիչ խմբեր՝</w:t>
      </w:r>
    </w:p>
    <w:p w:rsidR="00231865" w:rsidRDefault="00231865" w:rsidP="00DD3E79">
      <w:pPr>
        <w:spacing w:after="160" w:line="360" w:lineRule="auto"/>
        <w:ind w:firstLine="567"/>
        <w:jc w:val="both"/>
      </w:pPr>
      <w:r>
        <w:lastRenderedPageBreak/>
        <w:t>կոգնիտիվ տեխնոլոգիաներ, արհեստական ինտելեկտի տեխնոլոգիաներ,</w:t>
      </w:r>
    </w:p>
    <w:p w:rsidR="00231865" w:rsidRDefault="00231865" w:rsidP="00DD3E79">
      <w:pPr>
        <w:spacing w:after="160" w:line="360" w:lineRule="auto"/>
        <w:ind w:firstLine="567"/>
        <w:jc w:val="both"/>
      </w:pPr>
      <w:r>
        <w:t>քվանտային տեխնոլոգիաներ։</w:t>
      </w:r>
    </w:p>
    <w:p w:rsidR="00231865" w:rsidRPr="00AD38C6" w:rsidRDefault="00231865" w:rsidP="00DD3E79">
      <w:pPr>
        <w:spacing w:after="160" w:line="360" w:lineRule="auto"/>
        <w:ind w:firstLine="567"/>
        <w:jc w:val="both"/>
      </w:pPr>
      <w:r>
        <w:t>Երկրորդ քայլում, «ապագայի ճյուղերի» ստացված ցանկի թարմացում է կատարվում՝ հաշվի առնելով գլոբալ գիտատեխնոլոգիական զարգացման հիմնական դերակատարների առաջնահերթությունները։ Այդ նպատակով անցկացվել է ռազմավարությունների վերլուծություն հետ</w:t>
      </w:r>
      <w:r w:rsidR="00D63EEB">
        <w:t>և</w:t>
      </w:r>
      <w:r>
        <w:t>յալի առնչությամբ՝</w:t>
      </w:r>
      <w:r w:rsidR="00DD3E79">
        <w:rPr>
          <w:rStyle w:val="FootnoteReference"/>
        </w:rPr>
        <w:footnoteReference w:id="33"/>
      </w:r>
    </w:p>
    <w:p w:rsidR="00231865" w:rsidRDefault="00231865" w:rsidP="00DD3E79">
      <w:pPr>
        <w:tabs>
          <w:tab w:val="left" w:pos="1134"/>
        </w:tabs>
        <w:spacing w:after="160" w:line="360" w:lineRule="auto"/>
        <w:ind w:firstLine="567"/>
        <w:jc w:val="both"/>
      </w:pPr>
      <w:r>
        <w:t>-</w:t>
      </w:r>
      <w:r>
        <w:tab/>
        <w:t>ԳՀՓԿԱ-ում ներքին ծախսերի մասով համաշխարհային առաջատար երկրների գիտատեխնոլոգիական զարգացման (ԱՄՆ, Չինաստան, Ճապոնիա, ԳԴՀ, Կորեայի Հանրապետություն, Ֆրանսիա, Մեծ Բրիտանիա),</w:t>
      </w:r>
    </w:p>
    <w:p w:rsidR="00231865" w:rsidRDefault="00231865" w:rsidP="00DD3E79">
      <w:pPr>
        <w:tabs>
          <w:tab w:val="left" w:pos="1134"/>
        </w:tabs>
        <w:spacing w:after="160" w:line="360" w:lineRule="auto"/>
        <w:ind w:firstLine="567"/>
        <w:jc w:val="both"/>
      </w:pPr>
      <w:r>
        <w:t>-</w:t>
      </w:r>
      <w:r>
        <w:tab/>
        <w:t>ԳՀՓԿԱ-ում ամենաբարձր ծախսերն ունեցող առաջատար համաշխարհային կազմակերպությունների (մեթոդիկան ապրոբացվել է «Տեղեկատվական</w:t>
      </w:r>
      <w:r w:rsidR="002E7EE0">
        <w:t xml:space="preserve"> </w:t>
      </w:r>
      <w:r>
        <w:t xml:space="preserve">հաղորդակցական տեխնոլոգիաներ» </w:t>
      </w:r>
      <w:r w:rsidR="00D63EEB">
        <w:t>և</w:t>
      </w:r>
      <w:r>
        <w:t xml:space="preserve"> «Կենսատեխնոլոգիաներ» խմբերի համար, այդ թվում՝ ուսումնասիրվել են հետ</w:t>
      </w:r>
      <w:r w:rsidR="00D63EEB">
        <w:t>և</w:t>
      </w:r>
      <w:r>
        <w:t xml:space="preserve">յալ </w:t>
      </w:r>
      <w:r w:rsidR="00DE198B">
        <w:t>ընկերությունները</w:t>
      </w:r>
      <w:r>
        <w:t xml:space="preserve">՝ Google, Intel, Microsoft, Siemens, Samsung Electronics, Basf, Dupont, Dow Chemical, Monsanto, Sanofi </w:t>
      </w:r>
      <w:r w:rsidR="00D63EEB">
        <w:t>և</w:t>
      </w:r>
      <w:r>
        <w:t xml:space="preserve"> այլն)։</w:t>
      </w:r>
    </w:p>
    <w:p w:rsidR="00231865" w:rsidRDefault="00231865" w:rsidP="00DD3E79">
      <w:pPr>
        <w:spacing w:after="160" w:line="360" w:lineRule="auto"/>
        <w:ind w:firstLine="567"/>
        <w:jc w:val="both"/>
      </w:pPr>
      <w:r>
        <w:t>Համաշխարհային առաջատար երկրների առաջնահերթությունների վերլուծության ժամանակ հայտնաբերվել է «ապագայի ճյուղերը» ընդհանուր դասակարգչում չներկայացված «Smart City՝ «Խելացի</w:t>
      </w:r>
      <w:r w:rsidR="00072A18">
        <w:t>»</w:t>
      </w:r>
      <w:r>
        <w:t xml:space="preserve"> քաղաք» խումբը, որը, </w:t>
      </w:r>
      <w:r w:rsidRPr="00B946FB">
        <w:rPr>
          <w:spacing w:val="-6"/>
        </w:rPr>
        <w:t>սակայն, առանձնացվել է որպես առաջնահերթ</w:t>
      </w:r>
      <w:r w:rsidR="00072A18" w:rsidRPr="00B946FB">
        <w:rPr>
          <w:spacing w:val="-6"/>
        </w:rPr>
        <w:t xml:space="preserve"> խումբ՝</w:t>
      </w:r>
      <w:r w:rsidRPr="00B946FB">
        <w:rPr>
          <w:spacing w:val="-6"/>
        </w:rPr>
        <w:t xml:space="preserve"> դիտարկվող 7 երկրներից 4-ի փաստաթղթերում</w:t>
      </w:r>
      <w:r>
        <w:t xml:space="preserve"> (ԱՄՆ, Մեծ Բրիտանիա, Ֆրանսիա </w:t>
      </w:r>
      <w:r w:rsidR="00D63EEB">
        <w:t>և</w:t>
      </w:r>
      <w:r>
        <w:t xml:space="preserve"> ԳԴՀ)։</w:t>
      </w:r>
    </w:p>
    <w:p w:rsidR="00231865" w:rsidRDefault="00231865" w:rsidP="00DD3E79">
      <w:pPr>
        <w:spacing w:after="160" w:line="360" w:lineRule="auto"/>
        <w:ind w:firstLine="567"/>
        <w:jc w:val="both"/>
      </w:pPr>
      <w:r>
        <w:t xml:space="preserve">Կազմակերպության առաջնահերթությունների վերլուծության ժամանակ դրանցից երկուսի համար (Merk и Sanofi) առանձնացվել է նորարարական </w:t>
      </w:r>
      <w:r w:rsidRPr="0042720A">
        <w:t>ար</w:t>
      </w:r>
      <w:r w:rsidR="00695F14" w:rsidRPr="00695F14">
        <w:t>տադրանքի</w:t>
      </w:r>
      <w:r w:rsidRPr="0042720A">
        <w:t xml:space="preserve"> </w:t>
      </w:r>
      <w:r w:rsidR="00D63EEB">
        <w:t>և</w:t>
      </w:r>
      <w:r w:rsidR="00CB5068">
        <w:t xml:space="preserve"> ծառայությունների՝ ընդհանուր դասակարգչում չներկայացված խումբ՝ «Իմունոգենոմիկայի, կենսաինֆորմատիկայի</w:t>
      </w:r>
      <w:r>
        <w:t xml:space="preserve"> </w:t>
      </w:r>
      <w:r w:rsidR="00D63EEB">
        <w:t>և</w:t>
      </w:r>
      <w:r>
        <w:t xml:space="preserve"> նոր ադյուվանտների տեխնոլոգիաների օգտագործմամբ մշակվող</w:t>
      </w:r>
      <w:r w:rsidR="00AC40D4">
        <w:t>՝</w:t>
      </w:r>
      <w:r>
        <w:t xml:space="preserve"> բարձր արդյունավետություն ունեցող պատվաստանյութեր</w:t>
      </w:r>
      <w:r w:rsidR="00B946FB">
        <w:t>»</w:t>
      </w:r>
      <w:r>
        <w:t>։</w:t>
      </w:r>
    </w:p>
    <w:p w:rsidR="00231865" w:rsidRDefault="00231865" w:rsidP="00B946FB">
      <w:pPr>
        <w:spacing w:after="160" w:line="360" w:lineRule="auto"/>
        <w:ind w:firstLine="567"/>
        <w:jc w:val="both"/>
      </w:pPr>
      <w:r>
        <w:lastRenderedPageBreak/>
        <w:t>Վերը նշված դիրքերն ավելացվել են «ապագայի ճյուղեր</w:t>
      </w:r>
      <w:r w:rsidR="00E57E1D">
        <w:t>ի</w:t>
      </w:r>
      <w:r>
        <w:t>» ցանկում։</w:t>
      </w:r>
    </w:p>
    <w:p w:rsidR="00231865" w:rsidRDefault="00231865" w:rsidP="00B946FB">
      <w:pPr>
        <w:spacing w:after="160" w:line="360" w:lineRule="auto"/>
        <w:ind w:firstLine="567"/>
        <w:jc w:val="both"/>
      </w:pPr>
      <w:r>
        <w:t xml:space="preserve">Միության «ապագայի ճյուղերի» վերջնական ցանկը կազմվում է ընդհանուր դասակարգչում «ապագայի ճյուղերի» </w:t>
      </w:r>
      <w:r w:rsidRPr="008A6D83">
        <w:t>ռ</w:t>
      </w:r>
      <w:r w:rsidR="00695F14" w:rsidRPr="00695F14">
        <w:rPr>
          <w:rFonts w:eastAsia="Times New Roman" w:cs="Times New Roman"/>
          <w:shd w:val="clear" w:color="auto" w:fill="FFFFFF"/>
        </w:rPr>
        <w:t>անգավորմամ</w:t>
      </w:r>
      <w:r w:rsidRPr="008A6D83">
        <w:t>բ՝</w:t>
      </w:r>
      <w:r w:rsidR="00695F14" w:rsidRPr="00695F14">
        <w:t xml:space="preserve"> կախված</w:t>
      </w:r>
      <w:r>
        <w:t xml:space="preserve"> </w:t>
      </w:r>
      <w:r w:rsidR="00D32766">
        <w:t>նրանից</w:t>
      </w:r>
      <w:r>
        <w:t xml:space="preserve">, թե գիտատեխնոլոգիական ոլորտում </w:t>
      </w:r>
      <w:r w:rsidR="00CB5883">
        <w:t xml:space="preserve">ինչ թվով </w:t>
      </w:r>
      <w:r>
        <w:t>ռազմավարական դերակատարների համար է տվյալ դիրքը համարվում առաջնահերթ։</w:t>
      </w:r>
    </w:p>
    <w:p w:rsidR="00B946FB" w:rsidRPr="00AE3FBF" w:rsidRDefault="00B946FB" w:rsidP="00B946FB">
      <w:pPr>
        <w:pStyle w:val="Bodytext60"/>
        <w:shd w:val="clear" w:color="auto" w:fill="auto"/>
        <w:spacing w:after="160" w:line="360" w:lineRule="auto"/>
        <w:jc w:val="right"/>
        <w:rPr>
          <w:rFonts w:ascii="Sylfaen" w:hAnsi="Sylfaen"/>
          <w:sz w:val="24"/>
          <w:szCs w:val="24"/>
          <w:lang w:val="hy-AM"/>
        </w:rPr>
      </w:pPr>
    </w:p>
    <w:p w:rsidR="00231865" w:rsidRPr="00013CDE" w:rsidRDefault="00231865" w:rsidP="00B946FB">
      <w:pPr>
        <w:pStyle w:val="Bodytext60"/>
        <w:shd w:val="clear" w:color="auto" w:fill="auto"/>
        <w:spacing w:after="160" w:line="360" w:lineRule="auto"/>
        <w:jc w:val="right"/>
        <w:rPr>
          <w:rFonts w:ascii="Sylfaen" w:hAnsi="Sylfaen"/>
          <w:sz w:val="24"/>
          <w:szCs w:val="24"/>
          <w:lang w:val="hy-AM"/>
        </w:rPr>
      </w:pPr>
      <w:r w:rsidRPr="00013CDE">
        <w:rPr>
          <w:rFonts w:ascii="Sylfaen" w:hAnsi="Sylfaen"/>
          <w:sz w:val="24"/>
          <w:szCs w:val="24"/>
          <w:lang w:val="hy-AM"/>
        </w:rPr>
        <w:t xml:space="preserve">Աղյուսակ 7. Գիտատեխնոլոգիական ոլորտում </w:t>
      </w:r>
      <w:r w:rsidR="00B946FB" w:rsidRPr="00B946FB">
        <w:rPr>
          <w:rFonts w:ascii="Sylfaen" w:hAnsi="Sylfaen"/>
          <w:sz w:val="24"/>
          <w:szCs w:val="24"/>
          <w:lang w:val="hy-AM"/>
        </w:rPr>
        <w:br/>
      </w:r>
      <w:r w:rsidRPr="00013CDE">
        <w:rPr>
          <w:rFonts w:ascii="Sylfaen" w:hAnsi="Sylfaen"/>
          <w:sz w:val="24"/>
          <w:szCs w:val="24"/>
          <w:lang w:val="hy-AM"/>
        </w:rPr>
        <w:t xml:space="preserve">ռազմավարական դերակատարներին </w:t>
      </w:r>
      <w:r w:rsidR="000F6473">
        <w:rPr>
          <w:rFonts w:ascii="Sylfaen" w:hAnsi="Sylfaen"/>
          <w:sz w:val="24"/>
          <w:szCs w:val="24"/>
          <w:lang w:val="hy-AM"/>
        </w:rPr>
        <w:t>տրվող կշիռների</w:t>
      </w:r>
      <w:r w:rsidRPr="00013CDE">
        <w:rPr>
          <w:rFonts w:ascii="Sylfaen" w:hAnsi="Sylfaen"/>
          <w:sz w:val="24"/>
          <w:szCs w:val="24"/>
          <w:lang w:val="hy-AM"/>
        </w:rPr>
        <w:t xml:space="preserve"> համակարգը</w:t>
      </w:r>
    </w:p>
    <w:tbl>
      <w:tblPr>
        <w:tblOverlap w:val="never"/>
        <w:tblW w:w="9405" w:type="dxa"/>
        <w:jc w:val="center"/>
        <w:tblLayout w:type="fixed"/>
        <w:tblCellMar>
          <w:left w:w="10" w:type="dxa"/>
          <w:right w:w="10" w:type="dxa"/>
        </w:tblCellMar>
        <w:tblLook w:val="04A0" w:firstRow="1" w:lastRow="0" w:firstColumn="1" w:lastColumn="0" w:noHBand="0" w:noVBand="1"/>
      </w:tblPr>
      <w:tblGrid>
        <w:gridCol w:w="919"/>
        <w:gridCol w:w="6360"/>
        <w:gridCol w:w="2126"/>
      </w:tblGrid>
      <w:tr w:rsidR="00231865" w:rsidTr="00DD3E79">
        <w:trPr>
          <w:jc w:val="center"/>
        </w:trPr>
        <w:tc>
          <w:tcPr>
            <w:tcW w:w="919" w:type="dxa"/>
            <w:shd w:val="clear" w:color="auto" w:fill="F2F2F2" w:themeFill="background1" w:themeFillShade="F2"/>
            <w:hideMark/>
          </w:tcPr>
          <w:p w:rsidR="00231865" w:rsidRDefault="00231865" w:rsidP="00B946FB">
            <w:pPr>
              <w:spacing w:after="120"/>
              <w:jc w:val="center"/>
              <w:rPr>
                <w:sz w:val="20"/>
                <w:szCs w:val="20"/>
              </w:rPr>
            </w:pPr>
            <w:r>
              <w:rPr>
                <w:sz w:val="20"/>
                <w:szCs w:val="20"/>
              </w:rPr>
              <w:t>Համարը՝ ը/կ</w:t>
            </w:r>
          </w:p>
        </w:tc>
        <w:tc>
          <w:tcPr>
            <w:tcW w:w="6365" w:type="dxa"/>
            <w:shd w:val="clear" w:color="auto" w:fill="F2F2F2" w:themeFill="background1" w:themeFillShade="F2"/>
            <w:hideMark/>
          </w:tcPr>
          <w:p w:rsidR="00231865" w:rsidRDefault="00231865" w:rsidP="00DD3E79">
            <w:pPr>
              <w:spacing w:after="120"/>
              <w:ind w:left="89" w:right="156"/>
              <w:jc w:val="center"/>
              <w:rPr>
                <w:sz w:val="20"/>
                <w:szCs w:val="20"/>
              </w:rPr>
            </w:pPr>
            <w:r>
              <w:rPr>
                <w:sz w:val="20"/>
                <w:szCs w:val="20"/>
              </w:rPr>
              <w:t>Գիտատեխնոլոգիական ոլորտում ռազմավարական դերակատարները</w:t>
            </w:r>
          </w:p>
        </w:tc>
        <w:tc>
          <w:tcPr>
            <w:tcW w:w="2128" w:type="dxa"/>
            <w:shd w:val="clear" w:color="auto" w:fill="F2F2F2" w:themeFill="background1" w:themeFillShade="F2"/>
            <w:hideMark/>
          </w:tcPr>
          <w:p w:rsidR="00231865" w:rsidRDefault="006C5C7E" w:rsidP="00DD3E79">
            <w:pPr>
              <w:spacing w:after="120"/>
              <w:jc w:val="center"/>
              <w:rPr>
                <w:sz w:val="20"/>
                <w:szCs w:val="20"/>
              </w:rPr>
            </w:pPr>
            <w:r>
              <w:rPr>
                <w:sz w:val="20"/>
                <w:szCs w:val="20"/>
              </w:rPr>
              <w:t>Տրվող կշիռ</w:t>
            </w:r>
            <w:r w:rsidR="003541BA">
              <w:rPr>
                <w:sz w:val="20"/>
                <w:szCs w:val="20"/>
              </w:rPr>
              <w:t>ն</w:t>
            </w:r>
            <w:r>
              <w:rPr>
                <w:sz w:val="20"/>
                <w:szCs w:val="20"/>
              </w:rPr>
              <w:t>երը</w:t>
            </w:r>
          </w:p>
        </w:tc>
      </w:tr>
      <w:tr w:rsidR="00231865" w:rsidTr="00231865">
        <w:trPr>
          <w:jc w:val="center"/>
        </w:trPr>
        <w:tc>
          <w:tcPr>
            <w:tcW w:w="919" w:type="dxa"/>
            <w:vAlign w:val="center"/>
            <w:hideMark/>
          </w:tcPr>
          <w:p w:rsidR="00231865" w:rsidRDefault="00231865" w:rsidP="00B946FB">
            <w:pPr>
              <w:spacing w:after="120"/>
              <w:jc w:val="center"/>
              <w:rPr>
                <w:sz w:val="20"/>
                <w:szCs w:val="20"/>
              </w:rPr>
            </w:pPr>
            <w:r>
              <w:rPr>
                <w:sz w:val="20"/>
                <w:szCs w:val="20"/>
              </w:rPr>
              <w:t>1</w:t>
            </w:r>
          </w:p>
        </w:tc>
        <w:tc>
          <w:tcPr>
            <w:tcW w:w="6365" w:type="dxa"/>
            <w:vAlign w:val="center"/>
            <w:hideMark/>
          </w:tcPr>
          <w:p w:rsidR="00231865" w:rsidRDefault="00231865" w:rsidP="00B946FB">
            <w:pPr>
              <w:spacing w:after="120"/>
              <w:rPr>
                <w:sz w:val="20"/>
                <w:szCs w:val="20"/>
              </w:rPr>
            </w:pPr>
            <w:r>
              <w:rPr>
                <w:sz w:val="20"/>
                <w:szCs w:val="20"/>
              </w:rPr>
              <w:t>Միության անդամ պետություններ</w:t>
            </w:r>
          </w:p>
        </w:tc>
        <w:tc>
          <w:tcPr>
            <w:tcW w:w="2128" w:type="dxa"/>
            <w:vAlign w:val="bottom"/>
            <w:hideMark/>
          </w:tcPr>
          <w:p w:rsidR="00231865" w:rsidRDefault="00231865" w:rsidP="00B946FB">
            <w:pPr>
              <w:spacing w:after="120"/>
              <w:jc w:val="center"/>
              <w:rPr>
                <w:sz w:val="20"/>
                <w:szCs w:val="20"/>
              </w:rPr>
            </w:pPr>
            <w:r>
              <w:rPr>
                <w:sz w:val="20"/>
                <w:szCs w:val="20"/>
              </w:rPr>
              <w:t>1.0</w:t>
            </w:r>
          </w:p>
        </w:tc>
      </w:tr>
      <w:tr w:rsidR="00231865" w:rsidTr="00231865">
        <w:trPr>
          <w:jc w:val="center"/>
        </w:trPr>
        <w:tc>
          <w:tcPr>
            <w:tcW w:w="919" w:type="dxa"/>
            <w:vAlign w:val="center"/>
            <w:hideMark/>
          </w:tcPr>
          <w:p w:rsidR="00231865" w:rsidRDefault="00231865" w:rsidP="00B946FB">
            <w:pPr>
              <w:spacing w:after="120"/>
              <w:jc w:val="center"/>
              <w:rPr>
                <w:sz w:val="20"/>
                <w:szCs w:val="20"/>
              </w:rPr>
            </w:pPr>
            <w:r>
              <w:rPr>
                <w:sz w:val="20"/>
                <w:szCs w:val="20"/>
              </w:rPr>
              <w:t>2</w:t>
            </w:r>
          </w:p>
        </w:tc>
        <w:tc>
          <w:tcPr>
            <w:tcW w:w="6365" w:type="dxa"/>
            <w:vAlign w:val="bottom"/>
            <w:hideMark/>
          </w:tcPr>
          <w:p w:rsidR="00231865" w:rsidRDefault="00231865" w:rsidP="00B946FB">
            <w:pPr>
              <w:spacing w:after="120"/>
              <w:rPr>
                <w:sz w:val="20"/>
                <w:szCs w:val="20"/>
              </w:rPr>
            </w:pPr>
            <w:r>
              <w:rPr>
                <w:sz w:val="20"/>
                <w:szCs w:val="20"/>
              </w:rPr>
              <w:t>Գիտատեխնոլոգիական զարգացման առումով առաջատար երկրներ</w:t>
            </w:r>
          </w:p>
        </w:tc>
        <w:tc>
          <w:tcPr>
            <w:tcW w:w="2128" w:type="dxa"/>
            <w:vAlign w:val="bottom"/>
            <w:hideMark/>
          </w:tcPr>
          <w:p w:rsidR="00231865" w:rsidRDefault="00231865" w:rsidP="00B946FB">
            <w:pPr>
              <w:spacing w:after="120"/>
              <w:jc w:val="center"/>
              <w:rPr>
                <w:sz w:val="20"/>
                <w:szCs w:val="20"/>
              </w:rPr>
            </w:pPr>
            <w:r>
              <w:rPr>
                <w:sz w:val="20"/>
                <w:szCs w:val="20"/>
              </w:rPr>
              <w:t>0.9</w:t>
            </w:r>
          </w:p>
        </w:tc>
      </w:tr>
      <w:tr w:rsidR="00231865" w:rsidTr="00231865">
        <w:trPr>
          <w:jc w:val="center"/>
        </w:trPr>
        <w:tc>
          <w:tcPr>
            <w:tcW w:w="919" w:type="dxa"/>
            <w:vAlign w:val="center"/>
            <w:hideMark/>
          </w:tcPr>
          <w:p w:rsidR="00231865" w:rsidRDefault="00231865" w:rsidP="00B946FB">
            <w:pPr>
              <w:spacing w:after="120"/>
              <w:jc w:val="center"/>
              <w:rPr>
                <w:sz w:val="20"/>
                <w:szCs w:val="20"/>
              </w:rPr>
            </w:pPr>
            <w:r>
              <w:rPr>
                <w:sz w:val="20"/>
                <w:szCs w:val="20"/>
              </w:rPr>
              <w:t>3</w:t>
            </w:r>
          </w:p>
        </w:tc>
        <w:tc>
          <w:tcPr>
            <w:tcW w:w="6365" w:type="dxa"/>
            <w:vAlign w:val="bottom"/>
            <w:hideMark/>
          </w:tcPr>
          <w:p w:rsidR="00231865" w:rsidRDefault="00231865" w:rsidP="00B946FB">
            <w:pPr>
              <w:spacing w:after="120"/>
              <w:rPr>
                <w:sz w:val="20"/>
                <w:szCs w:val="20"/>
              </w:rPr>
            </w:pPr>
            <w:r>
              <w:rPr>
                <w:sz w:val="20"/>
                <w:szCs w:val="20"/>
              </w:rPr>
              <w:t xml:space="preserve">Գլոբալ տեխնոլոգիական առաջատար </w:t>
            </w:r>
            <w:r w:rsidR="004E2F4A">
              <w:rPr>
                <w:sz w:val="20"/>
                <w:szCs w:val="20"/>
              </w:rPr>
              <w:t>ընկերություններ</w:t>
            </w:r>
          </w:p>
        </w:tc>
        <w:tc>
          <w:tcPr>
            <w:tcW w:w="2128" w:type="dxa"/>
            <w:vAlign w:val="bottom"/>
            <w:hideMark/>
          </w:tcPr>
          <w:p w:rsidR="00231865" w:rsidRDefault="00231865" w:rsidP="00B946FB">
            <w:pPr>
              <w:spacing w:after="120"/>
              <w:jc w:val="center"/>
              <w:rPr>
                <w:sz w:val="20"/>
                <w:szCs w:val="20"/>
              </w:rPr>
            </w:pPr>
            <w:r>
              <w:rPr>
                <w:sz w:val="20"/>
                <w:szCs w:val="20"/>
              </w:rPr>
              <w:t>0.7</w:t>
            </w:r>
          </w:p>
        </w:tc>
      </w:tr>
      <w:tr w:rsidR="00231865" w:rsidTr="00231865">
        <w:trPr>
          <w:jc w:val="center"/>
        </w:trPr>
        <w:tc>
          <w:tcPr>
            <w:tcW w:w="919" w:type="dxa"/>
            <w:vAlign w:val="center"/>
            <w:hideMark/>
          </w:tcPr>
          <w:p w:rsidR="00231865" w:rsidRDefault="00231865" w:rsidP="00B946FB">
            <w:pPr>
              <w:spacing w:after="120"/>
              <w:jc w:val="center"/>
              <w:rPr>
                <w:sz w:val="20"/>
                <w:szCs w:val="20"/>
              </w:rPr>
            </w:pPr>
            <w:r>
              <w:rPr>
                <w:sz w:val="20"/>
                <w:szCs w:val="20"/>
              </w:rPr>
              <w:t>4</w:t>
            </w:r>
          </w:p>
        </w:tc>
        <w:tc>
          <w:tcPr>
            <w:tcW w:w="6365" w:type="dxa"/>
            <w:hideMark/>
          </w:tcPr>
          <w:p w:rsidR="00231865" w:rsidRDefault="00231865" w:rsidP="00B946FB">
            <w:pPr>
              <w:spacing w:after="120"/>
              <w:rPr>
                <w:sz w:val="20"/>
                <w:szCs w:val="20"/>
              </w:rPr>
            </w:pPr>
            <w:r>
              <w:rPr>
                <w:sz w:val="20"/>
                <w:szCs w:val="20"/>
              </w:rPr>
              <w:t>Խոշոր</w:t>
            </w:r>
            <w:r w:rsidR="009E0B54">
              <w:rPr>
                <w:sz w:val="20"/>
                <w:szCs w:val="20"/>
              </w:rPr>
              <w:t>ագույն</w:t>
            </w:r>
            <w:r>
              <w:rPr>
                <w:sz w:val="20"/>
                <w:szCs w:val="20"/>
              </w:rPr>
              <w:t xml:space="preserve"> համաշխարհային վենչուրային </w:t>
            </w:r>
            <w:r w:rsidR="004E2F4A">
              <w:rPr>
                <w:sz w:val="20"/>
                <w:szCs w:val="20"/>
              </w:rPr>
              <w:t>ֆոնդեր</w:t>
            </w:r>
          </w:p>
        </w:tc>
        <w:tc>
          <w:tcPr>
            <w:tcW w:w="2128" w:type="dxa"/>
            <w:vAlign w:val="bottom"/>
            <w:hideMark/>
          </w:tcPr>
          <w:p w:rsidR="00231865" w:rsidRDefault="00231865" w:rsidP="00B946FB">
            <w:pPr>
              <w:spacing w:after="120"/>
              <w:jc w:val="center"/>
              <w:rPr>
                <w:sz w:val="20"/>
                <w:szCs w:val="20"/>
              </w:rPr>
            </w:pPr>
            <w:r>
              <w:rPr>
                <w:sz w:val="20"/>
                <w:szCs w:val="20"/>
              </w:rPr>
              <w:t>0.6</w:t>
            </w:r>
          </w:p>
        </w:tc>
      </w:tr>
    </w:tbl>
    <w:p w:rsidR="00231865" w:rsidRDefault="00A54F55" w:rsidP="00B946FB">
      <w:pPr>
        <w:pStyle w:val="Tablecaption60"/>
        <w:shd w:val="clear" w:color="auto" w:fill="auto"/>
        <w:spacing w:after="160" w:line="360" w:lineRule="auto"/>
        <w:jc w:val="both"/>
        <w:rPr>
          <w:rFonts w:ascii="Sylfaen" w:hAnsi="Sylfaen"/>
          <w:sz w:val="20"/>
          <w:szCs w:val="20"/>
          <w:lang w:val="hy-AM" w:eastAsia="hy-AM" w:bidi="hy-AM"/>
        </w:rPr>
      </w:pPr>
      <w:r w:rsidRPr="00A54F55">
        <w:rPr>
          <w:rFonts w:ascii="Sylfaen" w:hAnsi="Sylfaen"/>
          <w:sz w:val="20"/>
          <w:szCs w:val="20"/>
          <w:lang w:val="hy-AM"/>
        </w:rPr>
        <w:t xml:space="preserve">Ծանոթագրություն. աղյուսակում նշված </w:t>
      </w:r>
      <w:r w:rsidR="00B5027F">
        <w:rPr>
          <w:rFonts w:ascii="Sylfaen" w:hAnsi="Sylfaen"/>
          <w:sz w:val="20"/>
          <w:szCs w:val="20"/>
          <w:lang w:val="hy-AM"/>
        </w:rPr>
        <w:t>կշիռն</w:t>
      </w:r>
      <w:r w:rsidRPr="00A54F55">
        <w:rPr>
          <w:rFonts w:ascii="Sylfaen" w:hAnsi="Sylfaen"/>
          <w:sz w:val="20"/>
          <w:szCs w:val="20"/>
          <w:lang w:val="hy-AM"/>
        </w:rPr>
        <w:t xml:space="preserve">երը կարող են փոփոխվել՝ դերակատարների առանձին կատեգորիաների </w:t>
      </w:r>
      <w:r w:rsidR="00B931D9">
        <w:rPr>
          <w:rFonts w:ascii="Sylfaen" w:hAnsi="Sylfaen"/>
          <w:sz w:val="20"/>
          <w:szCs w:val="20"/>
          <w:lang w:val="hy-AM"/>
        </w:rPr>
        <w:t>կշիռներ</w:t>
      </w:r>
      <w:r w:rsidRPr="00A54F55">
        <w:rPr>
          <w:rFonts w:ascii="Sylfaen" w:hAnsi="Sylfaen"/>
          <w:sz w:val="20"/>
          <w:szCs w:val="20"/>
          <w:lang w:val="hy-AM"/>
        </w:rPr>
        <w:t>ն ավելացնելու կամ պակասեցնելու նպատակով։</w:t>
      </w:r>
    </w:p>
    <w:p w:rsidR="00231865" w:rsidRDefault="00231865" w:rsidP="00B946FB">
      <w:pPr>
        <w:spacing w:after="160" w:line="360" w:lineRule="auto"/>
      </w:pPr>
    </w:p>
    <w:p w:rsidR="00231865" w:rsidRDefault="00231865" w:rsidP="00B946FB">
      <w:pPr>
        <w:tabs>
          <w:tab w:val="left" w:pos="9071"/>
        </w:tabs>
        <w:spacing w:after="160" w:line="360" w:lineRule="auto"/>
        <w:ind w:firstLine="567"/>
        <w:jc w:val="both"/>
      </w:pPr>
      <w:r>
        <w:t>Ըստ անցկացված վերլուծության արդյունքների՝ ձ</w:t>
      </w:r>
      <w:r w:rsidR="00D63EEB">
        <w:t>և</w:t>
      </w:r>
      <w:r>
        <w:t xml:space="preserve">ավորվել է «ապագայի ճյուղերի» վերջնական ցանկ, որը պարունակում է </w:t>
      </w:r>
      <w:r w:rsidRPr="0042720A">
        <w:t>նորարարական</w:t>
      </w:r>
      <w:r w:rsidR="00CB5068">
        <w:t xml:space="preserve"> արտ</w:t>
      </w:r>
      <w:r w:rsidR="00695F14" w:rsidRPr="00695F14">
        <w:t>ադրանքի</w:t>
      </w:r>
      <w:r w:rsidRPr="0042720A">
        <w:t xml:space="preserve"> </w:t>
      </w:r>
      <w:r w:rsidR="00D63EEB">
        <w:t>և</w:t>
      </w:r>
      <w:r w:rsidR="00CB5068">
        <w:t xml:space="preserve"> ծառայությունների 499 խումբ, ընդ որում՝ դրանց մեկ քառորդ մասը (100 խումբ)</w:t>
      </w:r>
      <w:r>
        <w:t xml:space="preserve"> հիշատակվում է մեկից ավելի անդամ պետությունների մոտ։ Հարաբերական արտահայտությամբ՝ ամենամեծ </w:t>
      </w:r>
      <w:r w:rsidR="0059253E">
        <w:t>թվով այն խմբերը</w:t>
      </w:r>
      <w:r>
        <w:t xml:space="preserve">, որոնք հիշատակվում են մեկից ավելի անդամ պետությունների մոտ, </w:t>
      </w:r>
      <w:r w:rsidR="001A75A0">
        <w:t xml:space="preserve">դասվում </w:t>
      </w:r>
      <w:r>
        <w:t>են «Տեղեկատվական</w:t>
      </w:r>
      <w:r w:rsidR="001A75A0">
        <w:t xml:space="preserve"> </w:t>
      </w:r>
      <w:r>
        <w:t xml:space="preserve">հաղորդակցական տեխնոլոգիաներ» </w:t>
      </w:r>
      <w:r w:rsidR="00D63EEB">
        <w:t>և</w:t>
      </w:r>
      <w:r>
        <w:t xml:space="preserve"> «Տրանսպորտային </w:t>
      </w:r>
      <w:r w:rsidR="00D63EEB">
        <w:t>և</w:t>
      </w:r>
      <w:r>
        <w:t xml:space="preserve"> տիեզերական համակարգեր» խոշորացված խմբեր</w:t>
      </w:r>
      <w:r w:rsidR="001A75A0">
        <w:t>ի շարքին</w:t>
      </w:r>
      <w:r>
        <w:t>։</w:t>
      </w:r>
    </w:p>
    <w:p w:rsidR="00231865" w:rsidRDefault="00231865" w:rsidP="00231865">
      <w:pPr>
        <w:spacing w:after="160" w:line="360" w:lineRule="auto"/>
        <w:ind w:right="-1" w:firstLine="567"/>
        <w:jc w:val="both"/>
      </w:pPr>
      <w:r w:rsidRPr="00B946FB">
        <w:rPr>
          <w:spacing w:val="-6"/>
        </w:rPr>
        <w:t xml:space="preserve">Ինչպես անդամ պետությունների մեծ մասի, այնպես էլ գլոբալ գիտատեխնոլոգիական զարգացման մի շարք հիմնական դերակատարների (երկրների </w:t>
      </w:r>
      <w:r w:rsidR="00D63EEB">
        <w:rPr>
          <w:spacing w:val="-6"/>
        </w:rPr>
        <w:t>և</w:t>
      </w:r>
      <w:r w:rsidRPr="00B946FB">
        <w:rPr>
          <w:spacing w:val="-6"/>
        </w:rPr>
        <w:t xml:space="preserve"> (կամ) </w:t>
      </w:r>
      <w:r w:rsidR="00C56F43" w:rsidRPr="00B946FB">
        <w:rPr>
          <w:spacing w:val="-6"/>
        </w:rPr>
        <w:t>ընկերությունների</w:t>
      </w:r>
      <w:r w:rsidRPr="00B946FB">
        <w:rPr>
          <w:spacing w:val="-6"/>
        </w:rPr>
        <w:t>) համար միաժամանակ առաջնահերթության բարձր մակարդակ ունեցող «ապագայի ճյուղերի» խմբերը</w:t>
      </w:r>
      <w:r>
        <w:t xml:space="preserve"> հետ</w:t>
      </w:r>
      <w:r w:rsidR="00D63EEB">
        <w:t>և</w:t>
      </w:r>
      <w:r>
        <w:t>յալն են՝</w:t>
      </w:r>
    </w:p>
    <w:p w:rsidR="00231865" w:rsidRDefault="00231865" w:rsidP="00231865">
      <w:pPr>
        <w:tabs>
          <w:tab w:val="left" w:pos="1134"/>
        </w:tabs>
        <w:spacing w:after="160" w:line="360" w:lineRule="auto"/>
        <w:ind w:right="-1" w:firstLine="567"/>
        <w:jc w:val="both"/>
      </w:pPr>
      <w:r>
        <w:lastRenderedPageBreak/>
        <w:t>1)</w:t>
      </w:r>
      <w:r>
        <w:tab/>
        <w:t>տեղեկատվական</w:t>
      </w:r>
      <w:r w:rsidR="003A26EF">
        <w:t xml:space="preserve"> </w:t>
      </w:r>
      <w:r>
        <w:t xml:space="preserve">հաղորդակցական տեխնոլոգիաները, այդ թվում՝ </w:t>
      </w:r>
    </w:p>
    <w:p w:rsidR="00231865" w:rsidRDefault="00231865" w:rsidP="00B946FB">
      <w:pPr>
        <w:spacing w:after="160" w:line="360" w:lineRule="auto"/>
        <w:ind w:left="567" w:right="-1" w:firstLine="567"/>
        <w:jc w:val="both"/>
      </w:pPr>
      <w:r>
        <w:t xml:space="preserve">ազատ տեղաշարժվող </w:t>
      </w:r>
      <w:r w:rsidR="00D63EEB">
        <w:t>և</w:t>
      </w:r>
      <w:r>
        <w:t xml:space="preserve"> մարդկանց հետ </w:t>
      </w:r>
      <w:r w:rsidR="00B7223C">
        <w:t xml:space="preserve">փոխգործակցող </w:t>
      </w:r>
      <w:r>
        <w:t>ռոբոտ</w:t>
      </w:r>
      <w:r w:rsidR="00B7223C">
        <w:t xml:space="preserve"> </w:t>
      </w:r>
      <w:r>
        <w:t>օգնականների արտադրություն,</w:t>
      </w:r>
    </w:p>
    <w:p w:rsidR="00231865" w:rsidRDefault="00231865" w:rsidP="00B946FB">
      <w:pPr>
        <w:spacing w:after="160" w:line="360" w:lineRule="auto"/>
        <w:ind w:left="567" w:right="-1" w:firstLine="567"/>
        <w:jc w:val="both"/>
      </w:pPr>
      <w:r>
        <w:t>կրթության տեխնոլոգիաների զարգացում։</w:t>
      </w:r>
    </w:p>
    <w:p w:rsidR="00231865" w:rsidRDefault="00231865" w:rsidP="00231865">
      <w:pPr>
        <w:tabs>
          <w:tab w:val="left" w:pos="1134"/>
        </w:tabs>
        <w:spacing w:after="160" w:line="360" w:lineRule="auto"/>
        <w:ind w:right="-1" w:firstLine="567"/>
        <w:jc w:val="both"/>
      </w:pPr>
      <w:r>
        <w:t>2)</w:t>
      </w:r>
      <w:r>
        <w:tab/>
        <w:t>Կենսատեխնոլոգիաները, այդ թվում՝ սննդային կենսամթերք, բույսերի պաշտպանության կենսաբանական միջոցներ, գյուղատնտեսության կենսատեխնոլոգիական արտադրանք, ակվակենսամշակույթ։</w:t>
      </w:r>
    </w:p>
    <w:p w:rsidR="00231865" w:rsidRDefault="00231865" w:rsidP="00231865">
      <w:pPr>
        <w:tabs>
          <w:tab w:val="left" w:pos="1134"/>
        </w:tabs>
        <w:spacing w:after="160" w:line="360" w:lineRule="auto"/>
        <w:ind w:right="-1" w:firstLine="567"/>
        <w:jc w:val="both"/>
      </w:pPr>
      <w:r>
        <w:t>3)</w:t>
      </w:r>
      <w:r>
        <w:tab/>
        <w:t xml:space="preserve">Բժշկությունը </w:t>
      </w:r>
      <w:r w:rsidR="00D63EEB">
        <w:t>և</w:t>
      </w:r>
      <w:r>
        <w:t xml:space="preserve"> առողջապահությունը, այդ թվում՝</w:t>
      </w:r>
    </w:p>
    <w:p w:rsidR="00231865" w:rsidRDefault="00231865" w:rsidP="00B946FB">
      <w:pPr>
        <w:spacing w:after="160" w:line="360" w:lineRule="auto"/>
        <w:ind w:left="567" w:right="-1" w:firstLine="567"/>
        <w:jc w:val="both"/>
      </w:pPr>
      <w:r>
        <w:t>ախտորոշման համակարգերի զարգացում,</w:t>
      </w:r>
    </w:p>
    <w:p w:rsidR="00231865" w:rsidRDefault="00231865" w:rsidP="00B946FB">
      <w:pPr>
        <w:spacing w:after="160" w:line="360" w:lineRule="auto"/>
        <w:ind w:left="567" w:right="-1" w:firstLine="567"/>
        <w:jc w:val="both"/>
      </w:pPr>
      <w:r>
        <w:t>կենսաբժշկության զարգացում,</w:t>
      </w:r>
    </w:p>
    <w:p w:rsidR="00231865" w:rsidRDefault="00231865" w:rsidP="00B946FB">
      <w:pPr>
        <w:spacing w:after="160" w:line="360" w:lineRule="auto"/>
        <w:ind w:left="567" w:right="-1" w:firstLine="567"/>
        <w:jc w:val="both"/>
      </w:pPr>
      <w:r>
        <w:t xml:space="preserve">դեղամիջոցների </w:t>
      </w:r>
      <w:r w:rsidR="00D63EEB">
        <w:t>և</w:t>
      </w:r>
      <w:r w:rsidR="004B4614">
        <w:t xml:space="preserve"> դրանց հասցեական առաքման համակարգերի </w:t>
      </w:r>
      <w:r>
        <w:t>մշակում,</w:t>
      </w:r>
    </w:p>
    <w:p w:rsidR="00231865" w:rsidRDefault="00231865" w:rsidP="00B946FB">
      <w:pPr>
        <w:spacing w:after="160" w:line="360" w:lineRule="auto"/>
        <w:ind w:left="567" w:right="-1" w:firstLine="567"/>
        <w:jc w:val="both"/>
      </w:pPr>
      <w:r>
        <w:t>ռեգեներատիվ բժշկության զարգացում։</w:t>
      </w:r>
    </w:p>
    <w:p w:rsidR="00231865" w:rsidRDefault="00231865" w:rsidP="00231865">
      <w:pPr>
        <w:tabs>
          <w:tab w:val="left" w:pos="1134"/>
        </w:tabs>
        <w:spacing w:after="160" w:line="360" w:lineRule="auto"/>
        <w:ind w:right="-1" w:firstLine="567"/>
        <w:jc w:val="both"/>
      </w:pPr>
      <w:r>
        <w:t>4)</w:t>
      </w:r>
      <w:r>
        <w:tab/>
        <w:t xml:space="preserve">Նոր նյութերի </w:t>
      </w:r>
      <w:r w:rsidR="00D63EEB">
        <w:t>և</w:t>
      </w:r>
      <w:r>
        <w:t xml:space="preserve"> նանոտեխնոլոգիաների մշակումը։</w:t>
      </w:r>
    </w:p>
    <w:p w:rsidR="00231865" w:rsidRDefault="00231865" w:rsidP="00231865">
      <w:pPr>
        <w:tabs>
          <w:tab w:val="left" w:pos="1134"/>
        </w:tabs>
        <w:spacing w:after="160" w:line="360" w:lineRule="auto"/>
        <w:ind w:right="-1" w:firstLine="567"/>
        <w:jc w:val="both"/>
      </w:pPr>
      <w:r>
        <w:t>5)</w:t>
      </w:r>
      <w:r>
        <w:tab/>
        <w:t>Ռացիոնալ բնօգտագործումը։</w:t>
      </w:r>
    </w:p>
    <w:p w:rsidR="00231865" w:rsidRDefault="00231865" w:rsidP="00DD3E79">
      <w:pPr>
        <w:tabs>
          <w:tab w:val="left" w:pos="1134"/>
        </w:tabs>
        <w:spacing w:after="160" w:line="360" w:lineRule="auto"/>
        <w:ind w:firstLine="567"/>
        <w:jc w:val="both"/>
      </w:pPr>
      <w:r>
        <w:t>6)</w:t>
      </w:r>
      <w:r>
        <w:tab/>
        <w:t xml:space="preserve">էներգաարդյունավետությունը </w:t>
      </w:r>
      <w:r w:rsidR="00D63EEB">
        <w:t>և</w:t>
      </w:r>
      <w:r>
        <w:t xml:space="preserve"> էներգախնայողությունը, այդ թվում՝ «խելացի» ցանցերի զարգացումը։</w:t>
      </w:r>
    </w:p>
    <w:p w:rsidR="00231865" w:rsidRDefault="00231865" w:rsidP="00231865">
      <w:pPr>
        <w:tabs>
          <w:tab w:val="left" w:pos="1134"/>
        </w:tabs>
        <w:spacing w:after="160" w:line="360" w:lineRule="auto"/>
        <w:ind w:right="-1" w:firstLine="567"/>
        <w:jc w:val="both"/>
        <w:rPr>
          <w:lang w:val="en-US"/>
        </w:rPr>
      </w:pPr>
      <w:r>
        <w:rPr>
          <w:noProof/>
          <w:lang w:val="en-US" w:eastAsia="en-US" w:bidi="ar-SA"/>
        </w:rPr>
        <w:lastRenderedPageBreak/>
        <w:drawing>
          <wp:inline distT="0" distB="0" distL="0" distR="0">
            <wp:extent cx="5762625" cy="5038725"/>
            <wp:effectExtent l="0" t="76200" r="0" b="104775"/>
            <wp:docPr id="18"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231865" w:rsidRDefault="00231865" w:rsidP="00231865">
      <w:pPr>
        <w:spacing w:after="160" w:line="360" w:lineRule="auto"/>
        <w:ind w:right="-1" w:firstLine="567"/>
        <w:jc w:val="both"/>
      </w:pPr>
    </w:p>
    <w:p w:rsidR="00231865" w:rsidRPr="00B946FB" w:rsidRDefault="00231865" w:rsidP="00DD3E79">
      <w:pPr>
        <w:spacing w:after="160" w:line="360" w:lineRule="auto"/>
        <w:jc w:val="both"/>
        <w:rPr>
          <w:rStyle w:val="Picturecaption911pt"/>
          <w:rFonts w:ascii="Sylfaen" w:eastAsia="Sylfaen" w:hAnsi="Sylfaen"/>
          <w:sz w:val="20"/>
          <w:szCs w:val="20"/>
        </w:rPr>
      </w:pPr>
      <w:r w:rsidRPr="00B946FB">
        <w:rPr>
          <w:rStyle w:val="Picturecaption90"/>
          <w:rFonts w:ascii="Sylfaen" w:eastAsia="Sylfaen" w:hAnsi="Sylfaen"/>
          <w:sz w:val="20"/>
          <w:szCs w:val="20"/>
        </w:rPr>
        <w:t xml:space="preserve">*մեկ բալից ավելի ռեյտինգ ստացած դիրքերի </w:t>
      </w:r>
      <w:r w:rsidR="00635BC5" w:rsidRPr="00B946FB">
        <w:rPr>
          <w:rStyle w:val="Picturecaption90"/>
          <w:rFonts w:ascii="Sylfaen" w:eastAsia="Sylfaen" w:hAnsi="Sylfaen"/>
          <w:sz w:val="20"/>
          <w:szCs w:val="20"/>
        </w:rPr>
        <w:t xml:space="preserve">թիվը </w:t>
      </w:r>
    </w:p>
    <w:p w:rsidR="00231865" w:rsidRDefault="00231865" w:rsidP="00DD3E79">
      <w:pPr>
        <w:spacing w:after="160" w:line="360" w:lineRule="auto"/>
        <w:jc w:val="center"/>
        <w:rPr>
          <w:sz w:val="20"/>
          <w:szCs w:val="20"/>
        </w:rPr>
      </w:pPr>
      <w:r>
        <w:rPr>
          <w:sz w:val="20"/>
          <w:szCs w:val="20"/>
        </w:rPr>
        <w:t>Նկար 16. ԵԱՏՄ</w:t>
      </w:r>
      <w:r w:rsidR="006D0C6C">
        <w:rPr>
          <w:sz w:val="20"/>
          <w:szCs w:val="20"/>
        </w:rPr>
        <w:t>-ի</w:t>
      </w:r>
      <w:r>
        <w:rPr>
          <w:sz w:val="20"/>
          <w:szCs w:val="20"/>
        </w:rPr>
        <w:t xml:space="preserve"> «</w:t>
      </w:r>
      <w:r w:rsidR="006D0C6C">
        <w:rPr>
          <w:sz w:val="20"/>
          <w:szCs w:val="20"/>
        </w:rPr>
        <w:t>ա</w:t>
      </w:r>
      <w:r>
        <w:rPr>
          <w:sz w:val="20"/>
          <w:szCs w:val="20"/>
        </w:rPr>
        <w:t>պագայի ճյուղերը»</w:t>
      </w:r>
    </w:p>
    <w:p w:rsidR="00231865" w:rsidRPr="00013CDE" w:rsidRDefault="00231865" w:rsidP="00231865">
      <w:pPr>
        <w:pStyle w:val="Heading220"/>
        <w:shd w:val="clear" w:color="auto" w:fill="auto"/>
        <w:spacing w:after="160" w:line="360" w:lineRule="auto"/>
        <w:ind w:right="221"/>
        <w:jc w:val="both"/>
        <w:rPr>
          <w:rFonts w:ascii="Sylfaen" w:hAnsi="Sylfaen"/>
          <w:sz w:val="24"/>
          <w:szCs w:val="24"/>
          <w:lang w:val="hy-AM"/>
        </w:rPr>
      </w:pPr>
      <w:bookmarkStart w:id="59" w:name="bookmark12"/>
    </w:p>
    <w:p w:rsidR="00231865" w:rsidRPr="00013CDE" w:rsidRDefault="00231865" w:rsidP="00231865">
      <w:pPr>
        <w:pStyle w:val="Heading220"/>
        <w:shd w:val="clear" w:color="auto" w:fill="auto"/>
        <w:tabs>
          <w:tab w:val="left" w:pos="1134"/>
        </w:tabs>
        <w:spacing w:after="160" w:line="360" w:lineRule="auto"/>
        <w:ind w:firstLine="567"/>
        <w:jc w:val="both"/>
        <w:rPr>
          <w:rFonts w:ascii="Sylfaen" w:hAnsi="Sylfaen"/>
          <w:sz w:val="24"/>
          <w:szCs w:val="24"/>
          <w:lang w:val="hy-AM"/>
        </w:rPr>
      </w:pPr>
      <w:bookmarkStart w:id="60" w:name="_Toc497822756"/>
      <w:bookmarkStart w:id="61" w:name="_Toc497822653"/>
      <w:bookmarkStart w:id="62" w:name="_Toc497820827"/>
      <w:bookmarkStart w:id="63" w:name="_Toc497144110"/>
      <w:bookmarkStart w:id="64" w:name="_Toc9257306"/>
      <w:bookmarkStart w:id="65" w:name="_Toc9258607"/>
      <w:r w:rsidRPr="00013CDE">
        <w:rPr>
          <w:rFonts w:ascii="Sylfaen" w:hAnsi="Sylfaen"/>
          <w:spacing w:val="-6"/>
          <w:sz w:val="24"/>
          <w:lang w:val="hy-AM"/>
        </w:rPr>
        <w:t>2.5.</w:t>
      </w:r>
      <w:r w:rsidRPr="00013CDE">
        <w:rPr>
          <w:rFonts w:ascii="Sylfaen" w:hAnsi="Sylfaen"/>
          <w:spacing w:val="-6"/>
          <w:sz w:val="24"/>
          <w:lang w:val="hy-AM"/>
        </w:rPr>
        <w:tab/>
        <w:t>Տնտեսության ոլորտները, որտեղ ինտեգրումը բազմապատկական էֆ</w:t>
      </w:r>
      <w:r w:rsidRPr="00013CDE">
        <w:rPr>
          <w:rFonts w:ascii="Sylfaen" w:hAnsi="Sylfaen"/>
          <w:sz w:val="24"/>
          <w:lang w:val="hy-AM"/>
        </w:rPr>
        <w:t xml:space="preserve">եկտ է ապահովում անդամ պետությունների </w:t>
      </w:r>
      <w:r w:rsidR="00D63EEB">
        <w:rPr>
          <w:rFonts w:ascii="Sylfaen" w:hAnsi="Sylfaen"/>
          <w:sz w:val="24"/>
          <w:lang w:val="hy-AM"/>
        </w:rPr>
        <w:t>և</w:t>
      </w:r>
      <w:r w:rsidRPr="00013CDE">
        <w:rPr>
          <w:rFonts w:ascii="Sylfaen" w:hAnsi="Sylfaen"/>
          <w:sz w:val="24"/>
          <w:lang w:val="hy-AM"/>
        </w:rPr>
        <w:t xml:space="preserve"> առհասարակ Միության համար</w:t>
      </w:r>
      <w:bookmarkEnd w:id="59"/>
      <w:bookmarkEnd w:id="60"/>
      <w:bookmarkEnd w:id="61"/>
      <w:bookmarkEnd w:id="62"/>
      <w:bookmarkEnd w:id="63"/>
      <w:bookmarkEnd w:id="64"/>
      <w:bookmarkEnd w:id="65"/>
    </w:p>
    <w:p w:rsidR="00231865" w:rsidRDefault="00231865" w:rsidP="00B946FB">
      <w:pPr>
        <w:spacing w:after="160" w:line="360" w:lineRule="auto"/>
        <w:ind w:firstLine="567"/>
        <w:jc w:val="both"/>
      </w:pPr>
      <w:r>
        <w:t xml:space="preserve">Տնտեսության այն ոլորտների որոշման մեթոդիկայի հիմնական գաղափարը, որտեղ ինտեգրումը բազմապատկական էֆեկտ է ապահովում անդամ պետությունների </w:t>
      </w:r>
      <w:r w:rsidR="00D63EEB">
        <w:t>և</w:t>
      </w:r>
      <w:r>
        <w:t xml:space="preserve"> առհասարակ Միության տնտեսությունների համար, այն ոլորտների հայտնաբերումն է, որտեղ </w:t>
      </w:r>
      <w:r w:rsidR="00503E93">
        <w:t xml:space="preserve">արտաքին </w:t>
      </w:r>
      <w:r>
        <w:t>առ</w:t>
      </w:r>
      <w:r w:rsidR="00D63EEB">
        <w:t>և</w:t>
      </w:r>
      <w:r>
        <w:t xml:space="preserve">տրի աճի ինտեգրացիոն </w:t>
      </w:r>
      <w:r>
        <w:lastRenderedPageBreak/>
        <w:t>ներուժը (ներմուծման փոխարինման, արտահանման մեծացման, մասնագիտացման մասով նախորդ երեք մեթոդիկաներում</w:t>
      </w:r>
      <w:r w:rsidR="006224F8">
        <w:t xml:space="preserve"> հայտնաբերված</w:t>
      </w:r>
      <w:r>
        <w:t>) միջճյուղային կապերի համակարգի միջոցով ստեղծում է ամենամեծ ներքին պահանջարկը։</w:t>
      </w:r>
    </w:p>
    <w:p w:rsidR="00231865" w:rsidRDefault="00231865" w:rsidP="00231865">
      <w:pPr>
        <w:spacing w:after="160" w:line="360" w:lineRule="auto"/>
        <w:ind w:right="-1" w:firstLine="567"/>
        <w:jc w:val="both"/>
      </w:pPr>
      <w:r>
        <w:t xml:space="preserve">Այն հիմնական գործոնները, որոնց վերլուծությունը թույլ </w:t>
      </w:r>
      <w:r w:rsidR="00C514E0">
        <w:t xml:space="preserve">է </w:t>
      </w:r>
      <w:r>
        <w:t>տալիս տնտեսության ոլորտում բազմապատկական էֆեկտի առկայության մասին եզրակացություն անել, հետ</w:t>
      </w:r>
      <w:r w:rsidR="00D63EEB">
        <w:t>և</w:t>
      </w:r>
      <w:r>
        <w:t>յալն են՝</w:t>
      </w:r>
    </w:p>
    <w:p w:rsidR="00231865" w:rsidRDefault="00231865" w:rsidP="00231865">
      <w:pPr>
        <w:tabs>
          <w:tab w:val="left" w:pos="1134"/>
        </w:tabs>
        <w:spacing w:after="160" w:line="360" w:lineRule="auto"/>
        <w:ind w:right="-1" w:firstLine="567"/>
        <w:jc w:val="both"/>
      </w:pPr>
      <w:r>
        <w:t>ա)</w:t>
      </w:r>
      <w:r>
        <w:tab/>
      </w:r>
      <w:r w:rsidR="00C514E0">
        <w:t xml:space="preserve">արտաքին </w:t>
      </w:r>
      <w:r>
        <w:t>առ</w:t>
      </w:r>
      <w:r w:rsidR="00D63EEB">
        <w:t>և</w:t>
      </w:r>
      <w:r>
        <w:t>տրի աճի ներուժը՝ հաշվի առնելով ինտեգրացիոն էֆեկտը,</w:t>
      </w:r>
    </w:p>
    <w:p w:rsidR="00231865" w:rsidRDefault="00231865" w:rsidP="00231865">
      <w:pPr>
        <w:tabs>
          <w:tab w:val="left" w:pos="1134"/>
        </w:tabs>
        <w:spacing w:after="160" w:line="360" w:lineRule="auto"/>
        <w:ind w:right="-1" w:firstLine="567"/>
        <w:jc w:val="both"/>
      </w:pPr>
      <w:r>
        <w:t>բ)</w:t>
      </w:r>
      <w:r>
        <w:tab/>
        <w:t xml:space="preserve">տնտեսության ոլորտի զարգացման (բացթողման, վերջնական պահանջարկի, զբաղվածության, աշխատանքի վարձատրության, </w:t>
      </w:r>
      <w:r w:rsidR="008E7488">
        <w:t>ծախքերի</w:t>
      </w:r>
      <w:r>
        <w:t>, արտադրողների գն</w:t>
      </w:r>
      <w:r w:rsidR="00B14F7A">
        <w:t>եր</w:t>
      </w:r>
      <w:r>
        <w:t xml:space="preserve">ի, ներդրումների) պարամետրերի ազդեցությունը տնտեսության այլ ոլորտների </w:t>
      </w:r>
      <w:r w:rsidR="00D63EEB">
        <w:t>և</w:t>
      </w:r>
      <w:r>
        <w:t xml:space="preserve"> (կամ) առհասարակ անդամ պետության տնտեսության զարգացման վրա։</w:t>
      </w:r>
    </w:p>
    <w:p w:rsidR="00231865" w:rsidRPr="00DD3E79" w:rsidRDefault="00231865" w:rsidP="00231865">
      <w:pPr>
        <w:spacing w:after="160" w:line="360" w:lineRule="auto"/>
        <w:ind w:right="-1" w:firstLine="567"/>
        <w:jc w:val="both"/>
      </w:pPr>
      <w:r>
        <w:t>Գն</w:t>
      </w:r>
      <w:r w:rsidR="00B14F7A">
        <w:t>եր</w:t>
      </w:r>
      <w:r>
        <w:t xml:space="preserve">ի </w:t>
      </w:r>
      <w:r w:rsidR="00D63EEB">
        <w:t>և</w:t>
      </w:r>
      <w:r>
        <w:t xml:space="preserve"> ծախքերի դինամիկայի վերլուծության մասով հաշվարկվել է տնտեսության մեկ ոլորտում ծախքերի ավելացման</w:t>
      </w:r>
      <w:r w:rsidR="00391724">
        <w:t>՝</w:t>
      </w:r>
      <w:r w:rsidR="00391724" w:rsidRPr="00391724">
        <w:t xml:space="preserve"> </w:t>
      </w:r>
      <w:r w:rsidR="00391724">
        <w:t>առհասարակ տնտեսության ծախքերի աճի վրա ազդեցության՝</w:t>
      </w:r>
      <w:r w:rsidR="00867DBC">
        <w:t xml:space="preserve"> </w:t>
      </w:r>
      <w:r w:rsidR="00391724">
        <w:t xml:space="preserve">տարիների կտրվածքով միջինացված </w:t>
      </w:r>
      <w:r w:rsidR="00695F14" w:rsidRPr="00695F14">
        <w:t>բազմապատկիչը</w:t>
      </w:r>
      <w:r w:rsidR="00391724" w:rsidRPr="0092365F">
        <w:t>՝</w:t>
      </w:r>
      <w:r w:rsidR="00391724">
        <w:t xml:space="preserve"> </w:t>
      </w:r>
      <w:r>
        <w:t xml:space="preserve">երկրի միջճյուղային </w:t>
      </w:r>
      <w:r w:rsidR="00B839C1">
        <w:t xml:space="preserve">հաշվեկշռի </w:t>
      </w:r>
      <w:r>
        <w:t>տվյալների օգտագործմամբ։</w:t>
      </w:r>
    </w:p>
    <w:p w:rsidR="00231865" w:rsidRDefault="00231865" w:rsidP="00DD3E79">
      <w:pPr>
        <w:spacing w:after="160" w:line="360" w:lineRule="auto"/>
        <w:ind w:firstLine="567"/>
        <w:jc w:val="both"/>
      </w:pPr>
      <w:r>
        <w:t>Ներդրումների փոխադարձ ազդեցության վերլուծությամբ հայտնաբերվել են, առաջին հերթին, տնտեսության այն ոլորտները, որոնցում ներդրումների աճը կապված է եղել հաջորդ տարում տնտեսության ներդրումների ամենամեծ աճի հետ, երկրորդ հերթին՝ տնտեսության այն ոլորտները, որոնցում ներդրումների ծավալը փոփոխվում է տնտեսության ներդրումների ամենամեծ ծավալի</w:t>
      </w:r>
      <w:r w:rsidR="00867DBC">
        <w:t>ն</w:t>
      </w:r>
      <w:r>
        <w:t xml:space="preserve"> զուգահեռ։ Նա</w:t>
      </w:r>
      <w:r w:rsidR="00D63EEB">
        <w:t>և</w:t>
      </w:r>
      <w:r>
        <w:t xml:space="preserve"> անցկացվել է անդամ պետությունների նորմատիվ իրավական ակտերի վերլուծություն, սակայն այն արդյունք չի տվել, քանի որ պաշտոնական փաստաթղթերում բացակայում է այնպիսի հասկացություն, ինչպիսին է «բազմապատկական էֆեկտը»։</w:t>
      </w:r>
    </w:p>
    <w:p w:rsidR="00231865" w:rsidRDefault="00CE1EB5" w:rsidP="00231865">
      <w:pPr>
        <w:spacing w:after="160" w:line="336" w:lineRule="auto"/>
        <w:ind w:firstLine="567"/>
        <w:jc w:val="both"/>
      </w:pPr>
      <w:r>
        <w:lastRenderedPageBreak/>
        <w:t>Ըստ մ</w:t>
      </w:r>
      <w:r w:rsidR="00231865">
        <w:t>եթոդիկա</w:t>
      </w:r>
      <w:r>
        <w:t>յի</w:t>
      </w:r>
      <w:r w:rsidR="00231865">
        <w:t xml:space="preserve"> ենթադր</w:t>
      </w:r>
      <w:r>
        <w:t>վ</w:t>
      </w:r>
      <w:r w:rsidR="00231865">
        <w:t>ում է, որ անդամ պետության տնտեսությունում արտահանման (ինչպես նա</w:t>
      </w:r>
      <w:r w:rsidR="00D63EEB">
        <w:t>և</w:t>
      </w:r>
      <w:r w:rsidR="00231865">
        <w:t xml:space="preserve"> ներմուծման փոխարինման դեպքում) ապահովման համար հարակից ճյուղերում հնարավորինս պետք է ստեղծվի միջանկյալ արտադրանք։ Այսպիսով, հաշվարկելիս համադրվում են երկու էֆեկտներ՝</w:t>
      </w:r>
    </w:p>
    <w:p w:rsidR="00231865" w:rsidRDefault="00231865" w:rsidP="00231865">
      <w:pPr>
        <w:spacing w:after="160" w:line="360" w:lineRule="auto"/>
        <w:ind w:right="-1" w:firstLine="567"/>
        <w:jc w:val="both"/>
      </w:pPr>
      <w:r>
        <w:t xml:space="preserve">առաջին հերթին՝ արտահանման ինտեգրացիոն աճը (ինչպես երրորդ երկրներ, այնպես էլ Միության ներքին շուկա) </w:t>
      </w:r>
      <w:r w:rsidR="00D63EEB">
        <w:t>և</w:t>
      </w:r>
      <w:r>
        <w:t xml:space="preserve"> երրորդ երկրներից ներմուծման կրճատումը (ներածական տեղեկություններ հաշվարկ</w:t>
      </w:r>
      <w:r w:rsidR="00D1053B">
        <w:t>ի</w:t>
      </w:r>
      <w:r>
        <w:t xml:space="preserve"> համար),</w:t>
      </w:r>
    </w:p>
    <w:p w:rsidR="00231865" w:rsidRDefault="00231865" w:rsidP="00231865">
      <w:pPr>
        <w:spacing w:after="160" w:line="360" w:lineRule="auto"/>
        <w:ind w:right="-1" w:firstLine="567"/>
        <w:jc w:val="both"/>
      </w:pPr>
      <w:r>
        <w:t>երկրորդ հերթին՝ արտադրության աճը</w:t>
      </w:r>
      <w:r w:rsidR="00D1053B">
        <w:t>, որով պետք է ապահովվի այդ ինտեգրացիոն աճը</w:t>
      </w:r>
      <w:r>
        <w:t xml:space="preserve"> (հաշվարկի արդյունքը)։</w:t>
      </w:r>
    </w:p>
    <w:p w:rsidR="00231865" w:rsidRDefault="00231865" w:rsidP="00231865">
      <w:pPr>
        <w:spacing w:after="160" w:line="360" w:lineRule="auto"/>
        <w:ind w:right="-1" w:firstLine="567"/>
        <w:jc w:val="both"/>
        <w:rPr>
          <w:spacing w:val="-6"/>
        </w:rPr>
      </w:pPr>
      <w:r>
        <w:rPr>
          <w:spacing w:val="-6"/>
        </w:rPr>
        <w:t>Մեթոդիկայով որոշվում է, թե տնտեսության որ ոլորտներում է այդ երկու էֆեկտների համադրությունն առաջացնում ընդհանուր պահանջարկի ամենամեծ աճը։</w:t>
      </w:r>
    </w:p>
    <w:p w:rsidR="00231865" w:rsidRDefault="00231865" w:rsidP="00231865">
      <w:pPr>
        <w:spacing w:after="160" w:line="360" w:lineRule="auto"/>
        <w:ind w:firstLine="567"/>
        <w:jc w:val="both"/>
      </w:pPr>
      <w:r>
        <w:t>Ապրոբացիայի արդյունքում առանձնացվել են տնտեսության հետ</w:t>
      </w:r>
      <w:r w:rsidR="00D63EEB">
        <w:t>և</w:t>
      </w:r>
      <w:r>
        <w:t>յալ ոլորտները, որոնք առհասարակ Միության համար ստեղծում են էական բազմապատկական էֆեկտ՝</w:t>
      </w:r>
    </w:p>
    <w:p w:rsidR="00231865" w:rsidRPr="00013CDE" w:rsidRDefault="0023186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013CDE">
        <w:rPr>
          <w:rFonts w:ascii="Sylfaen" w:hAnsi="Sylfaen"/>
          <w:sz w:val="24"/>
          <w:lang w:val="hy-AM"/>
        </w:rPr>
        <w:t>-</w:t>
      </w:r>
      <w:r w:rsidRPr="00013CDE">
        <w:rPr>
          <w:rFonts w:ascii="Sylfaen" w:hAnsi="Sylfaen"/>
          <w:sz w:val="24"/>
          <w:lang w:val="hy-AM"/>
        </w:rPr>
        <w:tab/>
        <w:t>մետալուրգիա,</w:t>
      </w:r>
    </w:p>
    <w:p w:rsidR="00231865" w:rsidRPr="00013CDE" w:rsidRDefault="0023186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013CDE">
        <w:rPr>
          <w:rFonts w:ascii="Sylfaen" w:hAnsi="Sylfaen"/>
          <w:sz w:val="24"/>
          <w:lang w:val="hy-AM"/>
        </w:rPr>
        <w:t>-</w:t>
      </w:r>
      <w:r w:rsidRPr="00013CDE">
        <w:rPr>
          <w:rFonts w:ascii="Sylfaen" w:hAnsi="Sylfaen"/>
          <w:sz w:val="24"/>
          <w:lang w:val="hy-AM"/>
        </w:rPr>
        <w:tab/>
        <w:t xml:space="preserve">նավթամթերքի արտադրություն </w:t>
      </w:r>
      <w:r w:rsidR="00D63EEB">
        <w:rPr>
          <w:rFonts w:ascii="Sylfaen" w:hAnsi="Sylfaen"/>
          <w:sz w:val="24"/>
          <w:lang w:val="hy-AM"/>
        </w:rPr>
        <w:t>և</w:t>
      </w:r>
      <w:r w:rsidRPr="00013CDE">
        <w:rPr>
          <w:rFonts w:ascii="Sylfaen" w:hAnsi="Sylfaen"/>
          <w:sz w:val="24"/>
          <w:lang w:val="hy-AM"/>
        </w:rPr>
        <w:t xml:space="preserve"> քիմիական համալիր,</w:t>
      </w:r>
    </w:p>
    <w:p w:rsidR="00231865" w:rsidRPr="00013CDE" w:rsidRDefault="0023186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013CDE">
        <w:rPr>
          <w:rFonts w:ascii="Sylfaen" w:hAnsi="Sylfaen"/>
          <w:sz w:val="24"/>
          <w:lang w:val="hy-AM"/>
        </w:rPr>
        <w:t>-</w:t>
      </w:r>
      <w:r w:rsidRPr="00013CDE">
        <w:rPr>
          <w:rFonts w:ascii="Sylfaen" w:hAnsi="Sylfaen"/>
          <w:sz w:val="24"/>
          <w:lang w:val="hy-AM"/>
        </w:rPr>
        <w:tab/>
        <w:t>մեքենաշինություն,</w:t>
      </w:r>
    </w:p>
    <w:p w:rsidR="00231865" w:rsidRPr="00013CDE" w:rsidRDefault="0023186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013CDE">
        <w:rPr>
          <w:rFonts w:ascii="Sylfaen" w:hAnsi="Sylfaen"/>
          <w:sz w:val="24"/>
          <w:lang w:val="hy-AM"/>
        </w:rPr>
        <w:t>-</w:t>
      </w:r>
      <w:r w:rsidRPr="00013CDE">
        <w:rPr>
          <w:rFonts w:ascii="Sylfaen" w:hAnsi="Sylfaen"/>
          <w:sz w:val="24"/>
          <w:lang w:val="hy-AM"/>
        </w:rPr>
        <w:tab/>
        <w:t xml:space="preserve">մեծածախ </w:t>
      </w:r>
      <w:r w:rsidR="00D63EEB">
        <w:rPr>
          <w:rFonts w:ascii="Sylfaen" w:hAnsi="Sylfaen"/>
          <w:sz w:val="24"/>
          <w:lang w:val="hy-AM"/>
        </w:rPr>
        <w:t>և</w:t>
      </w:r>
      <w:r w:rsidRPr="00013CDE">
        <w:rPr>
          <w:rFonts w:ascii="Sylfaen" w:hAnsi="Sylfaen"/>
          <w:sz w:val="24"/>
          <w:lang w:val="hy-AM"/>
        </w:rPr>
        <w:t xml:space="preserve"> մանրածախ առ</w:t>
      </w:r>
      <w:r w:rsidR="00D63EEB">
        <w:rPr>
          <w:rFonts w:ascii="Sylfaen" w:hAnsi="Sylfaen"/>
          <w:sz w:val="24"/>
          <w:lang w:val="hy-AM"/>
        </w:rPr>
        <w:t>և</w:t>
      </w:r>
      <w:r w:rsidRPr="00013CDE">
        <w:rPr>
          <w:rFonts w:ascii="Sylfaen" w:hAnsi="Sylfaen"/>
          <w:sz w:val="24"/>
          <w:lang w:val="hy-AM"/>
        </w:rPr>
        <w:t>տուր,</w:t>
      </w:r>
    </w:p>
    <w:p w:rsidR="00231865" w:rsidRPr="00013CDE" w:rsidRDefault="0023186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013CDE">
        <w:rPr>
          <w:rFonts w:ascii="Sylfaen" w:hAnsi="Sylfaen"/>
          <w:sz w:val="24"/>
          <w:lang w:val="hy-AM"/>
        </w:rPr>
        <w:t>-</w:t>
      </w:r>
      <w:r w:rsidRPr="00013CDE">
        <w:rPr>
          <w:rFonts w:ascii="Sylfaen" w:hAnsi="Sylfaen"/>
          <w:sz w:val="24"/>
          <w:lang w:val="hy-AM"/>
        </w:rPr>
        <w:tab/>
        <w:t xml:space="preserve">էլեկտրաէներգիայի, գազի ու ջրի արտադրություն </w:t>
      </w:r>
      <w:r w:rsidR="00D63EEB">
        <w:rPr>
          <w:rFonts w:ascii="Sylfaen" w:hAnsi="Sylfaen"/>
          <w:sz w:val="24"/>
          <w:lang w:val="hy-AM"/>
        </w:rPr>
        <w:t>և</w:t>
      </w:r>
      <w:r w:rsidRPr="00013CDE">
        <w:rPr>
          <w:rFonts w:ascii="Sylfaen" w:hAnsi="Sylfaen"/>
          <w:sz w:val="24"/>
          <w:lang w:val="hy-AM"/>
        </w:rPr>
        <w:t xml:space="preserve"> բաշխում,</w:t>
      </w:r>
    </w:p>
    <w:p w:rsidR="00231865" w:rsidRPr="00831422" w:rsidRDefault="00231865" w:rsidP="00231865">
      <w:pPr>
        <w:pStyle w:val="Bodytext80"/>
        <w:shd w:val="clear" w:color="auto" w:fill="auto"/>
        <w:tabs>
          <w:tab w:val="left" w:pos="1134"/>
        </w:tabs>
        <w:spacing w:after="160" w:line="360" w:lineRule="auto"/>
        <w:ind w:firstLine="567"/>
        <w:rPr>
          <w:rFonts w:ascii="Sylfaen" w:hAnsi="Sylfaen"/>
          <w:sz w:val="24"/>
          <w:szCs w:val="24"/>
          <w:lang w:val="hy-AM"/>
        </w:rPr>
      </w:pPr>
      <w:r w:rsidRPr="00013CDE">
        <w:rPr>
          <w:rFonts w:ascii="Sylfaen" w:hAnsi="Sylfaen"/>
          <w:sz w:val="24"/>
          <w:lang w:val="hy-AM"/>
        </w:rPr>
        <w:t>-</w:t>
      </w:r>
      <w:r w:rsidRPr="00013CDE">
        <w:rPr>
          <w:rFonts w:ascii="Sylfaen" w:hAnsi="Sylfaen"/>
          <w:sz w:val="24"/>
          <w:lang w:val="hy-AM"/>
        </w:rPr>
        <w:tab/>
        <w:t>օգտակար հանածոների արդյունահանում</w:t>
      </w:r>
      <w:r w:rsidR="00A54F55" w:rsidRPr="00A54F55">
        <w:rPr>
          <w:rFonts w:eastAsiaTheme="minorHAnsi"/>
          <w:i w:val="0"/>
          <w:iCs w:val="0"/>
          <w:sz w:val="18"/>
          <w:szCs w:val="18"/>
          <w:lang w:val="hy-AM"/>
        </w:rPr>
        <w:t xml:space="preserve"> </w:t>
      </w:r>
      <w:r w:rsidR="00DD3E79">
        <w:rPr>
          <w:rStyle w:val="FootnoteReference"/>
          <w:rFonts w:eastAsiaTheme="minorHAnsi"/>
          <w:i w:val="0"/>
          <w:iCs w:val="0"/>
          <w:sz w:val="18"/>
          <w:szCs w:val="18"/>
          <w:lang w:val="hy-AM"/>
        </w:rPr>
        <w:footnoteReference w:id="34"/>
      </w:r>
      <w:r w:rsidR="00831422">
        <w:rPr>
          <w:rFonts w:ascii="Sylfaen" w:eastAsiaTheme="minorHAnsi" w:hAnsi="Sylfaen"/>
          <w:lang w:val="hy-AM"/>
        </w:rPr>
        <w:t>։</w:t>
      </w:r>
    </w:p>
    <w:p w:rsidR="00231865" w:rsidRPr="00F13332" w:rsidRDefault="00231865" w:rsidP="00F13332">
      <w:pPr>
        <w:spacing w:after="160" w:line="360" w:lineRule="auto"/>
        <w:ind w:firstLine="567"/>
        <w:jc w:val="both"/>
      </w:pPr>
      <w:r>
        <w:footnoteReference w:customMarkFollows="1" w:id="35"/>
        <w:t xml:space="preserve">Թվարկված տնտեսության ոլորտները մի կողմից համապատասխանում են </w:t>
      </w:r>
      <w:r w:rsidR="00057124">
        <w:t xml:space="preserve">արտաքին </w:t>
      </w:r>
      <w:r>
        <w:t>առ</w:t>
      </w:r>
      <w:r w:rsidR="00D63EEB">
        <w:t>և</w:t>
      </w:r>
      <w:r>
        <w:t xml:space="preserve">տրի աճի </w:t>
      </w:r>
      <w:r w:rsidR="006B7FE8">
        <w:t>ներուժին</w:t>
      </w:r>
      <w:r>
        <w:t xml:space="preserve">, իսկ մյուս կողմից արտացոլում են անդամ պետությունների տնտեսություններում միջճյուղային կապերը (առավել մանրամասն տե՛ս </w:t>
      </w:r>
      <w:r w:rsidR="00020E56">
        <w:t xml:space="preserve">18-րդ </w:t>
      </w:r>
      <w:r>
        <w:t>աղյուսակ</w:t>
      </w:r>
      <w:r w:rsidR="00020E56">
        <w:t>ը</w:t>
      </w:r>
      <w:r>
        <w:t>)։</w:t>
      </w:r>
    </w:p>
    <w:tbl>
      <w:tblPr>
        <w:tblOverlap w:val="never"/>
        <w:tblW w:w="10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39"/>
        <w:gridCol w:w="2590"/>
        <w:gridCol w:w="2309"/>
        <w:gridCol w:w="2814"/>
      </w:tblGrid>
      <w:tr w:rsidR="00231865" w:rsidRPr="00144952" w:rsidTr="00F13332">
        <w:trPr>
          <w:jc w:val="center"/>
        </w:trPr>
        <w:tc>
          <w:tcPr>
            <w:tcW w:w="23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74ADF" w:rsidP="00144952">
            <w:pPr>
              <w:spacing w:after="120"/>
              <w:jc w:val="center"/>
              <w:rPr>
                <w:sz w:val="20"/>
                <w:szCs w:val="20"/>
              </w:rPr>
            </w:pPr>
            <w:r>
              <w:rPr>
                <w:sz w:val="20"/>
                <w:szCs w:val="20"/>
              </w:rPr>
              <w:lastRenderedPageBreak/>
              <w:pict>
                <v:group id="_x0000_s1321" style="position:absolute;left:0;text-align:left;margin-left:4.5pt;margin-top:104.7pt;width:471.15pt;height:268.45pt;z-index:251655168" coordorigin="1226,3522" coordsize="9423,5369">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322" type="#_x0000_t103" style="position:absolute;left:9922;top:3522;width:727;height:859" adj="13649,19207,6363" fillcolor="#4f81bd [3204]" strokecolor="#548dd4 [1951]" strokeweight="1.75pt">
                    <v:shadow on="t" type="perspective" color="#243f60 [1604]" opacity=".5" offset="1pt" offset2="-1pt"/>
                  </v:shape>
                  <v:shape id="_x0000_s1323" type="#_x0000_t103" style="position:absolute;left:1226;top:5425;width:825;height:898;flip:x" adj="13649,19207,6363" fillcolor="#4f81bd [3204]" strokecolor="#548dd4 [1951]" strokeweight="1.75pt">
                    <v:shadow on="t" type="perspective" color="#243f60 [1604]" opacity=".5" offset="1pt" offset2="-1pt"/>
                  </v:shape>
                  <v:shape id="_x0000_s1324" type="#_x0000_t103" style="position:absolute;left:9828;top:7999;width:723;height:892" adj="13649,19207,6363" fillcolor="#4f81bd [3204]" strokecolor="#548dd4 [1951]" strokeweight="1.75pt">
                    <v:shadow on="t" type="perspective" color="#243f60 [1604]" opacity=".5" offset="1pt" offset2="-1pt"/>
                  </v:shape>
                </v:group>
              </w:pict>
            </w:r>
            <w:r w:rsidR="00231865" w:rsidRPr="00144952">
              <w:rPr>
                <w:rStyle w:val="Bodytext295pt"/>
                <w:rFonts w:ascii="Sylfaen" w:eastAsia="Sylfaen" w:hAnsi="Sylfaen"/>
                <w:sz w:val="20"/>
                <w:szCs w:val="20"/>
              </w:rPr>
              <w:t>1. Մետալուրգիա</w:t>
            </w:r>
          </w:p>
        </w:tc>
        <w:tc>
          <w:tcPr>
            <w:tcW w:w="25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2. Նավթամթերքի արտադրություն, քիմիական արտադրություն, ռետինե պլաստմասսայե արտադրատեսակների արտադրություն, այլ ոչ մետաղական հանքային արտադրանքի արտադրություն</w:t>
            </w:r>
          </w:p>
        </w:tc>
        <w:tc>
          <w:tcPr>
            <w:tcW w:w="23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3. Մեքենաշինություն</w:t>
            </w:r>
          </w:p>
        </w:tc>
        <w:tc>
          <w:tcPr>
            <w:tcW w:w="28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 xml:space="preserve">4. Մեծածախ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մանրածախ առ</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տուր, ավտոտրանսպորտային միջոցների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կենցաղային նշանակության արտադրատեսակների վերանորոգում, հյուրանոցներ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ռեստորաններ</w:t>
            </w:r>
          </w:p>
        </w:tc>
      </w:tr>
      <w:tr w:rsidR="00231865" w:rsidRPr="00144952" w:rsidTr="00F13332">
        <w:trPr>
          <w:jc w:val="center"/>
        </w:trPr>
        <w:tc>
          <w:tcPr>
            <w:tcW w:w="2339" w:type="dxa"/>
            <w:tcBorders>
              <w:top w:val="single" w:sz="4" w:space="0" w:color="auto"/>
              <w:left w:val="single" w:sz="4" w:space="0" w:color="auto"/>
              <w:bottom w:val="single" w:sz="4" w:space="0" w:color="auto"/>
              <w:right w:val="single" w:sz="4" w:space="0" w:color="auto"/>
            </w:tcBorders>
            <w:shd w:val="clear" w:color="auto" w:fill="5AB042"/>
            <w:vAlign w:val="center"/>
            <w:hideMark/>
          </w:tcPr>
          <w:p w:rsidR="00231865" w:rsidRPr="00144952" w:rsidRDefault="00231865" w:rsidP="00144952">
            <w:pPr>
              <w:spacing w:after="120"/>
              <w:jc w:val="center"/>
              <w:rPr>
                <w:sz w:val="20"/>
                <w:szCs w:val="20"/>
              </w:rPr>
            </w:pPr>
            <w:r w:rsidRPr="00144952">
              <w:rPr>
                <w:sz w:val="20"/>
                <w:szCs w:val="20"/>
              </w:rPr>
              <w:t>3453.4</w:t>
            </w:r>
          </w:p>
        </w:tc>
        <w:tc>
          <w:tcPr>
            <w:tcW w:w="2590" w:type="dxa"/>
            <w:tcBorders>
              <w:top w:val="single" w:sz="4" w:space="0" w:color="auto"/>
              <w:left w:val="single" w:sz="4" w:space="0" w:color="auto"/>
              <w:bottom w:val="single" w:sz="4" w:space="0" w:color="auto"/>
              <w:right w:val="single" w:sz="4" w:space="0" w:color="auto"/>
            </w:tcBorders>
            <w:shd w:val="clear" w:color="auto" w:fill="5AB042"/>
            <w:vAlign w:val="center"/>
            <w:hideMark/>
          </w:tcPr>
          <w:p w:rsidR="00231865" w:rsidRPr="00144952" w:rsidRDefault="00231865" w:rsidP="00144952">
            <w:pPr>
              <w:spacing w:after="120"/>
              <w:jc w:val="center"/>
              <w:rPr>
                <w:sz w:val="20"/>
                <w:szCs w:val="20"/>
              </w:rPr>
            </w:pPr>
            <w:r w:rsidRPr="00144952">
              <w:rPr>
                <w:sz w:val="20"/>
                <w:szCs w:val="20"/>
              </w:rPr>
              <w:t>3247.7</w:t>
            </w:r>
          </w:p>
        </w:tc>
        <w:tc>
          <w:tcPr>
            <w:tcW w:w="2309" w:type="dxa"/>
            <w:tcBorders>
              <w:top w:val="single" w:sz="4" w:space="0" w:color="auto"/>
              <w:left w:val="single" w:sz="4" w:space="0" w:color="auto"/>
              <w:bottom w:val="single" w:sz="4" w:space="0" w:color="auto"/>
              <w:right w:val="single" w:sz="4" w:space="0" w:color="auto"/>
            </w:tcBorders>
            <w:shd w:val="clear" w:color="auto" w:fill="5AB042"/>
            <w:vAlign w:val="center"/>
            <w:hideMark/>
          </w:tcPr>
          <w:p w:rsidR="00231865" w:rsidRPr="00144952" w:rsidRDefault="00231865" w:rsidP="00144952">
            <w:pPr>
              <w:spacing w:after="120"/>
              <w:jc w:val="center"/>
              <w:rPr>
                <w:sz w:val="20"/>
                <w:szCs w:val="20"/>
              </w:rPr>
            </w:pPr>
            <w:r w:rsidRPr="00144952">
              <w:rPr>
                <w:sz w:val="20"/>
                <w:szCs w:val="20"/>
              </w:rPr>
              <w:t>3149.3</w:t>
            </w:r>
          </w:p>
        </w:tc>
        <w:tc>
          <w:tcPr>
            <w:tcW w:w="2814" w:type="dxa"/>
            <w:tcBorders>
              <w:top w:val="single" w:sz="4" w:space="0" w:color="auto"/>
              <w:left w:val="single" w:sz="4" w:space="0" w:color="auto"/>
              <w:bottom w:val="single" w:sz="4" w:space="0" w:color="auto"/>
              <w:right w:val="single" w:sz="4" w:space="0" w:color="auto"/>
            </w:tcBorders>
            <w:shd w:val="clear" w:color="auto" w:fill="6CBF55"/>
            <w:vAlign w:val="center"/>
            <w:hideMark/>
          </w:tcPr>
          <w:p w:rsidR="00231865" w:rsidRPr="00144952" w:rsidRDefault="00231865" w:rsidP="00144952">
            <w:pPr>
              <w:spacing w:after="120"/>
              <w:jc w:val="center"/>
              <w:rPr>
                <w:sz w:val="20"/>
                <w:szCs w:val="20"/>
              </w:rPr>
            </w:pPr>
            <w:r w:rsidRPr="00144952">
              <w:rPr>
                <w:sz w:val="20"/>
                <w:szCs w:val="20"/>
              </w:rPr>
              <w:t>2591.7</w:t>
            </w:r>
          </w:p>
        </w:tc>
      </w:tr>
      <w:tr w:rsidR="00231865" w:rsidRPr="00144952" w:rsidTr="00F13332">
        <w:trPr>
          <w:jc w:val="center"/>
        </w:trPr>
        <w:tc>
          <w:tcPr>
            <w:tcW w:w="23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 xml:space="preserve">8. Տրանսպորտ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կապ</w:t>
            </w:r>
          </w:p>
        </w:tc>
        <w:tc>
          <w:tcPr>
            <w:tcW w:w="25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 xml:space="preserve">7. Ֆինանսական գործունեություն, անշարժ գույքի հետ կապված գործառնություններ, վարձակալություն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ծառայությունների մատուցում</w:t>
            </w:r>
          </w:p>
        </w:tc>
        <w:tc>
          <w:tcPr>
            <w:tcW w:w="23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6. Օգտակար հանածոների արդյունահանում</w:t>
            </w:r>
          </w:p>
        </w:tc>
        <w:tc>
          <w:tcPr>
            <w:tcW w:w="28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 xml:space="preserve">5. Էլեկտրաէներգիայի, գազի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ջրի արտադրություն </w:t>
            </w:r>
            <w:r w:rsidR="00865A88" w:rsidRPr="00144952">
              <w:rPr>
                <w:rStyle w:val="Bodytext295pt"/>
                <w:rFonts w:ascii="Sylfaen" w:eastAsia="Sylfaen" w:hAnsi="Sylfaen"/>
                <w:sz w:val="20"/>
                <w:szCs w:val="20"/>
              </w:rPr>
              <w:t xml:space="preserve">ու </w:t>
            </w:r>
            <w:r w:rsidRPr="00144952">
              <w:rPr>
                <w:rStyle w:val="Bodytext295pt"/>
                <w:rFonts w:ascii="Sylfaen" w:eastAsia="Sylfaen" w:hAnsi="Sylfaen"/>
                <w:sz w:val="20"/>
                <w:szCs w:val="20"/>
              </w:rPr>
              <w:t>բաշխում</w:t>
            </w:r>
          </w:p>
        </w:tc>
      </w:tr>
      <w:tr w:rsidR="00231865" w:rsidRPr="00144952" w:rsidTr="00F13332">
        <w:trPr>
          <w:jc w:val="center"/>
        </w:trPr>
        <w:tc>
          <w:tcPr>
            <w:tcW w:w="2339" w:type="dxa"/>
            <w:tcBorders>
              <w:top w:val="single" w:sz="4" w:space="0" w:color="auto"/>
              <w:left w:val="single" w:sz="4" w:space="0" w:color="auto"/>
              <w:bottom w:val="single" w:sz="4" w:space="0" w:color="auto"/>
              <w:right w:val="single" w:sz="4" w:space="0" w:color="auto"/>
            </w:tcBorders>
            <w:shd w:val="clear" w:color="auto" w:fill="FFFF81"/>
            <w:vAlign w:val="center"/>
            <w:hideMark/>
          </w:tcPr>
          <w:p w:rsidR="00231865" w:rsidRPr="00144952" w:rsidRDefault="00231865" w:rsidP="00144952">
            <w:pPr>
              <w:spacing w:after="120"/>
              <w:jc w:val="center"/>
              <w:rPr>
                <w:sz w:val="20"/>
                <w:szCs w:val="20"/>
              </w:rPr>
            </w:pPr>
            <w:r w:rsidRPr="00144952">
              <w:rPr>
                <w:sz w:val="20"/>
                <w:szCs w:val="20"/>
              </w:rPr>
              <w:t>1245</w:t>
            </w:r>
            <w:r w:rsidR="00D730D3" w:rsidRPr="00144952">
              <w:rPr>
                <w:sz w:val="20"/>
                <w:szCs w:val="20"/>
              </w:rPr>
              <w:t>.</w:t>
            </w:r>
            <w:r w:rsidRPr="00144952">
              <w:rPr>
                <w:sz w:val="20"/>
                <w:szCs w:val="20"/>
              </w:rPr>
              <w:t>3</w:t>
            </w:r>
          </w:p>
        </w:tc>
        <w:tc>
          <w:tcPr>
            <w:tcW w:w="2590" w:type="dxa"/>
            <w:tcBorders>
              <w:top w:val="single" w:sz="4" w:space="0" w:color="auto"/>
              <w:left w:val="single" w:sz="4" w:space="0" w:color="auto"/>
              <w:bottom w:val="single" w:sz="4" w:space="0" w:color="auto"/>
              <w:right w:val="single" w:sz="4" w:space="0" w:color="auto"/>
            </w:tcBorders>
            <w:shd w:val="clear" w:color="auto" w:fill="FFFF81"/>
            <w:vAlign w:val="center"/>
            <w:hideMark/>
          </w:tcPr>
          <w:p w:rsidR="00231865" w:rsidRPr="00144952" w:rsidRDefault="00231865" w:rsidP="00144952">
            <w:pPr>
              <w:spacing w:after="120"/>
              <w:jc w:val="center"/>
              <w:rPr>
                <w:sz w:val="20"/>
                <w:szCs w:val="20"/>
              </w:rPr>
            </w:pPr>
            <w:r w:rsidRPr="00144952">
              <w:rPr>
                <w:sz w:val="20"/>
                <w:szCs w:val="20"/>
              </w:rPr>
              <w:t>1277.5</w:t>
            </w:r>
          </w:p>
        </w:tc>
        <w:tc>
          <w:tcPr>
            <w:tcW w:w="2309" w:type="dxa"/>
            <w:tcBorders>
              <w:top w:val="single" w:sz="4" w:space="0" w:color="auto"/>
              <w:left w:val="single" w:sz="4" w:space="0" w:color="auto"/>
              <w:bottom w:val="single" w:sz="4" w:space="0" w:color="auto"/>
              <w:right w:val="single" w:sz="4" w:space="0" w:color="auto"/>
            </w:tcBorders>
            <w:shd w:val="clear" w:color="auto" w:fill="FFFF81"/>
            <w:vAlign w:val="center"/>
            <w:hideMark/>
          </w:tcPr>
          <w:p w:rsidR="00231865" w:rsidRPr="00144952" w:rsidRDefault="00231865" w:rsidP="00144952">
            <w:pPr>
              <w:spacing w:after="120"/>
              <w:jc w:val="center"/>
              <w:rPr>
                <w:sz w:val="20"/>
                <w:szCs w:val="20"/>
              </w:rPr>
            </w:pPr>
            <w:r w:rsidRPr="00144952">
              <w:rPr>
                <w:sz w:val="20"/>
                <w:szCs w:val="20"/>
              </w:rPr>
              <w:t>1504.0</w:t>
            </w:r>
          </w:p>
        </w:tc>
        <w:tc>
          <w:tcPr>
            <w:tcW w:w="2814" w:type="dxa"/>
            <w:tcBorders>
              <w:top w:val="single" w:sz="4" w:space="0" w:color="auto"/>
              <w:left w:val="single" w:sz="4" w:space="0" w:color="auto"/>
              <w:bottom w:val="single" w:sz="4" w:space="0" w:color="auto"/>
              <w:right w:val="single" w:sz="4" w:space="0" w:color="auto"/>
            </w:tcBorders>
            <w:shd w:val="clear" w:color="auto" w:fill="E0ED65"/>
            <w:vAlign w:val="center"/>
            <w:hideMark/>
          </w:tcPr>
          <w:p w:rsidR="00231865" w:rsidRPr="00144952" w:rsidRDefault="00231865" w:rsidP="00144952">
            <w:pPr>
              <w:spacing w:after="120"/>
              <w:jc w:val="center"/>
              <w:rPr>
                <w:sz w:val="20"/>
                <w:szCs w:val="20"/>
              </w:rPr>
            </w:pPr>
            <w:r w:rsidRPr="00144952">
              <w:rPr>
                <w:sz w:val="20"/>
                <w:szCs w:val="20"/>
              </w:rPr>
              <w:t>1720.9</w:t>
            </w:r>
          </w:p>
        </w:tc>
      </w:tr>
      <w:tr w:rsidR="00231865" w:rsidRPr="00144952" w:rsidTr="00F13332">
        <w:trPr>
          <w:jc w:val="center"/>
        </w:trPr>
        <w:tc>
          <w:tcPr>
            <w:tcW w:w="23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 xml:space="preserve">9. Գյուղատնտեսություն, որսորդություն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անտառային տնտեսություն, ձկնորսություն, ձկնաբուծություն </w:t>
            </w:r>
          </w:p>
        </w:tc>
        <w:tc>
          <w:tcPr>
            <w:tcW w:w="25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 xml:space="preserve">10. Փայտանյութի մշակում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փայտե արտադրատեսակների արտադրություն, ցելյուլոզաթղթային արտադրություն, հրատարակչական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պոլիգրաֆիական գործունեություն</w:t>
            </w:r>
          </w:p>
        </w:tc>
        <w:tc>
          <w:tcPr>
            <w:tcW w:w="23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11. Շինարարություն</w:t>
            </w:r>
          </w:p>
        </w:tc>
        <w:tc>
          <w:tcPr>
            <w:tcW w:w="28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 xml:space="preserve">12. Պետական կառավարում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ռազմական անվտանգության ապահովում, սոցիալական ապահովու</w:t>
            </w:r>
            <w:r w:rsidR="00D730D3" w:rsidRPr="00144952">
              <w:rPr>
                <w:rStyle w:val="Bodytext295pt"/>
                <w:rFonts w:ascii="Sylfaen" w:eastAsia="Sylfaen" w:hAnsi="Sylfaen"/>
                <w:sz w:val="20"/>
                <w:szCs w:val="20"/>
              </w:rPr>
              <w:t>թյուն</w:t>
            </w:r>
          </w:p>
        </w:tc>
      </w:tr>
      <w:tr w:rsidR="00231865" w:rsidRPr="00144952" w:rsidTr="00F13332">
        <w:trPr>
          <w:jc w:val="center"/>
        </w:trPr>
        <w:tc>
          <w:tcPr>
            <w:tcW w:w="2339" w:type="dxa"/>
            <w:tcBorders>
              <w:top w:val="single" w:sz="4" w:space="0" w:color="auto"/>
              <w:left w:val="single" w:sz="4" w:space="0" w:color="auto"/>
              <w:bottom w:val="single" w:sz="4" w:space="0" w:color="auto"/>
              <w:right w:val="single" w:sz="4" w:space="0" w:color="auto"/>
            </w:tcBorders>
            <w:shd w:val="clear" w:color="auto" w:fill="E6A37E"/>
            <w:vAlign w:val="center"/>
            <w:hideMark/>
          </w:tcPr>
          <w:p w:rsidR="00231865" w:rsidRPr="00144952" w:rsidRDefault="00231865" w:rsidP="00144952">
            <w:pPr>
              <w:spacing w:after="120"/>
              <w:jc w:val="center"/>
              <w:rPr>
                <w:sz w:val="20"/>
                <w:szCs w:val="20"/>
              </w:rPr>
            </w:pPr>
            <w:r w:rsidRPr="00144952">
              <w:rPr>
                <w:sz w:val="20"/>
                <w:szCs w:val="20"/>
              </w:rPr>
              <w:t>546.2</w:t>
            </w:r>
          </w:p>
        </w:tc>
        <w:tc>
          <w:tcPr>
            <w:tcW w:w="2590" w:type="dxa"/>
            <w:tcBorders>
              <w:top w:val="single" w:sz="4" w:space="0" w:color="auto"/>
              <w:left w:val="single" w:sz="4" w:space="0" w:color="auto"/>
              <w:bottom w:val="single" w:sz="4" w:space="0" w:color="auto"/>
              <w:right w:val="single" w:sz="4" w:space="0" w:color="auto"/>
            </w:tcBorders>
            <w:shd w:val="clear" w:color="auto" w:fill="E29468"/>
            <w:vAlign w:val="center"/>
            <w:hideMark/>
          </w:tcPr>
          <w:p w:rsidR="00231865" w:rsidRPr="00144952" w:rsidRDefault="00231865" w:rsidP="00144952">
            <w:pPr>
              <w:spacing w:after="120"/>
              <w:jc w:val="center"/>
              <w:rPr>
                <w:sz w:val="20"/>
                <w:szCs w:val="20"/>
              </w:rPr>
            </w:pPr>
            <w:r w:rsidRPr="00144952">
              <w:rPr>
                <w:sz w:val="20"/>
                <w:szCs w:val="20"/>
              </w:rPr>
              <w:t>383.9</w:t>
            </w:r>
          </w:p>
        </w:tc>
        <w:tc>
          <w:tcPr>
            <w:tcW w:w="2309" w:type="dxa"/>
            <w:tcBorders>
              <w:top w:val="single" w:sz="4" w:space="0" w:color="auto"/>
              <w:left w:val="single" w:sz="4" w:space="0" w:color="auto"/>
              <w:bottom w:val="single" w:sz="4" w:space="0" w:color="auto"/>
              <w:right w:val="single" w:sz="4" w:space="0" w:color="auto"/>
            </w:tcBorders>
            <w:shd w:val="clear" w:color="auto" w:fill="E29468"/>
            <w:vAlign w:val="center"/>
            <w:hideMark/>
          </w:tcPr>
          <w:p w:rsidR="00231865" w:rsidRPr="00144952" w:rsidRDefault="00231865" w:rsidP="00144952">
            <w:pPr>
              <w:spacing w:after="120"/>
              <w:jc w:val="center"/>
              <w:rPr>
                <w:sz w:val="20"/>
                <w:szCs w:val="20"/>
              </w:rPr>
            </w:pPr>
            <w:r w:rsidRPr="00144952">
              <w:rPr>
                <w:sz w:val="20"/>
                <w:szCs w:val="20"/>
              </w:rPr>
              <w:t>346.1</w:t>
            </w:r>
          </w:p>
        </w:tc>
        <w:tc>
          <w:tcPr>
            <w:tcW w:w="2814" w:type="dxa"/>
            <w:tcBorders>
              <w:top w:val="single" w:sz="4" w:space="0" w:color="auto"/>
              <w:left w:val="single" w:sz="4" w:space="0" w:color="auto"/>
              <w:bottom w:val="single" w:sz="4" w:space="0" w:color="auto"/>
              <w:right w:val="single" w:sz="4" w:space="0" w:color="auto"/>
            </w:tcBorders>
            <w:shd w:val="clear" w:color="auto" w:fill="DD824F"/>
            <w:vAlign w:val="center"/>
            <w:hideMark/>
          </w:tcPr>
          <w:p w:rsidR="00231865" w:rsidRPr="00144952" w:rsidRDefault="00231865" w:rsidP="00144952">
            <w:pPr>
              <w:spacing w:after="120"/>
              <w:jc w:val="center"/>
              <w:rPr>
                <w:sz w:val="20"/>
                <w:szCs w:val="20"/>
              </w:rPr>
            </w:pPr>
            <w:r w:rsidRPr="00144952">
              <w:rPr>
                <w:sz w:val="20"/>
                <w:szCs w:val="20"/>
              </w:rPr>
              <w:t>293.7</w:t>
            </w:r>
          </w:p>
        </w:tc>
      </w:tr>
      <w:tr w:rsidR="00231865" w:rsidRPr="00144952" w:rsidTr="00F13332">
        <w:trPr>
          <w:jc w:val="center"/>
        </w:trPr>
        <w:tc>
          <w:tcPr>
            <w:tcW w:w="23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16. Այլ արտադրություններ</w:t>
            </w:r>
          </w:p>
        </w:tc>
        <w:tc>
          <w:tcPr>
            <w:tcW w:w="25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 xml:space="preserve">15. Կրթություն, առողջապահություն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սոցիալական ծառայությունների մատուցում, այլ կոմունալ, սոցիալական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w:t>
            </w:r>
            <w:r w:rsidR="004F27C5" w:rsidRPr="00144952">
              <w:rPr>
                <w:rStyle w:val="Bodytext295pt"/>
                <w:rFonts w:ascii="Sylfaen" w:eastAsia="Sylfaen" w:hAnsi="Sylfaen"/>
                <w:sz w:val="20"/>
                <w:szCs w:val="20"/>
              </w:rPr>
              <w:t xml:space="preserve">անձնական </w:t>
            </w:r>
            <w:r w:rsidRPr="00144952">
              <w:rPr>
                <w:rStyle w:val="Bodytext295pt"/>
                <w:rFonts w:ascii="Sylfaen" w:eastAsia="Sylfaen" w:hAnsi="Sylfaen"/>
                <w:sz w:val="20"/>
                <w:szCs w:val="20"/>
              </w:rPr>
              <w:t>ծառայությունների մատուցում</w:t>
            </w:r>
          </w:p>
        </w:tc>
        <w:tc>
          <w:tcPr>
            <w:tcW w:w="23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 xml:space="preserve">14. Մանածագործական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կարի արտադրություն, կաշվի, կաշվից արտադրատեսակների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կոշկեղենի արտադրություն</w:t>
            </w:r>
          </w:p>
        </w:tc>
        <w:tc>
          <w:tcPr>
            <w:tcW w:w="28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44952" w:rsidRDefault="00231865" w:rsidP="00144952">
            <w:pPr>
              <w:spacing w:after="120"/>
              <w:jc w:val="center"/>
              <w:rPr>
                <w:sz w:val="20"/>
                <w:szCs w:val="20"/>
              </w:rPr>
            </w:pPr>
            <w:r w:rsidRPr="00144952">
              <w:rPr>
                <w:rStyle w:val="Bodytext295pt"/>
                <w:rFonts w:ascii="Sylfaen" w:eastAsia="Sylfaen" w:hAnsi="Sylfaen"/>
                <w:sz w:val="20"/>
                <w:szCs w:val="20"/>
              </w:rPr>
              <w:t xml:space="preserve">13. Սննդամթերքի, այդ թվում՝ ըմպելիքների </w:t>
            </w:r>
            <w:r w:rsidR="00D63EEB">
              <w:rPr>
                <w:rStyle w:val="Bodytext295pt"/>
                <w:rFonts w:ascii="Sylfaen" w:eastAsia="Sylfaen" w:hAnsi="Sylfaen"/>
                <w:sz w:val="20"/>
                <w:szCs w:val="20"/>
              </w:rPr>
              <w:t>և</w:t>
            </w:r>
            <w:r w:rsidRPr="00144952">
              <w:rPr>
                <w:rStyle w:val="Bodytext295pt"/>
                <w:rFonts w:ascii="Sylfaen" w:eastAsia="Sylfaen" w:hAnsi="Sylfaen"/>
                <w:sz w:val="20"/>
                <w:szCs w:val="20"/>
              </w:rPr>
              <w:t xml:space="preserve"> ծխախոտի արտադրություն</w:t>
            </w:r>
          </w:p>
        </w:tc>
      </w:tr>
      <w:tr w:rsidR="00231865" w:rsidRPr="00144952" w:rsidTr="00F13332">
        <w:trPr>
          <w:jc w:val="center"/>
        </w:trPr>
        <w:tc>
          <w:tcPr>
            <w:tcW w:w="2339" w:type="dxa"/>
            <w:tcBorders>
              <w:top w:val="single" w:sz="4" w:space="0" w:color="auto"/>
              <w:left w:val="single" w:sz="4" w:space="0" w:color="auto"/>
              <w:bottom w:val="single" w:sz="4" w:space="0" w:color="auto"/>
              <w:right w:val="single" w:sz="4" w:space="0" w:color="auto"/>
            </w:tcBorders>
            <w:shd w:val="clear" w:color="auto" w:fill="F87268"/>
            <w:vAlign w:val="center"/>
            <w:hideMark/>
          </w:tcPr>
          <w:p w:rsidR="00231865" w:rsidRPr="00144952" w:rsidRDefault="00231865" w:rsidP="00144952">
            <w:pPr>
              <w:spacing w:after="120"/>
              <w:jc w:val="center"/>
              <w:rPr>
                <w:sz w:val="20"/>
                <w:szCs w:val="20"/>
              </w:rPr>
            </w:pPr>
            <w:r w:rsidRPr="00144952">
              <w:rPr>
                <w:sz w:val="20"/>
                <w:szCs w:val="20"/>
              </w:rPr>
              <w:t>84.2</w:t>
            </w:r>
          </w:p>
        </w:tc>
        <w:tc>
          <w:tcPr>
            <w:tcW w:w="2590" w:type="dxa"/>
            <w:tcBorders>
              <w:top w:val="single" w:sz="4" w:space="0" w:color="auto"/>
              <w:left w:val="single" w:sz="4" w:space="0" w:color="auto"/>
              <w:bottom w:val="single" w:sz="4" w:space="0" w:color="auto"/>
              <w:right w:val="single" w:sz="4" w:space="0" w:color="auto"/>
            </w:tcBorders>
            <w:shd w:val="clear" w:color="auto" w:fill="F87268"/>
            <w:vAlign w:val="center"/>
            <w:hideMark/>
          </w:tcPr>
          <w:p w:rsidR="00231865" w:rsidRPr="00144952" w:rsidRDefault="00231865" w:rsidP="00144952">
            <w:pPr>
              <w:spacing w:after="120"/>
              <w:jc w:val="center"/>
              <w:rPr>
                <w:sz w:val="20"/>
                <w:szCs w:val="20"/>
              </w:rPr>
            </w:pPr>
            <w:r w:rsidRPr="00144952">
              <w:rPr>
                <w:sz w:val="20"/>
                <w:szCs w:val="20"/>
              </w:rPr>
              <w:t>119.6</w:t>
            </w:r>
          </w:p>
        </w:tc>
        <w:tc>
          <w:tcPr>
            <w:tcW w:w="2309" w:type="dxa"/>
            <w:tcBorders>
              <w:top w:val="single" w:sz="4" w:space="0" w:color="auto"/>
              <w:left w:val="single" w:sz="4" w:space="0" w:color="auto"/>
              <w:bottom w:val="single" w:sz="4" w:space="0" w:color="auto"/>
              <w:right w:val="single" w:sz="4" w:space="0" w:color="auto"/>
            </w:tcBorders>
            <w:shd w:val="clear" w:color="auto" w:fill="F87D74"/>
            <w:vAlign w:val="center"/>
            <w:hideMark/>
          </w:tcPr>
          <w:p w:rsidR="00231865" w:rsidRPr="00144952" w:rsidRDefault="00231865" w:rsidP="00144952">
            <w:pPr>
              <w:spacing w:after="120"/>
              <w:jc w:val="center"/>
              <w:rPr>
                <w:sz w:val="20"/>
                <w:szCs w:val="20"/>
              </w:rPr>
            </w:pPr>
            <w:r w:rsidRPr="00144952">
              <w:rPr>
                <w:sz w:val="20"/>
                <w:szCs w:val="20"/>
              </w:rPr>
              <w:t>187.6</w:t>
            </w:r>
          </w:p>
        </w:tc>
        <w:tc>
          <w:tcPr>
            <w:tcW w:w="2814" w:type="dxa"/>
            <w:tcBorders>
              <w:top w:val="single" w:sz="4" w:space="0" w:color="auto"/>
              <w:left w:val="single" w:sz="4" w:space="0" w:color="auto"/>
              <w:bottom w:val="single" w:sz="4" w:space="0" w:color="auto"/>
              <w:right w:val="single" w:sz="4" w:space="0" w:color="auto"/>
            </w:tcBorders>
            <w:shd w:val="clear" w:color="auto" w:fill="F87D74"/>
            <w:vAlign w:val="center"/>
            <w:hideMark/>
          </w:tcPr>
          <w:p w:rsidR="00231865" w:rsidRPr="00144952" w:rsidRDefault="00231865" w:rsidP="00144952">
            <w:pPr>
              <w:spacing w:after="120"/>
              <w:jc w:val="center"/>
              <w:rPr>
                <w:sz w:val="20"/>
                <w:szCs w:val="20"/>
              </w:rPr>
            </w:pPr>
            <w:r w:rsidRPr="00144952">
              <w:rPr>
                <w:sz w:val="20"/>
                <w:szCs w:val="20"/>
              </w:rPr>
              <w:t>196.7</w:t>
            </w:r>
          </w:p>
        </w:tc>
      </w:tr>
    </w:tbl>
    <w:p w:rsidR="00231865" w:rsidRDefault="00A54F55" w:rsidP="00DD3E79">
      <w:pPr>
        <w:pStyle w:val="Bodytext60"/>
        <w:shd w:val="clear" w:color="auto" w:fill="auto"/>
        <w:spacing w:after="160" w:line="360" w:lineRule="auto"/>
        <w:jc w:val="both"/>
        <w:rPr>
          <w:rFonts w:ascii="Sylfaen" w:hAnsi="Sylfaen"/>
          <w:sz w:val="20"/>
          <w:szCs w:val="20"/>
          <w:lang w:val="hy-AM" w:eastAsia="hy-AM" w:bidi="hy-AM"/>
        </w:rPr>
      </w:pPr>
      <w:r w:rsidRPr="00A54F55">
        <w:rPr>
          <w:rFonts w:ascii="Sylfaen" w:hAnsi="Sylfaen"/>
          <w:sz w:val="20"/>
          <w:szCs w:val="20"/>
          <w:lang w:val="hy-AM"/>
        </w:rPr>
        <w:t>Նկար 17. Ըստ բազմապատկական էֆեկտի ծավալի ռանգավորված՝ տնտեսության ոլորտները (մլն ԱՄՆ դոլար)</w:t>
      </w:r>
    </w:p>
    <w:p w:rsidR="00231865" w:rsidRPr="004967BC" w:rsidRDefault="00231865" w:rsidP="00231865">
      <w:pPr>
        <w:pStyle w:val="Bodytext60"/>
        <w:shd w:val="clear" w:color="auto" w:fill="auto"/>
        <w:spacing w:after="160" w:line="360" w:lineRule="auto"/>
        <w:jc w:val="both"/>
        <w:rPr>
          <w:rFonts w:ascii="Sylfaen" w:hAnsi="Sylfaen"/>
          <w:sz w:val="24"/>
          <w:szCs w:val="24"/>
          <w:lang w:val="hy-AM"/>
        </w:rPr>
      </w:pPr>
    </w:p>
    <w:p w:rsidR="00231865" w:rsidRDefault="00231865" w:rsidP="00F13332">
      <w:pPr>
        <w:spacing w:after="160" w:line="360" w:lineRule="auto"/>
        <w:ind w:firstLine="567"/>
        <w:jc w:val="both"/>
      </w:pPr>
      <w:r>
        <w:t>Միությունում, ընդհանուր առմամբ, էֆեկտում որոշիչ ներդրումը տնտեսության շատ ոլորտներում</w:t>
      </w:r>
      <w:r w:rsidR="004F27C5">
        <w:t xml:space="preserve"> կատարում է</w:t>
      </w:r>
      <w:r>
        <w:t xml:space="preserve"> </w:t>
      </w:r>
      <w:r>
        <w:rPr>
          <w:i/>
        </w:rPr>
        <w:t xml:space="preserve">Ռուսաստանի </w:t>
      </w:r>
      <w:r w:rsidR="004F27C5">
        <w:rPr>
          <w:i/>
        </w:rPr>
        <w:t xml:space="preserve">Դաշնությունը </w:t>
      </w:r>
      <w:r>
        <w:t xml:space="preserve">(տնտեսության ոլորտների մասով այն գերազանցում </w:t>
      </w:r>
      <w:r w:rsidR="00865A88">
        <w:t xml:space="preserve">է </w:t>
      </w:r>
      <w:r>
        <w:t>24 տոկոսը)։</w:t>
      </w:r>
    </w:p>
    <w:p w:rsidR="00231865" w:rsidRDefault="00231865" w:rsidP="00395387">
      <w:pPr>
        <w:spacing w:after="160" w:line="360" w:lineRule="auto"/>
        <w:ind w:firstLine="567"/>
        <w:jc w:val="both"/>
      </w:pPr>
      <w:r>
        <w:rPr>
          <w:i/>
        </w:rPr>
        <w:lastRenderedPageBreak/>
        <w:t xml:space="preserve">Բելառուսի Հանրապետությունն </w:t>
      </w:r>
      <w:r>
        <w:t>էական ներդրում ունի շինարարությունում, գյուղատնտեսությունում, սննդ</w:t>
      </w:r>
      <w:r w:rsidR="00792F46">
        <w:t>ի</w:t>
      </w:r>
      <w:r>
        <w:t xml:space="preserve"> արդյունաբերությունում, ինչպես նա</w:t>
      </w:r>
      <w:r w:rsidR="00D63EEB">
        <w:t>և</w:t>
      </w:r>
      <w:r>
        <w:t xml:space="preserve"> կրթությունում </w:t>
      </w:r>
      <w:r w:rsidR="00D63EEB">
        <w:t>և</w:t>
      </w:r>
      <w:r>
        <w:t xml:space="preserve"> առողջապահությունում (տնտեսության այս ոլորտներից </w:t>
      </w:r>
      <w:r>
        <w:rPr>
          <w:spacing w:val="-6"/>
        </w:rPr>
        <w:t>յուրաքանչյուրի մասով՝</w:t>
      </w:r>
      <w:r w:rsidR="006F0DB4">
        <w:rPr>
          <w:spacing w:val="-6"/>
        </w:rPr>
        <w:t xml:space="preserve"> </w:t>
      </w:r>
      <w:r>
        <w:rPr>
          <w:spacing w:val="-6"/>
        </w:rPr>
        <w:t>38 տոկոս</w:t>
      </w:r>
      <w:r w:rsidR="006F0DB4">
        <w:rPr>
          <w:spacing w:val="-6"/>
        </w:rPr>
        <w:t>ից</w:t>
      </w:r>
      <w:r w:rsidR="006F0DB4" w:rsidRPr="006F0DB4">
        <w:rPr>
          <w:spacing w:val="-6"/>
        </w:rPr>
        <w:t xml:space="preserve"> </w:t>
      </w:r>
      <w:r w:rsidR="006F0DB4">
        <w:rPr>
          <w:spacing w:val="-6"/>
        </w:rPr>
        <w:t>ավելի</w:t>
      </w:r>
      <w:r>
        <w:rPr>
          <w:spacing w:val="-6"/>
        </w:rPr>
        <w:t xml:space="preserve">), </w:t>
      </w:r>
      <w:r w:rsidR="00A54F55" w:rsidRPr="00A54F55">
        <w:rPr>
          <w:i/>
          <w:spacing w:val="-6"/>
        </w:rPr>
        <w:t>Ղազախստանի Հանրապետությունը՝</w:t>
      </w:r>
      <w:r>
        <w:rPr>
          <w:spacing w:val="-6"/>
        </w:rPr>
        <w:t xml:space="preserve"> օգտակար հանածոների արդյունահանման</w:t>
      </w:r>
      <w:r>
        <w:t xml:space="preserve"> ոլորտում (26,5 տոկոս)։</w:t>
      </w:r>
    </w:p>
    <w:p w:rsidR="00231865" w:rsidRDefault="00231865" w:rsidP="00395387">
      <w:pPr>
        <w:spacing w:after="160" w:line="360" w:lineRule="auto"/>
        <w:ind w:firstLine="567"/>
        <w:jc w:val="both"/>
      </w:pPr>
      <w:r>
        <w:rPr>
          <w:i/>
        </w:rPr>
        <w:t xml:space="preserve">Հայաստանի Հանրապետությունը </w:t>
      </w:r>
      <w:r w:rsidR="00D63EEB">
        <w:t>և</w:t>
      </w:r>
      <w:r>
        <w:rPr>
          <w:i/>
        </w:rPr>
        <w:t xml:space="preserve"> Ղրղզստանի Հանրապետությունը </w:t>
      </w:r>
      <w:r w:rsidR="00A54F55" w:rsidRPr="00A54F55">
        <w:t>բոլոր անդամ պետությունների շարքում</w:t>
      </w:r>
      <w:r>
        <w:rPr>
          <w:i/>
        </w:rPr>
        <w:t xml:space="preserve"> </w:t>
      </w:r>
      <w:r>
        <w:t xml:space="preserve">ամենափոքր ներդրումն ունեն տնտեսության չափերի պատճառով (երկու անդամ պետություններն էլ ամենամեծ ներդրումը կատարում են գյուղատնտեսությունում՝ ավելի, քան 5 </w:t>
      </w:r>
      <w:r w:rsidR="00D63EEB">
        <w:t>և</w:t>
      </w:r>
      <w:r>
        <w:t xml:space="preserve"> 10 տոկոս, համապատասխանաբար, տնտեսության մակարդակով, ընդհանուր առմամբ, այդ անդամ պետությունների ներդրումը կազմում է 1 </w:t>
      </w:r>
      <w:r w:rsidR="00D63EEB">
        <w:t>և</w:t>
      </w:r>
      <w:r>
        <w:t xml:space="preserve"> 3 տոկոս, համապատասխանաբար)։</w:t>
      </w:r>
    </w:p>
    <w:p w:rsidR="00231865" w:rsidRDefault="00231865" w:rsidP="00395387">
      <w:pPr>
        <w:spacing w:after="160" w:line="360" w:lineRule="auto"/>
        <w:ind w:firstLine="567"/>
        <w:jc w:val="both"/>
      </w:pPr>
      <w:r>
        <w:t>Գն</w:t>
      </w:r>
      <w:r w:rsidR="000E2DC5">
        <w:t>եր</w:t>
      </w:r>
      <w:r>
        <w:t xml:space="preserve">ի </w:t>
      </w:r>
      <w:r w:rsidR="00D63EEB">
        <w:t>և</w:t>
      </w:r>
      <w:r>
        <w:t xml:space="preserve"> ծախքերի դինամիկայի վերլուծության ժամանակ չորս անդամ պետությունների</w:t>
      </w:r>
      <w:r w:rsidR="00DD3E79">
        <w:rPr>
          <w:rStyle w:val="FootnoteReference"/>
        </w:rPr>
        <w:footnoteReference w:id="36"/>
      </w:r>
      <w:r>
        <w:t xml:space="preserve"> մասով հայտնաբերվել է, որ ամենամեծ բազմապատկական էֆեկտն ունեն օգտակար հանածոների արդյունահանումը, պետական կառավարումը </w:t>
      </w:r>
      <w:r w:rsidR="00D63EEB">
        <w:t>և</w:t>
      </w:r>
      <w:r>
        <w:t xml:space="preserve"> ռազմական անվտանգության ապահովումը, սոցիալական ապահովու</w:t>
      </w:r>
      <w:r w:rsidR="00E96D7A">
        <w:t>թյուն</w:t>
      </w:r>
      <w:r>
        <w:t xml:space="preserve">ը, տրանսպորտը </w:t>
      </w:r>
      <w:r w:rsidR="00D63EEB">
        <w:t>և</w:t>
      </w:r>
      <w:r>
        <w:t xml:space="preserve"> կապը (բացի Ռուսաստանի Դաշնությունից), գյուղատնտեսությունը, որսորդությունը </w:t>
      </w:r>
      <w:r w:rsidR="00D63EEB">
        <w:t>և</w:t>
      </w:r>
      <w:r>
        <w:t xml:space="preserve"> անտառային տնտեսությունը (Բելառուսի Հանրապետություն </w:t>
      </w:r>
      <w:r w:rsidR="00D63EEB">
        <w:t>և</w:t>
      </w:r>
      <w:r>
        <w:t xml:space="preserve"> Ղազախստանի Հանրապետություն)։</w:t>
      </w:r>
    </w:p>
    <w:p w:rsidR="00231865" w:rsidRDefault="00231865" w:rsidP="00395387">
      <w:pPr>
        <w:spacing w:after="160" w:line="360" w:lineRule="auto"/>
        <w:ind w:firstLine="567"/>
        <w:jc w:val="both"/>
      </w:pPr>
      <w:r>
        <w:footnoteReference w:customMarkFollows="1" w:id="37"/>
        <w:t xml:space="preserve">Ներդրումների փոխադարձ ազդեցության վերլուծությունն անցկացվել է միայն Ղազախստանի Հանրապետության </w:t>
      </w:r>
      <w:r w:rsidR="00D63EEB">
        <w:t>և</w:t>
      </w:r>
      <w:r>
        <w:t xml:space="preserve"> Ռուսաստանի Դաշնության համար՝ մյուս անդամ պետությունների վերաբերյալ անհրաժեշտ տվյալների բացակայության պատճառով։ Հաջորդ տարում տնտեսության ներդրումների ամենամեծ աճի հետ </w:t>
      </w:r>
      <w:r w:rsidR="00C70931">
        <w:t xml:space="preserve">է </w:t>
      </w:r>
      <w:r>
        <w:t xml:space="preserve">կապված եղել մեծածախ </w:t>
      </w:r>
      <w:r w:rsidR="00D63EEB">
        <w:t>և</w:t>
      </w:r>
      <w:r>
        <w:t xml:space="preserve"> մանրածախ առ</w:t>
      </w:r>
      <w:r w:rsidR="00D63EEB">
        <w:t>և</w:t>
      </w:r>
      <w:r>
        <w:t>տրի, ավտոտրանսպորտային միջոցների, մոտոցիկլ</w:t>
      </w:r>
      <w:r w:rsidR="00216437">
        <w:t>ետ</w:t>
      </w:r>
      <w:r>
        <w:t>ների, կենցաղային նշանակության արտադրատեսակների, անձնական օգտագործման առարկաների, վերանորոգման, ինչպես նա</w:t>
      </w:r>
      <w:r w:rsidR="00D63EEB">
        <w:t>և</w:t>
      </w:r>
      <w:r>
        <w:t xml:space="preserve"> հյուրանոցային </w:t>
      </w:r>
      <w:r w:rsidR="00D63EEB">
        <w:t>և</w:t>
      </w:r>
      <w:r>
        <w:t xml:space="preserve"> ռեստորանային ոլորտներում </w:t>
      </w:r>
      <w:r>
        <w:lastRenderedPageBreak/>
        <w:t xml:space="preserve">ներդրումների աճը։ Տնտեսությունում առավել մեծ ծավալով ներդրումներին զուգահեռ փոփոխվել է տրանսպորտի </w:t>
      </w:r>
      <w:r w:rsidR="00D63EEB">
        <w:t>և</w:t>
      </w:r>
      <w:r>
        <w:t xml:space="preserve"> կապի ոլորտում ներդրումների ծավալը։</w:t>
      </w:r>
    </w:p>
    <w:p w:rsidR="00231865" w:rsidRDefault="00231865" w:rsidP="00395387">
      <w:pPr>
        <w:spacing w:after="160" w:line="360" w:lineRule="auto"/>
        <w:ind w:firstLine="567"/>
        <w:jc w:val="both"/>
      </w:pPr>
      <w:r>
        <w:t xml:space="preserve">Ելնելով անդամ պետությունների տնտեսությունների չափերից </w:t>
      </w:r>
      <w:r w:rsidR="00D63EEB">
        <w:t>և</w:t>
      </w:r>
      <w:r>
        <w:t xml:space="preserve"> կառուցվածքից՝ դրանց ներդրումն ընդհանուր բազմապատկական էֆեկտում տարբերվում է՝ ըստ գործունեության տեսակների (տե՛ս </w:t>
      </w:r>
      <w:r w:rsidR="00C70931">
        <w:t xml:space="preserve">18-րդ </w:t>
      </w:r>
      <w:r>
        <w:t>նկար</w:t>
      </w:r>
      <w:r w:rsidR="00C70931">
        <w:t>ը</w:t>
      </w:r>
      <w:r>
        <w:t>)։</w:t>
      </w:r>
    </w:p>
    <w:p w:rsidR="00231865" w:rsidRDefault="00274ADF" w:rsidP="00231865">
      <w:pPr>
        <w:spacing w:after="160" w:line="360" w:lineRule="auto"/>
        <w:jc w:val="center"/>
        <w:rPr>
          <w:lang w:val="en-US"/>
        </w:rPr>
      </w:pPr>
      <w:r>
        <w:rPr>
          <w:noProof/>
          <w:lang w:val="en-US" w:eastAsia="en-US" w:bidi="ar-SA"/>
        </w:rPr>
        <w:pict>
          <v:group id="_x0000_s1435" style="position:absolute;left:0;text-align:left;margin-left:-12.35pt;margin-top:34.85pt;width:446.2pt;height:435.3pt;z-index:252061696" coordorigin="1171,4805" coordsize="8924,8706">
            <v:rect id="_x0000_s1105" style="position:absolute;left:4148;top:4805;width:1606;height:335" stroked="f">
              <v:textbox style="mso-next-textbox:#_x0000_s1105" inset="0,0,0,0">
                <w:txbxContent>
                  <w:p w:rsidR="00CA6B87" w:rsidRDefault="00CA6B87" w:rsidP="00231865">
                    <w:pPr>
                      <w:jc w:val="right"/>
                      <w:rPr>
                        <w:sz w:val="14"/>
                      </w:rPr>
                    </w:pPr>
                    <w:r>
                      <w:rPr>
                        <w:sz w:val="14"/>
                      </w:rPr>
                      <w:t>Մետալուրգիա</w:t>
                    </w:r>
                  </w:p>
                </w:txbxContent>
              </v:textbox>
            </v:rect>
            <v:rect id="_x0000_s1106" style="position:absolute;left:1171;top:5140;width:4493;height:553" stroked="f">
              <v:textbox style="mso-next-textbox:#_x0000_s1106" inset="0,0,0,0">
                <w:txbxContent>
                  <w:p w:rsidR="00CA6B87" w:rsidRPr="00F13332" w:rsidRDefault="00CA6B87" w:rsidP="00231865">
                    <w:pPr>
                      <w:jc w:val="right"/>
                      <w:rPr>
                        <w:sz w:val="14"/>
                        <w:szCs w:val="14"/>
                      </w:rPr>
                    </w:pPr>
                    <w:r w:rsidRPr="00F13332">
                      <w:rPr>
                        <w:sz w:val="14"/>
                        <w:szCs w:val="14"/>
                      </w:rPr>
                      <w:t xml:space="preserve">Քիմիա </w:t>
                    </w:r>
                    <w:r>
                      <w:rPr>
                        <w:sz w:val="14"/>
                        <w:szCs w:val="14"/>
                      </w:rPr>
                      <w:t>եւ</w:t>
                    </w:r>
                    <w:r w:rsidRPr="00F13332">
                      <w:rPr>
                        <w:sz w:val="14"/>
                        <w:szCs w:val="14"/>
                      </w:rPr>
                      <w:t xml:space="preserve"> նավթաքիմիա, ռետին </w:t>
                    </w:r>
                    <w:r>
                      <w:rPr>
                        <w:sz w:val="14"/>
                        <w:szCs w:val="14"/>
                      </w:rPr>
                      <w:t>եւ</w:t>
                    </w:r>
                    <w:r w:rsidRPr="00F13332">
                      <w:rPr>
                        <w:sz w:val="14"/>
                        <w:szCs w:val="14"/>
                      </w:rPr>
                      <w:t xml:space="preserve"> պլաստմասսա, ոչ մետաղական հանքային արտադրանք</w:t>
                    </w:r>
                  </w:p>
                </w:txbxContent>
              </v:textbox>
            </v:rect>
            <v:rect id="_x0000_s1107" style="position:absolute;left:3983;top:5810;width:1771;height:234" stroked="f">
              <v:textbox style="mso-next-textbox:#_x0000_s1107" inset="0,0,0,0">
                <w:txbxContent>
                  <w:p w:rsidR="00CA6B87" w:rsidRDefault="00CA6B87" w:rsidP="00231865">
                    <w:pPr>
                      <w:jc w:val="right"/>
                      <w:rPr>
                        <w:sz w:val="14"/>
                        <w:szCs w:val="16"/>
                      </w:rPr>
                    </w:pPr>
                    <w:r>
                      <w:rPr>
                        <w:sz w:val="14"/>
                        <w:szCs w:val="16"/>
                      </w:rPr>
                      <w:t>Մեքենաշինություն</w:t>
                    </w:r>
                  </w:p>
                </w:txbxContent>
              </v:textbox>
            </v:rect>
            <v:rect id="_x0000_s1108" style="position:absolute;left:1171;top:6167;width:4493;height:581" stroked="f">
              <v:textbox style="mso-next-textbox:#_x0000_s1108" inset="0,0,0,0">
                <w:txbxContent>
                  <w:p w:rsidR="00CA6B87" w:rsidRDefault="00CA6B87" w:rsidP="00231865">
                    <w:pPr>
                      <w:jc w:val="right"/>
                      <w:rPr>
                        <w:sz w:val="14"/>
                        <w:szCs w:val="16"/>
                      </w:rPr>
                    </w:pPr>
                    <w:r>
                      <w:rPr>
                        <w:sz w:val="14"/>
                        <w:szCs w:val="16"/>
                      </w:rPr>
                      <w:t>Առեւտուր, ավտոմոբիլների եւ կենցաղային արտադրատեսակների վերանորոգում, հյուրանոցներ ու ռեստորաններ</w:t>
                    </w:r>
                  </w:p>
                </w:txbxContent>
              </v:textbox>
            </v:rect>
            <v:rect id="_x0000_s1109" style="position:absolute;left:1307;top:6748;width:4357;height:419" stroked="f">
              <v:textbox style="mso-next-textbox:#_x0000_s1109" inset="0,0,0,0">
                <w:txbxContent>
                  <w:p w:rsidR="00CA6B87" w:rsidRDefault="00CA6B87" w:rsidP="00231865">
                    <w:pPr>
                      <w:jc w:val="right"/>
                      <w:rPr>
                        <w:sz w:val="14"/>
                        <w:szCs w:val="16"/>
                      </w:rPr>
                    </w:pPr>
                    <w:r>
                      <w:rPr>
                        <w:sz w:val="14"/>
                        <w:szCs w:val="16"/>
                      </w:rPr>
                      <w:t>Էլեկտրաէներգիայի, գազի ու ջրի արտադրություն եւ բաշխում</w:t>
                    </w:r>
                  </w:p>
                </w:txbxContent>
              </v:textbox>
            </v:rect>
            <v:rect id="_x0000_s1110" style="position:absolute;left:2919;top:7268;width:2745;height:317" stroked="f">
              <v:textbox style="mso-next-textbox:#_x0000_s1110" inset="0,0,0,0">
                <w:txbxContent>
                  <w:p w:rsidR="00CA6B87" w:rsidRDefault="00CA6B87" w:rsidP="00231865">
                    <w:pPr>
                      <w:rPr>
                        <w:sz w:val="14"/>
                        <w:szCs w:val="16"/>
                      </w:rPr>
                    </w:pPr>
                    <w:r>
                      <w:rPr>
                        <w:sz w:val="14"/>
                        <w:szCs w:val="16"/>
                      </w:rPr>
                      <w:t>Օգտակար հանածոների արդյունահանում</w:t>
                    </w:r>
                  </w:p>
                </w:txbxContent>
              </v:textbox>
            </v:rect>
            <v:rect id="_x0000_s1111" style="position:absolute;left:1171;top:7585;width:4493;height:602" stroked="f">
              <v:textbox style="mso-next-textbox:#_x0000_s1111" inset="0,0,0,0">
                <w:txbxContent>
                  <w:p w:rsidR="00CA6B87" w:rsidRDefault="00CA6B87" w:rsidP="00231865">
                    <w:pPr>
                      <w:jc w:val="right"/>
                      <w:rPr>
                        <w:sz w:val="14"/>
                        <w:szCs w:val="16"/>
                      </w:rPr>
                    </w:pPr>
                    <w:r>
                      <w:rPr>
                        <w:sz w:val="14"/>
                        <w:szCs w:val="16"/>
                      </w:rPr>
                      <w:t>Ֆինանսներ, անշարժ գույքի հետ կապված գործառնություններ, վարձակալություն եւ ծառայությունների մատուցում</w:t>
                    </w:r>
                  </w:p>
                </w:txbxContent>
              </v:textbox>
            </v:rect>
            <v:rect id="_x0000_s1112" style="position:absolute;left:3893;top:8187;width:1771;height:342" stroked="f">
              <v:textbox style="mso-next-textbox:#_x0000_s1112" inset="0,0,0,0">
                <w:txbxContent>
                  <w:p w:rsidR="00CA6B87" w:rsidRDefault="00CA6B87" w:rsidP="00231865">
                    <w:pPr>
                      <w:jc w:val="right"/>
                      <w:rPr>
                        <w:sz w:val="14"/>
                      </w:rPr>
                    </w:pPr>
                    <w:r>
                      <w:rPr>
                        <w:sz w:val="14"/>
                      </w:rPr>
                      <w:t>Տրանսպորտ եւ կապ</w:t>
                    </w:r>
                  </w:p>
                </w:txbxContent>
              </v:textbox>
            </v:rect>
            <v:rect id="_x0000_s1113" style="position:absolute;left:1585;top:8529;width:4079;height:501" stroked="f">
              <v:textbox style="mso-next-textbox:#_x0000_s1113" inset="0,0,0,0">
                <w:txbxContent>
                  <w:p w:rsidR="00CA6B87" w:rsidRDefault="00CA6B87" w:rsidP="00231865">
                    <w:pPr>
                      <w:jc w:val="right"/>
                      <w:rPr>
                        <w:sz w:val="14"/>
                        <w:szCs w:val="16"/>
                      </w:rPr>
                    </w:pPr>
                    <w:r>
                      <w:rPr>
                        <w:sz w:val="14"/>
                        <w:szCs w:val="16"/>
                      </w:rPr>
                      <w:t>Գյուղատնտեսություն, որսորդություն եւ անտառային տնտեսություն, ձկնորսություն</w:t>
                    </w:r>
                  </w:p>
                </w:txbxContent>
              </v:textbox>
            </v:rect>
            <v:rect id="_x0000_s1114" style="position:absolute;left:1600;top:9030;width:4154;height:548" stroked="f">
              <v:textbox style="mso-next-textbox:#_x0000_s1114" inset="0,0,0,0">
                <w:txbxContent>
                  <w:p w:rsidR="00CA6B87" w:rsidRDefault="00CA6B87" w:rsidP="00231865">
                    <w:pPr>
                      <w:jc w:val="right"/>
                      <w:rPr>
                        <w:sz w:val="14"/>
                        <w:szCs w:val="16"/>
                      </w:rPr>
                    </w:pPr>
                    <w:r>
                      <w:rPr>
                        <w:sz w:val="14"/>
                        <w:szCs w:val="16"/>
                      </w:rPr>
                      <w:t>Փայտե արտադրատեսակների եւ ցելյուլոզաթղթային արտադրատեսակների արտադրություն, պոլիգրաֆիա</w:t>
                    </w:r>
                  </w:p>
                </w:txbxContent>
              </v:textbox>
            </v:rect>
            <v:rect id="_x0000_s1115" style="position:absolute;left:4059;top:9728;width:1605;height:334" stroked="f">
              <v:textbox style="mso-next-textbox:#_x0000_s1115" inset="0,0,0,0">
                <w:txbxContent>
                  <w:p w:rsidR="00CA6B87" w:rsidRDefault="00CA6B87" w:rsidP="00231865">
                    <w:pPr>
                      <w:jc w:val="right"/>
                      <w:rPr>
                        <w:sz w:val="14"/>
                      </w:rPr>
                    </w:pPr>
                    <w:r>
                      <w:rPr>
                        <w:sz w:val="14"/>
                      </w:rPr>
                      <w:t>Շինարարություն</w:t>
                    </w:r>
                  </w:p>
                </w:txbxContent>
              </v:textbox>
            </v:rect>
            <v:rect id="_x0000_s1116" style="position:absolute;left:1600;top:10062;width:4154;height:501" stroked="f">
              <v:textbox style="mso-next-textbox:#_x0000_s1116" inset="0,0,0,0">
                <w:txbxContent>
                  <w:p w:rsidR="00CA6B87" w:rsidRDefault="00CA6B87" w:rsidP="00231865">
                    <w:pPr>
                      <w:jc w:val="right"/>
                      <w:rPr>
                        <w:sz w:val="14"/>
                        <w:szCs w:val="16"/>
                      </w:rPr>
                    </w:pPr>
                    <w:r>
                      <w:rPr>
                        <w:sz w:val="14"/>
                        <w:szCs w:val="16"/>
                      </w:rPr>
                      <w:t>Պետական կառավարում, ռազմական անվտանգություն, սոցիալական ապահովություն</w:t>
                    </w:r>
                  </w:p>
                </w:txbxContent>
              </v:textbox>
            </v:rect>
            <v:rect id="_x0000_s1117" style="position:absolute;left:1490;top:10563;width:4175;height:501" stroked="f">
              <v:textbox style="mso-next-textbox:#_x0000_s1117" inset="0,0,0,0">
                <w:txbxContent>
                  <w:p w:rsidR="00CA6B87" w:rsidRDefault="00CA6B87" w:rsidP="00231865">
                    <w:pPr>
                      <w:jc w:val="right"/>
                      <w:rPr>
                        <w:sz w:val="14"/>
                        <w:szCs w:val="16"/>
                      </w:rPr>
                    </w:pPr>
                    <w:r>
                      <w:rPr>
                        <w:sz w:val="14"/>
                        <w:szCs w:val="16"/>
                      </w:rPr>
                      <w:t>Սննդամթերքի, այդ թվում՝ ըմպելիքների եւ ծխախոտի արտադրություն</w:t>
                    </w:r>
                  </w:p>
                </w:txbxContent>
              </v:textbox>
            </v:rect>
            <v:rect id="_x0000_s1118" style="position:absolute;left:1600;top:11064;width:4170;height:501" stroked="f">
              <v:textbox style="mso-next-textbox:#_x0000_s1118" inset="0,0,0,0">
                <w:txbxContent>
                  <w:p w:rsidR="00CA6B87" w:rsidRDefault="00CA6B87" w:rsidP="00231865">
                    <w:pPr>
                      <w:jc w:val="right"/>
                      <w:rPr>
                        <w:sz w:val="14"/>
                        <w:szCs w:val="16"/>
                      </w:rPr>
                    </w:pPr>
                    <w:r>
                      <w:rPr>
                        <w:sz w:val="14"/>
                        <w:szCs w:val="16"/>
                      </w:rPr>
                      <w:t>Մանածագործական եւ կարի արտադրություն, կաշվից արտադրատեսակների եւ կոշկեղենի արտադրություն</w:t>
                    </w:r>
                  </w:p>
                </w:txbxContent>
              </v:textbox>
            </v:rect>
            <v:rect id="_x0000_s1119" style="position:absolute;left:1308;top:11565;width:4357;height:501" stroked="f">
              <v:textbox style="mso-next-textbox:#_x0000_s1119" inset="0,0,0,0">
                <w:txbxContent>
                  <w:p w:rsidR="00CA6B87" w:rsidRDefault="00CA6B87" w:rsidP="00231865">
                    <w:pPr>
                      <w:jc w:val="right"/>
                      <w:rPr>
                        <w:sz w:val="14"/>
                        <w:szCs w:val="16"/>
                      </w:rPr>
                    </w:pPr>
                    <w:r>
                      <w:rPr>
                        <w:sz w:val="14"/>
                        <w:szCs w:val="16"/>
                      </w:rPr>
                      <w:t>Կրթություն, առողջապահություն, կոմունալ եւ անձնական ծառայություններ</w:t>
                    </w:r>
                  </w:p>
                </w:txbxContent>
              </v:textbox>
            </v:rect>
            <v:rect id="_x0000_s1120" style="position:absolute;left:3611;top:12163;width:2143;height:301" stroked="f">
              <v:textbox style="mso-next-textbox:#_x0000_s1120" inset="0,0,0,0">
                <w:txbxContent>
                  <w:p w:rsidR="00CA6B87" w:rsidRDefault="00CA6B87" w:rsidP="00231865">
                    <w:pPr>
                      <w:jc w:val="right"/>
                      <w:rPr>
                        <w:sz w:val="14"/>
                      </w:rPr>
                    </w:pPr>
                    <w:r>
                      <w:rPr>
                        <w:sz w:val="14"/>
                      </w:rPr>
                      <w:t>Այլ արտադրություններ</w:t>
                    </w:r>
                  </w:p>
                </w:txbxContent>
              </v:textbox>
            </v:rect>
            <v:rect id="_x0000_s1121" style="position:absolute;left:2112;top:12888;width:1499;height:623" stroked="f">
              <v:textbox style="mso-next-textbox:#_x0000_s1121" inset="0,0,0,0">
                <w:txbxContent>
                  <w:p w:rsidR="00CA6B87" w:rsidRPr="00F13332" w:rsidRDefault="00CA6B87" w:rsidP="00231865">
                    <w:pPr>
                      <w:rPr>
                        <w:sz w:val="14"/>
                        <w:szCs w:val="14"/>
                      </w:rPr>
                    </w:pPr>
                    <w:r w:rsidRPr="00F13332">
                      <w:rPr>
                        <w:sz w:val="14"/>
                        <w:szCs w:val="14"/>
                      </w:rPr>
                      <w:t>Հայաստանի Հանրապետություն</w:t>
                    </w:r>
                  </w:p>
                </w:txbxContent>
              </v:textbox>
            </v:rect>
            <v:rect id="_x0000_s1122" style="position:absolute;left:3758;top:12852;width:1594;height:659" stroked="f">
              <v:textbox style="mso-next-textbox:#_x0000_s1122" inset="0,0,0,0">
                <w:txbxContent>
                  <w:p w:rsidR="00CA6B87" w:rsidRPr="00F13332" w:rsidRDefault="00CA6B87" w:rsidP="00231865">
                    <w:pPr>
                      <w:rPr>
                        <w:sz w:val="14"/>
                        <w:szCs w:val="14"/>
                      </w:rPr>
                    </w:pPr>
                    <w:r w:rsidRPr="00F13332">
                      <w:rPr>
                        <w:sz w:val="14"/>
                        <w:szCs w:val="14"/>
                      </w:rPr>
                      <w:t>Բելառուսի Հանրապետություն</w:t>
                    </w:r>
                  </w:p>
                </w:txbxContent>
              </v:textbox>
            </v:rect>
            <v:rect id="_x0000_s1123" style="position:absolute;left:5468;top:12888;width:1456;height:508" stroked="f">
              <v:textbox style="mso-next-textbox:#_x0000_s1123" inset="0,0,0,0">
                <w:txbxContent>
                  <w:p w:rsidR="00CA6B87" w:rsidRPr="00F13332" w:rsidRDefault="00CA6B87" w:rsidP="00231865">
                    <w:pPr>
                      <w:rPr>
                        <w:sz w:val="14"/>
                        <w:szCs w:val="14"/>
                      </w:rPr>
                    </w:pPr>
                    <w:r w:rsidRPr="00F13332">
                      <w:rPr>
                        <w:sz w:val="14"/>
                        <w:szCs w:val="14"/>
                      </w:rPr>
                      <w:t>Ղազախստանի Հանրապետություն</w:t>
                    </w:r>
                  </w:p>
                </w:txbxContent>
              </v:textbox>
            </v:rect>
            <v:rect id="_x0000_s1124" style="position:absolute;left:7124;top:12888;width:1455;height:623" stroked="f">
              <v:textbox style="mso-next-textbox:#_x0000_s1124" inset="0,0,0,0">
                <w:txbxContent>
                  <w:p w:rsidR="00CA6B87" w:rsidRPr="00F13332" w:rsidRDefault="00CA6B87" w:rsidP="00231865">
                    <w:pPr>
                      <w:rPr>
                        <w:sz w:val="14"/>
                        <w:szCs w:val="14"/>
                      </w:rPr>
                    </w:pPr>
                    <w:r w:rsidRPr="00F13332">
                      <w:rPr>
                        <w:sz w:val="14"/>
                        <w:szCs w:val="14"/>
                      </w:rPr>
                      <w:t>Ղրղզստանի Հանրապետություն</w:t>
                    </w:r>
                  </w:p>
                </w:txbxContent>
              </v:textbox>
            </v:rect>
            <v:rect id="_x0000_s1125" style="position:absolute;left:8824;top:12888;width:1271;height:623" stroked="f">
              <v:textbox style="mso-next-textbox:#_x0000_s1125" inset="0,0,0,0">
                <w:txbxContent>
                  <w:p w:rsidR="00CA6B87" w:rsidRPr="00F13332" w:rsidRDefault="00CA6B87" w:rsidP="00231865">
                    <w:pPr>
                      <w:rPr>
                        <w:sz w:val="14"/>
                        <w:szCs w:val="14"/>
                      </w:rPr>
                    </w:pPr>
                    <w:r w:rsidRPr="00F13332">
                      <w:rPr>
                        <w:sz w:val="14"/>
                        <w:szCs w:val="14"/>
                      </w:rPr>
                      <w:t>Ռուսաստանի Դաշնություն</w:t>
                    </w:r>
                  </w:p>
                </w:txbxContent>
              </v:textbox>
            </v:rect>
          </v:group>
        </w:pict>
      </w:r>
      <w:r w:rsidR="00231865">
        <w:rPr>
          <w:noProof/>
          <w:lang w:val="en-US" w:eastAsia="en-US" w:bidi="ar-SA"/>
        </w:rPr>
        <w:drawing>
          <wp:inline distT="0" distB="0" distL="0" distR="0">
            <wp:extent cx="5762625" cy="6029325"/>
            <wp:effectExtent l="0" t="0" r="0" b="0"/>
            <wp:docPr id="19"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31865" w:rsidRDefault="00231865" w:rsidP="00733D7F">
      <w:pPr>
        <w:pStyle w:val="Picturecaption0"/>
        <w:shd w:val="clear" w:color="auto" w:fill="auto"/>
        <w:spacing w:after="160" w:line="360" w:lineRule="auto"/>
        <w:ind w:firstLine="0"/>
        <w:jc w:val="center"/>
        <w:rPr>
          <w:rFonts w:ascii="Sylfaen" w:hAnsi="Sylfaen"/>
          <w:sz w:val="20"/>
          <w:szCs w:val="20"/>
        </w:rPr>
      </w:pPr>
      <w:r>
        <w:rPr>
          <w:rFonts w:ascii="Sylfaen" w:hAnsi="Sylfaen"/>
          <w:sz w:val="20"/>
          <w:szCs w:val="20"/>
        </w:rPr>
        <w:t>Նկար 18. Բազմապատկական էֆեկտում անդ</w:t>
      </w:r>
      <w:r w:rsidR="00E0139E">
        <w:rPr>
          <w:rFonts w:ascii="Sylfaen" w:hAnsi="Sylfaen"/>
          <w:sz w:val="20"/>
          <w:szCs w:val="20"/>
        </w:rPr>
        <w:t xml:space="preserve">ամ պետությունների ներդրումն ըստ </w:t>
      </w:r>
      <w:r>
        <w:rPr>
          <w:rFonts w:ascii="Sylfaen" w:hAnsi="Sylfaen"/>
          <w:sz w:val="20"/>
          <w:szCs w:val="20"/>
        </w:rPr>
        <w:t>գործունեության տեսակների</w:t>
      </w:r>
    </w:p>
    <w:p w:rsidR="00733D7F" w:rsidRPr="00733D7F" w:rsidRDefault="00733D7F" w:rsidP="00733D7F">
      <w:pPr>
        <w:pStyle w:val="Picturecaption0"/>
        <w:shd w:val="clear" w:color="auto" w:fill="auto"/>
        <w:spacing w:after="160" w:line="360" w:lineRule="auto"/>
        <w:ind w:firstLine="0"/>
        <w:jc w:val="center"/>
        <w:rPr>
          <w:rFonts w:ascii="Sylfaen" w:hAnsi="Sylfaen"/>
          <w:sz w:val="20"/>
          <w:szCs w:val="20"/>
          <w:lang w:val="en-US"/>
        </w:rPr>
      </w:pPr>
    </w:p>
    <w:p w:rsidR="00231865" w:rsidRDefault="00231865" w:rsidP="00395387">
      <w:pPr>
        <w:spacing w:after="160" w:line="360" w:lineRule="auto"/>
        <w:ind w:firstLine="567"/>
        <w:jc w:val="both"/>
        <w:rPr>
          <w:lang w:val="en-US"/>
        </w:rPr>
      </w:pPr>
      <w:r>
        <w:lastRenderedPageBreak/>
        <w:t xml:space="preserve">Սույն </w:t>
      </w:r>
      <w:r w:rsidR="00B250A6">
        <w:t>Զ</w:t>
      </w:r>
      <w:r>
        <w:t>եկույցի 1-ին հավելվածում ներկայացված են առհասարակ ԵԱՏՄ-</w:t>
      </w:r>
      <w:r w:rsidR="00B250A6">
        <w:t>ում</w:t>
      </w:r>
      <w:r>
        <w:t xml:space="preserve"> բարձր բազմապատկական էֆեկտ ունեցող տնտեսության ոլորտների որոշման մեթոդիկայի ապրոբացիայի արդյունքները (</w:t>
      </w:r>
      <w:r w:rsidR="00C4701D">
        <w:t xml:space="preserve">14-րդ </w:t>
      </w:r>
      <w:r>
        <w:t>աղյուսակ</w:t>
      </w:r>
      <w:r w:rsidR="00C4701D">
        <w:t>ը</w:t>
      </w:r>
      <w:r>
        <w:t>)։</w:t>
      </w:r>
    </w:p>
    <w:p w:rsidR="00F13332" w:rsidRPr="00F13332" w:rsidRDefault="00F13332" w:rsidP="00395387">
      <w:pPr>
        <w:spacing w:after="160" w:line="360" w:lineRule="auto"/>
        <w:ind w:firstLine="567"/>
        <w:jc w:val="both"/>
        <w:rPr>
          <w:lang w:val="en-US"/>
        </w:rPr>
      </w:pPr>
    </w:p>
    <w:p w:rsidR="00231865" w:rsidRPr="00013CDE" w:rsidRDefault="00231865" w:rsidP="00395387">
      <w:pPr>
        <w:pStyle w:val="Heading220"/>
        <w:shd w:val="clear" w:color="auto" w:fill="auto"/>
        <w:tabs>
          <w:tab w:val="left" w:pos="1134"/>
        </w:tabs>
        <w:spacing w:after="160" w:line="360" w:lineRule="auto"/>
        <w:ind w:firstLine="567"/>
        <w:jc w:val="both"/>
        <w:rPr>
          <w:rFonts w:ascii="Sylfaen" w:hAnsi="Sylfaen"/>
          <w:sz w:val="24"/>
          <w:szCs w:val="24"/>
          <w:lang w:val="hy-AM"/>
        </w:rPr>
      </w:pPr>
      <w:bookmarkStart w:id="66" w:name="_Toc497822757"/>
      <w:bookmarkStart w:id="67" w:name="_Toc497822654"/>
      <w:bookmarkStart w:id="68" w:name="_Toc497820828"/>
      <w:bookmarkStart w:id="69" w:name="_Toc497144111"/>
      <w:bookmarkStart w:id="70" w:name="bookmark13"/>
      <w:bookmarkStart w:id="71" w:name="_Toc9257307"/>
      <w:bookmarkStart w:id="72" w:name="_Toc9258608"/>
      <w:r w:rsidRPr="00013CDE">
        <w:rPr>
          <w:rFonts w:ascii="Sylfaen" w:hAnsi="Sylfaen"/>
          <w:sz w:val="24"/>
          <w:lang w:val="hy-AM"/>
        </w:rPr>
        <w:t>2.6.</w:t>
      </w:r>
      <w:r w:rsidRPr="00013CDE">
        <w:rPr>
          <w:rFonts w:ascii="Sylfaen" w:hAnsi="Sylfaen"/>
          <w:sz w:val="24"/>
          <w:lang w:val="hy-AM"/>
        </w:rPr>
        <w:tab/>
        <w:t xml:space="preserve">Տնտեսության՝ Միության ներսում </w:t>
      </w:r>
      <w:r w:rsidR="00D63EEB">
        <w:rPr>
          <w:rFonts w:ascii="Sylfaen" w:hAnsi="Sylfaen"/>
          <w:sz w:val="24"/>
          <w:lang w:val="hy-AM"/>
        </w:rPr>
        <w:t>և</w:t>
      </w:r>
      <w:r w:rsidRPr="00013CDE">
        <w:rPr>
          <w:rFonts w:ascii="Sylfaen" w:hAnsi="Sylfaen"/>
          <w:sz w:val="24"/>
          <w:lang w:val="hy-AM"/>
        </w:rPr>
        <w:t xml:space="preserve"> միջազգային արտադրական շղթաներում ընդգրկվելու ներուժ ունեցող ոլորտները</w:t>
      </w:r>
      <w:bookmarkEnd w:id="66"/>
      <w:bookmarkEnd w:id="67"/>
      <w:bookmarkEnd w:id="68"/>
      <w:bookmarkEnd w:id="69"/>
      <w:bookmarkEnd w:id="70"/>
      <w:bookmarkEnd w:id="71"/>
      <w:bookmarkEnd w:id="72"/>
    </w:p>
    <w:p w:rsidR="00231865" w:rsidRDefault="00231865" w:rsidP="00395387">
      <w:pPr>
        <w:spacing w:after="160" w:line="360" w:lineRule="auto"/>
        <w:ind w:firstLine="567"/>
        <w:jc w:val="both"/>
      </w:pPr>
      <w:r>
        <w:t xml:space="preserve">Միության ներսում </w:t>
      </w:r>
      <w:r w:rsidR="00D63EEB">
        <w:t>և</w:t>
      </w:r>
      <w:r>
        <w:t xml:space="preserve"> միջազգային արտադրական շղթաներում ընդգրկված </w:t>
      </w:r>
      <w:r>
        <w:rPr>
          <w:color w:val="auto"/>
        </w:rPr>
        <w:t>տնտեսության ոլորտների որոշման մեթոդիկայի հիմնական գաղափարն այլ</w:t>
      </w:r>
      <w:r>
        <w:t xml:space="preserve"> անդամ պետություններ (այլ անդամ պետություններից) (Միության ներսում շղթաներ) կամ երրորդ երկրներ (միջազգային շղթաներ) միջանկյալ արտադրանքի ներմուծման </w:t>
      </w:r>
      <w:r w:rsidR="00D63EEB">
        <w:t>և</w:t>
      </w:r>
      <w:r>
        <w:t xml:space="preserve"> (կամ) արտահանման աճի բարձր ներուժ ունեցող ոլորտների հայտնաբերումն է։</w:t>
      </w:r>
    </w:p>
    <w:p w:rsidR="00231865" w:rsidRDefault="00231865" w:rsidP="00395387">
      <w:pPr>
        <w:spacing w:after="160" w:line="360" w:lineRule="auto"/>
        <w:ind w:firstLine="567"/>
        <w:jc w:val="both"/>
      </w:pPr>
      <w:r>
        <w:t xml:space="preserve">Այն հիմնական գործոնները, որոնց վերլուծությունը թույլ </w:t>
      </w:r>
      <w:r w:rsidR="009C7C49">
        <w:t xml:space="preserve">է </w:t>
      </w:r>
      <w:r>
        <w:t>տալիս եզրակացություն անել արտադրական շղթաներում անդամ պետության մասնակցության հնարավորության մասին, հետ</w:t>
      </w:r>
      <w:r w:rsidR="00D63EEB">
        <w:t>և</w:t>
      </w:r>
      <w:r>
        <w:t>յալն են՝</w:t>
      </w:r>
    </w:p>
    <w:p w:rsidR="00231865" w:rsidRDefault="00231865" w:rsidP="00395387">
      <w:pPr>
        <w:tabs>
          <w:tab w:val="left" w:pos="1134"/>
        </w:tabs>
        <w:spacing w:after="160" w:line="360" w:lineRule="auto"/>
        <w:ind w:firstLine="567"/>
        <w:jc w:val="both"/>
      </w:pPr>
      <w:r>
        <w:t>ա)</w:t>
      </w:r>
      <w:r>
        <w:tab/>
      </w:r>
      <w:r w:rsidR="001D7C7E">
        <w:t xml:space="preserve">արտաքին </w:t>
      </w:r>
      <w:r>
        <w:t>առ</w:t>
      </w:r>
      <w:r w:rsidR="00D63EEB">
        <w:t>և</w:t>
      </w:r>
      <w:r>
        <w:t>տրի աճի ներուժը՝ հաշվի առնելով ինտեգրացիոն էֆեկտը,</w:t>
      </w:r>
    </w:p>
    <w:p w:rsidR="00231865" w:rsidRPr="0008424D" w:rsidRDefault="00231865" w:rsidP="00395387">
      <w:pPr>
        <w:tabs>
          <w:tab w:val="left" w:pos="1134"/>
        </w:tabs>
        <w:spacing w:after="160" w:line="360" w:lineRule="auto"/>
        <w:ind w:firstLine="567"/>
        <w:jc w:val="both"/>
      </w:pPr>
      <w:r>
        <w:t>բ)</w:t>
      </w:r>
      <w:r>
        <w:tab/>
        <w:t xml:space="preserve">ինչպես Միության մյուս անդամ պետություններից (Միության ներսում շղթաներ), այնպես էլ երրորդ երկրներից (միջազգային շղթաներ) միջանկյալ արտադրանքի պահանջարկի </w:t>
      </w:r>
      <w:r w:rsidR="00D63EEB">
        <w:t>և</w:t>
      </w:r>
      <w:r>
        <w:t xml:space="preserve"> առաջարկի վրա արտաքին առ</w:t>
      </w:r>
      <w:r w:rsidR="00D63EEB">
        <w:t>և</w:t>
      </w:r>
      <w:r>
        <w:t>տրի աճի ներուժի ազդեցությունը։</w:t>
      </w:r>
      <w:r w:rsidR="0008424D">
        <w:rPr>
          <w:rStyle w:val="FootnoteReference"/>
        </w:rPr>
        <w:footnoteReference w:id="38"/>
      </w:r>
    </w:p>
    <w:p w:rsidR="00231865" w:rsidRDefault="00231865" w:rsidP="00395387">
      <w:pPr>
        <w:spacing w:after="160" w:line="360" w:lineRule="auto"/>
        <w:ind w:firstLine="567"/>
        <w:jc w:val="both"/>
      </w:pPr>
      <w:r>
        <w:footnoteReference w:customMarkFollows="1" w:id="39"/>
        <w:t xml:space="preserve">Յուրաքանչյուր անդամ պետության համար արտադրական շղթաներում ընդգրկվելու արդի վիճակը </w:t>
      </w:r>
      <w:r w:rsidR="00D63EEB">
        <w:t>և</w:t>
      </w:r>
      <w:r>
        <w:t xml:space="preserve"> ներուժը հաշվարկվում են միջանկյալ արտադրանքի </w:t>
      </w:r>
      <w:r>
        <w:lastRenderedPageBreak/>
        <w:t xml:space="preserve">պահանջարկի </w:t>
      </w:r>
      <w:r w:rsidR="00D63EEB">
        <w:t>և</w:t>
      </w:r>
      <w:r>
        <w:t xml:space="preserve"> արտադրության կառուցվածքի հիման վրա՝ հաշվի առնելով անդամ պետության տնտեսությունում ինտեգր</w:t>
      </w:r>
      <w:r w:rsidR="00755BEA">
        <w:t>ման</w:t>
      </w:r>
      <w:r>
        <w:t xml:space="preserve"> </w:t>
      </w:r>
      <w:r w:rsidR="00D63EEB">
        <w:t>և</w:t>
      </w:r>
      <w:r>
        <w:t xml:space="preserve"> միջճյուղային կապերի արդյունքում արտաքին առ</w:t>
      </w:r>
      <w:r w:rsidR="00D63EEB">
        <w:t>և</w:t>
      </w:r>
      <w:r>
        <w:t>տրի աճի ներուժը։</w:t>
      </w:r>
    </w:p>
    <w:p w:rsidR="00231865" w:rsidRDefault="00231865" w:rsidP="00395387">
      <w:pPr>
        <w:spacing w:after="160" w:line="360" w:lineRule="auto"/>
        <w:ind w:firstLine="567"/>
        <w:jc w:val="both"/>
      </w:pPr>
      <w:r>
        <w:t xml:space="preserve">Ըստ մեթոդիկայի ենթադրվում է, որ </w:t>
      </w:r>
      <w:r w:rsidR="00AE42B4">
        <w:t xml:space="preserve">արտաքին </w:t>
      </w:r>
      <w:r>
        <w:t>առ</w:t>
      </w:r>
      <w:r w:rsidR="00D63EEB">
        <w:t>և</w:t>
      </w:r>
      <w:r>
        <w:t xml:space="preserve">տրի ինտեգրացիոն աճի համար (արտահանման աճ </w:t>
      </w:r>
      <w:r w:rsidR="00D63EEB">
        <w:t>և</w:t>
      </w:r>
      <w:r>
        <w:t xml:space="preserve"> երրորդ երկրներից ներմուծման կրճատում, մասնագիտացման արդյունքում ներքին շուկա մատակարարումների աճ) պահանջվում է արտադրության գործընթացում միջանկյալ արտադրանքի սպառման աճ։ Անդամ պետության տնտեսությունում արտահանման (ինչպես նա</w:t>
      </w:r>
      <w:r w:rsidR="00D63EEB">
        <w:t>և</w:t>
      </w:r>
      <w:r>
        <w:t xml:space="preserve"> ներմուծման փոխարինման դեպքում) ապահովման համար հարակից ճյուղերում հնարավորինս պետք է ստեղծվի միջանկյալ արտադրանք։ Այսպիսով, հաշվարկելիս համադրվում են երկու էֆեկտներ՝</w:t>
      </w:r>
    </w:p>
    <w:p w:rsidR="00231865" w:rsidRDefault="00231865" w:rsidP="00395387">
      <w:pPr>
        <w:spacing w:after="160" w:line="360" w:lineRule="auto"/>
        <w:ind w:firstLine="567"/>
        <w:jc w:val="both"/>
      </w:pPr>
      <w:r>
        <w:t xml:space="preserve">առաջին հերթին՝ արտահանման ինտեգրացիոն աճը (ինչպես երրորդ երկրներ, այնպես էլ Միության ներքին շուկա) </w:t>
      </w:r>
      <w:r w:rsidR="00D63EEB">
        <w:t>և</w:t>
      </w:r>
      <w:r>
        <w:t xml:space="preserve"> երրորդ երկրներից ներմուծման կրճատումը (ներածական տեղեկություններ հաշվարկ</w:t>
      </w:r>
      <w:r w:rsidR="008308D6">
        <w:t>ի</w:t>
      </w:r>
      <w:r>
        <w:t xml:space="preserve"> համար),</w:t>
      </w:r>
    </w:p>
    <w:p w:rsidR="00231865" w:rsidRDefault="00231865" w:rsidP="00395387">
      <w:pPr>
        <w:spacing w:after="160" w:line="360" w:lineRule="auto"/>
        <w:ind w:firstLine="567"/>
        <w:jc w:val="both"/>
      </w:pPr>
      <w:r>
        <w:t>երկրորդ հերթին՝ արտադրության աճը</w:t>
      </w:r>
      <w:r w:rsidR="008308D6">
        <w:t>, որով պետք է ապահովվի</w:t>
      </w:r>
      <w:r w:rsidR="00AE3FBF">
        <w:t xml:space="preserve"> </w:t>
      </w:r>
      <w:r w:rsidR="008308D6">
        <w:t>այդ ինտեգրացիոն աճը</w:t>
      </w:r>
      <w:r>
        <w:t xml:space="preserve"> (հաշվարկի արդյունքը)։</w:t>
      </w:r>
    </w:p>
    <w:p w:rsidR="00231865" w:rsidRDefault="00231865" w:rsidP="00395387">
      <w:pPr>
        <w:spacing w:after="160" w:line="360" w:lineRule="auto"/>
        <w:ind w:firstLine="567"/>
        <w:jc w:val="both"/>
      </w:pPr>
      <w:r>
        <w:t>Մեթոդիկայով որոշվում է, թե որ ոլորտներում է այդ երկու էֆեկտների համադրությունն առաջացնում ընդհանուր պահանջարկի ամենամեծ աճը։</w:t>
      </w:r>
    </w:p>
    <w:p w:rsidR="00231865" w:rsidRDefault="00231865" w:rsidP="00395387">
      <w:pPr>
        <w:spacing w:after="160" w:line="360" w:lineRule="auto"/>
        <w:ind w:firstLine="567"/>
        <w:jc w:val="both"/>
      </w:pPr>
      <w:r>
        <w:t xml:space="preserve">Ապրոբացիայի արդյունքում առանձնացվել են տնտեսության՝ արտադրական շղթաներում մասնակցության շնորհիվ </w:t>
      </w:r>
      <w:r w:rsidR="002C37C2">
        <w:t>զարգացման ներուժ</w:t>
      </w:r>
      <w:r>
        <w:t xml:space="preserve"> ունեցող հետ</w:t>
      </w:r>
      <w:r w:rsidR="00D63EEB">
        <w:t>և</w:t>
      </w:r>
      <w:r>
        <w:t>յալ ոլորտները (առհասարակ Միության համար)՝</w:t>
      </w:r>
    </w:p>
    <w:p w:rsidR="00231865" w:rsidRPr="00013CDE" w:rsidRDefault="00231865" w:rsidP="00395387">
      <w:pPr>
        <w:pStyle w:val="Bodytext80"/>
        <w:shd w:val="clear" w:color="auto" w:fill="auto"/>
        <w:spacing w:after="160" w:line="360" w:lineRule="auto"/>
        <w:ind w:firstLine="567"/>
        <w:rPr>
          <w:rFonts w:ascii="Sylfaen" w:hAnsi="Sylfaen"/>
          <w:sz w:val="24"/>
          <w:szCs w:val="24"/>
          <w:lang w:val="hy-AM"/>
        </w:rPr>
      </w:pPr>
      <w:r w:rsidRPr="00013CDE">
        <w:rPr>
          <w:rFonts w:ascii="Sylfaen" w:hAnsi="Sylfaen"/>
          <w:sz w:val="24"/>
          <w:lang w:val="hy-AM"/>
        </w:rPr>
        <w:t>Միության ներսում՝</w:t>
      </w:r>
    </w:p>
    <w:p w:rsidR="00231865" w:rsidRDefault="00231865" w:rsidP="00395387">
      <w:pPr>
        <w:tabs>
          <w:tab w:val="left" w:pos="1701"/>
        </w:tabs>
        <w:spacing w:after="160" w:line="360" w:lineRule="auto"/>
        <w:ind w:left="567" w:firstLine="567"/>
        <w:jc w:val="both"/>
      </w:pPr>
      <w:r>
        <w:t>-</w:t>
      </w:r>
      <w:r>
        <w:tab/>
        <w:t xml:space="preserve">նավթամթերքի արտադրություն </w:t>
      </w:r>
      <w:r w:rsidR="00D63EEB">
        <w:t>և</w:t>
      </w:r>
      <w:r>
        <w:t xml:space="preserve"> քիմիական համալիր,</w:t>
      </w:r>
    </w:p>
    <w:p w:rsidR="00231865" w:rsidRDefault="00231865" w:rsidP="00395387">
      <w:pPr>
        <w:tabs>
          <w:tab w:val="left" w:pos="1701"/>
        </w:tabs>
        <w:spacing w:after="160" w:line="360" w:lineRule="auto"/>
        <w:ind w:left="567" w:firstLine="567"/>
        <w:jc w:val="both"/>
      </w:pPr>
      <w:r>
        <w:t>-</w:t>
      </w:r>
      <w:r>
        <w:tab/>
        <w:t>մետալուրգիա,</w:t>
      </w:r>
    </w:p>
    <w:p w:rsidR="00231865" w:rsidRDefault="00231865" w:rsidP="00395387">
      <w:pPr>
        <w:tabs>
          <w:tab w:val="left" w:pos="1701"/>
        </w:tabs>
        <w:spacing w:after="160" w:line="360" w:lineRule="auto"/>
        <w:ind w:left="567" w:firstLine="567"/>
        <w:jc w:val="both"/>
      </w:pPr>
      <w:r>
        <w:t>-</w:t>
      </w:r>
      <w:r>
        <w:tab/>
        <w:t>մեքենաշինություն,</w:t>
      </w:r>
    </w:p>
    <w:p w:rsidR="00231865" w:rsidRDefault="00231865" w:rsidP="00395387">
      <w:pPr>
        <w:tabs>
          <w:tab w:val="left" w:pos="1701"/>
        </w:tabs>
        <w:spacing w:after="160" w:line="360" w:lineRule="auto"/>
        <w:ind w:left="567" w:firstLine="567"/>
        <w:jc w:val="both"/>
      </w:pPr>
      <w:r>
        <w:t>-</w:t>
      </w:r>
      <w:r>
        <w:tab/>
        <w:t xml:space="preserve">էլեկտրաէներգիայի, գազի ու ջրի արտադրություն </w:t>
      </w:r>
      <w:r w:rsidR="00D63EEB">
        <w:t>և</w:t>
      </w:r>
      <w:r>
        <w:t xml:space="preserve"> բաշխում,</w:t>
      </w:r>
    </w:p>
    <w:p w:rsidR="00231865" w:rsidRDefault="00231865" w:rsidP="00395387">
      <w:pPr>
        <w:tabs>
          <w:tab w:val="left" w:pos="1701"/>
        </w:tabs>
        <w:spacing w:after="160" w:line="348" w:lineRule="auto"/>
        <w:ind w:left="567" w:firstLine="567"/>
        <w:jc w:val="both"/>
      </w:pPr>
      <w:r>
        <w:lastRenderedPageBreak/>
        <w:t>-</w:t>
      </w:r>
      <w:r>
        <w:tab/>
        <w:t>օգտակար հանածոների արդյունահանում։</w:t>
      </w:r>
    </w:p>
    <w:p w:rsidR="00231865" w:rsidRDefault="00AF0B0B" w:rsidP="00231865">
      <w:pPr>
        <w:spacing w:after="160" w:line="348" w:lineRule="auto"/>
        <w:ind w:firstLine="567"/>
        <w:jc w:val="both"/>
      </w:pPr>
      <w:r>
        <w:rPr>
          <w:rStyle w:val="Bodytext2Italic"/>
          <w:rFonts w:ascii="Sylfaen" w:eastAsia="Sylfaen" w:hAnsi="Sylfaen"/>
          <w:sz w:val="24"/>
        </w:rPr>
        <w:t>մ</w:t>
      </w:r>
      <w:r w:rsidR="00231865">
        <w:rPr>
          <w:rStyle w:val="Bodytext2Italic"/>
          <w:rFonts w:ascii="Sylfaen" w:eastAsia="Sylfaen" w:hAnsi="Sylfaen"/>
          <w:sz w:val="24"/>
        </w:rPr>
        <w:t>իջազգային՝</w:t>
      </w:r>
    </w:p>
    <w:p w:rsidR="00231865" w:rsidRDefault="00231865" w:rsidP="00395387">
      <w:pPr>
        <w:tabs>
          <w:tab w:val="left" w:pos="1701"/>
        </w:tabs>
        <w:spacing w:after="160" w:line="360" w:lineRule="auto"/>
        <w:ind w:left="567" w:firstLine="567"/>
        <w:jc w:val="both"/>
      </w:pPr>
      <w:r>
        <w:t>-</w:t>
      </w:r>
      <w:r>
        <w:tab/>
        <w:t>մեքենաշինություն,</w:t>
      </w:r>
    </w:p>
    <w:p w:rsidR="00231865" w:rsidRDefault="00231865" w:rsidP="00395387">
      <w:pPr>
        <w:tabs>
          <w:tab w:val="left" w:pos="1701"/>
        </w:tabs>
        <w:spacing w:after="160" w:line="360" w:lineRule="auto"/>
        <w:ind w:left="567" w:firstLine="567"/>
        <w:jc w:val="both"/>
      </w:pPr>
      <w:r>
        <w:t>-</w:t>
      </w:r>
      <w:r>
        <w:tab/>
        <w:t>մետալուրգիա,</w:t>
      </w:r>
    </w:p>
    <w:p w:rsidR="00231865" w:rsidRDefault="00231865" w:rsidP="00395387">
      <w:pPr>
        <w:tabs>
          <w:tab w:val="left" w:pos="1701"/>
        </w:tabs>
        <w:spacing w:after="160" w:line="360" w:lineRule="auto"/>
        <w:ind w:left="567" w:firstLine="567"/>
        <w:jc w:val="both"/>
      </w:pPr>
      <w:r>
        <w:t>-</w:t>
      </w:r>
      <w:r>
        <w:tab/>
        <w:t xml:space="preserve">նավթամթերքի արտադրություն </w:t>
      </w:r>
      <w:r w:rsidR="00D63EEB">
        <w:t>և</w:t>
      </w:r>
      <w:r>
        <w:t xml:space="preserve"> քիմիական համալիր,</w:t>
      </w:r>
    </w:p>
    <w:p w:rsidR="00231865" w:rsidRDefault="00231865" w:rsidP="00395387">
      <w:pPr>
        <w:tabs>
          <w:tab w:val="left" w:pos="1701"/>
        </w:tabs>
        <w:spacing w:after="160" w:line="360" w:lineRule="auto"/>
        <w:ind w:left="567" w:firstLine="567"/>
        <w:jc w:val="both"/>
      </w:pPr>
      <w:r>
        <w:t>-</w:t>
      </w:r>
      <w:r>
        <w:tab/>
        <w:t xml:space="preserve">էլեկտրաէներգիայի, գազի ու ջրի արտադրություն </w:t>
      </w:r>
      <w:r w:rsidR="00D63EEB">
        <w:t>և</w:t>
      </w:r>
      <w:r>
        <w:t xml:space="preserve"> բաշխում,</w:t>
      </w:r>
    </w:p>
    <w:p w:rsidR="00231865" w:rsidRDefault="00231865" w:rsidP="00395387">
      <w:pPr>
        <w:tabs>
          <w:tab w:val="left" w:pos="1701"/>
        </w:tabs>
        <w:spacing w:after="160" w:line="360" w:lineRule="auto"/>
        <w:ind w:left="567" w:firstLine="567"/>
        <w:jc w:val="both"/>
        <w:rPr>
          <w:lang w:val="en-US"/>
        </w:rPr>
      </w:pPr>
      <w:r>
        <w:t>-</w:t>
      </w:r>
      <w:r>
        <w:tab/>
        <w:t>օգտակար հանածոների արդյունահանում։</w:t>
      </w:r>
    </w:p>
    <w:p w:rsidR="00231865" w:rsidRDefault="00274ADF" w:rsidP="00231865">
      <w:pPr>
        <w:tabs>
          <w:tab w:val="left" w:pos="1701"/>
        </w:tabs>
        <w:spacing w:after="160" w:line="360" w:lineRule="auto"/>
        <w:jc w:val="center"/>
        <w:rPr>
          <w:lang w:val="en-US"/>
        </w:rPr>
      </w:pPr>
      <w:r>
        <w:rPr>
          <w:noProof/>
          <w:lang w:val="en-US" w:eastAsia="en-US" w:bidi="ar-SA"/>
        </w:rPr>
        <w:pict>
          <v:group id="_x0000_s1436" style="position:absolute;left:0;text-align:left;margin-left:6.75pt;margin-top:30.35pt;width:364.35pt;height:273.4pt;z-index:252075008" coordorigin="1553,6432" coordsize="7287,5468">
            <v:rect id="_x0000_s1127" style="position:absolute;left:3876;top:6432;width:1860;height:351" stroked="f">
              <v:textbox style="mso-next-textbox:#_x0000_s1127" inset="0,0,0,0">
                <w:txbxContent>
                  <w:p w:rsidR="00CA6B87" w:rsidRPr="00395387" w:rsidRDefault="00CA6B87" w:rsidP="00231865">
                    <w:pPr>
                      <w:jc w:val="right"/>
                      <w:rPr>
                        <w:sz w:val="14"/>
                        <w:szCs w:val="14"/>
                      </w:rPr>
                    </w:pPr>
                    <w:r w:rsidRPr="00395387">
                      <w:rPr>
                        <w:sz w:val="14"/>
                        <w:szCs w:val="14"/>
                      </w:rPr>
                      <w:t>Մեքենաշինություն</w:t>
                    </w:r>
                  </w:p>
                </w:txbxContent>
              </v:textbox>
            </v:rect>
            <v:rect id="_x0000_s1128" style="position:absolute;left:4059;top:6911;width:1677;height:412" stroked="f">
              <v:textbox style="mso-next-textbox:#_x0000_s1128" inset="0,0,0,0">
                <w:txbxContent>
                  <w:p w:rsidR="00CA6B87" w:rsidRPr="00395387" w:rsidRDefault="00CA6B87" w:rsidP="00231865">
                    <w:pPr>
                      <w:jc w:val="right"/>
                      <w:rPr>
                        <w:sz w:val="14"/>
                        <w:szCs w:val="14"/>
                      </w:rPr>
                    </w:pPr>
                    <w:r w:rsidRPr="00395387">
                      <w:rPr>
                        <w:sz w:val="14"/>
                        <w:szCs w:val="14"/>
                      </w:rPr>
                      <w:t>Մետալուրգիա</w:t>
                    </w:r>
                  </w:p>
                </w:txbxContent>
              </v:textbox>
            </v:rect>
            <v:rect id="_x0000_s1129" style="position:absolute;left:1881;top:7323;width:3855;height:525" stroked="f">
              <v:textbox style="mso-next-textbox:#_x0000_s1129" inset="0,0,0,0">
                <w:txbxContent>
                  <w:p w:rsidR="00CA6B87" w:rsidRPr="00395387" w:rsidRDefault="00CA6B87" w:rsidP="00231865">
                    <w:pPr>
                      <w:jc w:val="right"/>
                      <w:rPr>
                        <w:sz w:val="14"/>
                        <w:szCs w:val="14"/>
                      </w:rPr>
                    </w:pPr>
                    <w:r w:rsidRPr="00395387">
                      <w:rPr>
                        <w:sz w:val="14"/>
                        <w:szCs w:val="14"/>
                      </w:rPr>
                      <w:t xml:space="preserve">Քիմիա </w:t>
                    </w:r>
                    <w:r>
                      <w:rPr>
                        <w:sz w:val="14"/>
                        <w:szCs w:val="14"/>
                      </w:rPr>
                      <w:t>եւ</w:t>
                    </w:r>
                    <w:r w:rsidRPr="00395387">
                      <w:rPr>
                        <w:sz w:val="14"/>
                        <w:szCs w:val="14"/>
                      </w:rPr>
                      <w:t xml:space="preserve"> նավթաքիմիա, ռետին </w:t>
                    </w:r>
                    <w:r>
                      <w:rPr>
                        <w:sz w:val="14"/>
                        <w:szCs w:val="14"/>
                      </w:rPr>
                      <w:t>եւ</w:t>
                    </w:r>
                    <w:r w:rsidRPr="00395387">
                      <w:rPr>
                        <w:sz w:val="14"/>
                        <w:szCs w:val="14"/>
                      </w:rPr>
                      <w:t xml:space="preserve"> պլաստմասսա, ոչ մետաղական հանքային արտադրանք</w:t>
                    </w:r>
                  </w:p>
                </w:txbxContent>
              </v:textbox>
            </v:rect>
            <v:rect id="_x0000_s1130" style="position:absolute;left:1553;top:7848;width:4183;height:401" stroked="f">
              <v:textbox style="mso-next-textbox:#_x0000_s1130" inset="0,0,0,0">
                <w:txbxContent>
                  <w:p w:rsidR="00CA6B87" w:rsidRPr="00395387" w:rsidRDefault="00CA6B87" w:rsidP="00231865">
                    <w:pPr>
                      <w:jc w:val="right"/>
                      <w:rPr>
                        <w:sz w:val="14"/>
                        <w:szCs w:val="14"/>
                      </w:rPr>
                    </w:pPr>
                    <w:r w:rsidRPr="00395387">
                      <w:rPr>
                        <w:sz w:val="14"/>
                        <w:szCs w:val="14"/>
                      </w:rPr>
                      <w:t xml:space="preserve">Էլեկտրաէներգիայի, գազի ու ջրի արտադրություն </w:t>
                    </w:r>
                    <w:r>
                      <w:rPr>
                        <w:sz w:val="14"/>
                        <w:szCs w:val="14"/>
                      </w:rPr>
                      <w:t>եւ</w:t>
                    </w:r>
                    <w:r w:rsidRPr="00395387">
                      <w:rPr>
                        <w:sz w:val="14"/>
                        <w:szCs w:val="14"/>
                      </w:rPr>
                      <w:t xml:space="preserve"> բաշխում</w:t>
                    </w:r>
                  </w:p>
                </w:txbxContent>
              </v:textbox>
            </v:rect>
            <v:rect id="_x0000_s1131" style="position:absolute;left:2781;top:8349;width:2955;height:387" stroked="f">
              <v:textbox style="mso-next-textbox:#_x0000_s1131" inset="0,0,0,0">
                <w:txbxContent>
                  <w:p w:rsidR="00CA6B87" w:rsidRPr="00395387" w:rsidRDefault="00CA6B87" w:rsidP="00231865">
                    <w:pPr>
                      <w:jc w:val="right"/>
                      <w:rPr>
                        <w:sz w:val="14"/>
                        <w:szCs w:val="14"/>
                      </w:rPr>
                    </w:pPr>
                    <w:r w:rsidRPr="00395387">
                      <w:rPr>
                        <w:sz w:val="14"/>
                        <w:szCs w:val="14"/>
                      </w:rPr>
                      <w:t>Օգտակար հանածոների արդյունահանում</w:t>
                    </w:r>
                  </w:p>
                </w:txbxContent>
              </v:textbox>
            </v:rect>
            <v:rect id="_x0000_s1132" style="position:absolute;left:1658;top:8820;width:4078;height:503" stroked="f">
              <v:textbox style="mso-next-textbox:#_x0000_s1132" inset="0,0,0,0">
                <w:txbxContent>
                  <w:p w:rsidR="00CA6B87" w:rsidRPr="00395387" w:rsidRDefault="00CA6B87" w:rsidP="00231865">
                    <w:pPr>
                      <w:jc w:val="right"/>
                      <w:rPr>
                        <w:sz w:val="14"/>
                        <w:szCs w:val="14"/>
                      </w:rPr>
                    </w:pPr>
                    <w:r w:rsidRPr="00395387">
                      <w:rPr>
                        <w:sz w:val="14"/>
                        <w:szCs w:val="14"/>
                      </w:rPr>
                      <w:t xml:space="preserve">Գյուղատնտեսություն, որսորդություն </w:t>
                    </w:r>
                    <w:r>
                      <w:rPr>
                        <w:sz w:val="14"/>
                        <w:szCs w:val="14"/>
                      </w:rPr>
                      <w:t>եւ</w:t>
                    </w:r>
                    <w:r w:rsidRPr="00395387">
                      <w:rPr>
                        <w:sz w:val="14"/>
                        <w:szCs w:val="14"/>
                      </w:rPr>
                      <w:t xml:space="preserve"> անտառային տնտեսություն, ձկնորսություն</w:t>
                    </w:r>
                  </w:p>
                </w:txbxContent>
              </v:textbox>
            </v:rect>
            <v:rect id="_x0000_s1133" style="position:absolute;left:1568;top:9323;width:4168;height:501" stroked="f">
              <v:textbox style="mso-next-textbox:#_x0000_s1133" inset="0,0,0,0">
                <w:txbxContent>
                  <w:p w:rsidR="00CA6B87" w:rsidRPr="00395387" w:rsidRDefault="00CA6B87" w:rsidP="00231865">
                    <w:pPr>
                      <w:jc w:val="right"/>
                      <w:rPr>
                        <w:sz w:val="14"/>
                        <w:szCs w:val="14"/>
                      </w:rPr>
                    </w:pPr>
                    <w:r w:rsidRPr="00395387">
                      <w:rPr>
                        <w:sz w:val="14"/>
                        <w:szCs w:val="14"/>
                      </w:rPr>
                      <w:t xml:space="preserve">Փայտե արտադրատեսակների </w:t>
                    </w:r>
                    <w:r>
                      <w:rPr>
                        <w:sz w:val="14"/>
                        <w:szCs w:val="14"/>
                      </w:rPr>
                      <w:t>եւ</w:t>
                    </w:r>
                    <w:r w:rsidRPr="00395387">
                      <w:rPr>
                        <w:sz w:val="14"/>
                        <w:szCs w:val="14"/>
                      </w:rPr>
                      <w:t xml:space="preserve"> ցելյուլոզաթղթային արտադրատեսակների արտադրություն, պոլիգրաֆիա</w:t>
                    </w:r>
                  </w:p>
                </w:txbxContent>
              </v:textbox>
            </v:rect>
            <v:rect id="_x0000_s1134" style="position:absolute;left:1568;top:9824;width:4168;height:501" stroked="f">
              <v:textbox style="mso-next-textbox:#_x0000_s1134" inset="0,0,0,0">
                <w:txbxContent>
                  <w:p w:rsidR="00CA6B87" w:rsidRPr="00395387" w:rsidRDefault="00CA6B87" w:rsidP="00231865">
                    <w:pPr>
                      <w:jc w:val="right"/>
                      <w:rPr>
                        <w:sz w:val="14"/>
                        <w:szCs w:val="14"/>
                      </w:rPr>
                    </w:pPr>
                    <w:r w:rsidRPr="00395387">
                      <w:rPr>
                        <w:sz w:val="14"/>
                        <w:szCs w:val="14"/>
                      </w:rPr>
                      <w:t xml:space="preserve">Մանածագործական </w:t>
                    </w:r>
                    <w:r>
                      <w:rPr>
                        <w:sz w:val="14"/>
                        <w:szCs w:val="14"/>
                      </w:rPr>
                      <w:t>եւ</w:t>
                    </w:r>
                    <w:r w:rsidRPr="00395387">
                      <w:rPr>
                        <w:sz w:val="14"/>
                        <w:szCs w:val="14"/>
                      </w:rPr>
                      <w:t xml:space="preserve"> կարի արտադրություն, կաշվից արտադրատեսակների </w:t>
                    </w:r>
                    <w:r>
                      <w:rPr>
                        <w:sz w:val="14"/>
                        <w:szCs w:val="14"/>
                      </w:rPr>
                      <w:t>եւ</w:t>
                    </w:r>
                    <w:r w:rsidRPr="00395387">
                      <w:rPr>
                        <w:sz w:val="14"/>
                        <w:szCs w:val="14"/>
                      </w:rPr>
                      <w:t xml:space="preserve"> կոշկեղենի արտադրություն</w:t>
                    </w:r>
                  </w:p>
                </w:txbxContent>
              </v:textbox>
            </v:rect>
            <v:rect id="_x0000_s1135" style="position:absolute;left:1658;top:10325;width:4168;height:375" stroked="f">
              <v:textbox style="mso-next-textbox:#_x0000_s1135" inset="0,0,0,0">
                <w:txbxContent>
                  <w:p w:rsidR="00CA6B87" w:rsidRPr="00395387" w:rsidRDefault="00CA6B87" w:rsidP="00231865">
                    <w:pPr>
                      <w:jc w:val="right"/>
                      <w:rPr>
                        <w:sz w:val="14"/>
                        <w:szCs w:val="14"/>
                      </w:rPr>
                    </w:pPr>
                    <w:r w:rsidRPr="00395387">
                      <w:rPr>
                        <w:sz w:val="14"/>
                        <w:szCs w:val="14"/>
                      </w:rPr>
                      <w:t xml:space="preserve">Սննդամթերքի, այդ թվում՝ ըմպելիքների </w:t>
                    </w:r>
                    <w:r>
                      <w:rPr>
                        <w:sz w:val="14"/>
                        <w:szCs w:val="14"/>
                      </w:rPr>
                      <w:t>եւ</w:t>
                    </w:r>
                    <w:r w:rsidRPr="00395387">
                      <w:rPr>
                        <w:sz w:val="14"/>
                        <w:szCs w:val="14"/>
                      </w:rPr>
                      <w:t xml:space="preserve"> ծխախոտի արտադրություն</w:t>
                    </w:r>
                  </w:p>
                </w:txbxContent>
              </v:textbox>
            </v:rect>
            <v:rect id="_x0000_s1136" style="position:absolute;left:3597;top:10826;width:2139;height:388" stroked="f">
              <v:textbox style="mso-next-textbox:#_x0000_s1136" inset="0,0,0,0">
                <w:txbxContent>
                  <w:p w:rsidR="00CA6B87" w:rsidRPr="00395387" w:rsidRDefault="00CA6B87" w:rsidP="0008424D">
                    <w:pPr>
                      <w:jc w:val="right"/>
                      <w:rPr>
                        <w:sz w:val="14"/>
                        <w:szCs w:val="14"/>
                      </w:rPr>
                    </w:pPr>
                    <w:r w:rsidRPr="00395387">
                      <w:rPr>
                        <w:sz w:val="14"/>
                        <w:szCs w:val="14"/>
                      </w:rPr>
                      <w:t>Այլ արտադրություններ</w:t>
                    </w:r>
                  </w:p>
                </w:txbxContent>
              </v:textbox>
            </v:rect>
            <v:rect id="_x0000_s1137" style="position:absolute;left:6329;top:11498;width:2511;height:402" stroked="f">
              <v:textbox style="mso-next-textbox:#_x0000_s1137" inset="0,0,0,0">
                <w:txbxContent>
                  <w:p w:rsidR="00CA6B87" w:rsidRDefault="00CA6B87" w:rsidP="00395387">
                    <w:pPr>
                      <w:jc w:val="center"/>
                      <w:rPr>
                        <w:sz w:val="18"/>
                      </w:rPr>
                    </w:pPr>
                    <w:r>
                      <w:rPr>
                        <w:sz w:val="18"/>
                      </w:rPr>
                      <w:t>Միության ներսում շղթաներ</w:t>
                    </w:r>
                  </w:p>
                </w:txbxContent>
              </v:textbox>
            </v:rect>
            <v:rect id="_x0000_s1138" style="position:absolute;left:3349;top:11498;width:2662;height:402" stroked="f">
              <v:textbox style="mso-next-textbox:#_x0000_s1138" inset="0,0,0,0">
                <w:txbxContent>
                  <w:p w:rsidR="00CA6B87" w:rsidRDefault="00CA6B87" w:rsidP="0008424D">
                    <w:pPr>
                      <w:rPr>
                        <w:sz w:val="18"/>
                      </w:rPr>
                    </w:pPr>
                    <w:r>
                      <w:rPr>
                        <w:sz w:val="18"/>
                      </w:rPr>
                      <w:t>Միջազգային շղթաներ</w:t>
                    </w:r>
                  </w:p>
                </w:txbxContent>
              </v:textbox>
            </v:rect>
          </v:group>
        </w:pict>
      </w:r>
      <w:r w:rsidR="00231865">
        <w:rPr>
          <w:noProof/>
          <w:lang w:val="en-US" w:eastAsia="en-US" w:bidi="ar-SA"/>
        </w:rPr>
        <w:drawing>
          <wp:inline distT="0" distB="0" distL="0" distR="0">
            <wp:extent cx="5678947" cy="3876754"/>
            <wp:effectExtent l="19050" t="0" r="17003" b="9446"/>
            <wp:docPr id="20"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31865" w:rsidRDefault="00231865" w:rsidP="001A4E92">
      <w:pPr>
        <w:pStyle w:val="Picturecaption0"/>
        <w:shd w:val="clear" w:color="auto" w:fill="auto"/>
        <w:spacing w:after="160" w:line="336" w:lineRule="auto"/>
        <w:ind w:firstLine="0"/>
        <w:jc w:val="center"/>
        <w:rPr>
          <w:rFonts w:ascii="Sylfaen" w:hAnsi="Sylfaen"/>
          <w:sz w:val="20"/>
          <w:szCs w:val="20"/>
          <w:lang w:val="hy-AM"/>
        </w:rPr>
      </w:pPr>
      <w:r>
        <w:rPr>
          <w:rFonts w:ascii="Sylfaen" w:hAnsi="Sylfaen"/>
          <w:sz w:val="20"/>
          <w:szCs w:val="20"/>
        </w:rPr>
        <w:t xml:space="preserve">Նկար 19. Միության ներսում </w:t>
      </w:r>
      <w:r w:rsidR="00D63EEB">
        <w:rPr>
          <w:rFonts w:ascii="Sylfaen" w:hAnsi="Sylfaen"/>
          <w:sz w:val="20"/>
          <w:szCs w:val="20"/>
        </w:rPr>
        <w:t>և</w:t>
      </w:r>
      <w:r>
        <w:rPr>
          <w:rFonts w:ascii="Sylfaen" w:hAnsi="Sylfaen"/>
          <w:sz w:val="20"/>
          <w:szCs w:val="20"/>
        </w:rPr>
        <w:t xml:space="preserve"> միջազգային արտադրական շղթաներում անդամ պետությունների մասնակցությունից ստացվող հնարավոր էֆեկտը՝ ըստ գործունեության տեսակների</w:t>
      </w:r>
    </w:p>
    <w:p w:rsidR="00231865" w:rsidRDefault="00231865" w:rsidP="00395387">
      <w:pPr>
        <w:spacing w:after="160" w:line="336" w:lineRule="auto"/>
        <w:rPr>
          <w:sz w:val="22"/>
        </w:rPr>
      </w:pPr>
    </w:p>
    <w:p w:rsidR="00231865" w:rsidRDefault="00231865" w:rsidP="00395387">
      <w:pPr>
        <w:spacing w:after="160" w:line="336" w:lineRule="auto"/>
        <w:ind w:firstLine="567"/>
        <w:jc w:val="both"/>
      </w:pPr>
      <w:r>
        <w:t xml:space="preserve">Առանձին անդամ պետությունների համար Միության ներսում </w:t>
      </w:r>
      <w:r w:rsidR="00D63EEB">
        <w:t>և</w:t>
      </w:r>
      <w:r>
        <w:t xml:space="preserve"> միջազգային արտադրական շղթաներում մասնակցությունից ստացվող ինտեգրացիոն ներուժն առավել էական է տնտեսությունների հետ</w:t>
      </w:r>
      <w:r w:rsidR="00D63EEB">
        <w:t>և</w:t>
      </w:r>
      <w:r>
        <w:t xml:space="preserve">յալ ոլորտների համար (առավել մանրամասն տե՛ս </w:t>
      </w:r>
      <w:r w:rsidR="00BA68A1">
        <w:t>18</w:t>
      </w:r>
      <w:r w:rsidR="00552BC4">
        <w:t xml:space="preserve">-րդ </w:t>
      </w:r>
      <w:r>
        <w:t>աղյուսակ</w:t>
      </w:r>
      <w:r w:rsidR="00BA68A1">
        <w:t>ը</w:t>
      </w:r>
      <w:r>
        <w:t>):</w:t>
      </w:r>
    </w:p>
    <w:p w:rsidR="00231865" w:rsidRPr="00013CDE" w:rsidRDefault="00231865" w:rsidP="001A4E92">
      <w:pPr>
        <w:pStyle w:val="Bodytext80"/>
        <w:shd w:val="clear" w:color="auto" w:fill="auto"/>
        <w:spacing w:after="160" w:line="346" w:lineRule="auto"/>
        <w:ind w:firstLine="567"/>
        <w:rPr>
          <w:rFonts w:ascii="Sylfaen" w:hAnsi="Sylfaen"/>
          <w:sz w:val="24"/>
          <w:szCs w:val="24"/>
          <w:lang w:val="hy-AM"/>
        </w:rPr>
      </w:pPr>
      <w:r w:rsidRPr="00013CDE">
        <w:rPr>
          <w:rFonts w:ascii="Sylfaen" w:hAnsi="Sylfaen"/>
          <w:sz w:val="24"/>
          <w:lang w:val="hy-AM"/>
        </w:rPr>
        <w:lastRenderedPageBreak/>
        <w:t>Հայաստանի Հանրապետություն՝</w:t>
      </w:r>
    </w:p>
    <w:p w:rsidR="00231865" w:rsidRDefault="00231865" w:rsidP="001A4E92">
      <w:pPr>
        <w:spacing w:after="160" w:line="346" w:lineRule="auto"/>
        <w:ind w:firstLine="567"/>
        <w:jc w:val="both"/>
      </w:pPr>
      <w:r>
        <w:t xml:space="preserve">միջազգային շղթաների մասով՝ գյուղատնտեսություն, որսորդություն </w:t>
      </w:r>
      <w:r w:rsidR="00D63EEB">
        <w:t>և</w:t>
      </w:r>
      <w:r>
        <w:t xml:space="preserve"> անտառային տնտեսություն, էլեկտրաէներգիայի, գազի ու ջրի արտադրություն </w:t>
      </w:r>
      <w:r w:rsidR="00D63EEB">
        <w:t>և</w:t>
      </w:r>
      <w:r>
        <w:t xml:space="preserve"> բաշխում,</w:t>
      </w:r>
    </w:p>
    <w:p w:rsidR="00231865" w:rsidRDefault="00231865" w:rsidP="001A4E92">
      <w:pPr>
        <w:spacing w:after="160" w:line="346" w:lineRule="auto"/>
        <w:ind w:firstLine="567"/>
        <w:jc w:val="both"/>
      </w:pPr>
      <w:r>
        <w:t xml:space="preserve">Միության ներսում շղթաների մասով՝ գյուղատնտեսություն, որսորդություն </w:t>
      </w:r>
      <w:r w:rsidR="00D63EEB">
        <w:t>և</w:t>
      </w:r>
      <w:r>
        <w:t xml:space="preserve"> անտառային տնտեսություն, մեքենաշինություն։</w:t>
      </w:r>
    </w:p>
    <w:p w:rsidR="00231865" w:rsidRPr="00013CDE" w:rsidRDefault="00231865" w:rsidP="001A4E92">
      <w:pPr>
        <w:pStyle w:val="Bodytext80"/>
        <w:shd w:val="clear" w:color="auto" w:fill="auto"/>
        <w:spacing w:after="160" w:line="346" w:lineRule="auto"/>
        <w:ind w:firstLine="567"/>
        <w:rPr>
          <w:rFonts w:ascii="Sylfaen" w:hAnsi="Sylfaen"/>
          <w:sz w:val="24"/>
          <w:szCs w:val="24"/>
          <w:lang w:val="hy-AM"/>
        </w:rPr>
      </w:pPr>
      <w:r w:rsidRPr="00013CDE">
        <w:rPr>
          <w:rFonts w:ascii="Sylfaen" w:hAnsi="Sylfaen"/>
          <w:sz w:val="24"/>
          <w:lang w:val="hy-AM"/>
        </w:rPr>
        <w:t>Բելառուսի Հանրապետություն</w:t>
      </w:r>
      <w:r w:rsidR="00F745C2">
        <w:rPr>
          <w:rFonts w:ascii="Sylfaen" w:hAnsi="Sylfaen"/>
          <w:sz w:val="24"/>
          <w:lang w:val="hy-AM"/>
        </w:rPr>
        <w:t>՝</w:t>
      </w:r>
    </w:p>
    <w:p w:rsidR="00231865" w:rsidRDefault="00231865" w:rsidP="001A4E92">
      <w:pPr>
        <w:spacing w:after="160" w:line="346" w:lineRule="auto"/>
        <w:ind w:firstLine="567"/>
        <w:jc w:val="both"/>
      </w:pPr>
      <w:r>
        <w:t>միջազգային շղթաների մասով՝ մեքենաշինություն, մետալուրգիա,</w:t>
      </w:r>
      <w:r w:rsidR="00F745C2">
        <w:t xml:space="preserve"> </w:t>
      </w:r>
      <w:r>
        <w:t>Միության ներսում շղթաների մասով՝ մեքենաշինություն</w:t>
      </w:r>
      <w:r w:rsidR="002413D1">
        <w:t>,</w:t>
      </w:r>
      <w:r w:rsidR="002413D1" w:rsidRPr="002413D1">
        <w:t xml:space="preserve"> </w:t>
      </w:r>
      <w:r w:rsidR="002413D1">
        <w:t>վառելիքաէներգետիկ օգտակար հանածոների արդյունահանում</w:t>
      </w:r>
      <w:r>
        <w:t>։</w:t>
      </w:r>
    </w:p>
    <w:p w:rsidR="00231865" w:rsidRDefault="00231865" w:rsidP="001A4E92">
      <w:pPr>
        <w:spacing w:after="160" w:line="346" w:lineRule="auto"/>
        <w:ind w:firstLine="567"/>
        <w:jc w:val="both"/>
      </w:pPr>
      <w:r>
        <w:t xml:space="preserve">Մեթոդիկայի պահանջներին համապատասխան՝ բելառուսական կողմն անցկացրել է տնտեսության՝ Միության ներսում </w:t>
      </w:r>
      <w:r w:rsidR="00D63EEB">
        <w:t>և</w:t>
      </w:r>
      <w:r>
        <w:t xml:space="preserve"> միջազգային շղթաներում ընդգրկվելու ներուժ ունեցող ոլորտների վերջնական ցանկի բովանդակային համապատասխանության ստուգում։ Ըստ դրա արդյունքների՝ առաջարկվել է վերջնական ցանկը լրացնել գործունեության հետ</w:t>
      </w:r>
      <w:r w:rsidR="00D63EEB">
        <w:t>և</w:t>
      </w:r>
      <w:r>
        <w:t>յալ տեսակներով՝</w:t>
      </w:r>
    </w:p>
    <w:p w:rsidR="00231865" w:rsidRPr="00781577" w:rsidRDefault="00231865" w:rsidP="001A4E92">
      <w:pPr>
        <w:tabs>
          <w:tab w:val="left" w:pos="1134"/>
        </w:tabs>
        <w:spacing w:after="160" w:line="346" w:lineRule="auto"/>
        <w:ind w:firstLine="567"/>
        <w:jc w:val="both"/>
      </w:pPr>
      <w:r>
        <w:rPr>
          <w:i/>
        </w:rPr>
        <w:t>-</w:t>
      </w:r>
      <w:r>
        <w:rPr>
          <w:i/>
        </w:rPr>
        <w:tab/>
      </w:r>
      <w:r w:rsidR="00A54F55" w:rsidRPr="00A54F55">
        <w:t xml:space="preserve">նավթամթերքի, քիմիական մանրաթելերի </w:t>
      </w:r>
      <w:r w:rsidR="00D63EEB">
        <w:t>և</w:t>
      </w:r>
      <w:r w:rsidR="00A54F55" w:rsidRPr="00A54F55">
        <w:t xml:space="preserve"> թելերի արտադրություն,</w:t>
      </w:r>
    </w:p>
    <w:p w:rsidR="00231865" w:rsidRPr="00781577" w:rsidRDefault="00A54F55" w:rsidP="001A4E92">
      <w:pPr>
        <w:tabs>
          <w:tab w:val="left" w:pos="1134"/>
        </w:tabs>
        <w:spacing w:after="160" w:line="346" w:lineRule="auto"/>
        <w:ind w:firstLine="567"/>
        <w:jc w:val="both"/>
      </w:pPr>
      <w:r w:rsidRPr="00A54F55">
        <w:t>-</w:t>
      </w:r>
      <w:r w:rsidRPr="00A54F55">
        <w:tab/>
        <w:t>ավտոմոբիլային դողերի արտադրություն,</w:t>
      </w:r>
    </w:p>
    <w:p w:rsidR="00231865" w:rsidRPr="00781577" w:rsidRDefault="00A54F55" w:rsidP="001A4E92">
      <w:pPr>
        <w:tabs>
          <w:tab w:val="left" w:pos="1134"/>
        </w:tabs>
        <w:spacing w:after="160" w:line="346" w:lineRule="auto"/>
        <w:ind w:firstLine="567"/>
        <w:jc w:val="both"/>
      </w:pPr>
      <w:r w:rsidRPr="00A54F55">
        <w:t>-</w:t>
      </w:r>
      <w:r w:rsidRPr="00A54F55">
        <w:tab/>
        <w:t>գործվածքների արտադրություն,</w:t>
      </w:r>
    </w:p>
    <w:p w:rsidR="00231865" w:rsidRPr="00781577" w:rsidRDefault="00A54F55" w:rsidP="001A4E92">
      <w:pPr>
        <w:tabs>
          <w:tab w:val="left" w:pos="1134"/>
        </w:tabs>
        <w:spacing w:after="160" w:line="346" w:lineRule="auto"/>
        <w:ind w:firstLine="567"/>
        <w:jc w:val="both"/>
      </w:pPr>
      <w:r w:rsidRPr="00A54F55">
        <w:t>-</w:t>
      </w:r>
      <w:r w:rsidRPr="00A54F55">
        <w:tab/>
      </w:r>
      <w:smartTag w:uri="urn:schemas-microsoft-com:office:smarttags" w:element="stockticker">
        <w:r w:rsidRPr="00A54F55">
          <w:t>NPK</w:t>
        </w:r>
      </w:smartTag>
      <w:r w:rsidRPr="00A54F55">
        <w:t>-պարարտանյութի արտադրություն։</w:t>
      </w:r>
    </w:p>
    <w:p w:rsidR="00231865" w:rsidRPr="00013CDE" w:rsidRDefault="00231865" w:rsidP="001A4E92">
      <w:pPr>
        <w:pStyle w:val="Bodytext80"/>
        <w:shd w:val="clear" w:color="auto" w:fill="auto"/>
        <w:spacing w:after="160" w:line="346" w:lineRule="auto"/>
        <w:ind w:firstLine="567"/>
        <w:rPr>
          <w:rFonts w:ascii="Sylfaen" w:hAnsi="Sylfaen"/>
          <w:sz w:val="24"/>
          <w:szCs w:val="24"/>
          <w:lang w:val="hy-AM"/>
        </w:rPr>
      </w:pPr>
      <w:r w:rsidRPr="00013CDE">
        <w:rPr>
          <w:rFonts w:ascii="Sylfaen" w:hAnsi="Sylfaen"/>
          <w:sz w:val="24"/>
          <w:lang w:val="hy-AM"/>
        </w:rPr>
        <w:t>Ղազախստանի Հանրապետություն՝</w:t>
      </w:r>
    </w:p>
    <w:p w:rsidR="00231865" w:rsidRDefault="00231865" w:rsidP="001A4E92">
      <w:pPr>
        <w:spacing w:after="160" w:line="346" w:lineRule="auto"/>
        <w:ind w:firstLine="567"/>
        <w:jc w:val="both"/>
      </w:pPr>
      <w:r>
        <w:t xml:space="preserve">միջազգային շղթաների մասով՝ մետալուրգիա, օգտակար հանածոների արդյունահանում՝ բացի վառելիքաէներգետիկ </w:t>
      </w:r>
      <w:r w:rsidR="00C45C15">
        <w:t>հանածոներից</w:t>
      </w:r>
      <w:r>
        <w:t>,</w:t>
      </w:r>
    </w:p>
    <w:p w:rsidR="00231865" w:rsidRDefault="00231865" w:rsidP="001A4E92">
      <w:pPr>
        <w:spacing w:after="160" w:line="346" w:lineRule="auto"/>
        <w:ind w:firstLine="567"/>
        <w:jc w:val="both"/>
      </w:pPr>
      <w:r>
        <w:t xml:space="preserve">Միության ներսում շղթաների մասով՝ օգտակար հանածոների արդյունահանում՝ բացի վառելիքաէներգետիկ </w:t>
      </w:r>
      <w:r w:rsidR="00C45C15">
        <w:t>հանածոներից</w:t>
      </w:r>
      <w:r>
        <w:t xml:space="preserve">, գյուղատնտեսություն, որսորդություն </w:t>
      </w:r>
      <w:r w:rsidR="00D63EEB">
        <w:t>և</w:t>
      </w:r>
      <w:r>
        <w:t xml:space="preserve"> անտառային տնտեսություն։</w:t>
      </w:r>
    </w:p>
    <w:p w:rsidR="00231865" w:rsidRPr="00013CDE" w:rsidRDefault="00231865" w:rsidP="001A4E92">
      <w:pPr>
        <w:pStyle w:val="Bodytext80"/>
        <w:shd w:val="clear" w:color="auto" w:fill="auto"/>
        <w:spacing w:after="160" w:line="336" w:lineRule="auto"/>
        <w:ind w:firstLine="567"/>
        <w:rPr>
          <w:rFonts w:ascii="Sylfaen" w:hAnsi="Sylfaen"/>
          <w:sz w:val="24"/>
          <w:szCs w:val="24"/>
          <w:lang w:val="hy-AM"/>
        </w:rPr>
      </w:pPr>
      <w:r w:rsidRPr="00013CDE">
        <w:rPr>
          <w:rFonts w:ascii="Sylfaen" w:hAnsi="Sylfaen"/>
          <w:sz w:val="24"/>
          <w:lang w:val="hy-AM"/>
        </w:rPr>
        <w:t>Ղրղզստանի Հանրապետություն՝</w:t>
      </w:r>
    </w:p>
    <w:p w:rsidR="00231865" w:rsidRDefault="00231865" w:rsidP="001A4E92">
      <w:pPr>
        <w:spacing w:after="160" w:line="336" w:lineRule="auto"/>
        <w:ind w:firstLine="567"/>
        <w:jc w:val="both"/>
      </w:pPr>
      <w:r>
        <w:lastRenderedPageBreak/>
        <w:t>միջազգային շղթաների մասով՝ մեքենաշինություն, մետալուրգիա,</w:t>
      </w:r>
    </w:p>
    <w:p w:rsidR="00231865" w:rsidRPr="00395387" w:rsidRDefault="00231865" w:rsidP="001A4E92">
      <w:pPr>
        <w:spacing w:after="160" w:line="336" w:lineRule="auto"/>
        <w:ind w:firstLine="567"/>
        <w:jc w:val="both"/>
        <w:rPr>
          <w:spacing w:val="-6"/>
        </w:rPr>
      </w:pPr>
      <w:r w:rsidRPr="00395387">
        <w:rPr>
          <w:spacing w:val="-6"/>
        </w:rPr>
        <w:t xml:space="preserve">Միության ներսում շղթաների մասով՝ նավթամթերքի, քիմիական արտադրանքի, ռետինե </w:t>
      </w:r>
      <w:r w:rsidR="00D63EEB">
        <w:rPr>
          <w:spacing w:val="-6"/>
        </w:rPr>
        <w:t>և</w:t>
      </w:r>
      <w:r w:rsidRPr="00395387">
        <w:rPr>
          <w:spacing w:val="-6"/>
        </w:rPr>
        <w:t xml:space="preserve"> պլաստմասսայե արտադրատեսակների արտադրություն, գյուղատնտեսություն, որսորդություն ու անտառային տնտեսություն։</w:t>
      </w:r>
    </w:p>
    <w:p w:rsidR="00231865" w:rsidRPr="00013CDE" w:rsidRDefault="00231865" w:rsidP="001A4E92">
      <w:pPr>
        <w:pStyle w:val="Bodytext80"/>
        <w:shd w:val="clear" w:color="auto" w:fill="auto"/>
        <w:spacing w:after="160" w:line="336" w:lineRule="auto"/>
        <w:ind w:firstLine="567"/>
        <w:rPr>
          <w:rFonts w:ascii="Sylfaen" w:hAnsi="Sylfaen"/>
          <w:sz w:val="24"/>
          <w:szCs w:val="24"/>
          <w:lang w:val="hy-AM"/>
        </w:rPr>
      </w:pPr>
      <w:r w:rsidRPr="00013CDE">
        <w:rPr>
          <w:rFonts w:ascii="Sylfaen" w:hAnsi="Sylfaen"/>
          <w:sz w:val="24"/>
          <w:lang w:val="hy-AM"/>
        </w:rPr>
        <w:t>Ռուսաստանի Դաշնություն՝</w:t>
      </w:r>
    </w:p>
    <w:p w:rsidR="00231865" w:rsidRDefault="00231865" w:rsidP="001A4E92">
      <w:pPr>
        <w:spacing w:after="160" w:line="336" w:lineRule="auto"/>
        <w:ind w:firstLine="567"/>
        <w:jc w:val="both"/>
      </w:pPr>
      <w:r>
        <w:t>միջազգային շղթաների մասով՝ մեքենաշինություն, մետալուրգիա,</w:t>
      </w:r>
    </w:p>
    <w:p w:rsidR="00231865" w:rsidRPr="00395387" w:rsidRDefault="00231865" w:rsidP="001A4E92">
      <w:pPr>
        <w:spacing w:after="160" w:line="336" w:lineRule="auto"/>
        <w:ind w:firstLine="567"/>
        <w:jc w:val="both"/>
        <w:rPr>
          <w:spacing w:val="-6"/>
        </w:rPr>
      </w:pPr>
      <w:r w:rsidRPr="00395387">
        <w:rPr>
          <w:spacing w:val="-6"/>
        </w:rPr>
        <w:t xml:space="preserve">Միության ներսում շղթաների մասով՝ նավթամթերքի, քիմիական արտադրանքի, ռետինե </w:t>
      </w:r>
      <w:r w:rsidR="00D63EEB">
        <w:rPr>
          <w:spacing w:val="-6"/>
        </w:rPr>
        <w:t>և</w:t>
      </w:r>
      <w:r w:rsidRPr="00395387">
        <w:rPr>
          <w:spacing w:val="-6"/>
        </w:rPr>
        <w:t xml:space="preserve"> պլաստմասսայե արտադրատեսակների արտադրություն։</w:t>
      </w:r>
    </w:p>
    <w:p w:rsidR="00231865" w:rsidRDefault="00231865" w:rsidP="001A4E92">
      <w:pPr>
        <w:spacing w:after="160" w:line="336" w:lineRule="auto"/>
        <w:ind w:firstLine="567"/>
        <w:jc w:val="both"/>
      </w:pPr>
      <w:r>
        <w:t xml:space="preserve">Ելնելով անդամ պետությունների տնտեսությունների չափերից </w:t>
      </w:r>
      <w:r w:rsidR="00D63EEB">
        <w:t>և</w:t>
      </w:r>
      <w:r>
        <w:t xml:space="preserve"> կառուցվածքից՝ արտադրական շղթաներ</w:t>
      </w:r>
      <w:r w:rsidR="00607651">
        <w:t>ում</w:t>
      </w:r>
      <w:r>
        <w:t xml:space="preserve"> մասնակցությ</w:t>
      </w:r>
      <w:r w:rsidR="00781577">
        <w:t>ունից ստացված</w:t>
      </w:r>
      <w:r>
        <w:t xml:space="preserve"> ընդհանուր էֆեկտում ունեցած դրանց ներդրումները տարբերվում են ըստ գործունեության տեսակների (տե՛ս </w:t>
      </w:r>
      <w:r w:rsidR="008306DD">
        <w:t xml:space="preserve">20-րդ </w:t>
      </w:r>
      <w:r>
        <w:t>նկար</w:t>
      </w:r>
      <w:r w:rsidR="008306DD">
        <w:t>ը</w:t>
      </w:r>
      <w:r>
        <w:t>)։</w:t>
      </w:r>
    </w:p>
    <w:p w:rsidR="00231865" w:rsidRDefault="00274ADF" w:rsidP="00231865">
      <w:pPr>
        <w:spacing w:after="160" w:line="360" w:lineRule="auto"/>
        <w:ind w:firstLine="567"/>
        <w:jc w:val="both"/>
        <w:rPr>
          <w:lang w:val="en-US"/>
        </w:rPr>
      </w:pPr>
      <w:r>
        <w:rPr>
          <w:noProof/>
          <w:lang w:val="en-US" w:eastAsia="en-US" w:bidi="ar-SA"/>
        </w:rPr>
        <w:pict>
          <v:group id="_x0000_s1437" style="position:absolute;left:0;text-align:left;margin-left:36.55pt;margin-top:24.55pt;width:407.3pt;height:263.7pt;z-index:252091392" coordorigin="2149,8781" coordsize="8146,5274">
            <v:rect id="_x0000_s1194" style="position:absolute;left:8840;top:13671;width:1455;height:384" stroked="f">
              <v:textbox style="mso-next-textbox:#_x0000_s1194" inset="0,0,0,0">
                <w:txbxContent>
                  <w:p w:rsidR="00CA6B87" w:rsidRPr="00D66B70" w:rsidRDefault="00CA6B87" w:rsidP="00231865">
                    <w:pPr>
                      <w:rPr>
                        <w:sz w:val="14"/>
                        <w:szCs w:val="14"/>
                      </w:rPr>
                    </w:pPr>
                    <w:r w:rsidRPr="00D66B70">
                      <w:rPr>
                        <w:sz w:val="14"/>
                        <w:szCs w:val="14"/>
                      </w:rPr>
                      <w:t>Ռուսաստանի Դաշնություն</w:t>
                    </w:r>
                  </w:p>
                </w:txbxContent>
              </v:textbox>
            </v:rect>
            <v:rect id="_x0000_s1195" style="position:absolute;left:3582;top:8781;width:2514;height:294" stroked="f">
              <v:textbox style="mso-next-textbox:#_x0000_s1195" inset="0,0,0,0">
                <w:txbxContent>
                  <w:p w:rsidR="00CA6B87" w:rsidRPr="00395387" w:rsidRDefault="00CA6B87" w:rsidP="00231865">
                    <w:pPr>
                      <w:jc w:val="right"/>
                      <w:rPr>
                        <w:sz w:val="14"/>
                        <w:szCs w:val="14"/>
                      </w:rPr>
                    </w:pPr>
                    <w:r w:rsidRPr="00395387">
                      <w:rPr>
                        <w:sz w:val="14"/>
                        <w:szCs w:val="14"/>
                      </w:rPr>
                      <w:t>Մեքենաշինություն</w:t>
                    </w:r>
                  </w:p>
                </w:txbxContent>
              </v:textbox>
            </v:rect>
            <v:rect id="_x0000_s1196" style="position:absolute;left:4247;top:9276;width:1849;height:293" stroked="f">
              <v:textbox style="mso-next-textbox:#_x0000_s1196" inset="0,0,0,0">
                <w:txbxContent>
                  <w:p w:rsidR="00CA6B87" w:rsidRPr="00395387" w:rsidRDefault="00CA6B87" w:rsidP="00231865">
                    <w:pPr>
                      <w:jc w:val="right"/>
                      <w:rPr>
                        <w:sz w:val="14"/>
                        <w:szCs w:val="14"/>
                      </w:rPr>
                    </w:pPr>
                    <w:r w:rsidRPr="00395387">
                      <w:rPr>
                        <w:sz w:val="14"/>
                        <w:szCs w:val="14"/>
                      </w:rPr>
                      <w:t>Մետալուրգիա</w:t>
                    </w:r>
                  </w:p>
                </w:txbxContent>
              </v:textbox>
            </v:rect>
            <v:rect id="_x0000_s1197" style="position:absolute;left:2149;top:9569;width:3947;height:578" stroked="f">
              <v:textbox style="mso-next-textbox:#_x0000_s1197" inset="0,0,0,0">
                <w:txbxContent>
                  <w:p w:rsidR="00CA6B87" w:rsidRPr="00395387" w:rsidRDefault="00CA6B87" w:rsidP="00231865">
                    <w:pPr>
                      <w:jc w:val="right"/>
                      <w:rPr>
                        <w:sz w:val="14"/>
                        <w:szCs w:val="14"/>
                      </w:rPr>
                    </w:pPr>
                    <w:r w:rsidRPr="00395387">
                      <w:rPr>
                        <w:sz w:val="14"/>
                        <w:szCs w:val="14"/>
                      </w:rPr>
                      <w:t xml:space="preserve">Քիմիա </w:t>
                    </w:r>
                    <w:r>
                      <w:rPr>
                        <w:sz w:val="14"/>
                        <w:szCs w:val="14"/>
                      </w:rPr>
                      <w:t>եւ</w:t>
                    </w:r>
                    <w:r w:rsidRPr="00395387">
                      <w:rPr>
                        <w:sz w:val="14"/>
                        <w:szCs w:val="14"/>
                      </w:rPr>
                      <w:t xml:space="preserve"> նավթաքիմիա, ռետին </w:t>
                    </w:r>
                    <w:r>
                      <w:rPr>
                        <w:sz w:val="14"/>
                        <w:szCs w:val="14"/>
                      </w:rPr>
                      <w:t>եւ</w:t>
                    </w:r>
                    <w:r w:rsidRPr="00395387">
                      <w:rPr>
                        <w:sz w:val="14"/>
                        <w:szCs w:val="14"/>
                      </w:rPr>
                      <w:t xml:space="preserve"> պլաստմասսա, ոչ մետաղական հանքային արտադրանք</w:t>
                    </w:r>
                  </w:p>
                </w:txbxContent>
              </v:textbox>
            </v:rect>
            <v:rect id="_x0000_s1198" style="position:absolute;left:2324;top:10147;width:3772;height:435" stroked="f">
              <v:textbox style="mso-next-textbox:#_x0000_s1198" inset="0,0,0,0">
                <w:txbxContent>
                  <w:p w:rsidR="00CA6B87" w:rsidRPr="00395387" w:rsidRDefault="00CA6B87" w:rsidP="00231865">
                    <w:pPr>
                      <w:jc w:val="right"/>
                      <w:rPr>
                        <w:sz w:val="14"/>
                        <w:szCs w:val="14"/>
                      </w:rPr>
                    </w:pPr>
                    <w:r w:rsidRPr="00395387">
                      <w:rPr>
                        <w:sz w:val="14"/>
                        <w:szCs w:val="14"/>
                      </w:rPr>
                      <w:t xml:space="preserve">Էլեկտրաէներգիայի, գազի ու ջրի արտադրություն </w:t>
                    </w:r>
                    <w:r>
                      <w:rPr>
                        <w:sz w:val="14"/>
                        <w:szCs w:val="14"/>
                      </w:rPr>
                      <w:t>եւ</w:t>
                    </w:r>
                    <w:r w:rsidRPr="00395387">
                      <w:rPr>
                        <w:sz w:val="14"/>
                        <w:szCs w:val="14"/>
                      </w:rPr>
                      <w:t xml:space="preserve"> բաշխում</w:t>
                    </w:r>
                  </w:p>
                </w:txbxContent>
              </v:textbox>
            </v:rect>
            <v:rect id="_x0000_s1199" style="position:absolute;left:2324;top:10666;width:3772;height:361" stroked="f">
              <v:textbox style="mso-next-textbox:#_x0000_s1199" inset="0,0,0,0">
                <w:txbxContent>
                  <w:p w:rsidR="00CA6B87" w:rsidRPr="00395387" w:rsidRDefault="00CA6B87" w:rsidP="00231865">
                    <w:pPr>
                      <w:jc w:val="right"/>
                      <w:rPr>
                        <w:sz w:val="14"/>
                        <w:szCs w:val="14"/>
                      </w:rPr>
                    </w:pPr>
                    <w:r w:rsidRPr="00395387">
                      <w:rPr>
                        <w:sz w:val="14"/>
                        <w:szCs w:val="14"/>
                      </w:rPr>
                      <w:t>Օգտակար հանածոների արդյունահանում</w:t>
                    </w:r>
                  </w:p>
                </w:txbxContent>
              </v:textbox>
            </v:rect>
            <v:rect id="_x0000_s1200" style="position:absolute;left:2149;top:11027;width:3947;height:510" stroked="f">
              <v:textbox style="mso-next-textbox:#_x0000_s1200" inset="0,0,0,0">
                <w:txbxContent>
                  <w:p w:rsidR="00CA6B87" w:rsidRPr="00395387" w:rsidRDefault="00CA6B87" w:rsidP="00231865">
                    <w:pPr>
                      <w:jc w:val="right"/>
                      <w:rPr>
                        <w:sz w:val="14"/>
                        <w:szCs w:val="14"/>
                      </w:rPr>
                    </w:pPr>
                    <w:r w:rsidRPr="00395387">
                      <w:rPr>
                        <w:sz w:val="14"/>
                        <w:szCs w:val="14"/>
                      </w:rPr>
                      <w:t xml:space="preserve">Գյուղատնտեսություն, որսորդություն </w:t>
                    </w:r>
                    <w:r>
                      <w:rPr>
                        <w:sz w:val="14"/>
                        <w:szCs w:val="14"/>
                      </w:rPr>
                      <w:t>եւ</w:t>
                    </w:r>
                    <w:r w:rsidRPr="00395387">
                      <w:rPr>
                        <w:sz w:val="14"/>
                        <w:szCs w:val="14"/>
                      </w:rPr>
                      <w:t xml:space="preserve"> անտառային տնտեսություն, ձկնորսություն</w:t>
                    </w:r>
                  </w:p>
                </w:txbxContent>
              </v:textbox>
            </v:rect>
            <v:rect id="_x0000_s1201" style="position:absolute;left:2149;top:12452;width:3947;height:519" stroked="f">
              <v:textbox style="mso-next-textbox:#_x0000_s1201" inset="0,0,0,0">
                <w:txbxContent>
                  <w:p w:rsidR="00CA6B87" w:rsidRPr="00D66B70" w:rsidRDefault="00CA6B87" w:rsidP="00231865">
                    <w:pPr>
                      <w:jc w:val="right"/>
                      <w:rPr>
                        <w:sz w:val="14"/>
                        <w:szCs w:val="14"/>
                      </w:rPr>
                    </w:pPr>
                    <w:r w:rsidRPr="00D66B70">
                      <w:rPr>
                        <w:sz w:val="14"/>
                        <w:szCs w:val="14"/>
                      </w:rPr>
                      <w:t xml:space="preserve">Փայտե արտադրատեսակների </w:t>
                    </w:r>
                    <w:r>
                      <w:rPr>
                        <w:sz w:val="14"/>
                        <w:szCs w:val="14"/>
                      </w:rPr>
                      <w:t>եւ</w:t>
                    </w:r>
                    <w:r w:rsidRPr="00D66B70">
                      <w:rPr>
                        <w:sz w:val="14"/>
                        <w:szCs w:val="14"/>
                      </w:rPr>
                      <w:t xml:space="preserve"> ցելյուլոզաթղթային արտադրատեսակների արտադրություն, պոլիգրաֆիա</w:t>
                    </w:r>
                  </w:p>
                </w:txbxContent>
              </v:textbox>
            </v:rect>
            <v:rect id="_x0000_s1202" style="position:absolute;left:2149;top:12033;width:3947;height:419" stroked="f">
              <v:textbox style="mso-next-textbox:#_x0000_s1202" inset="0,0,0,0">
                <w:txbxContent>
                  <w:p w:rsidR="00CA6B87" w:rsidRPr="00D66B70" w:rsidRDefault="00CA6B87" w:rsidP="00231865">
                    <w:pPr>
                      <w:jc w:val="right"/>
                      <w:rPr>
                        <w:sz w:val="14"/>
                        <w:szCs w:val="14"/>
                      </w:rPr>
                    </w:pPr>
                    <w:r w:rsidRPr="00D66B70">
                      <w:rPr>
                        <w:sz w:val="14"/>
                        <w:szCs w:val="14"/>
                      </w:rPr>
                      <w:t xml:space="preserve">Մանածագործական </w:t>
                    </w:r>
                    <w:r>
                      <w:rPr>
                        <w:sz w:val="14"/>
                        <w:szCs w:val="14"/>
                      </w:rPr>
                      <w:t>եւ</w:t>
                    </w:r>
                    <w:r w:rsidRPr="00D66B70">
                      <w:rPr>
                        <w:sz w:val="14"/>
                        <w:szCs w:val="14"/>
                      </w:rPr>
                      <w:t xml:space="preserve"> կարի արտադրություն, կաշվից արտադրատեսակների </w:t>
                    </w:r>
                    <w:r>
                      <w:rPr>
                        <w:sz w:val="14"/>
                        <w:szCs w:val="14"/>
                      </w:rPr>
                      <w:t>եւ</w:t>
                    </w:r>
                    <w:r w:rsidRPr="00D66B70">
                      <w:rPr>
                        <w:sz w:val="14"/>
                        <w:szCs w:val="14"/>
                      </w:rPr>
                      <w:t xml:space="preserve"> կոշկեղենի արտադրություն</w:t>
                    </w:r>
                  </w:p>
                </w:txbxContent>
              </v:textbox>
            </v:rect>
            <v:rect id="_x0000_s1203" style="position:absolute;left:2149;top:11537;width:3947;height:496" stroked="f">
              <v:textbox style="mso-next-textbox:#_x0000_s1203" inset="0,0,0,0">
                <w:txbxContent>
                  <w:p w:rsidR="00CA6B87" w:rsidRPr="00D66B70" w:rsidRDefault="00CA6B87" w:rsidP="00231865">
                    <w:pPr>
                      <w:jc w:val="right"/>
                      <w:rPr>
                        <w:sz w:val="14"/>
                        <w:szCs w:val="14"/>
                      </w:rPr>
                    </w:pPr>
                    <w:r w:rsidRPr="00D66B70">
                      <w:rPr>
                        <w:sz w:val="14"/>
                        <w:szCs w:val="14"/>
                      </w:rPr>
                      <w:t>Սննդամթերքի, այդ թվում՝ ըմպելիքների եւ ծխախոտի արտադրություն</w:t>
                    </w:r>
                  </w:p>
                </w:txbxContent>
              </v:textbox>
            </v:rect>
            <v:rect id="_x0000_s1204" style="position:absolute;left:3230;top:12971;width:2866;height:382" stroked="f">
              <v:textbox style="mso-next-textbox:#_x0000_s1204" inset="0,0,0,0">
                <w:txbxContent>
                  <w:p w:rsidR="00CA6B87" w:rsidRPr="00D66B70" w:rsidRDefault="00CA6B87" w:rsidP="00231865">
                    <w:pPr>
                      <w:jc w:val="right"/>
                      <w:rPr>
                        <w:sz w:val="14"/>
                        <w:szCs w:val="14"/>
                      </w:rPr>
                    </w:pPr>
                    <w:r w:rsidRPr="00D66B70">
                      <w:rPr>
                        <w:sz w:val="14"/>
                        <w:szCs w:val="14"/>
                      </w:rPr>
                      <w:t>Այլ արտադրություններ</w:t>
                    </w:r>
                  </w:p>
                </w:txbxContent>
              </v:textbox>
            </v:rect>
            <v:rect id="_x0000_s1205" style="position:absolute;left:2813;top:13671;width:1247;height:384" stroked="f">
              <v:textbox style="mso-next-textbox:#_x0000_s1205" inset="0,0,0,0">
                <w:txbxContent>
                  <w:p w:rsidR="00CA6B87" w:rsidRPr="00D66B70" w:rsidRDefault="00CA6B87" w:rsidP="00231865">
                    <w:pPr>
                      <w:rPr>
                        <w:sz w:val="14"/>
                        <w:szCs w:val="14"/>
                      </w:rPr>
                    </w:pPr>
                    <w:r w:rsidRPr="00D66B70">
                      <w:rPr>
                        <w:sz w:val="14"/>
                        <w:szCs w:val="14"/>
                      </w:rPr>
                      <w:t>Հայաստանի Հանրապետություն</w:t>
                    </w:r>
                  </w:p>
                </w:txbxContent>
              </v:textbox>
            </v:rect>
            <v:rect id="_x0000_s1206" style="position:absolute;left:4247;top:13671;width:1364;height:384" stroked="f">
              <v:textbox style="mso-next-textbox:#_x0000_s1206" inset="0,0,0,0">
                <w:txbxContent>
                  <w:p w:rsidR="00CA6B87" w:rsidRPr="00D66B70" w:rsidRDefault="00CA6B87" w:rsidP="00231865">
                    <w:pPr>
                      <w:rPr>
                        <w:sz w:val="14"/>
                        <w:szCs w:val="14"/>
                      </w:rPr>
                    </w:pPr>
                    <w:r w:rsidRPr="00D66B70">
                      <w:rPr>
                        <w:sz w:val="14"/>
                        <w:szCs w:val="14"/>
                      </w:rPr>
                      <w:t>Բելառուսի Հանրապետություն</w:t>
                    </w:r>
                  </w:p>
                </w:txbxContent>
              </v:textbox>
            </v:rect>
            <v:rect id="_x0000_s1207" style="position:absolute;left:5743;top:13671;width:1359;height:384" stroked="f">
              <v:textbox style="mso-next-textbox:#_x0000_s1207" inset="0,0,0,0">
                <w:txbxContent>
                  <w:p w:rsidR="00CA6B87" w:rsidRPr="00D66B70" w:rsidRDefault="00CA6B87" w:rsidP="00231865">
                    <w:pPr>
                      <w:rPr>
                        <w:sz w:val="14"/>
                        <w:szCs w:val="14"/>
                      </w:rPr>
                    </w:pPr>
                    <w:r w:rsidRPr="00D66B70">
                      <w:rPr>
                        <w:sz w:val="14"/>
                        <w:szCs w:val="14"/>
                      </w:rPr>
                      <w:t>Ղազախստանի Հանրապետություն</w:t>
                    </w:r>
                  </w:p>
                </w:txbxContent>
              </v:textbox>
            </v:rect>
            <v:rect id="_x0000_s1208" style="position:absolute;left:7265;top:13671;width:1460;height:384" stroked="f">
              <v:textbox style="mso-next-textbox:#_x0000_s1208" inset="0,0,0,0">
                <w:txbxContent>
                  <w:p w:rsidR="00CA6B87" w:rsidRPr="00D66B70" w:rsidRDefault="00CA6B87" w:rsidP="00231865">
                    <w:pPr>
                      <w:rPr>
                        <w:sz w:val="14"/>
                        <w:szCs w:val="14"/>
                      </w:rPr>
                    </w:pPr>
                    <w:r w:rsidRPr="00D66B70">
                      <w:rPr>
                        <w:sz w:val="14"/>
                        <w:szCs w:val="14"/>
                      </w:rPr>
                      <w:t>Ղրղզստանի Հանրապետություն</w:t>
                    </w:r>
                  </w:p>
                </w:txbxContent>
              </v:textbox>
            </v:rect>
          </v:group>
        </w:pict>
      </w:r>
      <w:r w:rsidR="00231865">
        <w:rPr>
          <w:noProof/>
          <w:lang w:val="en-US" w:eastAsia="en-US" w:bidi="ar-SA"/>
        </w:rPr>
        <w:drawing>
          <wp:inline distT="0" distB="0" distL="0" distR="0">
            <wp:extent cx="5358810" cy="3721396"/>
            <wp:effectExtent l="19050" t="0" r="13290" b="0"/>
            <wp:docPr id="21"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31865" w:rsidRPr="001A4E92" w:rsidRDefault="00231865" w:rsidP="001A4E92">
      <w:pPr>
        <w:pStyle w:val="Picturecaption0"/>
        <w:shd w:val="clear" w:color="auto" w:fill="auto"/>
        <w:spacing w:after="160" w:line="336" w:lineRule="auto"/>
        <w:ind w:firstLine="0"/>
        <w:jc w:val="center"/>
        <w:rPr>
          <w:rFonts w:ascii="Sylfaen" w:hAnsi="Sylfaen"/>
          <w:sz w:val="20"/>
          <w:szCs w:val="20"/>
          <w:lang w:val="hy-AM"/>
        </w:rPr>
      </w:pPr>
      <w:r w:rsidRPr="001A4E92">
        <w:rPr>
          <w:rFonts w:ascii="Sylfaen" w:hAnsi="Sylfaen"/>
          <w:sz w:val="20"/>
          <w:szCs w:val="20"/>
        </w:rPr>
        <w:t xml:space="preserve">Նկար 20. Միության ներսում </w:t>
      </w:r>
      <w:r w:rsidR="00D63EEB">
        <w:rPr>
          <w:rFonts w:ascii="Sylfaen" w:hAnsi="Sylfaen"/>
          <w:sz w:val="20"/>
          <w:szCs w:val="20"/>
        </w:rPr>
        <w:t>և</w:t>
      </w:r>
      <w:r w:rsidRPr="001A4E92">
        <w:rPr>
          <w:rFonts w:ascii="Sylfaen" w:hAnsi="Sylfaen"/>
          <w:sz w:val="20"/>
          <w:szCs w:val="20"/>
        </w:rPr>
        <w:t xml:space="preserve"> միջազգային արտադրական շղթաներում մասնակցությ</w:t>
      </w:r>
      <w:r w:rsidR="00C1041B" w:rsidRPr="001A4E92">
        <w:rPr>
          <w:rFonts w:ascii="Sylfaen" w:hAnsi="Sylfaen"/>
          <w:sz w:val="20"/>
          <w:szCs w:val="20"/>
          <w:lang w:val="hy-AM"/>
        </w:rPr>
        <w:t>ունից ստացված</w:t>
      </w:r>
      <w:r w:rsidRPr="001A4E92">
        <w:rPr>
          <w:rFonts w:ascii="Sylfaen" w:hAnsi="Sylfaen"/>
          <w:sz w:val="20"/>
          <w:szCs w:val="20"/>
        </w:rPr>
        <w:t xml:space="preserve"> ինտեգրացիոն էֆեկտում անդամ պետությունների ունեցած ներդրումներն ըստ գործունեության տեսակների</w:t>
      </w:r>
    </w:p>
    <w:p w:rsidR="00231865" w:rsidRDefault="00231865" w:rsidP="001A4E92">
      <w:pPr>
        <w:spacing w:after="160" w:line="360" w:lineRule="auto"/>
        <w:ind w:right="-1" w:firstLine="567"/>
        <w:jc w:val="both"/>
      </w:pPr>
      <w:r>
        <w:lastRenderedPageBreak/>
        <w:t xml:space="preserve">Սույն </w:t>
      </w:r>
      <w:r w:rsidR="00AC19B5">
        <w:t>Զ</w:t>
      </w:r>
      <w:r>
        <w:t>եկույցի 1-ին հավելվածում ներկայացված են տնտեսության՝ առհասարակ ԵԱՏՄ-</w:t>
      </w:r>
      <w:r w:rsidR="00C17571">
        <w:t>ում</w:t>
      </w:r>
      <w:r>
        <w:t xml:space="preserve">՝ Միության ներսում </w:t>
      </w:r>
      <w:r w:rsidR="00D63EEB">
        <w:t>և</w:t>
      </w:r>
      <w:r>
        <w:t xml:space="preserve"> միջազգային արտադրական շղթաներում մասնակցությունից ստացվող բարձր էֆեկտ ունեցող ոլորտների որոշման մեթոդիկայի ապրոբացիայի արդյունքները (</w:t>
      </w:r>
      <w:r w:rsidR="00C17571">
        <w:t xml:space="preserve">15-17-րդ </w:t>
      </w:r>
      <w:r>
        <w:t>աղյուսակներ</w:t>
      </w:r>
      <w:r w:rsidR="00C17571">
        <w:t>ը</w:t>
      </w:r>
      <w:r>
        <w:t>)</w:t>
      </w:r>
      <w:r w:rsidR="001A4E92">
        <w:rPr>
          <w:rStyle w:val="FootnoteReference"/>
        </w:rPr>
        <w:footnoteReference w:id="40"/>
      </w:r>
      <w:r w:rsidR="001A4E92" w:rsidRPr="00D66B70">
        <w:rPr>
          <w:vertAlign w:val="superscript"/>
        </w:rPr>
        <w:t xml:space="preserve"> </w:t>
      </w:r>
      <w:r w:rsidRPr="00D66B70">
        <w:rPr>
          <w:vertAlign w:val="superscript"/>
        </w:rPr>
        <w:t>։</w:t>
      </w:r>
    </w:p>
    <w:p w:rsidR="00231865" w:rsidRPr="00013CDE" w:rsidRDefault="00231865" w:rsidP="001A4E92">
      <w:pPr>
        <w:pStyle w:val="Heading220"/>
        <w:shd w:val="clear" w:color="auto" w:fill="auto"/>
        <w:spacing w:after="160" w:line="360" w:lineRule="auto"/>
        <w:jc w:val="both"/>
        <w:rPr>
          <w:rFonts w:ascii="Sylfaen" w:hAnsi="Sylfaen"/>
          <w:sz w:val="24"/>
          <w:szCs w:val="24"/>
          <w:lang w:val="hy-AM"/>
        </w:rPr>
      </w:pPr>
      <w:bookmarkStart w:id="73" w:name="bookmark14"/>
    </w:p>
    <w:p w:rsidR="00231865" w:rsidRPr="00013CDE" w:rsidRDefault="00231865" w:rsidP="001A4E92">
      <w:pPr>
        <w:pStyle w:val="Heading220"/>
        <w:shd w:val="clear" w:color="auto" w:fill="auto"/>
        <w:tabs>
          <w:tab w:val="left" w:pos="1134"/>
        </w:tabs>
        <w:spacing w:after="160" w:line="360" w:lineRule="auto"/>
        <w:ind w:firstLine="567"/>
        <w:jc w:val="both"/>
        <w:rPr>
          <w:rFonts w:ascii="Sylfaen" w:hAnsi="Sylfaen"/>
          <w:sz w:val="24"/>
          <w:szCs w:val="24"/>
          <w:lang w:val="hy-AM"/>
        </w:rPr>
      </w:pPr>
      <w:bookmarkStart w:id="74" w:name="_Toc497822758"/>
      <w:bookmarkStart w:id="75" w:name="_Toc497822655"/>
      <w:bookmarkStart w:id="76" w:name="_Toc497820829"/>
      <w:bookmarkStart w:id="77" w:name="_Toc497144112"/>
      <w:bookmarkStart w:id="78" w:name="_Toc9257308"/>
      <w:bookmarkStart w:id="79" w:name="_Toc9258609"/>
      <w:r w:rsidRPr="00013CDE">
        <w:rPr>
          <w:rFonts w:ascii="Sylfaen" w:hAnsi="Sylfaen"/>
          <w:sz w:val="24"/>
          <w:lang w:val="hy-AM"/>
        </w:rPr>
        <w:footnoteReference w:customMarkFollows="1" w:id="41"/>
        <w:t>2.7</w:t>
      </w:r>
      <w:r w:rsidRPr="00013CDE">
        <w:rPr>
          <w:rFonts w:ascii="Sylfaen" w:hAnsi="Sylfaen"/>
          <w:sz w:val="24"/>
          <w:lang w:val="hy-AM"/>
        </w:rPr>
        <w:tab/>
        <w:t>Տնտեսության՝ պետության կողմից կարգավորվող ոլորտներն ու պետական մասնակցությամբ ընկերությունների բարձր մասնաբաժին ունեցող ոլորտները</w:t>
      </w:r>
      <w:bookmarkEnd w:id="73"/>
      <w:bookmarkEnd w:id="74"/>
      <w:bookmarkEnd w:id="75"/>
      <w:bookmarkEnd w:id="76"/>
      <w:bookmarkEnd w:id="77"/>
      <w:bookmarkEnd w:id="78"/>
      <w:bookmarkEnd w:id="79"/>
    </w:p>
    <w:p w:rsidR="00231865" w:rsidRDefault="00231865" w:rsidP="001A4E92">
      <w:pPr>
        <w:spacing w:after="160" w:line="360" w:lineRule="auto"/>
        <w:ind w:firstLine="567"/>
        <w:jc w:val="both"/>
      </w:pPr>
      <w:r>
        <w:t xml:space="preserve">Տնտեսության՝ պետության կողմից կարգավորվող ոլորտների </w:t>
      </w:r>
      <w:r w:rsidR="00D63EEB">
        <w:t>և</w:t>
      </w:r>
      <w:r>
        <w:t xml:space="preserve"> պետական մասնակցությամբ ընկերությունների բարձր մասնաբաժին ունեցող ոլորտների որոշման մեթոդիկայի հիմնական գաղափարն այն ոլորտների հայտնաբերումն է, որտեղ կառավարությունն անմիջականորեն կառավարում է տնտեսական գործունեությունը։ Տնտեսության այդպիսի ոլորտներում ինտեգրացիոն միջոցների մշակումն ու </w:t>
      </w:r>
      <w:r w:rsidR="00182650">
        <w:t xml:space="preserve">իրագործումը </w:t>
      </w:r>
      <w:r>
        <w:t xml:space="preserve">կարող են իրականացվել առավել բարձր տեմպերով </w:t>
      </w:r>
      <w:r w:rsidR="00D63EEB">
        <w:t>և</w:t>
      </w:r>
      <w:r>
        <w:t xml:space="preserve"> կանխատեսվող արդյունքների հավաստիության առավել բարձր մակարդակով։</w:t>
      </w:r>
    </w:p>
    <w:p w:rsidR="00231865" w:rsidRDefault="00231865" w:rsidP="001A4E92">
      <w:pPr>
        <w:spacing w:after="160" w:line="360" w:lineRule="auto"/>
        <w:ind w:firstLine="567"/>
        <w:jc w:val="both"/>
      </w:pPr>
      <w:r>
        <w:t>Մեթոդիկայով ի հայտ է բերվել տնտեսության ոլորտների երկու տեսակ՝</w:t>
      </w:r>
    </w:p>
    <w:p w:rsidR="00231865" w:rsidRDefault="00231865" w:rsidP="001A4E92">
      <w:pPr>
        <w:tabs>
          <w:tab w:val="left" w:pos="1134"/>
        </w:tabs>
        <w:spacing w:after="160" w:line="360" w:lineRule="auto"/>
        <w:ind w:firstLine="567"/>
        <w:jc w:val="both"/>
      </w:pPr>
      <w:r>
        <w:t>1.</w:t>
      </w:r>
      <w:r>
        <w:rPr>
          <w:b/>
        </w:rPr>
        <w:tab/>
      </w:r>
      <w:r>
        <w:t>Տնտեսության՝ պետական մասնակցությամբ ընկերությունների բարձր մասնաբաժին ունեցող ոլորտները</w:t>
      </w:r>
    </w:p>
    <w:p w:rsidR="00231865" w:rsidRDefault="00231865" w:rsidP="00517012">
      <w:pPr>
        <w:spacing w:after="160" w:line="341" w:lineRule="auto"/>
        <w:ind w:firstLine="567"/>
        <w:jc w:val="both"/>
      </w:pPr>
      <w:r>
        <w:t>Պետական մասնակցությամբ ընկերությունների մասնաբաժինները հաշվարկվում են ըստ սեփականություն ձ</w:t>
      </w:r>
      <w:r w:rsidR="00D63EEB">
        <w:t>և</w:t>
      </w:r>
      <w:r>
        <w:t xml:space="preserve">երի </w:t>
      </w:r>
      <w:r w:rsidR="00D63EEB">
        <w:t>և</w:t>
      </w:r>
      <w:r>
        <w:t xml:space="preserve"> գործունեության տեսակների՝ ակտիվների մասնաբաժնի հիման վրա՝ ազգային դասակարգիչներին համապատասխան։ «Պետական սեփականություն» կատեգորիայի </w:t>
      </w:r>
      <w:r w:rsidR="000140DA">
        <w:t>ձ</w:t>
      </w:r>
      <w:r w:rsidR="00D63EEB">
        <w:t>և</w:t>
      </w:r>
      <w:r w:rsidR="000140DA">
        <w:t xml:space="preserve">ավորման </w:t>
      </w:r>
      <w:r>
        <w:t>ժամանակ հաշվի են առնվում սեփականության բոլոր ձ</w:t>
      </w:r>
      <w:r w:rsidR="00D63EEB">
        <w:t>և</w:t>
      </w:r>
      <w:r>
        <w:t xml:space="preserve">երը (ծածկագրերը), որոնք պարտադիր կարգով ներառում են պետական սեփականությունը՝ նկատի ունենալով յուրաքանչյուր անդամ պետության իրավական կարգավորման </w:t>
      </w:r>
      <w:r>
        <w:lastRenderedPageBreak/>
        <w:t>առանձնահատկությունները։ Մասնաբաժնի շեմային նշանակությունը որոշվում է պետության կողմից՝ տվյալ տեսակի գործունեության մասով տնտեսական ակտիվության վրա անմիջականորեն ազդելու հնարավորության հիման վրա՝ 25 տոկոս</w:t>
      </w:r>
      <w:r w:rsidR="001A4E92">
        <w:rPr>
          <w:rStyle w:val="FootnoteReference"/>
        </w:rPr>
        <w:footnoteReference w:id="42"/>
      </w:r>
      <w:r>
        <w:t>։</w:t>
      </w:r>
    </w:p>
    <w:p w:rsidR="00231865" w:rsidRDefault="00231865" w:rsidP="00517012">
      <w:pPr>
        <w:tabs>
          <w:tab w:val="left" w:pos="1134"/>
        </w:tabs>
        <w:spacing w:after="160" w:line="341" w:lineRule="auto"/>
        <w:ind w:firstLine="567"/>
        <w:jc w:val="both"/>
      </w:pPr>
      <w:r>
        <w:footnoteReference w:customMarkFollows="1" w:id="43"/>
        <w:t>2.</w:t>
      </w:r>
      <w:r>
        <w:rPr>
          <w:b/>
        </w:rPr>
        <w:tab/>
      </w:r>
      <w:r>
        <w:t xml:space="preserve">Տնտեսության՝ պետության կողմից կարգավորվող ոլորտները, այսինքն՝ տնտեսության այն ոլորտները, որտեղ սահմանված են պարտադիր պահանջներ </w:t>
      </w:r>
      <w:r w:rsidR="00D63EEB">
        <w:t>և</w:t>
      </w:r>
      <w:r>
        <w:t xml:space="preserve"> նորմատիվներ՝ ինչպես անմիջականորեն գնագոյացման, այնպես էլ ձեռնարկատիրական գործունեության սուբյեկտների ֆինանսական </w:t>
      </w:r>
      <w:r w:rsidR="00D63EEB">
        <w:t>և</w:t>
      </w:r>
      <w:r>
        <w:t xml:space="preserve"> վարչական ծախքերի մակարդակի վրա էապես ազդելու մասով։</w:t>
      </w:r>
    </w:p>
    <w:p w:rsidR="00231865" w:rsidRDefault="00231865" w:rsidP="00517012">
      <w:pPr>
        <w:spacing w:after="160" w:line="341" w:lineRule="auto"/>
        <w:ind w:firstLine="567"/>
        <w:jc w:val="both"/>
      </w:pPr>
      <w:r>
        <w:t xml:space="preserve">Տնտեսության՝ պետության կողմից կարգավորվող ոլորտների մասով՝ ըստ մեթոդիկայի ենթադրվում են անդամ պետությունների նորմատիվ իրավական </w:t>
      </w:r>
      <w:r>
        <w:rPr>
          <w:spacing w:val="-6"/>
        </w:rPr>
        <w:t xml:space="preserve">բազայի վերլուծություն </w:t>
      </w:r>
      <w:r w:rsidR="00D63EEB">
        <w:rPr>
          <w:spacing w:val="-6"/>
        </w:rPr>
        <w:t>և</w:t>
      </w:r>
      <w:r>
        <w:rPr>
          <w:spacing w:val="-6"/>
        </w:rPr>
        <w:t xml:space="preserve"> այդ հիմքով տնտեսության այն ոլորտների ցանկի ձ</w:t>
      </w:r>
      <w:r w:rsidR="00D63EEB">
        <w:rPr>
          <w:spacing w:val="-6"/>
        </w:rPr>
        <w:t>և</w:t>
      </w:r>
      <w:r>
        <w:rPr>
          <w:spacing w:val="-6"/>
        </w:rPr>
        <w:t>ավորում, որոնցում իրականացվում է պետական կարգավորում</w:t>
      </w:r>
      <w:r>
        <w:t>։ Դիտարկվում են պետական կարգավորման երկու հիմնական մեթոդներ</w:t>
      </w:r>
      <w:r w:rsidR="00873509">
        <w:t>ը</w:t>
      </w:r>
      <w:r>
        <w:t>՝</w:t>
      </w:r>
    </w:p>
    <w:p w:rsidR="00231865" w:rsidRDefault="00231865" w:rsidP="00517012">
      <w:pPr>
        <w:spacing w:after="160" w:line="341" w:lineRule="auto"/>
        <w:ind w:firstLine="567"/>
        <w:jc w:val="both"/>
      </w:pPr>
      <w:r>
        <w:t>գնագոյացման վրա անմիջական ազդեցությունը (մասնավորապես</w:t>
      </w:r>
      <w:r w:rsidR="00B46FB1">
        <w:t>՝</w:t>
      </w:r>
      <w:r>
        <w:t xml:space="preserve"> սակագների, սահմանային գների</w:t>
      </w:r>
      <w:r w:rsidR="00873509">
        <w:t xml:space="preserve"> </w:t>
      </w:r>
      <w:r w:rsidR="00D63EEB">
        <w:t>և</w:t>
      </w:r>
      <w:r w:rsidR="00873509">
        <w:t xml:space="preserve"> գնի հավելումների</w:t>
      </w:r>
      <w:r>
        <w:t xml:space="preserve"> սահմանում),</w:t>
      </w:r>
    </w:p>
    <w:p w:rsidR="00231865" w:rsidRDefault="00231865" w:rsidP="00517012">
      <w:pPr>
        <w:spacing w:after="160" w:line="341" w:lineRule="auto"/>
        <w:ind w:firstLine="567"/>
        <w:jc w:val="both"/>
      </w:pPr>
      <w:r>
        <w:t xml:space="preserve">ձեռնարկատիրական գործունեության սուբյեկտների ֆինանսական </w:t>
      </w:r>
      <w:r w:rsidR="00D63EEB">
        <w:t>և</w:t>
      </w:r>
      <w:r>
        <w:t xml:space="preserve"> վարչական ծախքերի մակարդակի վրա ազդեցությունը (մասնավորապես</w:t>
      </w:r>
      <w:r w:rsidR="00B46FB1">
        <w:t>՝</w:t>
      </w:r>
      <w:r>
        <w:t xml:space="preserve"> լիցենզավորման, գրանցման, հավաստագրման, թույլտվությունների տրամադրման </w:t>
      </w:r>
      <w:r w:rsidR="00D63EEB">
        <w:t>և</w:t>
      </w:r>
      <w:r w:rsidR="00FE70CE">
        <w:t xml:space="preserve"> այլ </w:t>
      </w:r>
      <w:r>
        <w:t>համակարգերի ներդրում)։</w:t>
      </w:r>
    </w:p>
    <w:p w:rsidR="00231865" w:rsidRDefault="00231865" w:rsidP="00517012">
      <w:pPr>
        <w:spacing w:after="160" w:line="341" w:lineRule="auto"/>
        <w:ind w:firstLine="567"/>
        <w:jc w:val="both"/>
      </w:pPr>
      <w:r>
        <w:t>Տնտեսության ոլորտների երկու տեսակների ցանկերը միավորվում են վերջնական ցանկում, որ</w:t>
      </w:r>
      <w:r w:rsidR="00FE70CE">
        <w:t>ը</w:t>
      </w:r>
      <w:r w:rsidR="00AE3FBF">
        <w:t xml:space="preserve"> </w:t>
      </w:r>
      <w:r w:rsidR="00D63EEB">
        <w:t>և</w:t>
      </w:r>
      <w:r>
        <w:t xml:space="preserve"> ձ</w:t>
      </w:r>
      <w:r w:rsidR="00D63EEB">
        <w:t>և</w:t>
      </w:r>
      <w:r>
        <w:t>ավորում է տնտեսության՝ պետության կողմից կարգավորվող ոլորտների ցանկը՝ առհասարակ Միության համար։ Տնտեսության ոլորտների դասակարգումն իրականացվում է տնտեսության յուրաքանչյուր ոլորտի</w:t>
      </w:r>
      <w:r w:rsidR="00B048EC">
        <w:t>ն</w:t>
      </w:r>
      <w:r>
        <w:t xml:space="preserve"> բալային գնահատականի տրմամբ՝ կախված այն բանից, թե ինչ թվով անդամ պետությունների համար </w:t>
      </w:r>
      <w:r w:rsidR="00D63EEB">
        <w:t>և</w:t>
      </w:r>
      <w:r>
        <w:t xml:space="preserve"> ինչ թվով </w:t>
      </w:r>
      <w:r w:rsidR="00B048EC">
        <w:t>չափորոշիչ</w:t>
      </w:r>
      <w:r w:rsidR="00F76D2F">
        <w:t>ներով</w:t>
      </w:r>
      <w:r w:rsidR="00B048EC">
        <w:t xml:space="preserve"> </w:t>
      </w:r>
      <w:r>
        <w:t>է ոլորտը ներառված վերջնական ցանկում։</w:t>
      </w:r>
    </w:p>
    <w:p w:rsidR="00231865" w:rsidRDefault="00231865" w:rsidP="00D66B70">
      <w:pPr>
        <w:spacing w:after="160" w:line="341" w:lineRule="auto"/>
        <w:ind w:firstLine="567"/>
        <w:jc w:val="both"/>
      </w:pPr>
      <w:r>
        <w:lastRenderedPageBreak/>
        <w:t xml:space="preserve">Տնտեսության՝ պետական բարձր մասնակցությամբ ոլորտների հայտնաբերման մասով՝ մեթոդիկայի ապրոբացիան սահմանափակված է հասանելի բաց տվյալներով </w:t>
      </w:r>
      <w:r w:rsidR="00D63EEB">
        <w:t>և</w:t>
      </w:r>
      <w:r>
        <w:t xml:space="preserve"> անցկացվել է միայն Ռուսաստանի Դաշնության </w:t>
      </w:r>
      <w:r>
        <w:rPr>
          <w:spacing w:val="-6"/>
        </w:rPr>
        <w:t>համար, քանի որ Միության առանձին անդամ պետությունների ձեռնարկությունների կտրվածքով՝ ֆինանսատնտեսական գործունեության որոշ ցուցանիշների վերաբերյալ տեղեկատվությունը գաղտնի է</w:t>
      </w:r>
      <w:r w:rsidR="00517012" w:rsidRPr="00517012">
        <w:rPr>
          <w:rStyle w:val="FootnoteReference"/>
          <w:spacing w:val="-6"/>
        </w:rPr>
        <w:footnoteReference w:id="44"/>
      </w:r>
      <w:r>
        <w:rPr>
          <w:spacing w:val="-6"/>
        </w:rPr>
        <w:t>։ Հարկավոր է ստացված արդյունքների վերլուծության ժամանակ հաշվի</w:t>
      </w:r>
      <w:r>
        <w:t xml:space="preserve"> առնել ապրոբացիայի մասնակի բնույթը։</w:t>
      </w:r>
    </w:p>
    <w:p w:rsidR="00231865" w:rsidRPr="00D66B70" w:rsidRDefault="00231865" w:rsidP="00D66B70">
      <w:pPr>
        <w:spacing w:after="160" w:line="341" w:lineRule="auto"/>
        <w:ind w:firstLine="567"/>
        <w:jc w:val="both"/>
        <w:rPr>
          <w:spacing w:val="-6"/>
        </w:rPr>
      </w:pPr>
      <w:r w:rsidRPr="00D66B70">
        <w:rPr>
          <w:spacing w:val="-6"/>
        </w:rPr>
        <w:footnoteReference w:customMarkFollows="1" w:id="45"/>
        <w:t xml:space="preserve">Ըստ մեթոդիկայի արդյունքների՝ առհասարակ Միության համար պետության առավելագույն </w:t>
      </w:r>
      <w:r w:rsidR="00A94852" w:rsidRPr="00D66B70">
        <w:rPr>
          <w:spacing w:val="-6"/>
        </w:rPr>
        <w:t>ազդեցությունը հայ</w:t>
      </w:r>
      <w:r w:rsidR="00215ACD" w:rsidRPr="00D66B70">
        <w:rPr>
          <w:spacing w:val="-6"/>
        </w:rPr>
        <w:t>տնաբերվել</w:t>
      </w:r>
      <w:r w:rsidRPr="00D66B70">
        <w:rPr>
          <w:spacing w:val="-6"/>
        </w:rPr>
        <w:t xml:space="preserve"> է տնտեսության հետ</w:t>
      </w:r>
      <w:r w:rsidR="00D63EEB">
        <w:rPr>
          <w:spacing w:val="-6"/>
        </w:rPr>
        <w:t>և</w:t>
      </w:r>
      <w:r w:rsidRPr="00D66B70">
        <w:rPr>
          <w:spacing w:val="-6"/>
        </w:rPr>
        <w:t>յալ ոլորտներում՝</w:t>
      </w:r>
    </w:p>
    <w:p w:rsidR="00231865" w:rsidRPr="00013CDE" w:rsidRDefault="00231865" w:rsidP="00D66B70">
      <w:pPr>
        <w:pStyle w:val="Bodytext80"/>
        <w:shd w:val="clear" w:color="auto" w:fill="auto"/>
        <w:spacing w:after="160" w:line="341" w:lineRule="auto"/>
        <w:ind w:firstLine="567"/>
        <w:rPr>
          <w:rFonts w:ascii="Sylfaen" w:hAnsi="Sylfaen"/>
          <w:sz w:val="24"/>
          <w:szCs w:val="24"/>
          <w:lang w:val="hy-AM"/>
        </w:rPr>
      </w:pPr>
      <w:r w:rsidRPr="00013CDE">
        <w:rPr>
          <w:rFonts w:ascii="Sylfaen" w:hAnsi="Sylfaen"/>
          <w:sz w:val="24"/>
          <w:lang w:val="hy-AM"/>
        </w:rPr>
        <w:t xml:space="preserve">սննդամթերքի, այդ թվում՝ ըմպելիքների </w:t>
      </w:r>
      <w:r w:rsidR="00D63EEB">
        <w:rPr>
          <w:rFonts w:ascii="Sylfaen" w:hAnsi="Sylfaen"/>
          <w:sz w:val="24"/>
          <w:lang w:val="hy-AM"/>
        </w:rPr>
        <w:t>և</w:t>
      </w:r>
      <w:r w:rsidRPr="00013CDE">
        <w:rPr>
          <w:rFonts w:ascii="Sylfaen" w:hAnsi="Sylfaen"/>
          <w:sz w:val="24"/>
          <w:lang w:val="hy-AM"/>
        </w:rPr>
        <w:t xml:space="preserve"> ծխախոտի արտադրություն,</w:t>
      </w:r>
    </w:p>
    <w:p w:rsidR="00231865" w:rsidRPr="00013CDE" w:rsidRDefault="00231865" w:rsidP="00D66B70">
      <w:pPr>
        <w:pStyle w:val="Bodytext80"/>
        <w:shd w:val="clear" w:color="auto" w:fill="auto"/>
        <w:spacing w:after="160" w:line="341" w:lineRule="auto"/>
        <w:ind w:firstLine="567"/>
        <w:rPr>
          <w:rFonts w:ascii="Sylfaen" w:hAnsi="Sylfaen"/>
          <w:sz w:val="24"/>
          <w:szCs w:val="24"/>
          <w:lang w:val="hy-AM"/>
        </w:rPr>
      </w:pPr>
      <w:r w:rsidRPr="00013CDE">
        <w:rPr>
          <w:rFonts w:ascii="Sylfaen" w:hAnsi="Sylfaen"/>
          <w:sz w:val="24"/>
          <w:lang w:val="hy-AM"/>
        </w:rPr>
        <w:t>օգտակար հանածոների արդյունահանում,</w:t>
      </w:r>
    </w:p>
    <w:p w:rsidR="00231865" w:rsidRPr="00013CDE" w:rsidRDefault="00231865" w:rsidP="00D66B70">
      <w:pPr>
        <w:pStyle w:val="Bodytext80"/>
        <w:shd w:val="clear" w:color="auto" w:fill="auto"/>
        <w:spacing w:after="160" w:line="341" w:lineRule="auto"/>
        <w:ind w:firstLine="567"/>
        <w:rPr>
          <w:rFonts w:ascii="Sylfaen" w:hAnsi="Sylfaen"/>
          <w:sz w:val="24"/>
          <w:szCs w:val="24"/>
          <w:lang w:val="hy-AM"/>
        </w:rPr>
      </w:pPr>
      <w:r w:rsidRPr="00013CDE">
        <w:rPr>
          <w:rFonts w:ascii="Sylfaen" w:hAnsi="Sylfaen"/>
          <w:sz w:val="24"/>
          <w:lang w:val="hy-AM"/>
        </w:rPr>
        <w:t xml:space="preserve">էլեկտրաէներգիայի, գազի </w:t>
      </w:r>
      <w:r w:rsidR="00D63EEB">
        <w:rPr>
          <w:rFonts w:ascii="Sylfaen" w:hAnsi="Sylfaen"/>
          <w:sz w:val="24"/>
          <w:lang w:val="hy-AM"/>
        </w:rPr>
        <w:t>և</w:t>
      </w:r>
      <w:r w:rsidRPr="00013CDE">
        <w:rPr>
          <w:rFonts w:ascii="Sylfaen" w:hAnsi="Sylfaen"/>
          <w:sz w:val="24"/>
          <w:lang w:val="hy-AM"/>
        </w:rPr>
        <w:t xml:space="preserve"> ջրի արտադրություն ու բաշխում,</w:t>
      </w:r>
    </w:p>
    <w:p w:rsidR="00231865" w:rsidRDefault="00231865" w:rsidP="00D66B70">
      <w:pPr>
        <w:spacing w:after="160" w:line="341" w:lineRule="auto"/>
        <w:ind w:firstLine="567"/>
        <w:jc w:val="both"/>
        <w:rPr>
          <w:rStyle w:val="Bodytext2Italic"/>
          <w:rFonts w:ascii="Sylfaen" w:eastAsia="Sylfaen" w:hAnsi="Sylfaen"/>
          <w:sz w:val="24"/>
        </w:rPr>
      </w:pPr>
      <w:r>
        <w:rPr>
          <w:rStyle w:val="Bodytext2Italic"/>
          <w:rFonts w:ascii="Sylfaen" w:eastAsia="Sylfaen" w:hAnsi="Sylfaen"/>
          <w:sz w:val="24"/>
        </w:rPr>
        <w:t xml:space="preserve">գյուղատնտեսություն, որսորդություն </w:t>
      </w:r>
      <w:r w:rsidR="00D63EEB">
        <w:rPr>
          <w:rStyle w:val="Bodytext2Italic"/>
          <w:rFonts w:ascii="Sylfaen" w:eastAsia="Sylfaen" w:hAnsi="Sylfaen"/>
          <w:sz w:val="24"/>
        </w:rPr>
        <w:t>և</w:t>
      </w:r>
      <w:r>
        <w:rPr>
          <w:rStyle w:val="Bodytext2Italic"/>
          <w:rFonts w:ascii="Sylfaen" w:eastAsia="Sylfaen" w:hAnsi="Sylfaen"/>
          <w:sz w:val="24"/>
        </w:rPr>
        <w:t xml:space="preserve"> անտառային տնտեսություն, ձկնորսություն, ձկնաբուծություն։ </w:t>
      </w:r>
    </w:p>
    <w:p w:rsidR="00231865" w:rsidRDefault="00231865" w:rsidP="00D66B70">
      <w:pPr>
        <w:spacing w:after="160" w:line="341" w:lineRule="auto"/>
        <w:ind w:firstLine="567"/>
        <w:jc w:val="both"/>
      </w:pPr>
      <w:r>
        <w:t>Տնտեսության նշված ոլորտները կարելի է բաժանել երեք մեծ խմբերի՝</w:t>
      </w:r>
    </w:p>
    <w:p w:rsidR="00231865" w:rsidRDefault="00231865" w:rsidP="00D66B70">
      <w:pPr>
        <w:spacing w:after="160" w:line="341" w:lineRule="auto"/>
        <w:ind w:firstLine="567"/>
        <w:jc w:val="both"/>
      </w:pPr>
      <w:r>
        <w:t xml:space="preserve">տնտեսության այն ոլորտները, որոնցում գործում </w:t>
      </w:r>
      <w:r w:rsidR="00772CE4">
        <w:t xml:space="preserve">են </w:t>
      </w:r>
      <w:r>
        <w:t>բնական մենաշնորհ</w:t>
      </w:r>
      <w:r w:rsidR="00772CE4">
        <w:t>ները</w:t>
      </w:r>
      <w:r>
        <w:t xml:space="preserve"> (Էլեկտրաէներգիայի, գազի </w:t>
      </w:r>
      <w:r w:rsidR="00D63EEB">
        <w:t>և</w:t>
      </w:r>
      <w:r>
        <w:t xml:space="preserve"> ջրի արտադրություն ու բաշխում),</w:t>
      </w:r>
    </w:p>
    <w:p w:rsidR="00231865" w:rsidRDefault="00231865" w:rsidP="00D66B70">
      <w:pPr>
        <w:spacing w:after="160" w:line="341" w:lineRule="auto"/>
        <w:ind w:firstLine="567"/>
        <w:jc w:val="both"/>
      </w:pPr>
      <w:r>
        <w:t xml:space="preserve">տնտեսության այն ոլորտները, որոնց արտադրանքն ու ծառայությունները սոցիալական նշանակություն ունեցող ապրանքներ </w:t>
      </w:r>
      <w:r w:rsidR="00D63EEB">
        <w:t>և</w:t>
      </w:r>
      <w:r>
        <w:t xml:space="preserve"> ծառայություններ են (սննդամթերքի, այդ թվում՝ ըմպելիքների </w:t>
      </w:r>
      <w:r w:rsidR="00D63EEB">
        <w:t>և</w:t>
      </w:r>
      <w:r>
        <w:t xml:space="preserve"> ծխախոտի արտադրություն. գյուղատնտեսություն, որսորդություն </w:t>
      </w:r>
      <w:r w:rsidR="00D63EEB">
        <w:t>և</w:t>
      </w:r>
      <w:r>
        <w:t xml:space="preserve"> անտառային տնտեսություն. ձկնորսություն, ձկնաբուծություն՝ ենթադրվում են առաջին անհրաժեշտության ապրանքներ),</w:t>
      </w:r>
    </w:p>
    <w:p w:rsidR="00231865" w:rsidRDefault="00231865" w:rsidP="00D66B70">
      <w:pPr>
        <w:spacing w:after="160" w:line="341" w:lineRule="auto"/>
        <w:ind w:firstLine="567"/>
        <w:jc w:val="both"/>
      </w:pPr>
      <w:r>
        <w:t>տնտեսության այն ոլորտները, որոնք բնութագրվում են պետական սեփականության մեծ չափերով (օգտակար հանածոների արդյունահանում)։</w:t>
      </w:r>
    </w:p>
    <w:p w:rsidR="00231865" w:rsidRPr="00AE3FBF" w:rsidRDefault="00231865" w:rsidP="00E0139E">
      <w:pPr>
        <w:pStyle w:val="Bodytext190"/>
        <w:shd w:val="clear" w:color="auto" w:fill="auto"/>
        <w:spacing w:before="0" w:after="160" w:line="360" w:lineRule="auto"/>
        <w:ind w:firstLine="0"/>
        <w:jc w:val="center"/>
        <w:outlineLvl w:val="0"/>
        <w:rPr>
          <w:rFonts w:ascii="Sylfaen" w:hAnsi="Sylfaen"/>
          <w:sz w:val="24"/>
          <w:lang w:val="hy-AM"/>
        </w:rPr>
      </w:pPr>
      <w:bookmarkStart w:id="80" w:name="_Toc497822759"/>
      <w:bookmarkStart w:id="81" w:name="_Toc497822656"/>
      <w:bookmarkStart w:id="82" w:name="_Toc497820830"/>
      <w:bookmarkStart w:id="83" w:name="_Toc497144113"/>
      <w:bookmarkStart w:id="84" w:name="_Toc9257309"/>
      <w:bookmarkStart w:id="85" w:name="_Toc9258610"/>
      <w:r w:rsidRPr="003A18CB">
        <w:rPr>
          <w:rFonts w:ascii="Sylfaen" w:hAnsi="Sylfaen"/>
          <w:sz w:val="24"/>
          <w:lang w:val="hy-AM"/>
        </w:rPr>
        <w:lastRenderedPageBreak/>
        <w:t xml:space="preserve">3. Անդամ պետություններում </w:t>
      </w:r>
      <w:r w:rsidR="00D63EEB">
        <w:rPr>
          <w:rFonts w:ascii="Sylfaen" w:hAnsi="Sylfaen"/>
          <w:sz w:val="24"/>
          <w:lang w:val="hy-AM"/>
        </w:rPr>
        <w:t>և</w:t>
      </w:r>
      <w:r w:rsidRPr="003A18CB">
        <w:rPr>
          <w:rFonts w:ascii="Sylfaen" w:hAnsi="Sylfaen"/>
          <w:sz w:val="24"/>
          <w:lang w:val="hy-AM"/>
        </w:rPr>
        <w:t xml:space="preserve"> առհասարակ Միությունում տնտեսության՝ ամենամեծ ընդհանուր ինտեգրացիոն ներուժն ունեցող ոլորտները</w:t>
      </w:r>
      <w:bookmarkEnd w:id="80"/>
      <w:bookmarkEnd w:id="81"/>
      <w:bookmarkEnd w:id="82"/>
      <w:bookmarkEnd w:id="83"/>
      <w:bookmarkEnd w:id="84"/>
      <w:bookmarkEnd w:id="85"/>
    </w:p>
    <w:p w:rsidR="00D66B70" w:rsidRPr="00AE3FBF" w:rsidRDefault="00D66B70" w:rsidP="00D66B70">
      <w:pPr>
        <w:pStyle w:val="Bodytext190"/>
        <w:shd w:val="clear" w:color="auto" w:fill="auto"/>
        <w:spacing w:before="0" w:after="160" w:line="360" w:lineRule="auto"/>
        <w:ind w:left="567" w:right="567" w:firstLine="0"/>
        <w:jc w:val="center"/>
        <w:outlineLvl w:val="0"/>
        <w:rPr>
          <w:rFonts w:ascii="Sylfaen" w:hAnsi="Sylfaen"/>
          <w:sz w:val="24"/>
          <w:szCs w:val="24"/>
          <w:lang w:val="hy-AM"/>
        </w:rPr>
      </w:pPr>
    </w:p>
    <w:p w:rsidR="00231865" w:rsidRDefault="00231865" w:rsidP="00D66B70">
      <w:pPr>
        <w:spacing w:after="160" w:line="346" w:lineRule="auto"/>
        <w:ind w:firstLine="567"/>
        <w:jc w:val="both"/>
      </w:pPr>
      <w:r>
        <w:t xml:space="preserve">Յուրաքանչյուր անդամ պետության համար տնտեսության յուրաքանչյուր ոլորտի մասով ընդհանուր ինտեգրացիոն էֆեկտը որոշվում է հինգ մեթոդիկաների մասով ինտեգրացիոն էֆեկտների գնահատականների գումարման </w:t>
      </w:r>
      <w:r w:rsidR="00772CE4">
        <w:t>միջոցով</w:t>
      </w:r>
      <w:r w:rsidR="00D72D0D">
        <w:t xml:space="preserve"> </w:t>
      </w:r>
      <w:r>
        <w:t>(տե՛ս</w:t>
      </w:r>
      <w:r w:rsidR="00D66B70" w:rsidRPr="00AE3FBF">
        <w:t> </w:t>
      </w:r>
      <w:r>
        <w:t xml:space="preserve">սույն </w:t>
      </w:r>
      <w:r w:rsidR="00D72D0D">
        <w:t>Զ</w:t>
      </w:r>
      <w:r>
        <w:t>եկույցի 1-ին հավելվածը)՝</w:t>
      </w:r>
    </w:p>
    <w:p w:rsidR="00231865" w:rsidRDefault="00231865" w:rsidP="00D66B70">
      <w:pPr>
        <w:tabs>
          <w:tab w:val="left" w:pos="1134"/>
        </w:tabs>
        <w:spacing w:after="160" w:line="346" w:lineRule="auto"/>
        <w:ind w:firstLine="567"/>
        <w:jc w:val="both"/>
      </w:pPr>
      <w:r>
        <w:t>-</w:t>
      </w:r>
      <w:r>
        <w:tab/>
        <w:t>ներմուծման փոխարինմա</w:t>
      </w:r>
      <w:r w:rsidR="00964682">
        <w:t>ն</w:t>
      </w:r>
      <w:r>
        <w:t>,</w:t>
      </w:r>
    </w:p>
    <w:p w:rsidR="00231865" w:rsidRDefault="00231865" w:rsidP="00D66B70">
      <w:pPr>
        <w:tabs>
          <w:tab w:val="left" w:pos="1134"/>
        </w:tabs>
        <w:spacing w:after="160" w:line="346" w:lineRule="auto"/>
        <w:ind w:firstLine="567"/>
        <w:jc w:val="both"/>
      </w:pPr>
      <w:r>
        <w:t>-</w:t>
      </w:r>
      <w:r>
        <w:tab/>
        <w:t>երրորդ երկրներ արտահանման մեծացմա</w:t>
      </w:r>
      <w:r w:rsidR="00964682">
        <w:t>ն</w:t>
      </w:r>
      <w:r>
        <w:t xml:space="preserve"> </w:t>
      </w:r>
      <w:r w:rsidR="00D63EEB">
        <w:t>և</w:t>
      </w:r>
      <w:r>
        <w:t xml:space="preserve"> </w:t>
      </w:r>
      <w:r w:rsidR="00EA6DDE">
        <w:t>բազմազանեցմա</w:t>
      </w:r>
      <w:r w:rsidR="00964682">
        <w:t>ն</w:t>
      </w:r>
      <w:r>
        <w:t>,</w:t>
      </w:r>
    </w:p>
    <w:p w:rsidR="00231865" w:rsidRDefault="00231865" w:rsidP="00D66B70">
      <w:pPr>
        <w:tabs>
          <w:tab w:val="left" w:pos="1134"/>
        </w:tabs>
        <w:spacing w:after="160" w:line="346" w:lineRule="auto"/>
        <w:ind w:firstLine="567"/>
        <w:jc w:val="both"/>
      </w:pPr>
      <w:r>
        <w:t>-</w:t>
      </w:r>
      <w:r>
        <w:tab/>
        <w:t>մասնագիտացմա</w:t>
      </w:r>
      <w:r w:rsidR="00964682">
        <w:t>ն</w:t>
      </w:r>
      <w:r>
        <w:t>,</w:t>
      </w:r>
    </w:p>
    <w:p w:rsidR="00231865" w:rsidRDefault="00231865" w:rsidP="00D66B70">
      <w:pPr>
        <w:tabs>
          <w:tab w:val="left" w:pos="1134"/>
        </w:tabs>
        <w:spacing w:after="160" w:line="346" w:lineRule="auto"/>
        <w:ind w:firstLine="567"/>
        <w:jc w:val="both"/>
      </w:pPr>
      <w:r>
        <w:t>-</w:t>
      </w:r>
      <w:r>
        <w:tab/>
        <w:t>բազմապատկական էֆեկտ</w:t>
      </w:r>
      <w:r w:rsidR="00964682">
        <w:t>ների</w:t>
      </w:r>
      <w:r>
        <w:t>,</w:t>
      </w:r>
    </w:p>
    <w:p w:rsidR="00231865" w:rsidRDefault="00231865" w:rsidP="00D66B70">
      <w:pPr>
        <w:tabs>
          <w:tab w:val="left" w:pos="1134"/>
        </w:tabs>
        <w:spacing w:after="160" w:line="346" w:lineRule="auto"/>
        <w:ind w:firstLine="567"/>
        <w:jc w:val="both"/>
      </w:pPr>
      <w:r>
        <w:t>-</w:t>
      </w:r>
      <w:r>
        <w:tab/>
        <w:t>արտադրական շղթաներ</w:t>
      </w:r>
      <w:r w:rsidR="008323B7">
        <w:t>ի</w:t>
      </w:r>
      <w:r>
        <w:t>։</w:t>
      </w:r>
    </w:p>
    <w:p w:rsidR="00231865" w:rsidRDefault="00E823F1" w:rsidP="00D66B70">
      <w:pPr>
        <w:spacing w:after="160" w:line="346" w:lineRule="auto"/>
        <w:ind w:firstLine="567"/>
        <w:jc w:val="both"/>
      </w:pPr>
      <w:r w:rsidRPr="00D66B70">
        <w:rPr>
          <w:rFonts w:eastAsia="Times New Roman" w:cs="Times New Roman"/>
        </w:rPr>
        <w:t>Ռանգավորումը</w:t>
      </w:r>
      <w:r w:rsidR="00231865" w:rsidRPr="00D66B70">
        <w:t xml:space="preserve"> կատարվում</w:t>
      </w:r>
      <w:r w:rsidR="00231865">
        <w:t xml:space="preserve"> է յուրաքանչյուր անդամ պետության համար՝ </w:t>
      </w:r>
      <w:r w:rsidR="008323B7">
        <w:t xml:space="preserve">ըստ </w:t>
      </w:r>
      <w:r w:rsidR="00231865">
        <w:t>ընդհանուր ինտեգրացիոն էֆեկտի նվազ</w:t>
      </w:r>
      <w:r w:rsidR="008323B7">
        <w:t>ման</w:t>
      </w:r>
      <w:r w:rsidR="00231865">
        <w:t xml:space="preserve"> (որպես տեղեկատվություն՝ հինգ մեթոդիկաների մասով բերվում են էֆեկտների ծավալները)։ Առհասարակ Միության մասով ցանկը ձ</w:t>
      </w:r>
      <w:r w:rsidR="00D63EEB">
        <w:t>և</w:t>
      </w:r>
      <w:r w:rsidR="00231865">
        <w:t>ավորվում է երկրների</w:t>
      </w:r>
      <w:r w:rsidR="00DA4537">
        <w:t xml:space="preserve"> մակարդակով</w:t>
      </w:r>
      <w:r w:rsidR="00231865">
        <w:t xml:space="preserve"> </w:t>
      </w:r>
      <w:r w:rsidR="00DA4537">
        <w:t xml:space="preserve">բոլոր </w:t>
      </w:r>
      <w:r w:rsidR="00231865">
        <w:t>էֆեկտներ</w:t>
      </w:r>
      <w:r w:rsidR="00DA4537">
        <w:t>ի</w:t>
      </w:r>
      <w:r w:rsidR="00231865">
        <w:t>, ինչպես նա</w:t>
      </w:r>
      <w:r w:rsidR="00D63EEB">
        <w:t>և</w:t>
      </w:r>
      <w:r w:rsidR="00231865">
        <w:t xml:space="preserve"> յուրաքանչյուր մեթոդիկայի համար էֆեկտներ</w:t>
      </w:r>
      <w:r w:rsidR="00DA4537">
        <w:t>ի</w:t>
      </w:r>
      <w:r w:rsidR="00231865">
        <w:t xml:space="preserve"> </w:t>
      </w:r>
      <w:r w:rsidR="00DA4537">
        <w:t>գումարման միջոցով</w:t>
      </w:r>
      <w:r w:rsidR="00231865">
        <w:t xml:space="preserve"> (որպես տեղեկատվություն)։</w:t>
      </w:r>
    </w:p>
    <w:p w:rsidR="00231865" w:rsidRDefault="00231865" w:rsidP="00D66B70">
      <w:pPr>
        <w:spacing w:after="160" w:line="346" w:lineRule="auto"/>
        <w:ind w:firstLine="567"/>
        <w:jc w:val="both"/>
      </w:pPr>
      <w:r>
        <w:t xml:space="preserve">«Ապագայի ճյուղերը» որոշելու մեթոդիկայի ապրոբացիայի արդյունքները չեն կարող ներկայացվել ընդհանուր ցանկում, քանի որ դրանում օգտագործվող դասակարգումը չի կարող բերվել ստանդարտ տեսքի (առարկան նկարագրվում է տեխնոլոգիաների, այլ ոչ թե </w:t>
      </w:r>
      <w:r w:rsidR="00A72437">
        <w:t xml:space="preserve">տնտեսության </w:t>
      </w:r>
      <w:r>
        <w:t>ոլորտների լեզվով)։</w:t>
      </w:r>
    </w:p>
    <w:p w:rsidR="00231865" w:rsidRDefault="00231865" w:rsidP="00D66B70">
      <w:pPr>
        <w:spacing w:after="160" w:line="360" w:lineRule="auto"/>
        <w:ind w:firstLine="567"/>
        <w:jc w:val="both"/>
      </w:pPr>
      <w:r>
        <w:t>Տնտեսության՝ պետության կողմից կարգավորվող ոլորտների որոշման մեթոդիկայի արդյունքները չեն ազդում ընդհանուր էֆեկտի ծավալի վրա (քանի որ չեն կարող ներկայացվել ծավալային ցուցանիշներով), ուստի բերվում են ընդհանուր ցանկում՝ որպես տեղեկատվություն։</w:t>
      </w:r>
    </w:p>
    <w:p w:rsidR="00231865" w:rsidRPr="00517012" w:rsidRDefault="00231865" w:rsidP="00D66B70">
      <w:pPr>
        <w:spacing w:after="160" w:line="360" w:lineRule="auto"/>
        <w:ind w:firstLine="567"/>
        <w:jc w:val="both"/>
        <w:rPr>
          <w:spacing w:val="-4"/>
        </w:rPr>
      </w:pPr>
      <w:r>
        <w:lastRenderedPageBreak/>
        <w:t>ԵԱՏՄ-ի շրջանակներում ինտեգր</w:t>
      </w:r>
      <w:r w:rsidR="00784053">
        <w:t>ման</w:t>
      </w:r>
      <w:r>
        <w:t xml:space="preserve"> արդյունքում տնտեսության՝ ամենամեծ </w:t>
      </w:r>
      <w:r w:rsidRPr="00517012">
        <w:rPr>
          <w:spacing w:val="-4"/>
        </w:rPr>
        <w:t>ընդհանուր էֆեկտը ձ</w:t>
      </w:r>
      <w:r w:rsidR="00D63EEB">
        <w:rPr>
          <w:spacing w:val="-4"/>
        </w:rPr>
        <w:t>և</w:t>
      </w:r>
      <w:r w:rsidRPr="00517012">
        <w:rPr>
          <w:spacing w:val="-4"/>
        </w:rPr>
        <w:t>ավորող հիմնական ոլորտները հետ</w:t>
      </w:r>
      <w:r w:rsidR="00D63EEB">
        <w:rPr>
          <w:spacing w:val="-4"/>
        </w:rPr>
        <w:t>և</w:t>
      </w:r>
      <w:r w:rsidRPr="00517012">
        <w:rPr>
          <w:spacing w:val="-4"/>
        </w:rPr>
        <w:t>յալն են (</w:t>
      </w:r>
      <w:r w:rsidR="00FE442D" w:rsidRPr="00517012">
        <w:rPr>
          <w:spacing w:val="-4"/>
        </w:rPr>
        <w:t>ձ</w:t>
      </w:r>
      <w:r w:rsidR="00D63EEB">
        <w:rPr>
          <w:spacing w:val="-4"/>
        </w:rPr>
        <w:t>և</w:t>
      </w:r>
      <w:r w:rsidR="00FE442D" w:rsidRPr="00517012">
        <w:rPr>
          <w:spacing w:val="-4"/>
        </w:rPr>
        <w:t xml:space="preserve">ավորում </w:t>
      </w:r>
      <w:r w:rsidRPr="00517012">
        <w:rPr>
          <w:spacing w:val="-4"/>
        </w:rPr>
        <w:t>են ընդհանուր էֆեկտի</w:t>
      </w:r>
      <w:r w:rsidR="004A531C" w:rsidRPr="00517012">
        <w:rPr>
          <w:spacing w:val="-4"/>
        </w:rPr>
        <w:t xml:space="preserve"> </w:t>
      </w:r>
      <w:r w:rsidRPr="00517012">
        <w:rPr>
          <w:spacing w:val="-4"/>
        </w:rPr>
        <w:t>60 տոկոս</w:t>
      </w:r>
      <w:r w:rsidR="004A531C" w:rsidRPr="00517012">
        <w:rPr>
          <w:spacing w:val="-4"/>
        </w:rPr>
        <w:t>ից ավելին</w:t>
      </w:r>
      <w:r w:rsidRPr="00517012">
        <w:rPr>
          <w:spacing w:val="-4"/>
        </w:rPr>
        <w:t>)՝</w:t>
      </w:r>
    </w:p>
    <w:p w:rsidR="00231865" w:rsidRPr="0032018E" w:rsidRDefault="00231865" w:rsidP="00D66B70">
      <w:pPr>
        <w:pStyle w:val="Bodytext80"/>
        <w:shd w:val="clear" w:color="auto" w:fill="auto"/>
        <w:spacing w:after="160" w:line="360" w:lineRule="auto"/>
        <w:ind w:firstLine="567"/>
        <w:rPr>
          <w:rFonts w:ascii="Sylfaen" w:hAnsi="Sylfaen"/>
          <w:sz w:val="24"/>
          <w:szCs w:val="24"/>
          <w:lang w:val="hy-AM"/>
        </w:rPr>
      </w:pPr>
      <w:r w:rsidRPr="0032018E">
        <w:rPr>
          <w:rFonts w:ascii="Sylfaen" w:hAnsi="Sylfaen"/>
          <w:sz w:val="24"/>
          <w:lang w:val="hy-AM"/>
        </w:rPr>
        <w:t>մեքենաշինություն,</w:t>
      </w:r>
    </w:p>
    <w:p w:rsidR="00231865" w:rsidRPr="00013CDE" w:rsidRDefault="00695F14" w:rsidP="00D66B70">
      <w:pPr>
        <w:pStyle w:val="Bodytext80"/>
        <w:shd w:val="clear" w:color="auto" w:fill="auto"/>
        <w:spacing w:after="160" w:line="360" w:lineRule="auto"/>
        <w:ind w:firstLine="567"/>
        <w:rPr>
          <w:rFonts w:ascii="Sylfaen" w:hAnsi="Sylfaen"/>
          <w:sz w:val="24"/>
          <w:szCs w:val="24"/>
          <w:lang w:val="hy-AM"/>
        </w:rPr>
      </w:pPr>
      <w:r w:rsidRPr="00695F14">
        <w:rPr>
          <w:rFonts w:ascii="Sylfaen" w:hAnsi="Sylfaen"/>
          <w:sz w:val="24"/>
          <w:lang w:val="hy-AM"/>
        </w:rPr>
        <w:t>նավթամթերքի արտադրություն,</w:t>
      </w:r>
    </w:p>
    <w:p w:rsidR="00231865" w:rsidRPr="00013CDE" w:rsidRDefault="00231865" w:rsidP="00D66B70">
      <w:pPr>
        <w:pStyle w:val="Bodytext80"/>
        <w:shd w:val="clear" w:color="auto" w:fill="auto"/>
        <w:spacing w:after="160" w:line="360" w:lineRule="auto"/>
        <w:ind w:firstLine="567"/>
        <w:rPr>
          <w:rFonts w:ascii="Sylfaen" w:hAnsi="Sylfaen"/>
          <w:sz w:val="24"/>
          <w:szCs w:val="24"/>
          <w:lang w:val="hy-AM"/>
        </w:rPr>
      </w:pPr>
      <w:r w:rsidRPr="00013CDE">
        <w:rPr>
          <w:rFonts w:ascii="Sylfaen" w:hAnsi="Sylfaen"/>
          <w:sz w:val="24"/>
          <w:lang w:val="hy-AM"/>
        </w:rPr>
        <w:t xml:space="preserve">քիմիական արտադրանքի, ռետինի </w:t>
      </w:r>
      <w:r w:rsidR="00F539ED">
        <w:rPr>
          <w:rFonts w:ascii="Sylfaen" w:hAnsi="Sylfaen"/>
          <w:sz w:val="24"/>
          <w:lang w:val="hy-AM"/>
        </w:rPr>
        <w:t>ու</w:t>
      </w:r>
      <w:r w:rsidR="00F539ED" w:rsidRPr="00013CDE">
        <w:rPr>
          <w:rFonts w:ascii="Sylfaen" w:hAnsi="Sylfaen"/>
          <w:sz w:val="24"/>
          <w:lang w:val="hy-AM"/>
        </w:rPr>
        <w:t xml:space="preserve"> </w:t>
      </w:r>
      <w:r w:rsidRPr="00013CDE">
        <w:rPr>
          <w:rFonts w:ascii="Sylfaen" w:hAnsi="Sylfaen"/>
          <w:sz w:val="24"/>
          <w:lang w:val="hy-AM"/>
        </w:rPr>
        <w:t xml:space="preserve">պլաստմասսայի </w:t>
      </w:r>
      <w:r w:rsidR="00D63EEB">
        <w:rPr>
          <w:rFonts w:ascii="Sylfaen" w:hAnsi="Sylfaen"/>
          <w:sz w:val="24"/>
          <w:lang w:val="hy-AM"/>
        </w:rPr>
        <w:t>և</w:t>
      </w:r>
      <w:r w:rsidRPr="00013CDE">
        <w:rPr>
          <w:rFonts w:ascii="Sylfaen" w:hAnsi="Sylfaen"/>
          <w:sz w:val="24"/>
          <w:lang w:val="hy-AM"/>
        </w:rPr>
        <w:t xml:space="preserve"> այլ ոչ մետաղական արտադրանքի արտադրություն,</w:t>
      </w:r>
    </w:p>
    <w:p w:rsidR="00231865" w:rsidRPr="00013CDE" w:rsidRDefault="00231865" w:rsidP="00D66B70">
      <w:pPr>
        <w:pStyle w:val="Bodytext80"/>
        <w:shd w:val="clear" w:color="auto" w:fill="auto"/>
        <w:spacing w:after="160" w:line="360" w:lineRule="auto"/>
        <w:ind w:firstLine="567"/>
        <w:rPr>
          <w:rFonts w:ascii="Sylfaen" w:hAnsi="Sylfaen"/>
          <w:sz w:val="24"/>
          <w:szCs w:val="24"/>
          <w:lang w:val="hy-AM"/>
        </w:rPr>
      </w:pPr>
      <w:r w:rsidRPr="00013CDE">
        <w:rPr>
          <w:rFonts w:ascii="Sylfaen" w:hAnsi="Sylfaen"/>
          <w:sz w:val="24"/>
          <w:lang w:val="hy-AM"/>
        </w:rPr>
        <w:t>մետալուրգիա։</w:t>
      </w:r>
    </w:p>
    <w:p w:rsidR="00231865" w:rsidRDefault="00231865" w:rsidP="00D66B70">
      <w:pPr>
        <w:spacing w:after="160" w:line="360" w:lineRule="auto"/>
        <w:ind w:firstLine="567"/>
        <w:jc w:val="both"/>
      </w:pPr>
      <w:r>
        <w:t>Առանձին մեթոդիկաների մասով էֆեկտների ներդրումը</w:t>
      </w:r>
      <w:r w:rsidR="00F539ED">
        <w:t xml:space="preserve"> </w:t>
      </w:r>
      <w:r w:rsidR="00B04022">
        <w:t>հավասարաչափ չէ՝</w:t>
      </w:r>
      <w:r w:rsidR="00AE3FBF">
        <w:t xml:space="preserve"> </w:t>
      </w:r>
      <w:r w:rsidR="00B04022">
        <w:t xml:space="preserve">ըստ </w:t>
      </w:r>
      <w:r>
        <w:t>տնտեսության ոլորտների։ Տարբեր էֆեկտները տնտեսության տարբեր ոլորտներում ունեն առավել մեծ կար</w:t>
      </w:r>
      <w:r w:rsidR="00D63EEB">
        <w:t>և</w:t>
      </w:r>
      <w:r>
        <w:t xml:space="preserve">որություն (հինգ մեթոդիկաների մասով՝ ընդհանուր էֆեկտում ներդրման </w:t>
      </w:r>
      <w:r w:rsidR="006425D5">
        <w:t>առումով</w:t>
      </w:r>
      <w:r>
        <w:t>)՝</w:t>
      </w:r>
    </w:p>
    <w:p w:rsidR="00231865" w:rsidRPr="00D66B70" w:rsidRDefault="00231865" w:rsidP="00D66B70">
      <w:pPr>
        <w:spacing w:after="160" w:line="360" w:lineRule="auto"/>
        <w:ind w:firstLine="567"/>
        <w:jc w:val="both"/>
        <w:rPr>
          <w:spacing w:val="-6"/>
        </w:rPr>
      </w:pPr>
      <w:r w:rsidRPr="00D66B70">
        <w:rPr>
          <w:i/>
          <w:spacing w:val="-6"/>
        </w:rPr>
        <w:t xml:space="preserve">ներմուծման փոխարինում </w:t>
      </w:r>
      <w:r w:rsidRPr="00D66B70">
        <w:rPr>
          <w:spacing w:val="-6"/>
        </w:rPr>
        <w:t>(չափվում է երրորդ երկրներից ներմուծման կրճատմա</w:t>
      </w:r>
      <w:r w:rsidR="008B675F" w:rsidRPr="00D66B70">
        <w:rPr>
          <w:spacing w:val="-6"/>
        </w:rPr>
        <w:t>մբ</w:t>
      </w:r>
      <w:r w:rsidRPr="00D66B70">
        <w:rPr>
          <w:spacing w:val="-6"/>
        </w:rPr>
        <w:t>)՝ մանածագործական արտադրության, կաշվի</w:t>
      </w:r>
      <w:r w:rsidR="008B675F" w:rsidRPr="00D66B70">
        <w:rPr>
          <w:spacing w:val="-6"/>
        </w:rPr>
        <w:t>ց</w:t>
      </w:r>
      <w:r w:rsidRPr="00D66B70">
        <w:rPr>
          <w:spacing w:val="-6"/>
        </w:rPr>
        <w:t xml:space="preserve"> արտադրատեսակների </w:t>
      </w:r>
      <w:r w:rsidR="00D63EEB">
        <w:rPr>
          <w:spacing w:val="-6"/>
        </w:rPr>
        <w:t>և</w:t>
      </w:r>
      <w:r w:rsidRPr="00D66B70">
        <w:rPr>
          <w:spacing w:val="-6"/>
        </w:rPr>
        <w:t xml:space="preserve"> կոշկեղենի արտադրության, մեքենաշինության ոլորտներում,</w:t>
      </w:r>
    </w:p>
    <w:p w:rsidR="00231865" w:rsidRDefault="00231865" w:rsidP="00D66B70">
      <w:pPr>
        <w:spacing w:after="160" w:line="360" w:lineRule="auto"/>
        <w:ind w:firstLine="567"/>
        <w:jc w:val="both"/>
      </w:pPr>
      <w:r>
        <w:rPr>
          <w:i/>
        </w:rPr>
        <w:t xml:space="preserve">երրորդ երկրներ արտահանման մեծացում՝ </w:t>
      </w:r>
      <w:r>
        <w:t xml:space="preserve">նավթամթերքի, քիմիական արտադրանքի, ռետինի </w:t>
      </w:r>
      <w:r w:rsidR="00D63EEB">
        <w:t>և</w:t>
      </w:r>
      <w:r>
        <w:t xml:space="preserve"> պլաստմասսայի, ինչպես նա</w:t>
      </w:r>
      <w:r w:rsidR="00D63EEB">
        <w:t>և</w:t>
      </w:r>
      <w:r>
        <w:t xml:space="preserve"> այլ ոչ մետաղական արտադրանքի արտադրության ոլորտներում, այլ արտադրություններում,</w:t>
      </w:r>
    </w:p>
    <w:p w:rsidR="00231865" w:rsidRDefault="00231865" w:rsidP="00D66B70">
      <w:pPr>
        <w:spacing w:after="160" w:line="360" w:lineRule="auto"/>
        <w:ind w:firstLine="567"/>
        <w:jc w:val="both"/>
      </w:pPr>
      <w:r>
        <w:rPr>
          <w:i/>
        </w:rPr>
        <w:t>Միության ներքին շուկա մատակարարումների աճ՝</w:t>
      </w:r>
      <w:r>
        <w:t xml:space="preserve"> մասնագիտացման հաշվին՝ տրանսպորտի </w:t>
      </w:r>
      <w:r w:rsidR="00D63EEB">
        <w:t>և</w:t>
      </w:r>
      <w:r>
        <w:t xml:space="preserve"> կապի ոլորտում,</w:t>
      </w:r>
    </w:p>
    <w:p w:rsidR="00231865" w:rsidRDefault="00231865" w:rsidP="00D66B70">
      <w:pPr>
        <w:spacing w:after="160" w:line="360" w:lineRule="auto"/>
        <w:ind w:firstLine="567"/>
        <w:jc w:val="both"/>
      </w:pPr>
      <w:r>
        <w:rPr>
          <w:i/>
        </w:rPr>
        <w:t>բազմապատկական էֆեկտ՝</w:t>
      </w:r>
      <w:r>
        <w:t xml:space="preserve"> (չափվում է բացթողման ծավալների աճով)՝ տնտեսության ոլորտների մեծ մասում (առավել խոշորների շարքում են՝ մետալուրգիայի, էլեկտրաէներգիայի, գազի </w:t>
      </w:r>
      <w:r w:rsidR="00D63EEB">
        <w:t>և</w:t>
      </w:r>
      <w:r>
        <w:t xml:space="preserve"> ջրի արտադրության ու բաշխման, առ</w:t>
      </w:r>
      <w:r w:rsidR="00D63EEB">
        <w:t>և</w:t>
      </w:r>
      <w:r>
        <w:t>տրի, օգտակար հանածոների արդյունահանման ոլորտները),</w:t>
      </w:r>
    </w:p>
    <w:p w:rsidR="00231865" w:rsidRDefault="00231865" w:rsidP="00D66B70">
      <w:pPr>
        <w:spacing w:after="160" w:line="360" w:lineRule="auto"/>
        <w:ind w:firstLine="567"/>
        <w:jc w:val="both"/>
      </w:pPr>
      <w:r w:rsidRPr="00D66B70">
        <w:rPr>
          <w:i/>
          <w:spacing w:val="-4"/>
        </w:rPr>
        <w:t xml:space="preserve">արտադրական շղթաներում մասնակցությունից ստացվող </w:t>
      </w:r>
      <w:r w:rsidR="007D6855" w:rsidRPr="00D66B70">
        <w:rPr>
          <w:i/>
          <w:spacing w:val="-4"/>
        </w:rPr>
        <w:t xml:space="preserve">էֆեկտը </w:t>
      </w:r>
      <w:r w:rsidRPr="00D66B70">
        <w:rPr>
          <w:spacing w:val="-4"/>
        </w:rPr>
        <w:t>(չափվում է միջանկյալ</w:t>
      </w:r>
      <w:r>
        <w:t xml:space="preserve"> արտադրանքի պահանջարկի աճով)՝ գյուղատնտեսության, </w:t>
      </w:r>
      <w:r>
        <w:lastRenderedPageBreak/>
        <w:t xml:space="preserve">անտառային տնտեսության, ձկնորսության, էլեկտրաէներգիայի գազի </w:t>
      </w:r>
      <w:r w:rsidR="00D63EEB">
        <w:t>և</w:t>
      </w:r>
      <w:r>
        <w:t xml:space="preserve"> ջրի արտադրության ու բաշխման ոլորտներում։</w:t>
      </w:r>
    </w:p>
    <w:p w:rsidR="00231865" w:rsidRDefault="00231865" w:rsidP="00D66B70">
      <w:pPr>
        <w:spacing w:after="160" w:line="360" w:lineRule="auto"/>
        <w:ind w:firstLine="567"/>
        <w:jc w:val="both"/>
      </w:pPr>
      <w:r>
        <w:t xml:space="preserve">Միության շրջանակներում </w:t>
      </w:r>
      <w:r>
        <w:rPr>
          <w:i/>
        </w:rPr>
        <w:t>մեքենաշինությունը</w:t>
      </w:r>
      <w:r>
        <w:t xml:space="preserve"> համարվում է տնտեսության՝ հինգ մեթոդիկաների արդյունքներից բխող ամենամեծ ընդհանուր ինտեգրացիոն էֆեկտը ստացող ոլորտը, ինչը վկայում է տվյալ ճյուղի զարգացմանն ուղղված համատեղ միջոցների մշակման նպատակահարմարության մասին։</w:t>
      </w:r>
    </w:p>
    <w:p w:rsidR="00231865" w:rsidRDefault="00274ADF" w:rsidP="00231865">
      <w:pPr>
        <w:spacing w:after="160" w:line="360" w:lineRule="auto"/>
        <w:rPr>
          <w:rFonts w:eastAsia="Times New Roman" w:cs="Times New Roman"/>
          <w:lang w:val="en-US"/>
        </w:rPr>
      </w:pPr>
      <w:r>
        <w:rPr>
          <w:noProof/>
          <w:lang w:val="en-US" w:eastAsia="en-US" w:bidi="ar-SA"/>
        </w:rPr>
        <w:pict>
          <v:group id="_x0000_s1440" style="position:absolute;margin-left:4.45pt;margin-top:35.45pt;width:381.05pt;height:458.8pt;z-index:252165120" coordorigin="1507,5291" coordsize="7621,9176">
            <v:rect id="_x0000_s1341" style="position:absolute;left:3155;top:5291;width:2570;height:377" stroked="f">
              <v:textbox style="mso-next-textbox:#_x0000_s1341" inset="0,0,0,0">
                <w:txbxContent>
                  <w:p w:rsidR="00CA6B87" w:rsidRPr="00D66B70" w:rsidRDefault="00CA6B87" w:rsidP="00231865">
                    <w:pPr>
                      <w:jc w:val="right"/>
                      <w:rPr>
                        <w:sz w:val="14"/>
                        <w:szCs w:val="14"/>
                      </w:rPr>
                    </w:pPr>
                    <w:r w:rsidRPr="00D66B70">
                      <w:rPr>
                        <w:sz w:val="14"/>
                        <w:szCs w:val="14"/>
                      </w:rPr>
                      <w:t>Մեքենաշինություն</w:t>
                    </w:r>
                  </w:p>
                </w:txbxContent>
              </v:textbox>
            </v:rect>
            <v:rect id="_x0000_s1342" style="position:absolute;left:1945;top:5762;width:3780;height:569" stroked="f">
              <v:textbox style="mso-next-textbox:#_x0000_s1342" inset="0,0,0,0">
                <w:txbxContent>
                  <w:p w:rsidR="00CA6B87" w:rsidRPr="00D66B70" w:rsidRDefault="00CA6B87" w:rsidP="00D66B70">
                    <w:pPr>
                      <w:jc w:val="right"/>
                      <w:rPr>
                        <w:sz w:val="14"/>
                        <w:szCs w:val="14"/>
                      </w:rPr>
                    </w:pPr>
                    <w:r w:rsidRPr="00D66B70">
                      <w:rPr>
                        <w:sz w:val="14"/>
                        <w:szCs w:val="14"/>
                      </w:rPr>
                      <w:t xml:space="preserve">Քիմիա </w:t>
                    </w:r>
                    <w:r>
                      <w:rPr>
                        <w:sz w:val="14"/>
                        <w:szCs w:val="14"/>
                      </w:rPr>
                      <w:t>եւ</w:t>
                    </w:r>
                    <w:r w:rsidRPr="00D66B70">
                      <w:rPr>
                        <w:sz w:val="14"/>
                        <w:szCs w:val="14"/>
                      </w:rPr>
                      <w:t xml:space="preserve"> նավթաքիմիա, ռետին </w:t>
                    </w:r>
                    <w:r>
                      <w:rPr>
                        <w:sz w:val="14"/>
                        <w:szCs w:val="14"/>
                      </w:rPr>
                      <w:t>եւ</w:t>
                    </w:r>
                    <w:r w:rsidRPr="00D66B70">
                      <w:rPr>
                        <w:sz w:val="14"/>
                        <w:szCs w:val="14"/>
                      </w:rPr>
                      <w:t xml:space="preserve"> պլաստմասսա, ոչ մետաղական հանքային արտադրանք</w:t>
                    </w:r>
                  </w:p>
                </w:txbxContent>
              </v:textbox>
            </v:rect>
            <v:rect id="_x0000_s1343" style="position:absolute;left:3856;top:6432;width:1869;height:385" stroked="f">
              <v:textbox style="mso-next-textbox:#_x0000_s1343" inset="0,0,0,0">
                <w:txbxContent>
                  <w:p w:rsidR="00CA6B87" w:rsidRPr="00D66B70" w:rsidRDefault="00CA6B87" w:rsidP="00231865">
                    <w:pPr>
                      <w:jc w:val="right"/>
                      <w:rPr>
                        <w:sz w:val="14"/>
                        <w:szCs w:val="14"/>
                      </w:rPr>
                    </w:pPr>
                    <w:r w:rsidRPr="00D66B70">
                      <w:rPr>
                        <w:sz w:val="14"/>
                        <w:szCs w:val="14"/>
                      </w:rPr>
                      <w:t>Մետալուրգիա</w:t>
                    </w:r>
                  </w:p>
                </w:txbxContent>
              </v:textbox>
            </v:rect>
            <v:rect id="_x0000_s1344" style="position:absolute;left:3558;top:6817;width:2167;height:397" stroked="f">
              <v:textbox style="mso-next-textbox:#_x0000_s1344" inset="0,0,0,0">
                <w:txbxContent>
                  <w:p w:rsidR="00CA6B87" w:rsidRPr="00D66B70" w:rsidRDefault="00CA6B87" w:rsidP="00231865">
                    <w:pPr>
                      <w:jc w:val="right"/>
                      <w:rPr>
                        <w:sz w:val="14"/>
                        <w:szCs w:val="14"/>
                      </w:rPr>
                    </w:pPr>
                    <w:r w:rsidRPr="00D66B70">
                      <w:rPr>
                        <w:sz w:val="14"/>
                        <w:szCs w:val="14"/>
                      </w:rPr>
                      <w:t xml:space="preserve">Տրանսպորտ </w:t>
                    </w:r>
                    <w:r>
                      <w:rPr>
                        <w:sz w:val="14"/>
                        <w:szCs w:val="14"/>
                      </w:rPr>
                      <w:t>եւ</w:t>
                    </w:r>
                    <w:r w:rsidRPr="00D66B70">
                      <w:rPr>
                        <w:sz w:val="14"/>
                        <w:szCs w:val="14"/>
                      </w:rPr>
                      <w:t xml:space="preserve"> կապ</w:t>
                    </w:r>
                  </w:p>
                </w:txbxContent>
              </v:textbox>
            </v:rect>
            <v:rect id="_x0000_s1345" style="position:absolute;left:1507;top:7300;width:4218;height:501" stroked="f">
              <v:textbox style="mso-next-textbox:#_x0000_s1345" inset="0,0,0,0">
                <w:txbxContent>
                  <w:p w:rsidR="00CA6B87" w:rsidRPr="00D66B70" w:rsidRDefault="00CA6B87" w:rsidP="00231865">
                    <w:pPr>
                      <w:jc w:val="right"/>
                      <w:rPr>
                        <w:sz w:val="14"/>
                        <w:szCs w:val="14"/>
                      </w:rPr>
                    </w:pPr>
                    <w:r w:rsidRPr="00D66B70">
                      <w:rPr>
                        <w:sz w:val="14"/>
                        <w:szCs w:val="14"/>
                      </w:rPr>
                      <w:t xml:space="preserve">Էլեկտրաէներգիայի, գազի ու ջրի արտադրություն </w:t>
                    </w:r>
                    <w:r>
                      <w:rPr>
                        <w:sz w:val="14"/>
                        <w:szCs w:val="14"/>
                      </w:rPr>
                      <w:t>եւ</w:t>
                    </w:r>
                    <w:r w:rsidRPr="00D66B70">
                      <w:rPr>
                        <w:sz w:val="14"/>
                        <w:szCs w:val="14"/>
                      </w:rPr>
                      <w:t xml:space="preserve"> բաշխում</w:t>
                    </w:r>
                  </w:p>
                </w:txbxContent>
              </v:textbox>
            </v:rect>
            <v:rect id="_x0000_s1346" style="position:absolute;left:1507;top:7801;width:4246;height:501" stroked="f">
              <v:textbox style="mso-next-textbox:#_x0000_s1346" inset="0,0,0,0">
                <w:txbxContent>
                  <w:p w:rsidR="00CA6B87" w:rsidRDefault="00CA6B87" w:rsidP="00231865">
                    <w:pPr>
                      <w:jc w:val="right"/>
                      <w:rPr>
                        <w:sz w:val="14"/>
                        <w:szCs w:val="16"/>
                      </w:rPr>
                    </w:pPr>
                    <w:r>
                      <w:rPr>
                        <w:sz w:val="14"/>
                        <w:szCs w:val="16"/>
                      </w:rPr>
                      <w:t>Առեւտուր, ավտոմոբիլների եւ կենցաղային արտադրատեսակների վերանորոգում, հյուրանոցներ ու ռեստորաններ</w:t>
                    </w:r>
                  </w:p>
                </w:txbxContent>
              </v:textbox>
            </v:rect>
            <v:rect id="_x0000_s1347" style="position:absolute;left:2408;top:8324;width:3345;height:301" stroked="f">
              <v:textbox style="mso-next-textbox:#_x0000_s1347" inset="0,0,0,0">
                <w:txbxContent>
                  <w:p w:rsidR="00CA6B87" w:rsidRPr="00D66B70" w:rsidRDefault="00CA6B87" w:rsidP="00231865">
                    <w:pPr>
                      <w:jc w:val="right"/>
                      <w:rPr>
                        <w:sz w:val="14"/>
                        <w:szCs w:val="14"/>
                      </w:rPr>
                    </w:pPr>
                    <w:r w:rsidRPr="00D66B70">
                      <w:rPr>
                        <w:sz w:val="14"/>
                        <w:szCs w:val="14"/>
                      </w:rPr>
                      <w:t>Օգտակար հանածոների արդյունահանում</w:t>
                    </w:r>
                  </w:p>
                </w:txbxContent>
              </v:textbox>
            </v:rect>
            <v:rect id="_x0000_s1348" style="position:absolute;left:1507;top:8723;width:4246;height:501" stroked="f">
              <v:textbox style="mso-next-textbox:#_x0000_s1348" inset="0,0,0,0">
                <w:txbxContent>
                  <w:p w:rsidR="00CA6B87" w:rsidRDefault="00CA6B87" w:rsidP="00231865">
                    <w:pPr>
                      <w:jc w:val="right"/>
                      <w:rPr>
                        <w:sz w:val="14"/>
                        <w:szCs w:val="16"/>
                      </w:rPr>
                    </w:pPr>
                    <w:r>
                      <w:rPr>
                        <w:sz w:val="14"/>
                        <w:szCs w:val="16"/>
                      </w:rPr>
                      <w:t>Ֆինանսներ, անշարժ գույքի հետ կապված գործառնություններ, վարձակալություն եւ ծառայությունների մատուցում</w:t>
                    </w:r>
                  </w:p>
                </w:txbxContent>
              </v:textbox>
            </v:rect>
            <v:rect id="_x0000_s1349" style="position:absolute;left:1507;top:9224;width:4246;height:501" stroked="f">
              <v:textbox style="mso-next-textbox:#_x0000_s1349" inset="0,0,0,0">
                <w:txbxContent>
                  <w:p w:rsidR="00CA6B87" w:rsidRPr="00D66B70" w:rsidRDefault="00CA6B87" w:rsidP="00231865">
                    <w:pPr>
                      <w:jc w:val="right"/>
                      <w:rPr>
                        <w:sz w:val="14"/>
                        <w:szCs w:val="14"/>
                      </w:rPr>
                    </w:pPr>
                    <w:r w:rsidRPr="00D66B70">
                      <w:rPr>
                        <w:sz w:val="14"/>
                        <w:szCs w:val="14"/>
                      </w:rPr>
                      <w:t xml:space="preserve">Փայտե արտադրատեսակների </w:t>
                    </w:r>
                    <w:r>
                      <w:rPr>
                        <w:sz w:val="14"/>
                        <w:szCs w:val="14"/>
                      </w:rPr>
                      <w:t>եւ</w:t>
                    </w:r>
                    <w:r w:rsidRPr="00D66B70">
                      <w:rPr>
                        <w:sz w:val="14"/>
                        <w:szCs w:val="14"/>
                      </w:rPr>
                      <w:t xml:space="preserve"> ցելյուլոզաթղթային արտադրատեսակների արտադրություն, պոլիգրաֆիա</w:t>
                    </w:r>
                  </w:p>
                </w:txbxContent>
              </v:textbox>
            </v:rect>
            <v:rect id="_x0000_s1350" style="position:absolute;left:1507;top:9725;width:4246;height:501" stroked="f">
              <v:textbox style="mso-next-textbox:#_x0000_s1350" inset="0,0,0,0">
                <w:txbxContent>
                  <w:p w:rsidR="00CA6B87" w:rsidRPr="00D66B70" w:rsidRDefault="00CA6B87" w:rsidP="00231865">
                    <w:pPr>
                      <w:jc w:val="right"/>
                      <w:rPr>
                        <w:sz w:val="14"/>
                        <w:szCs w:val="14"/>
                      </w:rPr>
                    </w:pPr>
                    <w:r w:rsidRPr="00D66B70">
                      <w:rPr>
                        <w:sz w:val="14"/>
                        <w:szCs w:val="14"/>
                      </w:rPr>
                      <w:t xml:space="preserve">Գյուղատնտեսություն, որսորդություն </w:t>
                    </w:r>
                    <w:r>
                      <w:rPr>
                        <w:sz w:val="14"/>
                        <w:szCs w:val="14"/>
                      </w:rPr>
                      <w:t>եւ</w:t>
                    </w:r>
                    <w:r w:rsidRPr="00D66B70">
                      <w:rPr>
                        <w:sz w:val="14"/>
                        <w:szCs w:val="14"/>
                      </w:rPr>
                      <w:t xml:space="preserve"> անտառային տնտեսություն, ձկնորսություն</w:t>
                    </w:r>
                  </w:p>
                </w:txbxContent>
              </v:textbox>
            </v:rect>
            <v:rect id="_x0000_s1351" style="position:absolute;left:1690;top:10226;width:4063;height:501" stroked="f">
              <v:textbox style="mso-next-textbox:#_x0000_s1351" inset="0,0,0,0">
                <w:txbxContent>
                  <w:p w:rsidR="00CA6B87" w:rsidRPr="00D66B70" w:rsidRDefault="00CA6B87" w:rsidP="00231865">
                    <w:pPr>
                      <w:jc w:val="right"/>
                      <w:rPr>
                        <w:sz w:val="14"/>
                        <w:szCs w:val="14"/>
                      </w:rPr>
                    </w:pPr>
                    <w:r w:rsidRPr="00D66B70">
                      <w:rPr>
                        <w:sz w:val="14"/>
                        <w:szCs w:val="14"/>
                      </w:rPr>
                      <w:t xml:space="preserve">Սննդամթերքի, այդ թվում՝ ըմպելիքների </w:t>
                    </w:r>
                    <w:r>
                      <w:rPr>
                        <w:sz w:val="14"/>
                        <w:szCs w:val="14"/>
                      </w:rPr>
                      <w:t>եւ</w:t>
                    </w:r>
                    <w:r w:rsidRPr="00D66B70">
                      <w:rPr>
                        <w:sz w:val="14"/>
                        <w:szCs w:val="14"/>
                      </w:rPr>
                      <w:t xml:space="preserve"> ծխախոտի</w:t>
                    </w:r>
                    <w:r>
                      <w:rPr>
                        <w:sz w:val="16"/>
                        <w:szCs w:val="16"/>
                      </w:rPr>
                      <w:t xml:space="preserve"> </w:t>
                    </w:r>
                    <w:r w:rsidRPr="00D66B70">
                      <w:rPr>
                        <w:sz w:val="14"/>
                        <w:szCs w:val="14"/>
                      </w:rPr>
                      <w:t>արտադրություն</w:t>
                    </w:r>
                  </w:p>
                </w:txbxContent>
              </v:textbox>
            </v:rect>
            <v:rect id="_x0000_s1352" style="position:absolute;left:1591;top:10727;width:4162;height:501" stroked="f">
              <v:textbox style="mso-next-textbox:#_x0000_s1352" inset="0,0,0,0">
                <w:txbxContent>
                  <w:p w:rsidR="00CA6B87" w:rsidRPr="00D66B70" w:rsidRDefault="00CA6B87" w:rsidP="00231865">
                    <w:pPr>
                      <w:jc w:val="right"/>
                      <w:rPr>
                        <w:sz w:val="14"/>
                        <w:szCs w:val="14"/>
                      </w:rPr>
                    </w:pPr>
                    <w:r w:rsidRPr="00D66B70">
                      <w:rPr>
                        <w:sz w:val="14"/>
                        <w:szCs w:val="14"/>
                      </w:rPr>
                      <w:t xml:space="preserve">Մանածագործական </w:t>
                    </w:r>
                    <w:r>
                      <w:rPr>
                        <w:sz w:val="14"/>
                        <w:szCs w:val="14"/>
                      </w:rPr>
                      <w:t>եւ</w:t>
                    </w:r>
                    <w:r w:rsidRPr="00D66B70">
                      <w:rPr>
                        <w:sz w:val="14"/>
                        <w:szCs w:val="14"/>
                      </w:rPr>
                      <w:t xml:space="preserve"> կարի արտադրություն, կաշվից արտադրատեսակների </w:t>
                    </w:r>
                    <w:r>
                      <w:rPr>
                        <w:sz w:val="14"/>
                        <w:szCs w:val="14"/>
                      </w:rPr>
                      <w:t>եւ</w:t>
                    </w:r>
                    <w:r w:rsidRPr="00D66B70">
                      <w:rPr>
                        <w:sz w:val="14"/>
                        <w:szCs w:val="14"/>
                      </w:rPr>
                      <w:t xml:space="preserve"> կոշկեղենի արտադրություն</w:t>
                    </w:r>
                  </w:p>
                </w:txbxContent>
              </v:textbox>
            </v:rect>
            <v:rect id="_x0000_s1353" style="position:absolute;left:3663;top:11318;width:2062;height:301" stroked="f">
              <v:textbox style="mso-next-textbox:#_x0000_s1353" inset="0,0,0,0">
                <w:txbxContent>
                  <w:p w:rsidR="00CA6B87" w:rsidRPr="00D66B70" w:rsidRDefault="00CA6B87" w:rsidP="00231865">
                    <w:pPr>
                      <w:jc w:val="right"/>
                      <w:rPr>
                        <w:sz w:val="14"/>
                        <w:szCs w:val="14"/>
                      </w:rPr>
                    </w:pPr>
                    <w:r w:rsidRPr="00D66B70">
                      <w:rPr>
                        <w:sz w:val="14"/>
                        <w:szCs w:val="14"/>
                      </w:rPr>
                      <w:t>Այլ արտադրություններ</w:t>
                    </w:r>
                  </w:p>
                </w:txbxContent>
              </v:textbox>
            </v:rect>
            <v:rect id="_x0000_s1354" style="position:absolute;left:3989;top:11759;width:1764;height:330" stroked="f">
              <v:textbox style="mso-next-textbox:#_x0000_s1354" inset="0,0,0,0">
                <w:txbxContent>
                  <w:p w:rsidR="00CA6B87" w:rsidRPr="00D66B70" w:rsidRDefault="00CA6B87" w:rsidP="00231865">
                    <w:pPr>
                      <w:jc w:val="right"/>
                      <w:rPr>
                        <w:sz w:val="14"/>
                        <w:szCs w:val="14"/>
                      </w:rPr>
                    </w:pPr>
                    <w:r w:rsidRPr="00D66B70">
                      <w:rPr>
                        <w:sz w:val="14"/>
                        <w:szCs w:val="14"/>
                      </w:rPr>
                      <w:t>Շինարարություն</w:t>
                    </w:r>
                  </w:p>
                </w:txbxContent>
              </v:textbox>
            </v:rect>
            <v:rect id="_x0000_s1355" style="position:absolute;left:1507;top:12193;width:4246;height:415" stroked="f">
              <v:textbox style="mso-next-textbox:#_x0000_s1355" inset="0,0,0,0">
                <w:txbxContent>
                  <w:p w:rsidR="00CA6B87" w:rsidRPr="00D66B70" w:rsidRDefault="00CA6B87" w:rsidP="00231865">
                    <w:pPr>
                      <w:jc w:val="right"/>
                      <w:rPr>
                        <w:sz w:val="14"/>
                        <w:szCs w:val="14"/>
                      </w:rPr>
                    </w:pPr>
                    <w:r w:rsidRPr="00D66B70">
                      <w:rPr>
                        <w:sz w:val="14"/>
                        <w:szCs w:val="14"/>
                      </w:rPr>
                      <w:t>Պետական կառավարում, ռազմական անվտանգություն, սոցիալական ապահովություն</w:t>
                    </w:r>
                  </w:p>
                </w:txbxContent>
              </v:textbox>
            </v:rect>
            <v:rect id="_x0000_s1356" style="position:absolute;left:1507;top:12694;width:4218;height:501" stroked="f">
              <v:textbox style="mso-next-textbox:#_x0000_s1356" inset="0,0,0,0">
                <w:txbxContent>
                  <w:p w:rsidR="00CA6B87" w:rsidRPr="00D66B70" w:rsidRDefault="00CA6B87" w:rsidP="00D66B70">
                    <w:pPr>
                      <w:jc w:val="right"/>
                      <w:rPr>
                        <w:sz w:val="14"/>
                        <w:szCs w:val="14"/>
                      </w:rPr>
                    </w:pPr>
                    <w:r w:rsidRPr="00D66B70">
                      <w:rPr>
                        <w:sz w:val="14"/>
                        <w:szCs w:val="14"/>
                      </w:rPr>
                      <w:t xml:space="preserve">Կրթություն, առողջապահություն, կոմունալ </w:t>
                    </w:r>
                    <w:r>
                      <w:rPr>
                        <w:sz w:val="14"/>
                        <w:szCs w:val="14"/>
                      </w:rPr>
                      <w:t>եւ</w:t>
                    </w:r>
                    <w:r w:rsidRPr="00D66B70">
                      <w:rPr>
                        <w:sz w:val="14"/>
                        <w:szCs w:val="14"/>
                      </w:rPr>
                      <w:t xml:space="preserve"> անձնական ծառայություններ</w:t>
                    </w:r>
                  </w:p>
                </w:txbxContent>
              </v:textbox>
            </v:rect>
            <v:rect id="_x0000_s1357" style="position:absolute;left:3453;top:13195;width:4011;height:336" stroked="f">
              <v:textbox style="mso-next-textbox:#_x0000_s1357" inset="0,0,0,0">
                <w:txbxContent>
                  <w:p w:rsidR="00CA6B87" w:rsidRPr="00D66B70" w:rsidRDefault="00CA6B87" w:rsidP="00231865">
                    <w:pPr>
                      <w:rPr>
                        <w:sz w:val="14"/>
                        <w:szCs w:val="14"/>
                      </w:rPr>
                    </w:pPr>
                    <w:r w:rsidRPr="00D66B70">
                      <w:rPr>
                        <w:sz w:val="14"/>
                        <w:szCs w:val="14"/>
                      </w:rPr>
                      <w:t>Երրորդ երկրներից ներմուծման փոխարինում</w:t>
                    </w:r>
                  </w:p>
                </w:txbxContent>
              </v:textbox>
            </v:rect>
            <v:rect id="_x0000_s1358" style="position:absolute;left:3453;top:13531;width:3695;height:250" stroked="f">
              <v:textbox style="mso-next-textbox:#_x0000_s1358" inset="0,0,0,0">
                <w:txbxContent>
                  <w:p w:rsidR="00CA6B87" w:rsidRPr="00D66B70" w:rsidRDefault="00CA6B87" w:rsidP="00231865">
                    <w:pPr>
                      <w:rPr>
                        <w:sz w:val="14"/>
                        <w:szCs w:val="14"/>
                      </w:rPr>
                    </w:pPr>
                    <w:r w:rsidRPr="00D66B70">
                      <w:rPr>
                        <w:sz w:val="14"/>
                        <w:szCs w:val="14"/>
                      </w:rPr>
                      <w:t>Երրորդ երկրներ արտահանման մեծացում</w:t>
                    </w:r>
                  </w:p>
                </w:txbxContent>
              </v:textbox>
            </v:rect>
            <v:rect id="_x0000_s1359" style="position:absolute;left:3453;top:13781;width:5270;height:216" stroked="f">
              <v:textbox style="mso-next-textbox:#_x0000_s1359" inset="0,0,0,0">
                <w:txbxContent>
                  <w:p w:rsidR="00CA6B87" w:rsidRPr="00D66B70" w:rsidRDefault="00CA6B87" w:rsidP="00231865">
                    <w:pPr>
                      <w:rPr>
                        <w:sz w:val="14"/>
                        <w:szCs w:val="14"/>
                      </w:rPr>
                    </w:pPr>
                    <w:r w:rsidRPr="00D66B70">
                      <w:rPr>
                        <w:sz w:val="14"/>
                        <w:szCs w:val="14"/>
                      </w:rPr>
                      <w:t>Միության շուկա փոխադարձ մատակարարումների աճ</w:t>
                    </w:r>
                  </w:p>
                </w:txbxContent>
              </v:textbox>
            </v:rect>
            <v:rect id="_x0000_s1360" style="position:absolute;left:3453;top:13996;width:2795;height:250" stroked="f">
              <v:textbox style="mso-next-textbox:#_x0000_s1360" inset="0,0,0,0">
                <w:txbxContent>
                  <w:p w:rsidR="00CA6B87" w:rsidRPr="00D66B70" w:rsidRDefault="00CA6B87" w:rsidP="00231865">
                    <w:pPr>
                      <w:rPr>
                        <w:sz w:val="14"/>
                        <w:szCs w:val="14"/>
                      </w:rPr>
                    </w:pPr>
                    <w:r w:rsidRPr="00D66B70">
                      <w:rPr>
                        <w:sz w:val="14"/>
                        <w:szCs w:val="14"/>
                      </w:rPr>
                      <w:t>Բազմապատկական էֆեկտ</w:t>
                    </w:r>
                  </w:p>
                </w:txbxContent>
              </v:textbox>
            </v:rect>
            <v:rect id="_x0000_s1361" style="position:absolute;left:3453;top:14198;width:5675;height:269" stroked="f">
              <v:textbox style="mso-next-textbox:#_x0000_s1361" inset="0,0,0,0">
                <w:txbxContent>
                  <w:p w:rsidR="00CA6B87" w:rsidRPr="00D66B70" w:rsidRDefault="00CA6B87" w:rsidP="00231865">
                    <w:pPr>
                      <w:rPr>
                        <w:sz w:val="14"/>
                        <w:szCs w:val="14"/>
                      </w:rPr>
                    </w:pPr>
                    <w:r w:rsidRPr="00D66B70">
                      <w:rPr>
                        <w:sz w:val="14"/>
                        <w:szCs w:val="14"/>
                      </w:rPr>
                      <w:t>Միջանկյալ արտադրանքի պահանջարկի աճի ներուժ</w:t>
                    </w:r>
                  </w:p>
                </w:txbxContent>
              </v:textbox>
            </v:rect>
          </v:group>
        </w:pict>
      </w:r>
      <w:r w:rsidR="00231865">
        <w:rPr>
          <w:noProof/>
          <w:lang w:val="en-US" w:eastAsia="en-US" w:bidi="ar-SA"/>
        </w:rPr>
        <w:drawing>
          <wp:inline distT="0" distB="0" distL="0" distR="0">
            <wp:extent cx="5781675" cy="6276975"/>
            <wp:effectExtent l="19050" t="0" r="9525" b="0"/>
            <wp:docPr id="22"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31865" w:rsidRPr="00517012" w:rsidRDefault="00231865" w:rsidP="00517012">
      <w:pPr>
        <w:pStyle w:val="Picturecaption0"/>
        <w:shd w:val="clear" w:color="auto" w:fill="auto"/>
        <w:spacing w:after="160" w:line="336" w:lineRule="auto"/>
        <w:ind w:firstLine="0"/>
        <w:jc w:val="center"/>
        <w:rPr>
          <w:rFonts w:ascii="Sylfaen" w:hAnsi="Sylfaen"/>
          <w:sz w:val="20"/>
          <w:szCs w:val="20"/>
          <w:lang w:val="hy-AM"/>
        </w:rPr>
      </w:pPr>
      <w:r w:rsidRPr="00517012">
        <w:rPr>
          <w:rFonts w:ascii="Sylfaen" w:hAnsi="Sylfaen"/>
          <w:sz w:val="20"/>
          <w:szCs w:val="20"/>
        </w:rPr>
        <w:t>Նկար 21. Ընդհանուր ինտեգրացիոն էֆեկտում հինգ մեթոդիկաների ներդրումն ըստ գործունեության տեսակների</w:t>
      </w:r>
    </w:p>
    <w:p w:rsidR="00231865" w:rsidRDefault="00231865" w:rsidP="00FE4D60">
      <w:pPr>
        <w:spacing w:after="160" w:line="360" w:lineRule="auto"/>
        <w:ind w:firstLine="567"/>
        <w:jc w:val="both"/>
      </w:pPr>
      <w:r>
        <w:lastRenderedPageBreak/>
        <w:t xml:space="preserve">Անդամ պետությունների կտրվածքով էֆեկտների բաժանումը (տե՛ս </w:t>
      </w:r>
      <w:r w:rsidR="00310517">
        <w:t xml:space="preserve">22-27-րդ </w:t>
      </w:r>
      <w:r>
        <w:t>նկարներ</w:t>
      </w:r>
      <w:r w:rsidR="00310517">
        <w:t>ը</w:t>
      </w:r>
      <w:r>
        <w:t>) ցույց է տալիս, որ ընդհանուր</w:t>
      </w:r>
      <w:r>
        <w:rPr>
          <w:spacing w:val="-6"/>
        </w:rPr>
        <w:t xml:space="preserve"> էֆեկտում ամենամեծ ներդրումը տնտեսության</w:t>
      </w:r>
      <w:r>
        <w:t xml:space="preserve"> գրեթե բոլոր ոլորտներում կարող է ապահովել Ռուսաստանի Դաշնությունը՝ բացառությամբ գյուղատնտեսության, շինարարության, կրթության </w:t>
      </w:r>
      <w:r w:rsidR="00D63EEB">
        <w:t>և</w:t>
      </w:r>
      <w:r>
        <w:t xml:space="preserve"> առողջապահության (տնտեսության տվյալ ոլորտներում առավել էական ներդրում ունի Բելառուսի Հանրապետությունը)։</w:t>
      </w:r>
    </w:p>
    <w:p w:rsidR="00231865" w:rsidRDefault="00274ADF" w:rsidP="00231865">
      <w:pPr>
        <w:spacing w:after="160" w:line="360" w:lineRule="auto"/>
        <w:ind w:firstLine="567"/>
        <w:jc w:val="both"/>
        <w:rPr>
          <w:lang w:val="ru-RU"/>
        </w:rPr>
      </w:pPr>
      <w:r>
        <w:rPr>
          <w:noProof/>
          <w:lang w:val="en-US" w:eastAsia="en-US" w:bidi="ar-SA"/>
        </w:rPr>
        <w:pict>
          <v:group id="_x0000_s1441" style="position:absolute;left:0;text-align:left;margin-left:33.1pt;margin-top:36.75pt;width:442.75pt;height:417.35pt;z-index:252142592" coordorigin="2080,5157" coordsize="8855,8347">
            <v:rect id="_x0000_s1210" style="position:absolute;left:4404;top:5157;width:1871;height:375" stroked="f">
              <v:textbox style="mso-next-textbox:#_x0000_s1210" inset="0,0,0,0">
                <w:txbxContent>
                  <w:p w:rsidR="00CA6B87" w:rsidRPr="00FE4D60" w:rsidRDefault="00CA6B87" w:rsidP="00231865">
                    <w:pPr>
                      <w:jc w:val="right"/>
                      <w:rPr>
                        <w:sz w:val="14"/>
                        <w:szCs w:val="14"/>
                      </w:rPr>
                    </w:pPr>
                    <w:r w:rsidRPr="00FE4D60">
                      <w:rPr>
                        <w:sz w:val="14"/>
                        <w:szCs w:val="14"/>
                      </w:rPr>
                      <w:t>Մեքենաշինություն</w:t>
                    </w:r>
                  </w:p>
                </w:txbxContent>
              </v:textbox>
            </v:rect>
            <v:rect id="_x0000_s1211" style="position:absolute;left:2355;top:5532;width:3920;height:582" stroked="f">
              <v:textbox style="mso-next-textbox:#_x0000_s1211" inset="0,0,0,0">
                <w:txbxContent>
                  <w:p w:rsidR="00CA6B87" w:rsidRPr="00FE4D60" w:rsidRDefault="00CA6B87" w:rsidP="00FE4D60">
                    <w:pPr>
                      <w:jc w:val="right"/>
                      <w:rPr>
                        <w:sz w:val="14"/>
                        <w:szCs w:val="14"/>
                      </w:rPr>
                    </w:pPr>
                    <w:r w:rsidRPr="00FE4D60">
                      <w:rPr>
                        <w:sz w:val="14"/>
                        <w:szCs w:val="14"/>
                      </w:rPr>
                      <w:t xml:space="preserve">Քիմիա </w:t>
                    </w:r>
                    <w:r>
                      <w:rPr>
                        <w:sz w:val="14"/>
                        <w:szCs w:val="14"/>
                      </w:rPr>
                      <w:t>եւ</w:t>
                    </w:r>
                    <w:r w:rsidRPr="00FE4D60">
                      <w:rPr>
                        <w:sz w:val="14"/>
                        <w:szCs w:val="14"/>
                      </w:rPr>
                      <w:t xml:space="preserve"> նավթաքիմիա, ռետին </w:t>
                    </w:r>
                    <w:r>
                      <w:rPr>
                        <w:sz w:val="14"/>
                        <w:szCs w:val="14"/>
                      </w:rPr>
                      <w:t>եւ</w:t>
                    </w:r>
                    <w:r w:rsidRPr="00FE4D60">
                      <w:rPr>
                        <w:sz w:val="14"/>
                        <w:szCs w:val="14"/>
                      </w:rPr>
                      <w:t xml:space="preserve"> պլաստմասսա, ոչ մետաղական հանքային ռեսուրսներ, արտադրանք</w:t>
                    </w:r>
                  </w:p>
                </w:txbxContent>
              </v:textbox>
            </v:rect>
            <v:rect id="_x0000_s1212" style="position:absolute;left:4204;top:6114;width:2071;height:360" stroked="f">
              <v:textbox style="mso-next-textbox:#_x0000_s1212" inset="0,0,0,0">
                <w:txbxContent>
                  <w:p w:rsidR="00CA6B87" w:rsidRPr="00FE4D60" w:rsidRDefault="00CA6B87" w:rsidP="00231865">
                    <w:pPr>
                      <w:jc w:val="right"/>
                      <w:rPr>
                        <w:sz w:val="14"/>
                        <w:szCs w:val="14"/>
                      </w:rPr>
                    </w:pPr>
                    <w:r w:rsidRPr="00FE4D60">
                      <w:rPr>
                        <w:sz w:val="14"/>
                        <w:szCs w:val="14"/>
                      </w:rPr>
                      <w:t>Մետալուրգիա</w:t>
                    </w:r>
                  </w:p>
                </w:txbxContent>
              </v:textbox>
            </v:rect>
            <v:rect id="_x0000_s1213" style="position:absolute;left:4294;top:6664;width:1981;height:284" stroked="f">
              <v:textbox style="mso-next-textbox:#_x0000_s1213" inset="0,0,0,0">
                <w:txbxContent>
                  <w:p w:rsidR="00CA6B87" w:rsidRPr="00FE4D60" w:rsidRDefault="00CA6B87" w:rsidP="00231865">
                    <w:pPr>
                      <w:jc w:val="right"/>
                      <w:rPr>
                        <w:sz w:val="14"/>
                        <w:szCs w:val="14"/>
                      </w:rPr>
                    </w:pPr>
                    <w:r w:rsidRPr="00FE4D60">
                      <w:rPr>
                        <w:sz w:val="14"/>
                        <w:szCs w:val="14"/>
                      </w:rPr>
                      <w:t xml:space="preserve">Տրանսպորտ </w:t>
                    </w:r>
                    <w:r>
                      <w:rPr>
                        <w:sz w:val="14"/>
                        <w:szCs w:val="14"/>
                      </w:rPr>
                      <w:t>եւ</w:t>
                    </w:r>
                    <w:r w:rsidRPr="00FE4D60">
                      <w:rPr>
                        <w:sz w:val="14"/>
                        <w:szCs w:val="14"/>
                      </w:rPr>
                      <w:t xml:space="preserve"> կապ</w:t>
                    </w:r>
                  </w:p>
                </w:txbxContent>
              </v:textbox>
            </v:rect>
            <v:rect id="_x0000_s1214" style="position:absolute;left:2080;top:6948;width:4209;height:485" stroked="f">
              <v:textbox style="mso-next-textbox:#_x0000_s1214" inset="0,0,0,0">
                <w:txbxContent>
                  <w:p w:rsidR="00CA6B87" w:rsidRPr="00FE4D60" w:rsidRDefault="00CA6B87" w:rsidP="00231865">
                    <w:pPr>
                      <w:jc w:val="right"/>
                      <w:rPr>
                        <w:sz w:val="14"/>
                        <w:szCs w:val="14"/>
                      </w:rPr>
                    </w:pPr>
                    <w:r w:rsidRPr="00FE4D60">
                      <w:rPr>
                        <w:sz w:val="14"/>
                        <w:szCs w:val="14"/>
                      </w:rPr>
                      <w:t xml:space="preserve">Էլեկտրաէներգիայի, գազի ու ջրի արտադրություն </w:t>
                    </w:r>
                    <w:r>
                      <w:rPr>
                        <w:sz w:val="14"/>
                        <w:szCs w:val="14"/>
                      </w:rPr>
                      <w:t>եւ</w:t>
                    </w:r>
                    <w:r w:rsidRPr="00FE4D60">
                      <w:rPr>
                        <w:sz w:val="14"/>
                        <w:szCs w:val="14"/>
                      </w:rPr>
                      <w:t xml:space="preserve"> բաշխում</w:t>
                    </w:r>
                  </w:p>
                </w:txbxContent>
              </v:textbox>
            </v:rect>
            <v:rect id="_x0000_s1215" style="position:absolute;left:2080;top:7433;width:4195;height:587" stroked="f">
              <v:textbox style="mso-next-textbox:#_x0000_s1215" inset="0,0,0,0">
                <w:txbxContent>
                  <w:p w:rsidR="00CA6B87" w:rsidRDefault="00CA6B87" w:rsidP="00231865">
                    <w:pPr>
                      <w:jc w:val="right"/>
                      <w:rPr>
                        <w:sz w:val="14"/>
                        <w:szCs w:val="16"/>
                      </w:rPr>
                    </w:pPr>
                    <w:r>
                      <w:rPr>
                        <w:sz w:val="14"/>
                        <w:szCs w:val="16"/>
                      </w:rPr>
                      <w:t>Առեւտուր, ավտոմոբիլների եւ կենցաղային արտադրատեսակների վերանորոգում, հյուրանոցներ ու ռեստորաններ</w:t>
                    </w:r>
                  </w:p>
                </w:txbxContent>
              </v:textbox>
            </v:rect>
            <v:rect id="_x0000_s1216" style="position:absolute;left:3030;top:8020;width:3245;height:302" stroked="f">
              <v:textbox style="mso-next-textbox:#_x0000_s1216" inset="0,0,0,0">
                <w:txbxContent>
                  <w:p w:rsidR="00CA6B87" w:rsidRPr="00FE4D60" w:rsidRDefault="00CA6B87" w:rsidP="00FE4D60">
                    <w:pPr>
                      <w:jc w:val="right"/>
                      <w:rPr>
                        <w:sz w:val="14"/>
                        <w:szCs w:val="14"/>
                      </w:rPr>
                    </w:pPr>
                    <w:r w:rsidRPr="00FE4D60">
                      <w:rPr>
                        <w:sz w:val="14"/>
                        <w:szCs w:val="14"/>
                      </w:rPr>
                      <w:t>Օգտակար հանածոների արդյունահանում</w:t>
                    </w:r>
                  </w:p>
                </w:txbxContent>
              </v:textbox>
            </v:rect>
            <v:rect id="_x0000_s1217" style="position:absolute;left:2223;top:8322;width:4120;height:495" stroked="f">
              <v:textbox style="mso-next-textbox:#_x0000_s1217" inset="0,0,0,0">
                <w:txbxContent>
                  <w:p w:rsidR="00CA6B87" w:rsidRDefault="00CA6B87" w:rsidP="00231865">
                    <w:pPr>
                      <w:jc w:val="right"/>
                      <w:rPr>
                        <w:sz w:val="14"/>
                        <w:szCs w:val="16"/>
                      </w:rPr>
                    </w:pPr>
                    <w:r>
                      <w:rPr>
                        <w:sz w:val="14"/>
                        <w:szCs w:val="16"/>
                      </w:rPr>
                      <w:t>Ֆինանսներ, անշարժ գույքի հետ կապված գործառնություններ, վարձակալություն եւ ծառայությունների մատուցում</w:t>
                    </w:r>
                  </w:p>
                </w:txbxContent>
              </v:textbox>
            </v:rect>
            <v:rect id="_x0000_s1218" style="position:absolute;left:2080;top:8817;width:4209;height:501" stroked="f">
              <v:textbox style="mso-next-textbox:#_x0000_s1218" inset="0,0,0,0">
                <w:txbxContent>
                  <w:p w:rsidR="00CA6B87" w:rsidRPr="00FE4D60" w:rsidRDefault="00CA6B87" w:rsidP="00231865">
                    <w:pPr>
                      <w:jc w:val="right"/>
                      <w:rPr>
                        <w:sz w:val="14"/>
                        <w:szCs w:val="14"/>
                      </w:rPr>
                    </w:pPr>
                    <w:r w:rsidRPr="00FE4D60">
                      <w:rPr>
                        <w:sz w:val="14"/>
                        <w:szCs w:val="14"/>
                      </w:rPr>
                      <w:t xml:space="preserve">Փայտե արտադրատեսակների </w:t>
                    </w:r>
                    <w:r>
                      <w:rPr>
                        <w:sz w:val="14"/>
                        <w:szCs w:val="14"/>
                      </w:rPr>
                      <w:t>եւ</w:t>
                    </w:r>
                    <w:r w:rsidRPr="00FE4D60">
                      <w:rPr>
                        <w:sz w:val="14"/>
                        <w:szCs w:val="14"/>
                      </w:rPr>
                      <w:t xml:space="preserve"> ցելյուլոզաթղթային արտադրատեսակների արտադրություն, պոլիգրաֆիա</w:t>
                    </w:r>
                  </w:p>
                </w:txbxContent>
              </v:textbox>
            </v:rect>
            <v:rect id="_x0000_s1219" style="position:absolute;left:2080;top:9318;width:4209;height:494" stroked="f">
              <v:textbox style="mso-next-textbox:#_x0000_s1219" inset="0,0,0,0">
                <w:txbxContent>
                  <w:p w:rsidR="00CA6B87" w:rsidRPr="00FE4D60" w:rsidRDefault="00CA6B87" w:rsidP="00231865">
                    <w:pPr>
                      <w:jc w:val="right"/>
                      <w:rPr>
                        <w:sz w:val="14"/>
                        <w:szCs w:val="14"/>
                      </w:rPr>
                    </w:pPr>
                    <w:r w:rsidRPr="00FE4D60">
                      <w:rPr>
                        <w:sz w:val="14"/>
                        <w:szCs w:val="14"/>
                      </w:rPr>
                      <w:t xml:space="preserve">Գյուղատնտեսություն, որսորդություն </w:t>
                    </w:r>
                    <w:r>
                      <w:rPr>
                        <w:sz w:val="14"/>
                        <w:szCs w:val="14"/>
                      </w:rPr>
                      <w:t>եւ</w:t>
                    </w:r>
                    <w:r w:rsidRPr="00FE4D60">
                      <w:rPr>
                        <w:sz w:val="14"/>
                        <w:szCs w:val="14"/>
                      </w:rPr>
                      <w:t xml:space="preserve"> անտառային տնտեսություն, ձկնորսություն</w:t>
                    </w:r>
                  </w:p>
                </w:txbxContent>
              </v:textbox>
            </v:rect>
            <v:rect id="_x0000_s1220" style="position:absolute;left:2080;top:9812;width:4195;height:485" stroked="f">
              <v:textbox style="mso-next-textbox:#_x0000_s1220" inset="0,0,0,0">
                <w:txbxContent>
                  <w:p w:rsidR="00CA6B87" w:rsidRPr="00FE4D60" w:rsidRDefault="00CA6B87" w:rsidP="00231865">
                    <w:pPr>
                      <w:jc w:val="right"/>
                      <w:rPr>
                        <w:sz w:val="14"/>
                        <w:szCs w:val="14"/>
                      </w:rPr>
                    </w:pPr>
                    <w:r w:rsidRPr="00FE4D60">
                      <w:rPr>
                        <w:sz w:val="14"/>
                        <w:szCs w:val="14"/>
                      </w:rPr>
                      <w:t xml:space="preserve">Սննդամթերքի, այդ թվում՝ ըմպելիքների </w:t>
                    </w:r>
                    <w:r>
                      <w:rPr>
                        <w:sz w:val="14"/>
                        <w:szCs w:val="14"/>
                      </w:rPr>
                      <w:t>եւ</w:t>
                    </w:r>
                    <w:r w:rsidRPr="00FE4D60">
                      <w:rPr>
                        <w:sz w:val="14"/>
                        <w:szCs w:val="14"/>
                      </w:rPr>
                      <w:t xml:space="preserve"> ծխախոտի արտադրություն</w:t>
                    </w:r>
                  </w:p>
                </w:txbxContent>
              </v:textbox>
            </v:rect>
            <v:rect id="_x0000_s1221" style="position:absolute;left:2080;top:10297;width:4209;height:501" stroked="f">
              <v:textbox style="mso-next-textbox:#_x0000_s1221" inset="0,0,0,0">
                <w:txbxContent>
                  <w:p w:rsidR="00CA6B87" w:rsidRPr="00FE4D60" w:rsidRDefault="00CA6B87" w:rsidP="00231865">
                    <w:pPr>
                      <w:jc w:val="right"/>
                      <w:rPr>
                        <w:sz w:val="14"/>
                        <w:szCs w:val="14"/>
                      </w:rPr>
                    </w:pPr>
                    <w:r w:rsidRPr="00FE4D60">
                      <w:rPr>
                        <w:sz w:val="14"/>
                        <w:szCs w:val="14"/>
                      </w:rPr>
                      <w:t xml:space="preserve">Մանածագործական </w:t>
                    </w:r>
                    <w:r>
                      <w:rPr>
                        <w:sz w:val="14"/>
                        <w:szCs w:val="14"/>
                      </w:rPr>
                      <w:t>եւ</w:t>
                    </w:r>
                    <w:r w:rsidRPr="00FE4D60">
                      <w:rPr>
                        <w:sz w:val="14"/>
                        <w:szCs w:val="14"/>
                      </w:rPr>
                      <w:t xml:space="preserve"> կարի արտադրություն, կաշվից արտադրատեսակների </w:t>
                    </w:r>
                    <w:r>
                      <w:rPr>
                        <w:sz w:val="14"/>
                        <w:szCs w:val="14"/>
                      </w:rPr>
                      <w:t>եւ</w:t>
                    </w:r>
                    <w:r w:rsidRPr="00FE4D60">
                      <w:rPr>
                        <w:sz w:val="14"/>
                        <w:szCs w:val="14"/>
                      </w:rPr>
                      <w:t xml:space="preserve"> կոշկեղենի արտադրություն</w:t>
                    </w:r>
                  </w:p>
                </w:txbxContent>
              </v:textbox>
            </v:rect>
            <v:rect id="_x0000_s1222" style="position:absolute;left:4010;top:10925;width:2265;height:411" stroked="f">
              <v:textbox style="mso-next-textbox:#_x0000_s1222" inset="0,0,0,0">
                <w:txbxContent>
                  <w:p w:rsidR="00CA6B87" w:rsidRPr="00FE4D60" w:rsidRDefault="00CA6B87" w:rsidP="00231865">
                    <w:pPr>
                      <w:jc w:val="right"/>
                      <w:rPr>
                        <w:sz w:val="14"/>
                        <w:szCs w:val="14"/>
                      </w:rPr>
                    </w:pPr>
                    <w:r w:rsidRPr="00FE4D60">
                      <w:rPr>
                        <w:sz w:val="14"/>
                        <w:szCs w:val="14"/>
                      </w:rPr>
                      <w:t>Այլ արտադրություններ</w:t>
                    </w:r>
                  </w:p>
                </w:txbxContent>
              </v:textbox>
            </v:rect>
            <v:rect id="_x0000_s1223" style="position:absolute;left:4628;top:11336;width:1647;height:344" stroked="f">
              <v:textbox style="mso-next-textbox:#_x0000_s1223" inset="0,0,0,0">
                <w:txbxContent>
                  <w:p w:rsidR="00CA6B87" w:rsidRPr="00FE4D60" w:rsidRDefault="00CA6B87" w:rsidP="00231865">
                    <w:pPr>
                      <w:jc w:val="right"/>
                      <w:rPr>
                        <w:sz w:val="14"/>
                        <w:szCs w:val="14"/>
                      </w:rPr>
                    </w:pPr>
                    <w:r w:rsidRPr="00FE4D60">
                      <w:rPr>
                        <w:sz w:val="14"/>
                        <w:szCs w:val="14"/>
                      </w:rPr>
                      <w:t>Շինարարություն</w:t>
                    </w:r>
                  </w:p>
                </w:txbxContent>
              </v:textbox>
            </v:rect>
            <v:rect id="_x0000_s1224" style="position:absolute;left:2223;top:11772;width:4125;height:503" stroked="f">
              <v:textbox style="mso-next-textbox:#_x0000_s1224" inset="0,0,0,0">
                <w:txbxContent>
                  <w:p w:rsidR="00CA6B87" w:rsidRPr="00FE4D60" w:rsidRDefault="00CA6B87" w:rsidP="00231865">
                    <w:pPr>
                      <w:jc w:val="right"/>
                      <w:rPr>
                        <w:sz w:val="14"/>
                        <w:szCs w:val="14"/>
                      </w:rPr>
                    </w:pPr>
                    <w:r w:rsidRPr="00FE4D60">
                      <w:rPr>
                        <w:sz w:val="14"/>
                        <w:szCs w:val="14"/>
                      </w:rPr>
                      <w:t>Պետական կառավարում, ռազմական անվտանգություն, սոցիալական ապահովություն</w:t>
                    </w:r>
                  </w:p>
                </w:txbxContent>
              </v:textbox>
            </v:rect>
            <v:rect id="_x0000_s1225" style="position:absolute;left:2134;top:12275;width:4209;height:576" stroked="f">
              <v:textbox style="mso-next-textbox:#_x0000_s1225" inset="0,0,0,0">
                <w:txbxContent>
                  <w:p w:rsidR="00CA6B87" w:rsidRPr="00FE4D60" w:rsidRDefault="00CA6B87" w:rsidP="00231865">
                    <w:pPr>
                      <w:jc w:val="right"/>
                      <w:rPr>
                        <w:sz w:val="14"/>
                        <w:szCs w:val="14"/>
                      </w:rPr>
                    </w:pPr>
                    <w:r w:rsidRPr="00FE4D60">
                      <w:rPr>
                        <w:sz w:val="14"/>
                        <w:szCs w:val="14"/>
                      </w:rPr>
                      <w:t xml:space="preserve">Կրթություն, առողջապահություն, կոմունալ </w:t>
                    </w:r>
                    <w:r>
                      <w:rPr>
                        <w:sz w:val="14"/>
                        <w:szCs w:val="14"/>
                      </w:rPr>
                      <w:t>եւ</w:t>
                    </w:r>
                    <w:r w:rsidRPr="00FE4D60">
                      <w:rPr>
                        <w:sz w:val="14"/>
                        <w:szCs w:val="14"/>
                      </w:rPr>
                      <w:t xml:space="preserve"> անձնական ծառայություններ</w:t>
                    </w:r>
                  </w:p>
                </w:txbxContent>
              </v:textbox>
            </v:rect>
            <v:rect id="_x0000_s1226" style="position:absolute;left:2852;top:12851;width:1442;height:653" stroked="f">
              <v:textbox style="mso-next-textbox:#_x0000_s1226" inset="0,0,0,0">
                <w:txbxContent>
                  <w:p w:rsidR="00CA6B87" w:rsidRPr="00FE4D60" w:rsidRDefault="00CA6B87" w:rsidP="00231865">
                    <w:pPr>
                      <w:rPr>
                        <w:sz w:val="14"/>
                        <w:szCs w:val="14"/>
                      </w:rPr>
                    </w:pPr>
                    <w:r w:rsidRPr="00FE4D60">
                      <w:rPr>
                        <w:sz w:val="14"/>
                        <w:szCs w:val="14"/>
                      </w:rPr>
                      <w:t>Հայաստանի Հանրապետություն</w:t>
                    </w:r>
                  </w:p>
                </w:txbxContent>
              </v:textbox>
            </v:rect>
            <v:rect id="_x0000_s1227" style="position:absolute;left:4491;top:12851;width:1524;height:653" stroked="f">
              <v:textbox style="mso-next-textbox:#_x0000_s1227" inset="0,0,0,0">
                <w:txbxContent>
                  <w:p w:rsidR="00CA6B87" w:rsidRPr="00FE4D60" w:rsidRDefault="00CA6B87" w:rsidP="00231865">
                    <w:pPr>
                      <w:rPr>
                        <w:sz w:val="14"/>
                        <w:szCs w:val="14"/>
                      </w:rPr>
                    </w:pPr>
                    <w:r w:rsidRPr="00FE4D60">
                      <w:rPr>
                        <w:sz w:val="14"/>
                        <w:szCs w:val="14"/>
                      </w:rPr>
                      <w:t>Բելառուսի Հանրապետություն</w:t>
                    </w:r>
                  </w:p>
                </w:txbxContent>
              </v:textbox>
            </v:rect>
            <v:rect id="_x0000_s1228" style="position:absolute;left:6125;top:12853;width:1437;height:651" stroked="f">
              <v:textbox style="mso-next-textbox:#_x0000_s1228" inset="0,0,0,0">
                <w:txbxContent>
                  <w:p w:rsidR="00CA6B87" w:rsidRPr="00FE4D60" w:rsidRDefault="00CA6B87" w:rsidP="00231865">
                    <w:pPr>
                      <w:rPr>
                        <w:sz w:val="14"/>
                        <w:szCs w:val="14"/>
                      </w:rPr>
                    </w:pPr>
                    <w:r w:rsidRPr="00FE4D60">
                      <w:rPr>
                        <w:sz w:val="14"/>
                        <w:szCs w:val="14"/>
                      </w:rPr>
                      <w:t>Ղազախստանի Հանրապետություն</w:t>
                    </w:r>
                  </w:p>
                </w:txbxContent>
              </v:textbox>
            </v:rect>
            <v:rect id="_x0000_s1229" style="position:absolute;left:7770;top:12851;width:1455;height:653" stroked="f">
              <v:textbox style="mso-next-textbox:#_x0000_s1229" inset="0,0,0,0">
                <w:txbxContent>
                  <w:p w:rsidR="00CA6B87" w:rsidRPr="00FE4D60" w:rsidRDefault="00CA6B87" w:rsidP="00231865">
                    <w:pPr>
                      <w:rPr>
                        <w:sz w:val="14"/>
                        <w:szCs w:val="14"/>
                      </w:rPr>
                    </w:pPr>
                    <w:r w:rsidRPr="00FE4D60">
                      <w:rPr>
                        <w:sz w:val="14"/>
                        <w:szCs w:val="14"/>
                      </w:rPr>
                      <w:t>Ղրղզստանի Հանրապետություն</w:t>
                    </w:r>
                  </w:p>
                </w:txbxContent>
              </v:textbox>
            </v:rect>
            <v:rect id="_x0000_s1230" style="position:absolute;left:9425;top:12851;width:1510;height:653" stroked="f">
              <v:textbox style="mso-next-textbox:#_x0000_s1230" inset="0,0,0,0">
                <w:txbxContent>
                  <w:p w:rsidR="00CA6B87" w:rsidRPr="00FE4D60" w:rsidRDefault="00CA6B87" w:rsidP="00231865">
                    <w:pPr>
                      <w:rPr>
                        <w:sz w:val="14"/>
                        <w:szCs w:val="14"/>
                      </w:rPr>
                    </w:pPr>
                    <w:r w:rsidRPr="00FE4D60">
                      <w:rPr>
                        <w:sz w:val="14"/>
                        <w:szCs w:val="14"/>
                      </w:rPr>
                      <w:t>Ռուսաստանի Դաշնություն</w:t>
                    </w:r>
                  </w:p>
                </w:txbxContent>
              </v:textbox>
            </v:rect>
            <v:rect id="_x0000_s1231" style="position:absolute;left:2080;top:8322;width:143;height:485" stroked="f"/>
          </v:group>
        </w:pict>
      </w:r>
      <w:r w:rsidR="00231865">
        <w:rPr>
          <w:noProof/>
          <w:lang w:val="en-US" w:eastAsia="en-US" w:bidi="ar-SA"/>
        </w:rPr>
        <w:drawing>
          <wp:inline distT="0" distB="0" distL="0" distR="0">
            <wp:extent cx="5781675" cy="5781675"/>
            <wp:effectExtent l="0" t="0" r="0" b="0"/>
            <wp:docPr id="23"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31865" w:rsidRDefault="00231865" w:rsidP="00FE4D60">
      <w:pPr>
        <w:pStyle w:val="Picturecaption0"/>
        <w:shd w:val="clear" w:color="auto" w:fill="auto"/>
        <w:spacing w:after="160" w:line="360" w:lineRule="auto"/>
        <w:ind w:firstLine="0"/>
        <w:jc w:val="center"/>
        <w:rPr>
          <w:rFonts w:ascii="Sylfaen" w:hAnsi="Sylfaen"/>
          <w:sz w:val="20"/>
          <w:szCs w:val="20"/>
          <w:lang w:val="hy-AM"/>
        </w:rPr>
      </w:pPr>
      <w:r>
        <w:rPr>
          <w:rFonts w:ascii="Sylfaen" w:hAnsi="Sylfaen"/>
          <w:sz w:val="20"/>
          <w:szCs w:val="20"/>
        </w:rPr>
        <w:t>Նկար</w:t>
      </w:r>
      <w:r w:rsidRPr="00013CDE">
        <w:rPr>
          <w:rFonts w:ascii="Sylfaen" w:hAnsi="Sylfaen"/>
          <w:sz w:val="20"/>
          <w:szCs w:val="20"/>
          <w:lang w:val="ru-RU"/>
        </w:rPr>
        <w:t xml:space="preserve"> 22. </w:t>
      </w:r>
      <w:r>
        <w:rPr>
          <w:rFonts w:ascii="Sylfaen" w:hAnsi="Sylfaen"/>
          <w:sz w:val="20"/>
          <w:szCs w:val="20"/>
        </w:rPr>
        <w:t>Ընդհանուր</w:t>
      </w:r>
      <w:r w:rsidRPr="00013CDE">
        <w:rPr>
          <w:rFonts w:ascii="Sylfaen" w:hAnsi="Sylfaen"/>
          <w:sz w:val="20"/>
          <w:szCs w:val="20"/>
          <w:lang w:val="ru-RU"/>
        </w:rPr>
        <w:t xml:space="preserve"> </w:t>
      </w:r>
      <w:r>
        <w:rPr>
          <w:rFonts w:ascii="Sylfaen" w:hAnsi="Sylfaen"/>
          <w:sz w:val="20"/>
          <w:szCs w:val="20"/>
        </w:rPr>
        <w:t>ինտեգրացիոն</w:t>
      </w:r>
      <w:r w:rsidRPr="00013CDE">
        <w:rPr>
          <w:rFonts w:ascii="Sylfaen" w:hAnsi="Sylfaen"/>
          <w:sz w:val="20"/>
          <w:szCs w:val="20"/>
          <w:lang w:val="ru-RU"/>
        </w:rPr>
        <w:t xml:space="preserve"> </w:t>
      </w:r>
      <w:r>
        <w:rPr>
          <w:rFonts w:ascii="Sylfaen" w:hAnsi="Sylfaen"/>
          <w:sz w:val="20"/>
          <w:szCs w:val="20"/>
        </w:rPr>
        <w:t>էֆեկտում</w:t>
      </w:r>
      <w:r w:rsidR="00511533">
        <w:rPr>
          <w:rFonts w:ascii="Sylfaen" w:hAnsi="Sylfaen"/>
          <w:sz w:val="20"/>
          <w:szCs w:val="20"/>
          <w:lang w:val="hy-AM"/>
        </w:rPr>
        <w:t xml:space="preserve"> (հինգ մեթոդիկ</w:t>
      </w:r>
      <w:r w:rsidR="005444C9">
        <w:rPr>
          <w:rFonts w:ascii="Sylfaen" w:hAnsi="Sylfaen"/>
          <w:sz w:val="20"/>
          <w:szCs w:val="20"/>
          <w:lang w:val="hy-AM"/>
        </w:rPr>
        <w:t>ա</w:t>
      </w:r>
      <w:r w:rsidR="00511533">
        <w:rPr>
          <w:rFonts w:ascii="Sylfaen" w:hAnsi="Sylfaen"/>
          <w:sz w:val="20"/>
          <w:szCs w:val="20"/>
          <w:lang w:val="hy-AM"/>
        </w:rPr>
        <w:t>ների մասով)</w:t>
      </w:r>
      <w:r w:rsidRPr="00013CDE">
        <w:rPr>
          <w:rFonts w:ascii="Sylfaen" w:hAnsi="Sylfaen"/>
          <w:sz w:val="20"/>
          <w:szCs w:val="20"/>
          <w:lang w:val="ru-RU"/>
        </w:rPr>
        <w:t xml:space="preserve"> </w:t>
      </w:r>
      <w:r>
        <w:rPr>
          <w:rFonts w:ascii="Sylfaen" w:hAnsi="Sylfaen"/>
          <w:sz w:val="20"/>
          <w:szCs w:val="20"/>
        </w:rPr>
        <w:t>անդամ</w:t>
      </w:r>
      <w:r w:rsidRPr="00013CDE">
        <w:rPr>
          <w:rFonts w:ascii="Sylfaen" w:hAnsi="Sylfaen"/>
          <w:sz w:val="20"/>
          <w:szCs w:val="20"/>
          <w:lang w:val="ru-RU"/>
        </w:rPr>
        <w:t xml:space="preserve"> </w:t>
      </w:r>
      <w:r>
        <w:rPr>
          <w:rFonts w:ascii="Sylfaen" w:hAnsi="Sylfaen"/>
          <w:sz w:val="20"/>
          <w:szCs w:val="20"/>
        </w:rPr>
        <w:t>պետությունների</w:t>
      </w:r>
      <w:r w:rsidRPr="00013CDE">
        <w:rPr>
          <w:rFonts w:ascii="Sylfaen" w:hAnsi="Sylfaen"/>
          <w:sz w:val="20"/>
          <w:szCs w:val="20"/>
          <w:lang w:val="ru-RU"/>
        </w:rPr>
        <w:t xml:space="preserve"> </w:t>
      </w:r>
      <w:r>
        <w:rPr>
          <w:rFonts w:ascii="Sylfaen" w:hAnsi="Sylfaen"/>
          <w:sz w:val="20"/>
          <w:szCs w:val="20"/>
        </w:rPr>
        <w:t>ներդրումն</w:t>
      </w:r>
      <w:r w:rsidRPr="00013CDE">
        <w:rPr>
          <w:rFonts w:ascii="Sylfaen" w:hAnsi="Sylfaen"/>
          <w:sz w:val="20"/>
          <w:szCs w:val="20"/>
          <w:lang w:val="ru-RU"/>
        </w:rPr>
        <w:t xml:space="preserve"> </w:t>
      </w:r>
      <w:r>
        <w:rPr>
          <w:rFonts w:ascii="Sylfaen" w:hAnsi="Sylfaen"/>
          <w:sz w:val="20"/>
          <w:szCs w:val="20"/>
        </w:rPr>
        <w:t>ըստ գործունեության</w:t>
      </w:r>
      <w:r w:rsidRPr="00013CDE">
        <w:rPr>
          <w:rFonts w:ascii="Sylfaen" w:hAnsi="Sylfaen"/>
          <w:sz w:val="20"/>
          <w:szCs w:val="20"/>
          <w:lang w:val="ru-RU"/>
        </w:rPr>
        <w:t xml:space="preserve"> </w:t>
      </w:r>
      <w:r>
        <w:rPr>
          <w:rFonts w:ascii="Sylfaen" w:hAnsi="Sylfaen"/>
          <w:sz w:val="20"/>
          <w:szCs w:val="20"/>
        </w:rPr>
        <w:t>տեսակների</w:t>
      </w:r>
    </w:p>
    <w:p w:rsidR="00231865" w:rsidRDefault="00231865" w:rsidP="00231865">
      <w:pPr>
        <w:spacing w:after="160" w:line="360" w:lineRule="auto"/>
      </w:pPr>
    </w:p>
    <w:p w:rsidR="00231865" w:rsidRDefault="00231865" w:rsidP="00231865">
      <w:pPr>
        <w:spacing w:after="160" w:line="360" w:lineRule="auto"/>
        <w:ind w:firstLine="567"/>
        <w:jc w:val="both"/>
      </w:pPr>
      <w:r>
        <w:lastRenderedPageBreak/>
        <w:t xml:space="preserve">Ընդհանուր էֆեկտի տեսանկյունից՝ հեռանկարում </w:t>
      </w:r>
      <w:r>
        <w:rPr>
          <w:i/>
        </w:rPr>
        <w:t>Հայաստանի Հանրապետության համար</w:t>
      </w:r>
      <w:r>
        <w:t xml:space="preserve"> տնտեսության առավել կար</w:t>
      </w:r>
      <w:r w:rsidR="00D63EEB">
        <w:t>և</w:t>
      </w:r>
      <w:r>
        <w:t xml:space="preserve">որ ոլորտներն են տրանսպորտը </w:t>
      </w:r>
      <w:r w:rsidR="00D63EEB">
        <w:t>և</w:t>
      </w:r>
      <w:r>
        <w:t xml:space="preserve"> կապը (ներմուծման փոխարինման հաշվին), ինչպես նա</w:t>
      </w:r>
      <w:r w:rsidR="00D63EEB">
        <w:t>և</w:t>
      </w:r>
      <w:r>
        <w:t xml:space="preserve"> գյուղատնտեսությունը </w:t>
      </w:r>
      <w:r w:rsidR="00D63EEB">
        <w:t>և</w:t>
      </w:r>
      <w:r>
        <w:t xml:space="preserve"> մեքենաշինությունը, էլեկտրաէներգիայի </w:t>
      </w:r>
      <w:r w:rsidR="00D63EEB">
        <w:t>և</w:t>
      </w:r>
      <w:r>
        <w:t xml:space="preserve"> ջրի արտադրությունն ու բաշխումը (ընդ որում, էլեկտրաէներգիայի արտադրության մասով առկա է երրորդ երկրներ արտահանման աճի էական ներուժ), ինչպես նա</w:t>
      </w:r>
      <w:r w:rsidR="00D63EEB">
        <w:t>և</w:t>
      </w:r>
      <w:r>
        <w:t xml:space="preserve"> բնական գազի բաշխումը (</w:t>
      </w:r>
      <w:r w:rsidR="003A1D2A">
        <w:t>տարանցումը</w:t>
      </w:r>
      <w:r>
        <w:t>)։</w:t>
      </w:r>
    </w:p>
    <w:p w:rsidR="00231865" w:rsidRDefault="00231865" w:rsidP="00231865">
      <w:pPr>
        <w:spacing w:after="160" w:line="360" w:lineRule="auto"/>
        <w:ind w:firstLine="567"/>
        <w:jc w:val="both"/>
      </w:pPr>
      <w:r>
        <w:rPr>
          <w:i/>
        </w:rPr>
        <w:t xml:space="preserve">Բելառուսի Հանրապետությունն </w:t>
      </w:r>
      <w:r>
        <w:t xml:space="preserve">էական ինտեգրացիոն էֆեկտ կստանա նավթամթերքի, քիմիական արտադրանքի, ռետինի </w:t>
      </w:r>
      <w:r w:rsidR="00D63EEB">
        <w:t>և</w:t>
      </w:r>
      <w:r>
        <w:t xml:space="preserve"> պլաստմասսայի, ինչպես նա</w:t>
      </w:r>
      <w:r w:rsidR="00D63EEB">
        <w:t>և</w:t>
      </w:r>
      <w:r>
        <w:t xml:space="preserve"> այլ ոչ մետաղական արտադրանքի արտադրության (երրորդ երկրներ արտահանման աճի արդյունքում), մեքենաշինության, մետալուրգիայի, էլեկտրաէներգիայի, գազի </w:t>
      </w:r>
      <w:r w:rsidR="00D63EEB">
        <w:t>և</w:t>
      </w:r>
      <w:r>
        <w:t xml:space="preserve"> ջրի արտադրության ու բաշխման ոլորտ</w:t>
      </w:r>
      <w:r w:rsidR="00866F1D">
        <w:t>ներ</w:t>
      </w:r>
      <w:r>
        <w:t>ում։</w:t>
      </w:r>
    </w:p>
    <w:p w:rsidR="00231865" w:rsidRDefault="00231865" w:rsidP="00FE4D60">
      <w:pPr>
        <w:spacing w:after="160" w:line="360" w:lineRule="auto"/>
        <w:ind w:firstLine="567"/>
        <w:jc w:val="both"/>
      </w:pPr>
      <w:r>
        <w:rPr>
          <w:i/>
        </w:rPr>
        <w:t>Ղազախստանի Հանրապետությունում</w:t>
      </w:r>
      <w:r>
        <w:t xml:space="preserve"> ամենամեծ ընդհանուր էֆեկտն արտահայտվում է մետալուրգիայի </w:t>
      </w:r>
      <w:r w:rsidR="00D63EEB">
        <w:t>և</w:t>
      </w:r>
      <w:r>
        <w:t xml:space="preserve"> մեքենաշինության ոլորտ</w:t>
      </w:r>
      <w:r w:rsidR="00866F1D">
        <w:t>ներ</w:t>
      </w:r>
      <w:r>
        <w:t xml:space="preserve">ում, ընդ որում՝ մեքենաշինության մասով առկա է երրորդ երկրներ արտահանման աճի էական ներուժ։ </w:t>
      </w:r>
    </w:p>
    <w:p w:rsidR="00231865" w:rsidRDefault="00231865" w:rsidP="00231865">
      <w:pPr>
        <w:spacing w:after="160" w:line="360" w:lineRule="auto"/>
        <w:ind w:firstLine="567"/>
        <w:jc w:val="both"/>
      </w:pPr>
      <w:r>
        <w:rPr>
          <w:i/>
        </w:rPr>
        <w:t xml:space="preserve">Ղրղզստանի Հաստատությունում </w:t>
      </w:r>
      <w:r>
        <w:t xml:space="preserve">ինտեգրացիոն ներուժ է հայտնաբերվել մեքենաշինության, տրանսպորտի </w:t>
      </w:r>
      <w:r w:rsidR="00D63EEB">
        <w:t>և</w:t>
      </w:r>
      <w:r>
        <w:t xml:space="preserve"> կապի ոլորտ</w:t>
      </w:r>
      <w:r w:rsidR="006D38CA">
        <w:t>ներ</w:t>
      </w:r>
      <w:r>
        <w:t xml:space="preserve">ում՝ հիմնականում ներմուծման փոխարինման հաշվին, իսկ նավթամթերքի, քիմիական արտադրանքի, ռետինի </w:t>
      </w:r>
      <w:r w:rsidR="00D63EEB">
        <w:t>և</w:t>
      </w:r>
      <w:r>
        <w:t xml:space="preserve"> պլաստմասսայի, ինչպես նա</w:t>
      </w:r>
      <w:r w:rsidR="00D63EEB">
        <w:t>և</w:t>
      </w:r>
      <w:r>
        <w:t xml:space="preserve"> այլ ոչ մետաղական արտադրանքի արտադրության </w:t>
      </w:r>
      <w:r w:rsidR="00D63EEB">
        <w:t>և</w:t>
      </w:r>
      <w:r>
        <w:t xml:space="preserve"> մետալուրգիայի ոլորտներում՝ հիմնականում բազմապատկական էֆեկտի ազդեցության արդյունքում։</w:t>
      </w:r>
    </w:p>
    <w:p w:rsidR="00231865" w:rsidRDefault="00231865" w:rsidP="00231865">
      <w:pPr>
        <w:spacing w:after="160" w:line="360" w:lineRule="auto"/>
        <w:ind w:firstLine="567"/>
        <w:jc w:val="both"/>
      </w:pPr>
      <w:r>
        <w:t xml:space="preserve">Ինտեգրացիոն փոխգործակցության զարգացման տեսանկյունից՝ </w:t>
      </w:r>
      <w:r>
        <w:rPr>
          <w:i/>
        </w:rPr>
        <w:t>Ռուսաստանի Դաշնության համար</w:t>
      </w:r>
      <w:r>
        <w:t xml:space="preserve"> տնտեսության առավել կար</w:t>
      </w:r>
      <w:r w:rsidR="00D63EEB">
        <w:t>և</w:t>
      </w:r>
      <w:r>
        <w:t xml:space="preserve">որ ոլորտներն են մեքենաշինությունը, մետալուրգիան </w:t>
      </w:r>
      <w:r w:rsidR="00D63EEB">
        <w:t>և</w:t>
      </w:r>
      <w:r>
        <w:t xml:space="preserve"> նավթամթերքի, քիմիական արտադրանքի, ռետինի </w:t>
      </w:r>
      <w:r w:rsidR="00D63EEB">
        <w:t>և</w:t>
      </w:r>
      <w:r>
        <w:t xml:space="preserve"> պլաստմասսայի, ինչպես նա</w:t>
      </w:r>
      <w:r w:rsidR="00D63EEB">
        <w:t>և</w:t>
      </w:r>
      <w:r>
        <w:t xml:space="preserve"> այլ ոչ մետաղական արտադրանքի արտադրությունը։</w:t>
      </w:r>
    </w:p>
    <w:p w:rsidR="00231865" w:rsidRDefault="00231865" w:rsidP="00231865">
      <w:pPr>
        <w:spacing w:after="160" w:line="360" w:lineRule="auto"/>
        <w:ind w:firstLine="567"/>
      </w:pPr>
    </w:p>
    <w:p w:rsidR="00231865" w:rsidRDefault="00231865" w:rsidP="00231865">
      <w:pPr>
        <w:widowControl/>
        <w:spacing w:line="360" w:lineRule="auto"/>
        <w:sectPr w:rsidR="00231865" w:rsidSect="002D2DC7">
          <w:pgSz w:w="11907" w:h="16840"/>
          <w:pgMar w:top="1418" w:right="1418" w:bottom="1418" w:left="1418" w:header="0" w:footer="330" w:gutter="0"/>
          <w:pgNumType w:start="3"/>
          <w:cols w:space="720"/>
        </w:sectPr>
      </w:pPr>
    </w:p>
    <w:p w:rsidR="00231865" w:rsidRDefault="00231865" w:rsidP="00231865">
      <w:pPr>
        <w:spacing w:after="160" w:line="360" w:lineRule="auto"/>
        <w:jc w:val="center"/>
        <w:rPr>
          <w:rStyle w:val="Heading22Exact"/>
          <w:rFonts w:ascii="Sylfaen" w:eastAsia="Sylfaen" w:hAnsi="Sylfaen"/>
          <w:sz w:val="24"/>
          <w:szCs w:val="24"/>
          <w:lang w:val="en-US"/>
        </w:rPr>
      </w:pPr>
      <w:bookmarkStart w:id="86" w:name="bookmark15"/>
      <w:r>
        <w:rPr>
          <w:rStyle w:val="Heading22Exact"/>
          <w:rFonts w:ascii="Sylfaen" w:eastAsia="Sylfaen" w:hAnsi="Sylfaen"/>
          <w:sz w:val="24"/>
          <w:szCs w:val="24"/>
        </w:rPr>
        <w:lastRenderedPageBreak/>
        <w:t>Երկրների ինֆոգրաֆիկան</w:t>
      </w:r>
    </w:p>
    <w:p w:rsidR="00231865" w:rsidRDefault="00231865" w:rsidP="002F4267">
      <w:pPr>
        <w:pStyle w:val="Bodytext80"/>
        <w:shd w:val="clear" w:color="auto" w:fill="auto"/>
        <w:spacing w:after="160" w:line="360" w:lineRule="auto"/>
        <w:jc w:val="right"/>
        <w:rPr>
          <w:rStyle w:val="Heading22Exact"/>
          <w:rFonts w:ascii="Sylfaen" w:eastAsia="Sylfaen" w:hAnsi="Sylfaen"/>
          <w:bCs w:val="0"/>
          <w:i w:val="0"/>
          <w:sz w:val="24"/>
          <w:szCs w:val="24"/>
          <w:lang w:val="hy-AM"/>
        </w:rPr>
      </w:pPr>
      <w:r>
        <w:rPr>
          <w:rStyle w:val="Bodytext8Exact"/>
          <w:rFonts w:ascii="Sylfaen" w:hAnsi="Sylfaen"/>
          <w:i/>
          <w:sz w:val="24"/>
          <w:szCs w:val="24"/>
        </w:rPr>
        <w:t>Հայաստանի Հանրապետություն</w:t>
      </w:r>
    </w:p>
    <w:tbl>
      <w:tblPr>
        <w:tblStyle w:val="TableGrid"/>
        <w:tblW w:w="161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9"/>
        <w:gridCol w:w="5071"/>
        <w:gridCol w:w="5405"/>
      </w:tblGrid>
      <w:tr w:rsidR="00231865" w:rsidRPr="00013CDE" w:rsidTr="00231865">
        <w:trPr>
          <w:jc w:val="center"/>
        </w:trPr>
        <w:tc>
          <w:tcPr>
            <w:tcW w:w="16119" w:type="dxa"/>
            <w:gridSpan w:val="3"/>
            <w:hideMark/>
          </w:tcPr>
          <w:p w:rsidR="00231865" w:rsidRDefault="00231865">
            <w:pPr>
              <w:spacing w:after="120"/>
              <w:jc w:val="center"/>
              <w:rPr>
                <w:rFonts w:cs="Times New Roman"/>
                <w:b/>
                <w:sz w:val="24"/>
                <w:szCs w:val="24"/>
                <w:lang w:eastAsia="en-US"/>
              </w:rPr>
            </w:pPr>
            <w:r>
              <w:rPr>
                <w:rStyle w:val="Heading22Exact"/>
                <w:rFonts w:ascii="Sylfaen" w:eastAsia="Sylfaen" w:hAnsi="Sylfaen"/>
                <w:sz w:val="24"/>
                <w:szCs w:val="24"/>
              </w:rPr>
              <w:t xml:space="preserve">3 առաջատար ապրանքային խմբերը </w:t>
            </w:r>
            <w:r w:rsidR="00D63EEB">
              <w:rPr>
                <w:rStyle w:val="Heading22Exact"/>
                <w:rFonts w:ascii="Sylfaen" w:eastAsia="Sylfaen" w:hAnsi="Sylfaen"/>
                <w:sz w:val="24"/>
                <w:szCs w:val="24"/>
              </w:rPr>
              <w:t>և</w:t>
            </w:r>
            <w:r>
              <w:rPr>
                <w:rStyle w:val="Heading22Exact"/>
                <w:rFonts w:ascii="Sylfaen" w:eastAsia="Sylfaen" w:hAnsi="Sylfaen"/>
                <w:sz w:val="24"/>
                <w:szCs w:val="24"/>
              </w:rPr>
              <w:t xml:space="preserve"> ծառայությունների կատեգորիաները</w:t>
            </w:r>
          </w:p>
        </w:tc>
      </w:tr>
      <w:tr w:rsidR="00231865" w:rsidTr="00231865">
        <w:trPr>
          <w:trHeight w:val="4588"/>
          <w:jc w:val="center"/>
        </w:trPr>
        <w:tc>
          <w:tcPr>
            <w:tcW w:w="5647" w:type="dxa"/>
            <w:hideMark/>
          </w:tcPr>
          <w:p w:rsidR="00231865" w:rsidRDefault="00274ADF">
            <w:pPr>
              <w:rPr>
                <w:sz w:val="24"/>
                <w:szCs w:val="24"/>
                <w:lang w:val="ru-RU" w:eastAsia="en-US"/>
              </w:rPr>
            </w:pPr>
            <w:r>
              <w:rPr>
                <w:noProof/>
                <w:lang w:val="en-US" w:eastAsia="en-US" w:bidi="ar-SA"/>
              </w:rPr>
              <w:pict>
                <v:group id="_x0000_s1442" style="position:absolute;margin-left:45.05pt;margin-top:5.35pt;width:748.65pt;height:219.6pt;z-index:252172288;mso-position-horizontal-relative:text;mso-position-vertical-relative:text" coordorigin="1366,3229" coordsize="14973,4392">
                  <v:rect id="_x0000_s1140" style="position:absolute;left:11577;top:6573;width:4762;height:1048" stroked="f">
                    <v:textbox style="mso-next-textbox:#_x0000_s1140" inset="0,0,0,0">
                      <w:txbxContent>
                        <w:p w:rsidR="00CA6B87" w:rsidRDefault="00CA6B87" w:rsidP="00231865">
                          <w:pPr>
                            <w:rPr>
                              <w:sz w:val="14"/>
                              <w:szCs w:val="14"/>
                            </w:rPr>
                          </w:pPr>
                          <w:r>
                            <w:rPr>
                              <w:sz w:val="14"/>
                              <w:szCs w:val="14"/>
                            </w:rPr>
                            <w:t>Համակարգչային եւ տեղեկատվական ծառայություններ</w:t>
                          </w:r>
                        </w:p>
                        <w:p w:rsidR="00CA6B87" w:rsidRDefault="00CA6B87" w:rsidP="00231865">
                          <w:pPr>
                            <w:rPr>
                              <w:sz w:val="14"/>
                              <w:szCs w:val="14"/>
                            </w:rPr>
                          </w:pPr>
                          <w:r>
                            <w:rPr>
                              <w:sz w:val="14"/>
                              <w:szCs w:val="14"/>
                            </w:rPr>
                            <w:t>Գինի՝ խաղողի, բնական. քաղցրահյութ</w:t>
                          </w:r>
                        </w:p>
                        <w:p w:rsidR="00CA6B87" w:rsidRPr="002F4267" w:rsidRDefault="00CA6B87" w:rsidP="002F4267">
                          <w:pPr>
                            <w:rPr>
                              <w:spacing w:val="-6"/>
                              <w:sz w:val="12"/>
                              <w:szCs w:val="12"/>
                            </w:rPr>
                          </w:pPr>
                          <w:r w:rsidRPr="002F4267">
                            <w:rPr>
                              <w:spacing w:val="-6"/>
                              <w:sz w:val="12"/>
                              <w:szCs w:val="12"/>
                            </w:rPr>
                            <w:t xml:space="preserve">Մասնավոր անձանց մատուցվող ծառայություններ </w:t>
                          </w:r>
                          <w:r>
                            <w:rPr>
                              <w:spacing w:val="-6"/>
                              <w:sz w:val="12"/>
                              <w:szCs w:val="12"/>
                            </w:rPr>
                            <w:t>եւ</w:t>
                          </w:r>
                          <w:r w:rsidRPr="002F4267">
                            <w:rPr>
                              <w:spacing w:val="-6"/>
                              <w:sz w:val="12"/>
                              <w:szCs w:val="12"/>
                            </w:rPr>
                            <w:t xml:space="preserve"> մշակույթի ոլորտի ծառայություններ</w:t>
                          </w:r>
                        </w:p>
                        <w:p w:rsidR="00CA6B87" w:rsidRDefault="00CA6B87" w:rsidP="00231865">
                          <w:pPr>
                            <w:rPr>
                              <w:sz w:val="14"/>
                              <w:szCs w:val="14"/>
                            </w:rPr>
                          </w:pPr>
                          <w:r>
                            <w:rPr>
                              <w:sz w:val="14"/>
                              <w:szCs w:val="14"/>
                            </w:rPr>
                            <w:t>Այլ դիրքեր</w:t>
                          </w:r>
                        </w:p>
                      </w:txbxContent>
                    </v:textbox>
                  </v:rect>
                  <v:rect id="_x0000_s1141" style="position:absolute;left:6391;top:6573;width:4638;height:1048" stroked="f">
                    <v:textbox style="mso-next-textbox:#_x0000_s1141" inset="0,0,0,0">
                      <w:txbxContent>
                        <w:p w:rsidR="00CA6B87" w:rsidRPr="00FE4D60" w:rsidRDefault="00CA6B87" w:rsidP="00231865">
                          <w:pPr>
                            <w:rPr>
                              <w:sz w:val="14"/>
                              <w:szCs w:val="14"/>
                            </w:rPr>
                          </w:pPr>
                          <w:r w:rsidRPr="00FE4D60">
                            <w:rPr>
                              <w:sz w:val="14"/>
                              <w:szCs w:val="14"/>
                            </w:rPr>
                            <w:t xml:space="preserve">Ավտոմոբիլների մասեր </w:t>
                          </w:r>
                          <w:r>
                            <w:rPr>
                              <w:sz w:val="14"/>
                              <w:szCs w:val="14"/>
                            </w:rPr>
                            <w:t>եւ</w:t>
                          </w:r>
                          <w:r w:rsidRPr="00FE4D60">
                            <w:rPr>
                              <w:sz w:val="14"/>
                              <w:szCs w:val="14"/>
                            </w:rPr>
                            <w:t xml:space="preserve"> պարագաներ</w:t>
                          </w:r>
                        </w:p>
                        <w:p w:rsidR="00CA6B87" w:rsidRPr="002F4267" w:rsidRDefault="00CA6B87" w:rsidP="00231865">
                          <w:pPr>
                            <w:rPr>
                              <w:sz w:val="12"/>
                              <w:szCs w:val="12"/>
                            </w:rPr>
                          </w:pPr>
                          <w:r w:rsidRPr="002F4267">
                            <w:rPr>
                              <w:sz w:val="12"/>
                              <w:szCs w:val="12"/>
                            </w:rPr>
                            <w:t>Էլեկտրական ապարատուրա՝ նախատեսված կոմուտացիայի համար (մինչ</w:t>
                          </w:r>
                          <w:r>
                            <w:rPr>
                              <w:sz w:val="12"/>
                              <w:szCs w:val="12"/>
                            </w:rPr>
                            <w:t>եւ</w:t>
                          </w:r>
                          <w:r w:rsidRPr="002F4267">
                            <w:rPr>
                              <w:sz w:val="12"/>
                              <w:szCs w:val="12"/>
                            </w:rPr>
                            <w:t xml:space="preserve"> 1000Վ)</w:t>
                          </w:r>
                        </w:p>
                        <w:p w:rsidR="00CA6B87" w:rsidRPr="00FE4D60" w:rsidRDefault="00CA6B87" w:rsidP="00231865">
                          <w:pPr>
                            <w:rPr>
                              <w:sz w:val="14"/>
                              <w:szCs w:val="14"/>
                            </w:rPr>
                          </w:pPr>
                          <w:r w:rsidRPr="00FE4D60">
                            <w:rPr>
                              <w:sz w:val="14"/>
                              <w:szCs w:val="14"/>
                            </w:rPr>
                            <w:t>Կոշիկներ՝ բնական կաշվից կոշկերեսով</w:t>
                          </w:r>
                        </w:p>
                        <w:p w:rsidR="00CA6B87" w:rsidRPr="00FE4D60" w:rsidRDefault="00CA6B87" w:rsidP="00231865">
                          <w:pPr>
                            <w:rPr>
                              <w:sz w:val="14"/>
                              <w:szCs w:val="14"/>
                            </w:rPr>
                          </w:pPr>
                          <w:r w:rsidRPr="00FE4D60">
                            <w:rPr>
                              <w:sz w:val="14"/>
                              <w:szCs w:val="14"/>
                            </w:rPr>
                            <w:t>Այլ դիրքեր</w:t>
                          </w:r>
                        </w:p>
                      </w:txbxContent>
                    </v:textbox>
                  </v:rect>
                  <v:rect id="_x0000_s1142" style="position:absolute;left:1366;top:6753;width:3930;height:868" stroked="f">
                    <v:textbox style="mso-next-textbox:#_x0000_s1142" inset="0,0,0,0">
                      <w:txbxContent>
                        <w:p w:rsidR="00CA6B87" w:rsidRPr="00FE4D60" w:rsidRDefault="00CA6B87" w:rsidP="00231865">
                          <w:pPr>
                            <w:rPr>
                              <w:sz w:val="14"/>
                              <w:szCs w:val="14"/>
                            </w:rPr>
                          </w:pPr>
                          <w:r w:rsidRPr="00FE4D60">
                            <w:rPr>
                              <w:sz w:val="14"/>
                              <w:szCs w:val="14"/>
                            </w:rPr>
                            <w:t>Տրանսպորտային ծառայություններ</w:t>
                          </w:r>
                        </w:p>
                        <w:p w:rsidR="00CA6B87" w:rsidRPr="00FE4D60" w:rsidRDefault="00CA6B87" w:rsidP="00231865">
                          <w:pPr>
                            <w:rPr>
                              <w:sz w:val="14"/>
                              <w:szCs w:val="14"/>
                            </w:rPr>
                          </w:pPr>
                          <w:r w:rsidRPr="00FE4D60">
                            <w:rPr>
                              <w:sz w:val="14"/>
                              <w:szCs w:val="14"/>
                            </w:rPr>
                            <w:t>Թերապ</w:t>
                          </w:r>
                          <w:r>
                            <w:rPr>
                              <w:sz w:val="14"/>
                              <w:szCs w:val="14"/>
                            </w:rPr>
                            <w:t>եւ</w:t>
                          </w:r>
                          <w:r w:rsidRPr="00FE4D60">
                            <w:rPr>
                              <w:sz w:val="14"/>
                              <w:szCs w:val="14"/>
                            </w:rPr>
                            <w:t>տիկ դեղամիջոցներ</w:t>
                          </w:r>
                        </w:p>
                        <w:p w:rsidR="00CA6B87" w:rsidRPr="00FE4D60" w:rsidRDefault="00CA6B87" w:rsidP="00231865">
                          <w:pPr>
                            <w:rPr>
                              <w:sz w:val="14"/>
                              <w:szCs w:val="14"/>
                            </w:rPr>
                          </w:pPr>
                          <w:r w:rsidRPr="00FE4D60">
                            <w:rPr>
                              <w:sz w:val="14"/>
                              <w:szCs w:val="14"/>
                            </w:rPr>
                            <w:t>Բուլդոզերներ, ուղեհարթիչներ, էքսկավատորներ</w:t>
                          </w:r>
                        </w:p>
                        <w:p w:rsidR="00CA6B87" w:rsidRPr="00FE4D60" w:rsidRDefault="00CA6B87" w:rsidP="00231865">
                          <w:pPr>
                            <w:rPr>
                              <w:sz w:val="14"/>
                              <w:szCs w:val="14"/>
                            </w:rPr>
                          </w:pPr>
                          <w:r w:rsidRPr="00FE4D60">
                            <w:rPr>
                              <w:sz w:val="14"/>
                              <w:szCs w:val="14"/>
                            </w:rPr>
                            <w:t>Այլ դիրքեր</w:t>
                          </w:r>
                        </w:p>
                      </w:txbxContent>
                    </v:textbox>
                  </v:rect>
                  <v:rect id="_x0000_s1143" style="position:absolute;left:1701;top:3229;width:2520;height:284" stroked="f">
                    <v:textbox style="mso-next-textbox:#_x0000_s1143" inset="0,0,0,0">
                      <w:txbxContent>
                        <w:p w:rsidR="00CA6B87" w:rsidRDefault="00CA6B87" w:rsidP="00231865">
                          <w:pPr>
                            <w:jc w:val="center"/>
                            <w:rPr>
                              <w:i/>
                              <w:sz w:val="18"/>
                            </w:rPr>
                          </w:pPr>
                          <w:r>
                            <w:rPr>
                              <w:i/>
                              <w:sz w:val="18"/>
                            </w:rPr>
                            <w:t>Ներմուծման փոխարինում</w:t>
                          </w:r>
                        </w:p>
                      </w:txbxContent>
                    </v:textbox>
                  </v:rect>
                  <v:rect id="_x0000_s1144" style="position:absolute;left:7122;top:3229;width:2619;height:284" stroked="f">
                    <v:textbox style="mso-next-textbox:#_x0000_s1144" inset="0,0,0,0">
                      <w:txbxContent>
                        <w:p w:rsidR="00CA6B87" w:rsidRPr="002F4267" w:rsidRDefault="00CA6B87" w:rsidP="00231865">
                          <w:pPr>
                            <w:jc w:val="center"/>
                            <w:rPr>
                              <w:i/>
                              <w:sz w:val="18"/>
                              <w:szCs w:val="18"/>
                            </w:rPr>
                          </w:pPr>
                          <w:r w:rsidRPr="002F4267">
                            <w:rPr>
                              <w:i/>
                              <w:sz w:val="18"/>
                              <w:szCs w:val="18"/>
                            </w:rPr>
                            <w:t>Արտահանման ավելացում</w:t>
                          </w:r>
                        </w:p>
                      </w:txbxContent>
                    </v:textbox>
                  </v:rect>
                  <v:rect id="_x0000_s1145" style="position:absolute;left:12716;top:3229;width:1946;height:284" stroked="f">
                    <v:textbox style="mso-next-textbox:#_x0000_s1145" inset="0,0,0,0">
                      <w:txbxContent>
                        <w:p w:rsidR="00CA6B87" w:rsidRDefault="00CA6B87" w:rsidP="00231865">
                          <w:pPr>
                            <w:jc w:val="center"/>
                            <w:rPr>
                              <w:i/>
                              <w:sz w:val="18"/>
                            </w:rPr>
                          </w:pPr>
                          <w:r>
                            <w:rPr>
                              <w:i/>
                              <w:sz w:val="18"/>
                            </w:rPr>
                            <w:t>Մասնագիտացում</w:t>
                          </w:r>
                        </w:p>
                      </w:txbxContent>
                    </v:textbox>
                  </v:rect>
                </v:group>
              </w:pict>
            </w:r>
            <w:r w:rsidR="00231865">
              <w:rPr>
                <w:noProof/>
                <w:lang w:val="en-US" w:eastAsia="en-US" w:bidi="ar-SA"/>
              </w:rPr>
              <w:drawing>
                <wp:inline distT="0" distB="0" distL="0" distR="0">
                  <wp:extent cx="3343275" cy="2809875"/>
                  <wp:effectExtent l="0" t="0" r="0" b="0"/>
                  <wp:docPr id="24"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5069" w:type="dxa"/>
            <w:hideMark/>
          </w:tcPr>
          <w:p w:rsidR="00231865" w:rsidRDefault="00231865">
            <w:pPr>
              <w:rPr>
                <w:sz w:val="24"/>
                <w:szCs w:val="24"/>
                <w:lang w:val="ru-RU" w:eastAsia="en-US"/>
              </w:rPr>
            </w:pPr>
            <w:r>
              <w:rPr>
                <w:noProof/>
                <w:lang w:val="en-US" w:eastAsia="en-US" w:bidi="ar-SA"/>
              </w:rPr>
              <w:drawing>
                <wp:inline distT="0" distB="0" distL="0" distR="0">
                  <wp:extent cx="3114675" cy="2752725"/>
                  <wp:effectExtent l="0" t="0" r="0" b="0"/>
                  <wp:docPr id="25"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5403" w:type="dxa"/>
            <w:hideMark/>
          </w:tcPr>
          <w:p w:rsidR="00231865" w:rsidRDefault="00231865">
            <w:pPr>
              <w:rPr>
                <w:sz w:val="24"/>
                <w:szCs w:val="24"/>
                <w:lang w:val="ru-RU" w:eastAsia="en-US"/>
              </w:rPr>
            </w:pPr>
            <w:r>
              <w:rPr>
                <w:noProof/>
                <w:lang w:val="en-US" w:eastAsia="en-US" w:bidi="ar-SA"/>
              </w:rPr>
              <w:drawing>
                <wp:inline distT="0" distB="0" distL="0" distR="0">
                  <wp:extent cx="3067050" cy="2752725"/>
                  <wp:effectExtent l="0" t="0" r="0" b="0"/>
                  <wp:docPr id="26"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rsidR="00231865" w:rsidRDefault="00231865" w:rsidP="00231865"/>
    <w:p w:rsidR="00231865" w:rsidRDefault="00231865" w:rsidP="00231865">
      <w:pPr>
        <w:widowControl/>
        <w:spacing w:after="200" w:line="276" w:lineRule="auto"/>
        <w:rPr>
          <w:lang w:val="en-US"/>
        </w:rPr>
      </w:pPr>
      <w:r>
        <w:br w:type="page"/>
      </w:r>
    </w:p>
    <w:p w:rsidR="00A009FC" w:rsidRPr="00A009FC" w:rsidRDefault="00A009FC" w:rsidP="00231865">
      <w:pPr>
        <w:widowControl/>
        <w:spacing w:after="200" w:line="276" w:lineRule="auto"/>
        <w:rPr>
          <w:lang w:val="en-US"/>
        </w:rPr>
      </w:pPr>
    </w:p>
    <w:tbl>
      <w:tblPr>
        <w:tblStyle w:val="TableGrid"/>
        <w:tblW w:w="161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84"/>
        <w:gridCol w:w="8241"/>
      </w:tblGrid>
      <w:tr w:rsidR="00231865" w:rsidTr="00231865">
        <w:trPr>
          <w:trHeight w:val="681"/>
          <w:jc w:val="center"/>
        </w:trPr>
        <w:tc>
          <w:tcPr>
            <w:tcW w:w="16119" w:type="dxa"/>
            <w:gridSpan w:val="2"/>
            <w:hideMark/>
          </w:tcPr>
          <w:p w:rsidR="00231865" w:rsidRDefault="00231865">
            <w:pPr>
              <w:jc w:val="center"/>
              <w:rPr>
                <w:sz w:val="24"/>
                <w:szCs w:val="24"/>
                <w:lang w:val="ru-RU" w:eastAsia="en-US"/>
              </w:rPr>
            </w:pPr>
            <w:r>
              <w:rPr>
                <w:rStyle w:val="Heading22Exact"/>
                <w:rFonts w:ascii="Sylfaen" w:eastAsia="Sylfaen" w:hAnsi="Sylfaen"/>
                <w:sz w:val="24"/>
                <w:szCs w:val="24"/>
              </w:rPr>
              <w:t>Գործունեության 3 առաջատար տեսակները</w:t>
            </w:r>
          </w:p>
        </w:tc>
      </w:tr>
      <w:tr w:rsidR="00231865" w:rsidTr="00231865">
        <w:trPr>
          <w:jc w:val="center"/>
        </w:trPr>
        <w:tc>
          <w:tcPr>
            <w:tcW w:w="7881" w:type="dxa"/>
            <w:hideMark/>
          </w:tcPr>
          <w:p w:rsidR="00231865" w:rsidRDefault="00274ADF">
            <w:pPr>
              <w:rPr>
                <w:sz w:val="24"/>
                <w:szCs w:val="24"/>
                <w:lang w:val="ru-RU" w:eastAsia="en-US"/>
              </w:rPr>
            </w:pPr>
            <w:r>
              <w:pict>
                <v:group id="_x0000_s1146" style="position:absolute;margin-left:17pt;margin-top:2.85pt;width:677.1pt;height:197.5pt;z-index:251662336;mso-position-horizontal-relative:text;mso-position-vertical-relative:text" coordorigin="808,1475" coordsize="13542,3950">
                  <v:rect id="_x0000_s1147" style="position:absolute;left:808;top:4565;width:5505;height:860" stroked="f">
                    <v:textbox style="mso-next-textbox:#_x0000_s1147" inset="0,0,0,0">
                      <w:txbxContent>
                        <w:p w:rsidR="00CA6B87" w:rsidRDefault="00CA6B87" w:rsidP="00231865">
                          <w:pPr>
                            <w:rPr>
                              <w:sz w:val="16"/>
                              <w:szCs w:val="16"/>
                            </w:rPr>
                          </w:pPr>
                          <w:r>
                            <w:rPr>
                              <w:sz w:val="16"/>
                              <w:szCs w:val="16"/>
                            </w:rPr>
                            <w:t xml:space="preserve">Գյուղատնտեսություն եւ ձկնորսություն </w:t>
                          </w:r>
                        </w:p>
                        <w:p w:rsidR="00CA6B87" w:rsidRDefault="00CA6B87" w:rsidP="00231865">
                          <w:pPr>
                            <w:rPr>
                              <w:sz w:val="16"/>
                              <w:szCs w:val="16"/>
                            </w:rPr>
                          </w:pPr>
                          <w:r>
                            <w:rPr>
                              <w:sz w:val="16"/>
                              <w:szCs w:val="16"/>
                            </w:rPr>
                            <w:t>Ֆինանսական գործունեություն եւ այլ գործնական ծառայություններ</w:t>
                          </w:r>
                        </w:p>
                        <w:p w:rsidR="00CA6B87" w:rsidRDefault="00CA6B87" w:rsidP="00231865">
                          <w:pPr>
                            <w:rPr>
                              <w:sz w:val="16"/>
                              <w:szCs w:val="16"/>
                            </w:rPr>
                          </w:pPr>
                          <w:r>
                            <w:rPr>
                              <w:sz w:val="16"/>
                              <w:szCs w:val="16"/>
                            </w:rPr>
                            <w:t>Շինարարություն</w:t>
                          </w:r>
                        </w:p>
                        <w:p w:rsidR="00CA6B87" w:rsidRDefault="00CA6B87" w:rsidP="00231865">
                          <w:pPr>
                            <w:rPr>
                              <w:sz w:val="16"/>
                              <w:szCs w:val="16"/>
                            </w:rPr>
                          </w:pPr>
                          <w:r>
                            <w:rPr>
                              <w:sz w:val="16"/>
                              <w:szCs w:val="16"/>
                            </w:rPr>
                            <w:t>Այլ դիրքեր</w:t>
                          </w:r>
                        </w:p>
                      </w:txbxContent>
                    </v:textbox>
                  </v:rect>
                  <v:rect id="_x0000_s1148" style="position:absolute;left:8663;top:4565;width:5687;height:860" stroked="f">
                    <v:textbox style="mso-next-textbox:#_x0000_s1148" inset="0,0,0,0">
                      <w:txbxContent>
                        <w:p w:rsidR="00CA6B87" w:rsidRDefault="00CA6B87" w:rsidP="00231865">
                          <w:pPr>
                            <w:rPr>
                              <w:sz w:val="16"/>
                              <w:szCs w:val="16"/>
                            </w:rPr>
                          </w:pPr>
                          <w:r>
                            <w:rPr>
                              <w:sz w:val="16"/>
                              <w:szCs w:val="16"/>
                            </w:rPr>
                            <w:t>Գյուղատնտեսություն եւ ձկնորսություն</w:t>
                          </w:r>
                        </w:p>
                        <w:p w:rsidR="00CA6B87" w:rsidRDefault="00CA6B87" w:rsidP="00231865">
                          <w:pPr>
                            <w:rPr>
                              <w:sz w:val="16"/>
                              <w:szCs w:val="16"/>
                            </w:rPr>
                          </w:pPr>
                          <w:r>
                            <w:rPr>
                              <w:sz w:val="16"/>
                              <w:szCs w:val="16"/>
                            </w:rPr>
                            <w:t>Էլեկտրաէներգիայի, գազի եւ ջրի արտադրություն ու բաշխում</w:t>
                          </w:r>
                        </w:p>
                        <w:p w:rsidR="00CA6B87" w:rsidRDefault="00CA6B87" w:rsidP="00231865">
                          <w:pPr>
                            <w:rPr>
                              <w:sz w:val="16"/>
                              <w:szCs w:val="16"/>
                            </w:rPr>
                          </w:pPr>
                          <w:r>
                            <w:rPr>
                              <w:sz w:val="16"/>
                              <w:szCs w:val="16"/>
                            </w:rPr>
                            <w:t>Նավթաքիմիա, շինարարական նյութերի արտադրություն</w:t>
                          </w:r>
                        </w:p>
                        <w:p w:rsidR="00CA6B87" w:rsidRDefault="00CA6B87" w:rsidP="00231865">
                          <w:pPr>
                            <w:rPr>
                              <w:sz w:val="16"/>
                              <w:szCs w:val="16"/>
                            </w:rPr>
                          </w:pPr>
                          <w:r>
                            <w:rPr>
                              <w:sz w:val="16"/>
                              <w:szCs w:val="16"/>
                            </w:rPr>
                            <w:t>Այլ դիրքեր</w:t>
                          </w:r>
                        </w:p>
                      </w:txbxContent>
                    </v:textbox>
                  </v:rect>
                  <v:rect id="_x0000_s1149" style="position:absolute;left:2241;top:1475;width:3469;height:350" stroked="f">
                    <v:textbox style="mso-next-textbox:#_x0000_s1149" inset="0,0,0,0">
                      <w:txbxContent>
                        <w:p w:rsidR="00CA6B87" w:rsidRDefault="00CA6B87" w:rsidP="00231865">
                          <w:pPr>
                            <w:jc w:val="center"/>
                            <w:rPr>
                              <w:i/>
                              <w:sz w:val="20"/>
                            </w:rPr>
                          </w:pPr>
                          <w:r>
                            <w:rPr>
                              <w:i/>
                              <w:sz w:val="18"/>
                            </w:rPr>
                            <w:t>Բազմապատկական էֆեկտներ</w:t>
                          </w:r>
                        </w:p>
                      </w:txbxContent>
                    </v:textbox>
                  </v:rect>
                  <v:rect id="_x0000_s1150" style="position:absolute;left:10186;top:1475;width:3745;height:250" stroked="f">
                    <v:textbox style="mso-next-textbox:#_x0000_s1150" inset="0,0,0,0">
                      <w:txbxContent>
                        <w:p w:rsidR="00CA6B87" w:rsidRDefault="00CA6B87" w:rsidP="00231865">
                          <w:pPr>
                            <w:jc w:val="center"/>
                            <w:rPr>
                              <w:i/>
                              <w:sz w:val="20"/>
                            </w:rPr>
                          </w:pPr>
                          <w:r>
                            <w:rPr>
                              <w:i/>
                              <w:sz w:val="18"/>
                            </w:rPr>
                            <w:t>Ավելացված արժեքի շղթաներ</w:t>
                          </w:r>
                        </w:p>
                      </w:txbxContent>
                    </v:textbox>
                  </v:rect>
                </v:group>
              </w:pict>
            </w:r>
            <w:r w:rsidR="00231865">
              <w:rPr>
                <w:noProof/>
                <w:lang w:val="en-US" w:eastAsia="en-US" w:bidi="ar-SA"/>
              </w:rPr>
              <w:drawing>
                <wp:inline distT="0" distB="0" distL="0" distR="0">
                  <wp:extent cx="4362450" cy="2581275"/>
                  <wp:effectExtent l="0" t="0" r="0" b="0"/>
                  <wp:docPr id="2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8238" w:type="dxa"/>
            <w:hideMark/>
          </w:tcPr>
          <w:p w:rsidR="00231865" w:rsidRDefault="00231865">
            <w:pPr>
              <w:rPr>
                <w:sz w:val="24"/>
                <w:szCs w:val="24"/>
                <w:lang w:val="ru-RU" w:eastAsia="en-US"/>
              </w:rPr>
            </w:pPr>
            <w:r>
              <w:rPr>
                <w:noProof/>
                <w:lang w:val="en-US" w:eastAsia="en-US" w:bidi="ar-SA"/>
              </w:rPr>
              <w:drawing>
                <wp:inline distT="0" distB="0" distL="0" distR="0">
                  <wp:extent cx="4867275" cy="2581275"/>
                  <wp:effectExtent l="0" t="0" r="0" b="0"/>
                  <wp:docPr id="2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rsidR="00231865" w:rsidRDefault="00231865" w:rsidP="00231865">
      <w:pPr>
        <w:pStyle w:val="Picturecaption0"/>
        <w:shd w:val="clear" w:color="auto" w:fill="auto"/>
        <w:spacing w:after="160" w:line="360" w:lineRule="auto"/>
        <w:ind w:firstLine="0"/>
        <w:rPr>
          <w:rStyle w:val="PicturecaptionExact"/>
          <w:rFonts w:ascii="Sylfaen" w:hAnsi="Sylfaen"/>
          <w:sz w:val="20"/>
          <w:szCs w:val="20"/>
          <w:lang w:val="en-US" w:eastAsia="hy-AM" w:bidi="hy-AM"/>
        </w:rPr>
      </w:pPr>
    </w:p>
    <w:p w:rsidR="00231865" w:rsidRDefault="00231865" w:rsidP="00FE4D60">
      <w:pPr>
        <w:pStyle w:val="Picturecaption0"/>
        <w:shd w:val="clear" w:color="auto" w:fill="auto"/>
        <w:spacing w:after="160" w:line="360" w:lineRule="auto"/>
        <w:ind w:firstLine="0"/>
        <w:jc w:val="center"/>
        <w:rPr>
          <w:lang w:val="hy-AM"/>
        </w:rPr>
      </w:pPr>
      <w:r>
        <w:rPr>
          <w:rStyle w:val="PicturecaptionExact"/>
          <w:rFonts w:ascii="Sylfaen" w:hAnsi="Sylfaen"/>
          <w:sz w:val="20"/>
          <w:szCs w:val="20"/>
        </w:rPr>
        <w:t>Նկար 23. Հայաստանի Հանրապետության տնտեսության՝ ԵԱՏՄ</w:t>
      </w:r>
      <w:r w:rsidR="00C012B2">
        <w:rPr>
          <w:rStyle w:val="PicturecaptionExact"/>
          <w:rFonts w:ascii="Sylfaen" w:hAnsi="Sylfaen"/>
          <w:sz w:val="20"/>
          <w:szCs w:val="20"/>
          <w:lang w:val="hy-AM"/>
        </w:rPr>
        <w:t>-ում</w:t>
      </w:r>
      <w:r>
        <w:rPr>
          <w:rStyle w:val="PicturecaptionExact"/>
          <w:rFonts w:ascii="Sylfaen" w:hAnsi="Sylfaen"/>
          <w:sz w:val="20"/>
          <w:szCs w:val="20"/>
        </w:rPr>
        <w:t xml:space="preserve"> ինտեգրացիոն ներուժի </w:t>
      </w:r>
      <w:r w:rsidR="00781293">
        <w:rPr>
          <w:rStyle w:val="PicturecaptionExact"/>
          <w:rFonts w:ascii="Sylfaen" w:hAnsi="Sylfaen"/>
          <w:sz w:val="20"/>
          <w:szCs w:val="20"/>
        </w:rPr>
        <w:t>իրա</w:t>
      </w:r>
      <w:r w:rsidR="00781293">
        <w:rPr>
          <w:rStyle w:val="PicturecaptionExact"/>
          <w:rFonts w:ascii="Sylfaen" w:hAnsi="Sylfaen"/>
          <w:sz w:val="20"/>
          <w:szCs w:val="20"/>
          <w:lang w:val="hy-AM"/>
        </w:rPr>
        <w:t>գործ</w:t>
      </w:r>
      <w:r w:rsidR="00781293">
        <w:rPr>
          <w:rStyle w:val="PicturecaptionExact"/>
          <w:rFonts w:ascii="Sylfaen" w:hAnsi="Sylfaen"/>
          <w:sz w:val="20"/>
          <w:szCs w:val="20"/>
        </w:rPr>
        <w:t xml:space="preserve">ման </w:t>
      </w:r>
      <w:r>
        <w:rPr>
          <w:rStyle w:val="PicturecaptionExact"/>
          <w:rFonts w:ascii="Sylfaen" w:hAnsi="Sylfaen"/>
          <w:sz w:val="20"/>
          <w:szCs w:val="20"/>
        </w:rPr>
        <w:t>համար էական 3 առաջատար ոլորտները</w:t>
      </w:r>
    </w:p>
    <w:bookmarkEnd w:id="86"/>
    <w:p w:rsidR="00231865" w:rsidRDefault="00231865" w:rsidP="00231865">
      <w:pPr>
        <w:spacing w:after="200" w:line="276" w:lineRule="auto"/>
        <w:rPr>
          <w:rStyle w:val="Heading22Exact"/>
          <w:rFonts w:ascii="Sylfaen" w:eastAsia="Sylfaen" w:hAnsi="Sylfaen"/>
          <w:lang w:val="en-US"/>
        </w:rPr>
      </w:pPr>
      <w:r>
        <w:rPr>
          <w:rStyle w:val="Heading22Exact"/>
          <w:rFonts w:ascii="Sylfaen" w:eastAsia="Sylfaen" w:hAnsi="Sylfaen"/>
        </w:rPr>
        <w:br w:type="page"/>
      </w:r>
      <w:bookmarkStart w:id="87" w:name="bookmark16"/>
    </w:p>
    <w:p w:rsidR="00231865" w:rsidRDefault="00231865" w:rsidP="00231865">
      <w:pPr>
        <w:spacing w:after="120"/>
        <w:jc w:val="center"/>
        <w:rPr>
          <w:rStyle w:val="Heading22Exact"/>
          <w:rFonts w:ascii="Sylfaen" w:eastAsia="Sylfaen" w:hAnsi="Sylfaen"/>
          <w:lang w:val="en-US"/>
        </w:rPr>
      </w:pPr>
      <w:r>
        <w:rPr>
          <w:b/>
        </w:rPr>
        <w:lastRenderedPageBreak/>
        <w:t xml:space="preserve">3 առաջատար ապրանքային խմբերը </w:t>
      </w:r>
      <w:r w:rsidR="00D63EEB">
        <w:rPr>
          <w:b/>
        </w:rPr>
        <w:t>և</w:t>
      </w:r>
      <w:r>
        <w:rPr>
          <w:b/>
        </w:rPr>
        <w:t xml:space="preserve"> ծառայությունների կատեգորիաները</w:t>
      </w:r>
    </w:p>
    <w:p w:rsidR="00231865" w:rsidRDefault="00231865" w:rsidP="00231865">
      <w:pPr>
        <w:ind w:right="-738"/>
        <w:jc w:val="right"/>
        <w:rPr>
          <w:szCs w:val="28"/>
        </w:rPr>
      </w:pPr>
      <w:r>
        <w:rPr>
          <w:rStyle w:val="Bodytext8Exact"/>
          <w:rFonts w:ascii="Sylfaen" w:eastAsia="Sylfaen" w:hAnsi="Sylfaen"/>
          <w:sz w:val="24"/>
          <w:szCs w:val="24"/>
        </w:rPr>
        <w:t>Բելառուսի Հանրապետություն</w:t>
      </w:r>
    </w:p>
    <w:tbl>
      <w:tblPr>
        <w:tblStyle w:val="TableGrid"/>
        <w:tblW w:w="158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6"/>
        <w:gridCol w:w="5067"/>
        <w:gridCol w:w="5417"/>
      </w:tblGrid>
      <w:tr w:rsidR="00231865" w:rsidTr="00231865">
        <w:trPr>
          <w:trHeight w:val="4637"/>
          <w:jc w:val="center"/>
        </w:trPr>
        <w:tc>
          <w:tcPr>
            <w:tcW w:w="5387" w:type="dxa"/>
            <w:vAlign w:val="center"/>
            <w:hideMark/>
          </w:tcPr>
          <w:bookmarkEnd w:id="87"/>
          <w:p w:rsidR="00231865" w:rsidRDefault="00274ADF">
            <w:pPr>
              <w:rPr>
                <w:lang w:val="ru-RU" w:eastAsia="en-US"/>
              </w:rPr>
            </w:pPr>
            <w:r>
              <w:pict>
                <v:group id="_x0000_s1151" style="position:absolute;margin-left:31.75pt;margin-top:2.9pt;width:749.8pt;height:228.8pt;z-index:251663360" coordorigin="1225,2108" coordsize="14996,4576">
                  <v:rect id="_x0000_s1152" style="position:absolute;left:1792;top:2194;width:2465;height:244" stroked="f">
                    <v:textbox style="mso-next-textbox:#_x0000_s1152" inset="0,0,0,0">
                      <w:txbxContent>
                        <w:p w:rsidR="00CA6B87" w:rsidRPr="002F4267" w:rsidRDefault="00CA6B87" w:rsidP="00231865">
                          <w:pPr>
                            <w:jc w:val="center"/>
                            <w:rPr>
                              <w:i/>
                              <w:sz w:val="18"/>
                              <w:szCs w:val="18"/>
                            </w:rPr>
                          </w:pPr>
                          <w:r w:rsidRPr="002F4267">
                            <w:rPr>
                              <w:i/>
                              <w:sz w:val="18"/>
                              <w:szCs w:val="18"/>
                            </w:rPr>
                            <w:t>Ներմուծման</w:t>
                          </w:r>
                          <w:r w:rsidRPr="002F4267">
                            <w:rPr>
                              <w:sz w:val="18"/>
                              <w:szCs w:val="18"/>
                            </w:rPr>
                            <w:t xml:space="preserve"> </w:t>
                          </w:r>
                          <w:r w:rsidRPr="002F4267">
                            <w:rPr>
                              <w:i/>
                              <w:sz w:val="18"/>
                              <w:szCs w:val="18"/>
                            </w:rPr>
                            <w:t>փոխարինում</w:t>
                          </w:r>
                        </w:p>
                      </w:txbxContent>
                    </v:textbox>
                  </v:rect>
                  <v:rect id="_x0000_s1153" style="position:absolute;left:6920;top:2108;width:2398;height:351" stroked="f">
                    <v:textbox style="mso-next-textbox:#_x0000_s1153" inset="0,0,0,0">
                      <w:txbxContent>
                        <w:p w:rsidR="00CA6B87" w:rsidRPr="002F4267" w:rsidRDefault="00CA6B87" w:rsidP="00231865">
                          <w:pPr>
                            <w:jc w:val="center"/>
                            <w:rPr>
                              <w:i/>
                              <w:sz w:val="18"/>
                              <w:szCs w:val="18"/>
                            </w:rPr>
                          </w:pPr>
                          <w:r w:rsidRPr="002F4267">
                            <w:rPr>
                              <w:i/>
                              <w:sz w:val="18"/>
                              <w:szCs w:val="18"/>
                            </w:rPr>
                            <w:t>Արտահանման ավելացում</w:t>
                          </w:r>
                        </w:p>
                      </w:txbxContent>
                    </v:textbox>
                  </v:rect>
                  <v:rect id="_x0000_s1154" style="position:absolute;left:12312;top:2175;width:1946;height:284" stroked="f">
                    <v:textbox style="mso-next-textbox:#_x0000_s1154" inset="0,0,0,0">
                      <w:txbxContent>
                        <w:p w:rsidR="00CA6B87" w:rsidRDefault="00CA6B87" w:rsidP="00231865">
                          <w:pPr>
                            <w:jc w:val="center"/>
                            <w:rPr>
                              <w:i/>
                              <w:sz w:val="18"/>
                            </w:rPr>
                          </w:pPr>
                          <w:r>
                            <w:rPr>
                              <w:i/>
                              <w:sz w:val="18"/>
                            </w:rPr>
                            <w:t>Մասնագիտացում</w:t>
                          </w:r>
                        </w:p>
                      </w:txbxContent>
                    </v:textbox>
                  </v:rect>
                  <v:rect id="_x0000_s1155" style="position:absolute;left:6299;top:5684;width:4500;height:837" stroked="f">
                    <v:textbox style="mso-next-textbox:#_x0000_s1155" inset="0,0,0,0">
                      <w:txbxContent>
                        <w:p w:rsidR="00CA6B87" w:rsidRDefault="00CA6B87" w:rsidP="00231865">
                          <w:pPr>
                            <w:rPr>
                              <w:sz w:val="14"/>
                              <w:szCs w:val="16"/>
                            </w:rPr>
                          </w:pPr>
                          <w:r>
                            <w:rPr>
                              <w:sz w:val="14"/>
                              <w:szCs w:val="16"/>
                            </w:rPr>
                            <w:t>Էթիլենի պոլիմերներ՝ սկզբնական ձեւերով</w:t>
                          </w:r>
                        </w:p>
                        <w:p w:rsidR="00CA6B87" w:rsidRDefault="00CA6B87" w:rsidP="00231865">
                          <w:pPr>
                            <w:rPr>
                              <w:sz w:val="14"/>
                              <w:szCs w:val="16"/>
                            </w:rPr>
                          </w:pPr>
                          <w:r>
                            <w:rPr>
                              <w:sz w:val="14"/>
                              <w:szCs w:val="16"/>
                            </w:rPr>
                            <w:t>Անվադողեր եւ դողածածկեր՝ օդաճնշական, ռետինե</w:t>
                          </w:r>
                        </w:p>
                        <w:p w:rsidR="00CA6B87" w:rsidRDefault="00CA6B87" w:rsidP="00231865">
                          <w:pPr>
                            <w:rPr>
                              <w:sz w:val="14"/>
                              <w:szCs w:val="16"/>
                            </w:rPr>
                          </w:pPr>
                          <w:r>
                            <w:rPr>
                              <w:sz w:val="14"/>
                              <w:szCs w:val="16"/>
                            </w:rPr>
                            <w:t>Պլաստմասսայե սալիկներ, թերթեր՝ ոչ ծակոտկեն եւ ոչ շերտավոր</w:t>
                          </w:r>
                        </w:p>
                        <w:p w:rsidR="00CA6B87" w:rsidRDefault="00CA6B87" w:rsidP="00231865">
                          <w:pPr>
                            <w:rPr>
                              <w:sz w:val="14"/>
                              <w:szCs w:val="16"/>
                            </w:rPr>
                          </w:pPr>
                          <w:r>
                            <w:rPr>
                              <w:sz w:val="14"/>
                              <w:szCs w:val="16"/>
                            </w:rPr>
                            <w:t>Այլ դիրքեր</w:t>
                          </w:r>
                        </w:p>
                      </w:txbxContent>
                    </v:textbox>
                  </v:rect>
                  <v:rect id="_x0000_s1156" style="position:absolute;left:11717;top:5696;width:4504;height:830" stroked="f">
                    <v:textbox style="mso-next-textbox:#_x0000_s1156" inset="0,0,0,0">
                      <w:txbxContent>
                        <w:p w:rsidR="00CA6B87" w:rsidRPr="00FE4D60" w:rsidRDefault="00CA6B87" w:rsidP="00231865">
                          <w:pPr>
                            <w:rPr>
                              <w:sz w:val="14"/>
                              <w:szCs w:val="14"/>
                            </w:rPr>
                          </w:pPr>
                          <w:r w:rsidRPr="00FE4D60">
                            <w:rPr>
                              <w:sz w:val="14"/>
                              <w:szCs w:val="14"/>
                            </w:rPr>
                            <w:t>Այլ գործնական ծառայություններ</w:t>
                          </w:r>
                        </w:p>
                        <w:p w:rsidR="00CA6B87" w:rsidRPr="00FE4D60" w:rsidRDefault="00CA6B87" w:rsidP="00231865">
                          <w:pPr>
                            <w:rPr>
                              <w:sz w:val="14"/>
                              <w:szCs w:val="14"/>
                            </w:rPr>
                          </w:pPr>
                          <w:r w:rsidRPr="00FE4D60">
                            <w:rPr>
                              <w:sz w:val="14"/>
                              <w:szCs w:val="14"/>
                            </w:rPr>
                            <w:t>Անվադողեր եւ դողածածկեր՝ օդաճնշական, ռետինե</w:t>
                          </w:r>
                        </w:p>
                        <w:p w:rsidR="00CA6B87" w:rsidRPr="00FE4D60" w:rsidRDefault="00CA6B87" w:rsidP="00231865">
                          <w:pPr>
                            <w:rPr>
                              <w:sz w:val="14"/>
                              <w:szCs w:val="14"/>
                            </w:rPr>
                          </w:pPr>
                          <w:r w:rsidRPr="00FE4D60">
                            <w:rPr>
                              <w:sz w:val="14"/>
                              <w:szCs w:val="14"/>
                            </w:rPr>
                            <w:t>Բուլդոզերներ, ուղեհարթիչներ, էքսկավատորներ</w:t>
                          </w:r>
                        </w:p>
                        <w:p w:rsidR="00CA6B87" w:rsidRPr="00FE4D60" w:rsidRDefault="00CA6B87" w:rsidP="00231865">
                          <w:pPr>
                            <w:rPr>
                              <w:sz w:val="14"/>
                              <w:szCs w:val="14"/>
                            </w:rPr>
                          </w:pPr>
                          <w:r w:rsidRPr="00FE4D60">
                            <w:rPr>
                              <w:sz w:val="14"/>
                              <w:szCs w:val="14"/>
                            </w:rPr>
                            <w:t>Այլ դիրքեր</w:t>
                          </w:r>
                        </w:p>
                      </w:txbxContent>
                    </v:textbox>
                  </v:rect>
                  <v:rect id="_x0000_s1157" style="position:absolute;left:1225;top:5754;width:4276;height:930" stroked="f">
                    <v:textbox style="mso-next-textbox:#_x0000_s1157" inset="0,0,0,0">
                      <w:txbxContent>
                        <w:p w:rsidR="00CA6B87" w:rsidRPr="00FE4D60" w:rsidRDefault="00CA6B87" w:rsidP="00231865">
                          <w:pPr>
                            <w:rPr>
                              <w:sz w:val="14"/>
                              <w:szCs w:val="14"/>
                            </w:rPr>
                          </w:pPr>
                          <w:r w:rsidRPr="00FE4D60">
                            <w:rPr>
                              <w:sz w:val="14"/>
                              <w:szCs w:val="14"/>
                            </w:rPr>
                            <w:t>Էթիլենի պոլիմերներ՝ սկզբնական ձեւերով</w:t>
                          </w:r>
                        </w:p>
                        <w:p w:rsidR="00CA6B87" w:rsidRPr="00FE4D60" w:rsidRDefault="00CA6B87" w:rsidP="00231865">
                          <w:pPr>
                            <w:rPr>
                              <w:sz w:val="14"/>
                              <w:szCs w:val="14"/>
                            </w:rPr>
                          </w:pPr>
                          <w:r w:rsidRPr="00FE4D60">
                            <w:rPr>
                              <w:sz w:val="14"/>
                              <w:szCs w:val="14"/>
                            </w:rPr>
                            <w:t>Ինսեկտիցիդներ, ֆունգիցիներ, հերբիցիդներ</w:t>
                          </w:r>
                        </w:p>
                        <w:p w:rsidR="00CA6B87" w:rsidRPr="00FE4D60" w:rsidRDefault="00CA6B87" w:rsidP="00231865">
                          <w:pPr>
                            <w:rPr>
                              <w:sz w:val="14"/>
                              <w:szCs w:val="14"/>
                            </w:rPr>
                          </w:pPr>
                          <w:r w:rsidRPr="00FE4D60">
                            <w:rPr>
                              <w:sz w:val="14"/>
                              <w:szCs w:val="14"/>
                            </w:rPr>
                            <w:t xml:space="preserve">Հաշվողական մեքենաներ </w:t>
                          </w:r>
                          <w:r>
                            <w:rPr>
                              <w:sz w:val="14"/>
                              <w:szCs w:val="14"/>
                            </w:rPr>
                            <w:t>եւ</w:t>
                          </w:r>
                          <w:r w:rsidRPr="00FE4D60">
                            <w:rPr>
                              <w:sz w:val="14"/>
                              <w:szCs w:val="14"/>
                            </w:rPr>
                            <w:t xml:space="preserve"> դրանց բլոկները</w:t>
                          </w:r>
                        </w:p>
                        <w:p w:rsidR="00CA6B87" w:rsidRPr="00FE4D60" w:rsidRDefault="00CA6B87" w:rsidP="00231865">
                          <w:pPr>
                            <w:rPr>
                              <w:sz w:val="14"/>
                              <w:szCs w:val="14"/>
                            </w:rPr>
                          </w:pPr>
                          <w:r w:rsidRPr="00FE4D60">
                            <w:rPr>
                              <w:sz w:val="14"/>
                              <w:szCs w:val="14"/>
                            </w:rPr>
                            <w:t>Այլ դիրքեր</w:t>
                          </w:r>
                        </w:p>
                      </w:txbxContent>
                    </v:textbox>
                  </v:rect>
                </v:group>
              </w:pict>
            </w:r>
            <w:r w:rsidR="00231865">
              <w:rPr>
                <w:noProof/>
                <w:lang w:val="en-US" w:eastAsia="en-US" w:bidi="ar-SA"/>
              </w:rPr>
              <w:drawing>
                <wp:inline distT="0" distB="0" distL="0" distR="0">
                  <wp:extent cx="3352800" cy="2914650"/>
                  <wp:effectExtent l="0" t="0" r="0" b="0"/>
                  <wp:docPr id="29"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5069" w:type="dxa"/>
            <w:vAlign w:val="center"/>
            <w:hideMark/>
          </w:tcPr>
          <w:p w:rsidR="00231865" w:rsidRDefault="00231865">
            <w:pPr>
              <w:rPr>
                <w:lang w:val="ru-RU" w:eastAsia="en-US"/>
              </w:rPr>
            </w:pPr>
            <w:r>
              <w:rPr>
                <w:noProof/>
                <w:lang w:val="en-US" w:eastAsia="en-US" w:bidi="ar-SA"/>
              </w:rPr>
              <w:drawing>
                <wp:inline distT="0" distB="0" distL="0" distR="0">
                  <wp:extent cx="3105150" cy="2914650"/>
                  <wp:effectExtent l="0" t="0" r="0" b="0"/>
                  <wp:docPr id="30"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5419" w:type="dxa"/>
            <w:vAlign w:val="center"/>
            <w:hideMark/>
          </w:tcPr>
          <w:p w:rsidR="00231865" w:rsidRDefault="00231865">
            <w:pPr>
              <w:rPr>
                <w:lang w:val="ru-RU" w:eastAsia="en-US"/>
              </w:rPr>
            </w:pPr>
            <w:r>
              <w:rPr>
                <w:noProof/>
                <w:lang w:val="en-US" w:eastAsia="en-US" w:bidi="ar-SA"/>
              </w:rPr>
              <w:drawing>
                <wp:inline distT="0" distB="0" distL="0" distR="0">
                  <wp:extent cx="3076575" cy="2914650"/>
                  <wp:effectExtent l="0" t="0" r="0" b="0"/>
                  <wp:docPr id="31"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bl>
    <w:p w:rsidR="00231865" w:rsidRDefault="00231865" w:rsidP="00231865"/>
    <w:p w:rsidR="00231865" w:rsidRDefault="00231865" w:rsidP="00231865">
      <w:pPr>
        <w:widowControl/>
        <w:spacing w:after="200" w:line="276" w:lineRule="auto"/>
      </w:pPr>
      <w:r>
        <w:br w:type="page"/>
      </w:r>
    </w:p>
    <w:tbl>
      <w:tblPr>
        <w:tblStyle w:val="TableGrid"/>
        <w:tblW w:w="158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19"/>
        <w:gridCol w:w="8251"/>
      </w:tblGrid>
      <w:tr w:rsidR="00231865" w:rsidTr="00231865">
        <w:trPr>
          <w:trHeight w:val="270"/>
          <w:jc w:val="center"/>
        </w:trPr>
        <w:tc>
          <w:tcPr>
            <w:tcW w:w="15875" w:type="dxa"/>
            <w:gridSpan w:val="2"/>
            <w:vAlign w:val="center"/>
            <w:hideMark/>
          </w:tcPr>
          <w:p w:rsidR="00231865" w:rsidRDefault="00231865">
            <w:pPr>
              <w:spacing w:after="120"/>
              <w:jc w:val="center"/>
              <w:rPr>
                <w:lang w:val="ru-RU" w:eastAsia="en-US"/>
              </w:rPr>
            </w:pPr>
            <w:r>
              <w:rPr>
                <w:b/>
                <w:sz w:val="24"/>
              </w:rPr>
              <w:lastRenderedPageBreak/>
              <w:t>Գործունեության 3 առաջատար տեսակները</w:t>
            </w:r>
          </w:p>
        </w:tc>
      </w:tr>
      <w:tr w:rsidR="00231865" w:rsidTr="00231865">
        <w:trPr>
          <w:trHeight w:val="4288"/>
          <w:jc w:val="center"/>
        </w:trPr>
        <w:tc>
          <w:tcPr>
            <w:tcW w:w="7621" w:type="dxa"/>
            <w:vAlign w:val="center"/>
            <w:hideMark/>
          </w:tcPr>
          <w:p w:rsidR="00231865" w:rsidRDefault="00274ADF">
            <w:pPr>
              <w:rPr>
                <w:lang w:val="ru-RU" w:eastAsia="en-US"/>
              </w:rPr>
            </w:pPr>
            <w:r>
              <w:pict>
                <v:group id="_x0000_s1362" style="position:absolute;margin-left:19.85pt;margin-top:4.1pt;width:653.05pt;height:210.95pt;z-index:251664384;mso-position-horizontal-relative:text;mso-position-vertical-relative:text" coordorigin="987,1936" coordsize="13061,4219">
                  <v:rect id="_x0000_s1363" style="position:absolute;left:2565;top:1952;width:3515;height:257" stroked="f">
                    <v:textbox style="mso-next-textbox:#_x0000_s1363" inset="0,0,0,0">
                      <w:txbxContent>
                        <w:p w:rsidR="00CA6B87" w:rsidRPr="00FE4D60" w:rsidRDefault="00CA6B87" w:rsidP="00231865">
                          <w:pPr>
                            <w:jc w:val="center"/>
                            <w:rPr>
                              <w:i/>
                              <w:sz w:val="20"/>
                            </w:rPr>
                          </w:pPr>
                          <w:r w:rsidRPr="00FE4D60">
                            <w:rPr>
                              <w:i/>
                              <w:sz w:val="18"/>
                            </w:rPr>
                            <w:t>Բազմապատկական էֆեկտներ</w:t>
                          </w:r>
                        </w:p>
                      </w:txbxContent>
                    </v:textbox>
                  </v:rect>
                  <v:rect id="_x0000_s1364" style="position:absolute;left:8961;top:1936;width:5087;height:267" stroked="f">
                    <v:textbox style="mso-next-textbox:#_x0000_s1364" inset="0,0,0,0">
                      <w:txbxContent>
                        <w:p w:rsidR="00CA6B87" w:rsidRPr="00FE4D60" w:rsidRDefault="00CA6B87" w:rsidP="00231865">
                          <w:pPr>
                            <w:jc w:val="center"/>
                            <w:rPr>
                              <w:i/>
                              <w:sz w:val="20"/>
                            </w:rPr>
                          </w:pPr>
                          <w:r w:rsidRPr="00FE4D60">
                            <w:rPr>
                              <w:i/>
                              <w:sz w:val="18"/>
                            </w:rPr>
                            <w:t>Ավելացված արժեքի շղթաներ</w:t>
                          </w:r>
                        </w:p>
                      </w:txbxContent>
                    </v:textbox>
                  </v:rect>
                  <v:rect id="_x0000_s1365" style="position:absolute;left:987;top:5297;width:4310;height:841" stroked="f">
                    <v:textbox style="mso-next-textbox:#_x0000_s1365" inset="0,0,0,0">
                      <w:txbxContent>
                        <w:p w:rsidR="00CA6B87" w:rsidRDefault="00CA6B87" w:rsidP="00231865">
                          <w:pPr>
                            <w:rPr>
                              <w:sz w:val="16"/>
                            </w:rPr>
                          </w:pPr>
                          <w:r>
                            <w:rPr>
                              <w:sz w:val="16"/>
                            </w:rPr>
                            <w:t>Նավթաքիմիա, շինարարական նյութերի արտադրություն</w:t>
                          </w:r>
                        </w:p>
                        <w:p w:rsidR="00CA6B87" w:rsidRDefault="00CA6B87" w:rsidP="00231865">
                          <w:pPr>
                            <w:rPr>
                              <w:sz w:val="16"/>
                            </w:rPr>
                          </w:pPr>
                          <w:r>
                            <w:rPr>
                              <w:sz w:val="16"/>
                            </w:rPr>
                            <w:t>Մետալուրգիա</w:t>
                          </w:r>
                        </w:p>
                        <w:p w:rsidR="00CA6B87" w:rsidRDefault="00CA6B87" w:rsidP="00231865">
                          <w:pPr>
                            <w:rPr>
                              <w:sz w:val="16"/>
                            </w:rPr>
                          </w:pPr>
                          <w:r>
                            <w:rPr>
                              <w:sz w:val="16"/>
                            </w:rPr>
                            <w:t>Մեքենաշինություն</w:t>
                          </w:r>
                        </w:p>
                        <w:p w:rsidR="00CA6B87" w:rsidRDefault="00CA6B87" w:rsidP="00231865">
                          <w:pPr>
                            <w:rPr>
                              <w:sz w:val="16"/>
                            </w:rPr>
                          </w:pPr>
                          <w:r>
                            <w:rPr>
                              <w:sz w:val="16"/>
                            </w:rPr>
                            <w:t>Այլ դիրքեր</w:t>
                          </w:r>
                        </w:p>
                      </w:txbxContent>
                    </v:textbox>
                  </v:rect>
                  <v:rect id="_x0000_s1366" style="position:absolute;left:8734;top:5253;width:4548;height:902" stroked="f">
                    <v:textbox style="mso-next-textbox:#_x0000_s1366" inset="0,0,0,0">
                      <w:txbxContent>
                        <w:p w:rsidR="00CA6B87" w:rsidRDefault="00CA6B87" w:rsidP="00231865">
                          <w:pPr>
                            <w:rPr>
                              <w:sz w:val="16"/>
                            </w:rPr>
                          </w:pPr>
                          <w:r>
                            <w:rPr>
                              <w:sz w:val="16"/>
                            </w:rPr>
                            <w:t>Մեքենաշինություն</w:t>
                          </w:r>
                        </w:p>
                        <w:p w:rsidR="00CA6B87" w:rsidRDefault="00CA6B87" w:rsidP="00231865">
                          <w:pPr>
                            <w:rPr>
                              <w:sz w:val="16"/>
                            </w:rPr>
                          </w:pPr>
                          <w:r>
                            <w:rPr>
                              <w:sz w:val="16"/>
                            </w:rPr>
                            <w:t>Մետալուրգիա</w:t>
                          </w:r>
                        </w:p>
                        <w:p w:rsidR="00CA6B87" w:rsidRDefault="00CA6B87" w:rsidP="00231865">
                          <w:pPr>
                            <w:rPr>
                              <w:sz w:val="16"/>
                            </w:rPr>
                          </w:pPr>
                          <w:r>
                            <w:rPr>
                              <w:sz w:val="16"/>
                            </w:rPr>
                            <w:t>Նավթաքիմիա, շինարարական նյութերի արտադրություն</w:t>
                          </w:r>
                        </w:p>
                        <w:p w:rsidR="00CA6B87" w:rsidRDefault="00CA6B87" w:rsidP="00231865">
                          <w:pPr>
                            <w:rPr>
                              <w:sz w:val="16"/>
                            </w:rPr>
                          </w:pPr>
                          <w:r>
                            <w:rPr>
                              <w:sz w:val="16"/>
                            </w:rPr>
                            <w:t>Այլ դիրքեր</w:t>
                          </w:r>
                        </w:p>
                      </w:txbxContent>
                    </v:textbox>
                  </v:rect>
                </v:group>
              </w:pict>
            </w:r>
            <w:r w:rsidR="00231865">
              <w:rPr>
                <w:noProof/>
                <w:lang w:val="en-US" w:eastAsia="en-US" w:bidi="ar-SA"/>
              </w:rPr>
              <w:drawing>
                <wp:inline distT="0" distB="0" distL="0" distR="0">
                  <wp:extent cx="4752975" cy="2695575"/>
                  <wp:effectExtent l="0" t="0" r="0" b="0"/>
                  <wp:docPr id="32"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8254" w:type="dxa"/>
            <w:vAlign w:val="center"/>
            <w:hideMark/>
          </w:tcPr>
          <w:p w:rsidR="00231865" w:rsidRDefault="00231865">
            <w:pPr>
              <w:rPr>
                <w:lang w:val="ru-RU" w:eastAsia="en-US"/>
              </w:rPr>
            </w:pPr>
            <w:r>
              <w:rPr>
                <w:noProof/>
                <w:lang w:val="en-US" w:eastAsia="en-US" w:bidi="ar-SA"/>
              </w:rPr>
              <w:drawing>
                <wp:inline distT="0" distB="0" distL="0" distR="0">
                  <wp:extent cx="4876800" cy="2695575"/>
                  <wp:effectExtent l="0" t="0" r="0" b="0"/>
                  <wp:docPr id="33"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bl>
    <w:p w:rsidR="00231865" w:rsidRDefault="00231865" w:rsidP="00231865">
      <w:pPr>
        <w:pStyle w:val="Heading220"/>
        <w:shd w:val="clear" w:color="auto" w:fill="auto"/>
        <w:spacing w:after="160" w:line="360" w:lineRule="auto"/>
        <w:ind w:left="567" w:right="680"/>
        <w:outlineLvl w:val="9"/>
        <w:rPr>
          <w:rFonts w:ascii="Sylfaen" w:hAnsi="Sylfaen"/>
          <w:sz w:val="24"/>
          <w:szCs w:val="24"/>
          <w:lang w:val="en-US" w:eastAsia="hy-AM" w:bidi="hy-AM"/>
        </w:rPr>
      </w:pPr>
    </w:p>
    <w:p w:rsidR="00231865" w:rsidRPr="00FE4D60" w:rsidRDefault="00231865" w:rsidP="00FE4D60">
      <w:pPr>
        <w:pStyle w:val="Bodytext60"/>
        <w:shd w:val="clear" w:color="auto" w:fill="auto"/>
        <w:spacing w:after="160" w:line="360" w:lineRule="auto"/>
        <w:jc w:val="center"/>
        <w:rPr>
          <w:rFonts w:ascii="Sylfaen" w:hAnsi="Sylfaen"/>
          <w:sz w:val="20"/>
          <w:szCs w:val="20"/>
          <w:lang w:val="hy-AM"/>
        </w:rPr>
      </w:pPr>
      <w:r w:rsidRPr="00FE4D60">
        <w:rPr>
          <w:rStyle w:val="Bodytext6Exact"/>
          <w:rFonts w:ascii="Sylfaen" w:hAnsi="Sylfaen"/>
          <w:sz w:val="20"/>
          <w:szCs w:val="20"/>
        </w:rPr>
        <w:t>Նկար 24. Բելառուսի Հանրապետության տնտեսության՝ ԵԱՏՄ</w:t>
      </w:r>
      <w:r w:rsidR="00E11F65" w:rsidRPr="00FE4D60">
        <w:rPr>
          <w:rStyle w:val="Bodytext6Exact"/>
          <w:rFonts w:ascii="Sylfaen" w:hAnsi="Sylfaen"/>
          <w:sz w:val="20"/>
          <w:szCs w:val="20"/>
          <w:lang w:val="hy-AM"/>
        </w:rPr>
        <w:t>-ում</w:t>
      </w:r>
      <w:r w:rsidRPr="00FE4D60">
        <w:rPr>
          <w:rStyle w:val="Bodytext6Exact"/>
          <w:rFonts w:ascii="Sylfaen" w:hAnsi="Sylfaen"/>
          <w:sz w:val="20"/>
          <w:szCs w:val="20"/>
        </w:rPr>
        <w:t xml:space="preserve"> ինտեգրացիոն ներուժի </w:t>
      </w:r>
      <w:r w:rsidR="009134F6" w:rsidRPr="00FE4D60">
        <w:rPr>
          <w:rStyle w:val="Bodytext6Exact"/>
          <w:rFonts w:ascii="Sylfaen" w:hAnsi="Sylfaen"/>
          <w:sz w:val="20"/>
          <w:szCs w:val="20"/>
          <w:lang w:val="hy-AM"/>
        </w:rPr>
        <w:t>իրագործ</w:t>
      </w:r>
      <w:r w:rsidR="009134F6" w:rsidRPr="00FE4D60">
        <w:rPr>
          <w:rStyle w:val="Bodytext6Exact"/>
          <w:rFonts w:ascii="Sylfaen" w:hAnsi="Sylfaen"/>
          <w:sz w:val="20"/>
          <w:szCs w:val="20"/>
        </w:rPr>
        <w:t xml:space="preserve">ման </w:t>
      </w:r>
      <w:r w:rsidRPr="00FE4D60">
        <w:rPr>
          <w:rStyle w:val="Bodytext6Exact"/>
          <w:rFonts w:ascii="Sylfaen" w:hAnsi="Sylfaen"/>
          <w:sz w:val="20"/>
          <w:szCs w:val="20"/>
        </w:rPr>
        <w:t>համար էական 3 առաջատար ոլորտները</w:t>
      </w:r>
    </w:p>
    <w:p w:rsidR="00231865" w:rsidRDefault="00231865" w:rsidP="00231865">
      <w:pPr>
        <w:spacing w:after="200" w:line="276" w:lineRule="auto"/>
      </w:pPr>
      <w:r>
        <w:rPr>
          <w:b/>
        </w:rPr>
        <w:br w:type="page"/>
      </w:r>
    </w:p>
    <w:p w:rsidR="00231865" w:rsidRDefault="00231865" w:rsidP="00231865">
      <w:pPr>
        <w:spacing w:after="160" w:line="360" w:lineRule="auto"/>
        <w:jc w:val="center"/>
        <w:rPr>
          <w:sz w:val="2"/>
          <w:szCs w:val="2"/>
        </w:rPr>
      </w:pPr>
    </w:p>
    <w:p w:rsidR="00231865" w:rsidRPr="00013CDE" w:rsidRDefault="00231865" w:rsidP="00231865">
      <w:pPr>
        <w:pStyle w:val="Heading220"/>
        <w:shd w:val="clear" w:color="auto" w:fill="auto"/>
        <w:spacing w:after="120" w:line="240" w:lineRule="auto"/>
        <w:outlineLvl w:val="9"/>
        <w:rPr>
          <w:rFonts w:ascii="Sylfaen" w:hAnsi="Sylfaen"/>
          <w:sz w:val="24"/>
          <w:lang w:val="hy-AM"/>
        </w:rPr>
      </w:pPr>
      <w:bookmarkStart w:id="88" w:name="_Toc497820832"/>
      <w:bookmarkStart w:id="89" w:name="_Toc497144115"/>
      <w:bookmarkStart w:id="90" w:name="bookmark19"/>
      <w:r w:rsidRPr="00013CDE">
        <w:rPr>
          <w:rFonts w:ascii="Sylfaen" w:hAnsi="Sylfaen"/>
          <w:sz w:val="24"/>
          <w:lang w:val="hy-AM"/>
        </w:rPr>
        <w:t xml:space="preserve">3 առաջատար ապրանքային խմբերը </w:t>
      </w:r>
      <w:r w:rsidR="00D63EEB">
        <w:rPr>
          <w:rFonts w:ascii="Sylfaen" w:hAnsi="Sylfaen"/>
          <w:sz w:val="24"/>
          <w:lang w:val="hy-AM"/>
        </w:rPr>
        <w:t>և</w:t>
      </w:r>
      <w:r w:rsidRPr="00013CDE">
        <w:rPr>
          <w:rFonts w:ascii="Sylfaen" w:hAnsi="Sylfaen"/>
          <w:sz w:val="24"/>
          <w:lang w:val="hy-AM"/>
        </w:rPr>
        <w:t xml:space="preserve"> ծառայությունների կատեգորիաները</w:t>
      </w:r>
      <w:bookmarkEnd w:id="88"/>
      <w:bookmarkEnd w:id="89"/>
      <w:bookmarkEnd w:id="90"/>
    </w:p>
    <w:p w:rsidR="00231865" w:rsidRPr="00C221E1" w:rsidRDefault="00231865" w:rsidP="00231865">
      <w:pPr>
        <w:pStyle w:val="Bodytext80"/>
        <w:shd w:val="clear" w:color="auto" w:fill="auto"/>
        <w:spacing w:line="240" w:lineRule="auto"/>
        <w:jc w:val="right"/>
        <w:rPr>
          <w:rFonts w:ascii="Sylfaen" w:hAnsi="Sylfaen"/>
          <w:sz w:val="24"/>
          <w:lang w:val="hy-AM"/>
        </w:rPr>
      </w:pPr>
    </w:p>
    <w:tbl>
      <w:tblPr>
        <w:tblStyle w:val="TableGrid"/>
        <w:tblW w:w="154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8"/>
        <w:gridCol w:w="5070"/>
        <w:gridCol w:w="4962"/>
      </w:tblGrid>
      <w:tr w:rsidR="00231865" w:rsidTr="00231865">
        <w:trPr>
          <w:trHeight w:val="4670"/>
          <w:jc w:val="center"/>
        </w:trPr>
        <w:tc>
          <w:tcPr>
            <w:tcW w:w="5387" w:type="dxa"/>
            <w:hideMark/>
          </w:tcPr>
          <w:p w:rsidR="00231865" w:rsidRDefault="00274ADF">
            <w:pPr>
              <w:rPr>
                <w:lang w:val="ru-RU" w:eastAsia="en-US"/>
              </w:rPr>
            </w:pPr>
            <w:r>
              <w:rPr>
                <w:noProof/>
                <w:lang w:val="en-US" w:eastAsia="en-US" w:bidi="ar-SA"/>
              </w:rPr>
              <w:pict>
                <v:group id="_x0000_s1443" style="position:absolute;margin-left:28.9pt;margin-top:6.05pt;width:733.2pt;height:232.1pt;z-index:252179456" coordorigin="1396,2491" coordsize="14664,4642">
                  <v:rect id="_x0000_s1159" style="position:absolute;left:2063;top:2491;width:2796;height:284" stroked="f">
                    <v:textbox style="mso-next-textbox:#_x0000_s1159" inset="0,0,0,0">
                      <w:txbxContent>
                        <w:p w:rsidR="00CA6B87" w:rsidRPr="002F4267" w:rsidRDefault="00CA6B87" w:rsidP="00231865">
                          <w:pPr>
                            <w:jc w:val="center"/>
                            <w:rPr>
                              <w:i/>
                              <w:sz w:val="18"/>
                              <w:szCs w:val="18"/>
                            </w:rPr>
                          </w:pPr>
                          <w:r w:rsidRPr="002F4267">
                            <w:rPr>
                              <w:i/>
                              <w:sz w:val="18"/>
                              <w:szCs w:val="18"/>
                            </w:rPr>
                            <w:t>Ներմուծման փոխարինում</w:t>
                          </w:r>
                        </w:p>
                      </w:txbxContent>
                    </v:textbox>
                  </v:rect>
                  <v:rect id="_x0000_s1160" style="position:absolute;left:7232;top:2491;width:2398;height:351" stroked="f">
                    <v:textbox style="mso-next-textbox:#_x0000_s1160" inset="0,0,0,0">
                      <w:txbxContent>
                        <w:p w:rsidR="00CA6B87" w:rsidRPr="002F4267" w:rsidRDefault="00CA6B87" w:rsidP="00231865">
                          <w:pPr>
                            <w:jc w:val="center"/>
                            <w:rPr>
                              <w:i/>
                              <w:sz w:val="18"/>
                              <w:szCs w:val="18"/>
                            </w:rPr>
                          </w:pPr>
                          <w:r w:rsidRPr="002F4267">
                            <w:rPr>
                              <w:i/>
                              <w:sz w:val="18"/>
                              <w:szCs w:val="18"/>
                            </w:rPr>
                            <w:t>Արտահանման ավելացում</w:t>
                          </w:r>
                        </w:p>
                      </w:txbxContent>
                    </v:textbox>
                  </v:rect>
                  <v:rect id="_x0000_s1161" style="position:absolute;left:12411;top:2491;width:1946;height:284" stroked="f">
                    <v:textbox style="mso-next-textbox:#_x0000_s1161" inset="0,0,0,0">
                      <w:txbxContent>
                        <w:p w:rsidR="00CA6B87" w:rsidRPr="002F4267" w:rsidRDefault="00CA6B87" w:rsidP="00231865">
                          <w:pPr>
                            <w:jc w:val="center"/>
                            <w:rPr>
                              <w:i/>
                              <w:sz w:val="18"/>
                              <w:szCs w:val="18"/>
                            </w:rPr>
                          </w:pPr>
                          <w:r w:rsidRPr="002F4267">
                            <w:rPr>
                              <w:i/>
                              <w:sz w:val="18"/>
                              <w:szCs w:val="18"/>
                            </w:rPr>
                            <w:t>Մասնագիտացում</w:t>
                          </w:r>
                        </w:p>
                      </w:txbxContent>
                    </v:textbox>
                  </v:rect>
                  <v:rect id="_x0000_s1162" style="position:absolute;left:6680;top:6112;width:4740;height:1021" stroked="f">
                    <v:textbox style="mso-next-textbox:#_x0000_s1162" inset="0,0,0,0">
                      <w:txbxContent>
                        <w:p w:rsidR="00CA6B87" w:rsidRPr="002F4267" w:rsidRDefault="00CA6B87" w:rsidP="00231865">
                          <w:pPr>
                            <w:rPr>
                              <w:sz w:val="14"/>
                              <w:szCs w:val="14"/>
                            </w:rPr>
                          </w:pPr>
                          <w:r w:rsidRPr="002F4267">
                            <w:rPr>
                              <w:sz w:val="14"/>
                              <w:szCs w:val="14"/>
                            </w:rPr>
                            <w:t xml:space="preserve">Հաշվիչ մեքենաներ </w:t>
                          </w:r>
                          <w:r>
                            <w:rPr>
                              <w:sz w:val="14"/>
                              <w:szCs w:val="14"/>
                            </w:rPr>
                            <w:t>եւ</w:t>
                          </w:r>
                          <w:r w:rsidRPr="002F4267">
                            <w:rPr>
                              <w:sz w:val="14"/>
                              <w:szCs w:val="14"/>
                            </w:rPr>
                            <w:t xml:space="preserve"> դրանց բլոկները</w:t>
                          </w:r>
                        </w:p>
                        <w:p w:rsidR="00CA6B87" w:rsidRPr="00F0574A" w:rsidRDefault="00CA6B87" w:rsidP="00231865">
                          <w:pPr>
                            <w:rPr>
                              <w:spacing w:val="-6"/>
                              <w:sz w:val="14"/>
                              <w:szCs w:val="14"/>
                            </w:rPr>
                          </w:pPr>
                          <w:r w:rsidRPr="00F0574A">
                            <w:rPr>
                              <w:spacing w:val="-6"/>
                              <w:sz w:val="14"/>
                              <w:szCs w:val="14"/>
                            </w:rPr>
                            <w:t>Խողովակներ եւ սնամեջ տրամատներ (պրոֆիլներ)՝ առանց կարի, սեւ մետաղներից</w:t>
                          </w:r>
                        </w:p>
                        <w:p w:rsidR="00CA6B87" w:rsidRPr="004A18F3" w:rsidRDefault="00CA6B87" w:rsidP="00552E2C">
                          <w:pPr>
                            <w:spacing w:after="60"/>
                            <w:rPr>
                              <w:sz w:val="14"/>
                              <w:szCs w:val="14"/>
                            </w:rPr>
                          </w:pPr>
                          <w:r w:rsidRPr="00F0574A">
                            <w:rPr>
                              <w:sz w:val="14"/>
                              <w:szCs w:val="14"/>
                            </w:rPr>
                            <w:t xml:space="preserve">Գնդիկավոր կամ հոլովակավոր առանցքակալներ </w:t>
                          </w:r>
                        </w:p>
                        <w:p w:rsidR="00CA6B87" w:rsidRPr="00F0574A" w:rsidRDefault="00CA6B87" w:rsidP="00552E2C">
                          <w:pPr>
                            <w:spacing w:after="60"/>
                            <w:rPr>
                              <w:sz w:val="14"/>
                              <w:szCs w:val="14"/>
                            </w:rPr>
                          </w:pPr>
                          <w:r w:rsidRPr="00F0574A">
                            <w:rPr>
                              <w:sz w:val="14"/>
                              <w:szCs w:val="14"/>
                            </w:rPr>
                            <w:t>Այլ դիրքեր</w:t>
                          </w:r>
                        </w:p>
                      </w:txbxContent>
                    </v:textbox>
                  </v:rect>
                  <v:rect id="_x0000_s1163" style="position:absolute;left:1396;top:6218;width:4584;height:915" stroked="f">
                    <v:textbox style="mso-next-textbox:#_x0000_s1163" inset="0,0,0,0">
                      <w:txbxContent>
                        <w:p w:rsidR="00CA6B87" w:rsidRPr="002F4267" w:rsidRDefault="00CA6B87" w:rsidP="00231865">
                          <w:pPr>
                            <w:rPr>
                              <w:sz w:val="14"/>
                              <w:szCs w:val="14"/>
                            </w:rPr>
                          </w:pPr>
                          <w:r w:rsidRPr="002F4267">
                            <w:rPr>
                              <w:sz w:val="14"/>
                              <w:szCs w:val="14"/>
                            </w:rPr>
                            <w:t>Տրանսպորտային ծառայություններ</w:t>
                          </w:r>
                        </w:p>
                        <w:p w:rsidR="00CA6B87" w:rsidRPr="002F4267" w:rsidRDefault="00CA6B87" w:rsidP="00231865">
                          <w:pPr>
                            <w:rPr>
                              <w:sz w:val="14"/>
                              <w:szCs w:val="14"/>
                            </w:rPr>
                          </w:pPr>
                          <w:r w:rsidRPr="002F4267">
                            <w:rPr>
                              <w:sz w:val="14"/>
                              <w:szCs w:val="14"/>
                            </w:rPr>
                            <w:t>Թերապ</w:t>
                          </w:r>
                          <w:r>
                            <w:rPr>
                              <w:sz w:val="14"/>
                              <w:szCs w:val="14"/>
                            </w:rPr>
                            <w:t>եւ</w:t>
                          </w:r>
                          <w:r w:rsidRPr="002F4267">
                            <w:rPr>
                              <w:sz w:val="14"/>
                              <w:szCs w:val="14"/>
                            </w:rPr>
                            <w:t>տիկ դեղամիջոցներ</w:t>
                          </w:r>
                        </w:p>
                        <w:p w:rsidR="00CA6B87" w:rsidRPr="002F4267" w:rsidRDefault="00CA6B87" w:rsidP="00231865">
                          <w:pPr>
                            <w:rPr>
                              <w:sz w:val="14"/>
                              <w:szCs w:val="14"/>
                            </w:rPr>
                          </w:pPr>
                          <w:r w:rsidRPr="002F4267">
                            <w:rPr>
                              <w:sz w:val="14"/>
                              <w:szCs w:val="14"/>
                            </w:rPr>
                            <w:t xml:space="preserve">Հաշվիչ մեքենաներ </w:t>
                          </w:r>
                          <w:r>
                            <w:rPr>
                              <w:sz w:val="14"/>
                              <w:szCs w:val="14"/>
                            </w:rPr>
                            <w:t>եւ</w:t>
                          </w:r>
                          <w:r w:rsidRPr="002F4267">
                            <w:rPr>
                              <w:sz w:val="14"/>
                              <w:szCs w:val="14"/>
                            </w:rPr>
                            <w:t xml:space="preserve"> դրանց բլոկները</w:t>
                          </w:r>
                        </w:p>
                        <w:p w:rsidR="00CA6B87" w:rsidRPr="002F4267" w:rsidRDefault="00CA6B87" w:rsidP="00231865">
                          <w:pPr>
                            <w:rPr>
                              <w:sz w:val="14"/>
                              <w:szCs w:val="14"/>
                            </w:rPr>
                          </w:pPr>
                          <w:r w:rsidRPr="002F4267">
                            <w:rPr>
                              <w:sz w:val="14"/>
                              <w:szCs w:val="14"/>
                            </w:rPr>
                            <w:t>Այլ դիրքեր</w:t>
                          </w:r>
                        </w:p>
                      </w:txbxContent>
                    </v:textbox>
                  </v:rect>
                  <v:rect id="_x0000_s1164" style="position:absolute;left:11822;top:6218;width:4238;height:915" stroked="f">
                    <v:textbox style="mso-next-textbox:#_x0000_s1164" inset="0,0,0,0">
                      <w:txbxContent>
                        <w:p w:rsidR="00CA6B87" w:rsidRPr="00F0574A" w:rsidRDefault="00CA6B87" w:rsidP="00231865">
                          <w:pPr>
                            <w:rPr>
                              <w:sz w:val="14"/>
                              <w:szCs w:val="14"/>
                            </w:rPr>
                          </w:pPr>
                          <w:r w:rsidRPr="00F0574A">
                            <w:rPr>
                              <w:sz w:val="14"/>
                              <w:szCs w:val="14"/>
                            </w:rPr>
                            <w:t>Ֆեռոհամահալվածքներ</w:t>
                          </w:r>
                        </w:p>
                        <w:p w:rsidR="00CA6B87" w:rsidRPr="00F0574A" w:rsidRDefault="00CA6B87" w:rsidP="00231865">
                          <w:pPr>
                            <w:rPr>
                              <w:sz w:val="14"/>
                              <w:szCs w:val="14"/>
                            </w:rPr>
                          </w:pPr>
                          <w:r w:rsidRPr="00F0574A">
                            <w:rPr>
                              <w:sz w:val="14"/>
                              <w:szCs w:val="14"/>
                            </w:rPr>
                            <w:t>Ձկան ֆիլե (այդ թվում՝ խճողակը)</w:t>
                          </w:r>
                        </w:p>
                        <w:p w:rsidR="00CA6B87" w:rsidRPr="00F0574A" w:rsidRDefault="00CA6B87" w:rsidP="00231865">
                          <w:pPr>
                            <w:rPr>
                              <w:sz w:val="14"/>
                              <w:szCs w:val="14"/>
                            </w:rPr>
                          </w:pPr>
                          <w:r w:rsidRPr="00F0574A">
                            <w:rPr>
                              <w:sz w:val="14"/>
                              <w:szCs w:val="14"/>
                            </w:rPr>
                            <w:t xml:space="preserve">Ածխաջրածիններ՝ ացիկլիկ </w:t>
                          </w:r>
                        </w:p>
                        <w:p w:rsidR="00CA6B87" w:rsidRPr="00F0574A" w:rsidRDefault="00CA6B87" w:rsidP="00231865">
                          <w:pPr>
                            <w:rPr>
                              <w:sz w:val="14"/>
                              <w:szCs w:val="14"/>
                            </w:rPr>
                          </w:pPr>
                          <w:r w:rsidRPr="00F0574A">
                            <w:rPr>
                              <w:sz w:val="14"/>
                              <w:szCs w:val="14"/>
                            </w:rPr>
                            <w:t>Այլ դիրքեր</w:t>
                          </w:r>
                        </w:p>
                      </w:txbxContent>
                    </v:textbox>
                  </v:rect>
                </v:group>
              </w:pict>
            </w:r>
            <w:r w:rsidR="00231865">
              <w:rPr>
                <w:noProof/>
                <w:lang w:val="en-US" w:eastAsia="en-US" w:bidi="ar-SA"/>
              </w:rPr>
              <w:drawing>
                <wp:inline distT="0" distB="0" distL="0" distR="0">
                  <wp:extent cx="3333750" cy="3019425"/>
                  <wp:effectExtent l="0" t="0" r="0" b="0"/>
                  <wp:docPr id="34"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5069" w:type="dxa"/>
            <w:hideMark/>
          </w:tcPr>
          <w:p w:rsidR="00231865" w:rsidRDefault="00231865">
            <w:pPr>
              <w:rPr>
                <w:lang w:val="ru-RU" w:eastAsia="en-US"/>
              </w:rPr>
            </w:pPr>
            <w:r>
              <w:rPr>
                <w:noProof/>
                <w:lang w:val="en-US" w:eastAsia="en-US" w:bidi="ar-SA"/>
              </w:rPr>
              <w:drawing>
                <wp:inline distT="0" distB="0" distL="0" distR="0">
                  <wp:extent cx="3143250" cy="3019425"/>
                  <wp:effectExtent l="0" t="0" r="0" b="0"/>
                  <wp:docPr id="35"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961" w:type="dxa"/>
            <w:hideMark/>
          </w:tcPr>
          <w:p w:rsidR="00231865" w:rsidRDefault="00231865">
            <w:pPr>
              <w:rPr>
                <w:lang w:val="ru-RU" w:eastAsia="en-US"/>
              </w:rPr>
            </w:pPr>
            <w:r>
              <w:rPr>
                <w:noProof/>
                <w:lang w:val="en-US" w:eastAsia="en-US" w:bidi="ar-SA"/>
              </w:rPr>
              <w:drawing>
                <wp:inline distT="0" distB="0" distL="0" distR="0">
                  <wp:extent cx="3057525" cy="3019425"/>
                  <wp:effectExtent l="0" t="0" r="0" b="0"/>
                  <wp:docPr id="36"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rsidR="00231865" w:rsidRDefault="00231865" w:rsidP="00231865"/>
    <w:p w:rsidR="00231865" w:rsidRDefault="00231865" w:rsidP="00231865">
      <w:pPr>
        <w:widowControl/>
        <w:spacing w:after="200" w:line="276" w:lineRule="auto"/>
      </w:pPr>
      <w:r>
        <w:br w:type="page"/>
      </w:r>
    </w:p>
    <w:p w:rsidR="00231865" w:rsidRDefault="00231865" w:rsidP="00231865">
      <w:pPr>
        <w:jc w:val="center"/>
        <w:rPr>
          <w:b/>
          <w:lang w:val="en-US"/>
        </w:rPr>
      </w:pPr>
      <w:r>
        <w:rPr>
          <w:b/>
        </w:rPr>
        <w:lastRenderedPageBreak/>
        <w:t>Գործունեության 3 առաջատար տեսակները</w:t>
      </w:r>
    </w:p>
    <w:tbl>
      <w:tblPr>
        <w:tblStyle w:val="TableGrid"/>
        <w:tblW w:w="154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2"/>
        <w:gridCol w:w="7798"/>
      </w:tblGrid>
      <w:tr w:rsidR="00231865" w:rsidTr="00231865">
        <w:trPr>
          <w:trHeight w:val="4104"/>
          <w:jc w:val="center"/>
        </w:trPr>
        <w:tc>
          <w:tcPr>
            <w:tcW w:w="7621" w:type="dxa"/>
            <w:hideMark/>
          </w:tcPr>
          <w:p w:rsidR="00231865" w:rsidRDefault="00274ADF">
            <w:pPr>
              <w:rPr>
                <w:lang w:val="ru-RU" w:eastAsia="en-US"/>
              </w:rPr>
            </w:pPr>
            <w:r>
              <w:pict>
                <v:group id="_x0000_s1235" style="position:absolute;margin-left:27.35pt;margin-top:2.9pt;width:652.55pt;height:196.35pt;z-index:251666432" coordorigin="1366,1792" coordsize="13051,3927">
                  <v:rect id="_x0000_s1236" style="position:absolute;left:2695;top:1792;width:3635;height:368" stroked="f">
                    <v:textbox style="mso-next-textbox:#_x0000_s1236" inset="0,0,0,0">
                      <w:txbxContent>
                        <w:p w:rsidR="00CA6B87" w:rsidRPr="00552E2C" w:rsidRDefault="00CA6B87" w:rsidP="00231865">
                          <w:pPr>
                            <w:jc w:val="center"/>
                            <w:rPr>
                              <w:i/>
                            </w:rPr>
                          </w:pPr>
                          <w:r w:rsidRPr="00552E2C">
                            <w:rPr>
                              <w:i/>
                              <w:sz w:val="20"/>
                            </w:rPr>
                            <w:t>Բազմապատկական էֆեկտներ</w:t>
                          </w:r>
                        </w:p>
                      </w:txbxContent>
                    </v:textbox>
                  </v:rect>
                  <v:rect id="_x0000_s1237" style="position:absolute;left:10491;top:1792;width:3718;height:250" stroked="f">
                    <v:textbox style="mso-next-textbox:#_x0000_s1237" inset="0,0,0,0">
                      <w:txbxContent>
                        <w:p w:rsidR="00CA6B87" w:rsidRPr="00552E2C" w:rsidRDefault="00CA6B87" w:rsidP="00231865">
                          <w:pPr>
                            <w:jc w:val="center"/>
                            <w:rPr>
                              <w:i/>
                            </w:rPr>
                          </w:pPr>
                          <w:r w:rsidRPr="00552E2C">
                            <w:rPr>
                              <w:i/>
                              <w:sz w:val="20"/>
                            </w:rPr>
                            <w:t>Ավելացված արժեքի շղթաներ</w:t>
                          </w:r>
                        </w:p>
                      </w:txbxContent>
                    </v:textbox>
                  </v:rect>
                  <v:rect id="_x0000_s1238" style="position:absolute;left:1366;top:5070;width:4094;height:649" stroked="f">
                    <v:textbox style="mso-next-textbox:#_x0000_s1238" inset="0,0,0,0">
                      <w:txbxContent>
                        <w:p w:rsidR="00CA6B87" w:rsidRDefault="00CA6B87" w:rsidP="00231865">
                          <w:pPr>
                            <w:rPr>
                              <w:sz w:val="14"/>
                              <w:szCs w:val="16"/>
                            </w:rPr>
                          </w:pPr>
                          <w:r>
                            <w:rPr>
                              <w:sz w:val="14"/>
                            </w:rPr>
                            <w:t>Օգտակար հանածոների արդյունահանում</w:t>
                          </w:r>
                        </w:p>
                        <w:p w:rsidR="00CA6B87" w:rsidRDefault="00CA6B87" w:rsidP="00231865">
                          <w:pPr>
                            <w:rPr>
                              <w:sz w:val="14"/>
                              <w:szCs w:val="16"/>
                            </w:rPr>
                          </w:pPr>
                          <w:r>
                            <w:rPr>
                              <w:sz w:val="14"/>
                            </w:rPr>
                            <w:t>Առեւտուր, հյուրանոցներ եւ ռեստորաններ</w:t>
                          </w:r>
                        </w:p>
                        <w:p w:rsidR="00CA6B87" w:rsidRDefault="00CA6B87" w:rsidP="00231865">
                          <w:pPr>
                            <w:rPr>
                              <w:sz w:val="14"/>
                              <w:szCs w:val="16"/>
                            </w:rPr>
                          </w:pPr>
                          <w:r>
                            <w:rPr>
                              <w:sz w:val="14"/>
                            </w:rPr>
                            <w:t>Այլ դիրքեր</w:t>
                          </w:r>
                        </w:p>
                      </w:txbxContent>
                    </v:textbox>
                  </v:rect>
                  <v:rect id="_x0000_s1239" style="position:absolute;left:9005;top:5280;width:5412;height:439" stroked="f">
                    <v:textbox style="mso-next-textbox:#_x0000_s1239" inset="0,0,0,0">
                      <w:txbxContent>
                        <w:p w:rsidR="00CA6B87" w:rsidRDefault="00CA6B87" w:rsidP="00231865">
                          <w:pPr>
                            <w:rPr>
                              <w:sz w:val="14"/>
                              <w:szCs w:val="16"/>
                            </w:rPr>
                          </w:pPr>
                          <w:r>
                            <w:rPr>
                              <w:sz w:val="14"/>
                              <w:szCs w:val="16"/>
                            </w:rPr>
                            <w:t>Նավթաքիմիա, շինարարական նյութերի արտադրություն</w:t>
                          </w:r>
                        </w:p>
                        <w:p w:rsidR="00CA6B87" w:rsidRDefault="00CA6B87" w:rsidP="00231865">
                          <w:pPr>
                            <w:rPr>
                              <w:sz w:val="14"/>
                              <w:szCs w:val="16"/>
                            </w:rPr>
                          </w:pPr>
                          <w:r>
                            <w:rPr>
                              <w:sz w:val="14"/>
                              <w:szCs w:val="16"/>
                            </w:rPr>
                            <w:t>Այլ դիրքեր</w:t>
                          </w:r>
                        </w:p>
                      </w:txbxContent>
                    </v:textbox>
                  </v:rect>
                  <v:rect id="_x0000_s1240" style="position:absolute;left:9005;top:4857;width:1300;height:213" stroked="f">
                    <v:textbox style="mso-next-textbox:#_x0000_s1240" inset="0,0,0,0">
                      <w:txbxContent>
                        <w:p w:rsidR="00CA6B87" w:rsidRDefault="00CA6B87" w:rsidP="00231865">
                          <w:pPr>
                            <w:rPr>
                              <w:sz w:val="14"/>
                              <w:szCs w:val="16"/>
                            </w:rPr>
                          </w:pPr>
                          <w:r>
                            <w:rPr>
                              <w:sz w:val="14"/>
                              <w:szCs w:val="16"/>
                            </w:rPr>
                            <w:t>Մետալուրգիա</w:t>
                          </w:r>
                        </w:p>
                      </w:txbxContent>
                    </v:textbox>
                  </v:rect>
                  <v:rect id="_x0000_s1241" style="position:absolute;left:9005;top:5070;width:2875;height:210" stroked="f">
                    <v:textbox style="mso-next-textbox:#_x0000_s1241" inset="0,0,0,0">
                      <w:txbxContent>
                        <w:p w:rsidR="00CA6B87" w:rsidRDefault="00CA6B87" w:rsidP="00231865">
                          <w:pPr>
                            <w:rPr>
                              <w:sz w:val="14"/>
                              <w:szCs w:val="16"/>
                            </w:rPr>
                          </w:pPr>
                          <w:r>
                            <w:rPr>
                              <w:sz w:val="14"/>
                              <w:szCs w:val="16"/>
                            </w:rPr>
                            <w:t>Օգտակար հանածոների արդյունահանում</w:t>
                          </w:r>
                        </w:p>
                      </w:txbxContent>
                    </v:textbox>
                  </v:rect>
                  <v:rect id="_x0000_s1242" style="position:absolute;left:1395;top:4857;width:1300;height:213" stroked="f">
                    <v:textbox style="mso-next-textbox:#_x0000_s1242" inset="0,0,0,0">
                      <w:txbxContent>
                        <w:p w:rsidR="00CA6B87" w:rsidRDefault="00CA6B87" w:rsidP="00231865">
                          <w:pPr>
                            <w:rPr>
                              <w:sz w:val="14"/>
                              <w:szCs w:val="16"/>
                            </w:rPr>
                          </w:pPr>
                          <w:r>
                            <w:rPr>
                              <w:sz w:val="14"/>
                              <w:szCs w:val="16"/>
                            </w:rPr>
                            <w:t>Մետալուրգիա</w:t>
                          </w:r>
                        </w:p>
                      </w:txbxContent>
                    </v:textbox>
                  </v:rect>
                </v:group>
              </w:pict>
            </w:r>
            <w:r w:rsidR="00231865">
              <w:rPr>
                <w:noProof/>
                <w:lang w:val="en-US" w:eastAsia="en-US" w:bidi="ar-SA"/>
              </w:rPr>
              <w:drawing>
                <wp:inline distT="0" distB="0" distL="0" distR="0">
                  <wp:extent cx="4686300" cy="2581275"/>
                  <wp:effectExtent l="0" t="0" r="0" b="0"/>
                  <wp:docPr id="37"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7796" w:type="dxa"/>
            <w:hideMark/>
          </w:tcPr>
          <w:p w:rsidR="00231865" w:rsidRDefault="00231865">
            <w:pPr>
              <w:rPr>
                <w:lang w:val="ru-RU" w:eastAsia="en-US"/>
              </w:rPr>
            </w:pPr>
            <w:r>
              <w:rPr>
                <w:noProof/>
                <w:lang w:val="en-US" w:eastAsia="en-US" w:bidi="ar-SA"/>
              </w:rPr>
              <w:drawing>
                <wp:inline distT="0" distB="0" distL="0" distR="0">
                  <wp:extent cx="4800600" cy="2581275"/>
                  <wp:effectExtent l="0" t="0" r="0" b="0"/>
                  <wp:docPr id="38"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rsidR="00231865" w:rsidRDefault="00231865" w:rsidP="00231865">
      <w:pPr>
        <w:pStyle w:val="Bodytext60"/>
        <w:shd w:val="clear" w:color="auto" w:fill="auto"/>
        <w:spacing w:after="160" w:line="360" w:lineRule="auto"/>
        <w:rPr>
          <w:rStyle w:val="Bodytext6Exact"/>
          <w:rFonts w:ascii="Sylfaen" w:hAnsi="Sylfaen"/>
          <w:lang w:val="en-US" w:eastAsia="hy-AM" w:bidi="hy-AM"/>
        </w:rPr>
      </w:pPr>
    </w:p>
    <w:p w:rsidR="00231865" w:rsidRPr="00552E2C" w:rsidRDefault="00231865" w:rsidP="00552E2C">
      <w:pPr>
        <w:pStyle w:val="Bodytext60"/>
        <w:shd w:val="clear" w:color="auto" w:fill="auto"/>
        <w:spacing w:after="160" w:line="360" w:lineRule="auto"/>
        <w:jc w:val="center"/>
        <w:rPr>
          <w:sz w:val="20"/>
          <w:szCs w:val="20"/>
          <w:lang w:val="hy-AM"/>
        </w:rPr>
      </w:pPr>
      <w:r w:rsidRPr="00552E2C">
        <w:rPr>
          <w:rStyle w:val="Bodytext6Exact"/>
          <w:rFonts w:ascii="Sylfaen" w:hAnsi="Sylfaen"/>
          <w:sz w:val="20"/>
          <w:szCs w:val="20"/>
        </w:rPr>
        <w:t>Նկար 25. Ղազախստանի Հանրապետության տնտեսության՝ ԵԱՏՄ</w:t>
      </w:r>
      <w:r w:rsidR="00427562" w:rsidRPr="00552E2C">
        <w:rPr>
          <w:rStyle w:val="Bodytext6Exact"/>
          <w:rFonts w:ascii="Sylfaen" w:hAnsi="Sylfaen"/>
          <w:sz w:val="20"/>
          <w:szCs w:val="20"/>
          <w:lang w:val="hy-AM"/>
        </w:rPr>
        <w:t>-ում</w:t>
      </w:r>
      <w:r w:rsidRPr="00552E2C">
        <w:rPr>
          <w:rStyle w:val="Bodytext6Exact"/>
          <w:rFonts w:ascii="Sylfaen" w:hAnsi="Sylfaen"/>
          <w:sz w:val="20"/>
          <w:szCs w:val="20"/>
        </w:rPr>
        <w:t xml:space="preserve"> ինտեգրացիոն ներուժի </w:t>
      </w:r>
      <w:r w:rsidR="006F75FD" w:rsidRPr="00552E2C">
        <w:rPr>
          <w:rStyle w:val="Bodytext6Exact"/>
          <w:rFonts w:ascii="Sylfaen" w:hAnsi="Sylfaen"/>
          <w:sz w:val="20"/>
          <w:szCs w:val="20"/>
        </w:rPr>
        <w:t>իրա</w:t>
      </w:r>
      <w:r w:rsidR="006F75FD" w:rsidRPr="00552E2C">
        <w:rPr>
          <w:rStyle w:val="Bodytext6Exact"/>
          <w:rFonts w:ascii="Sylfaen" w:hAnsi="Sylfaen"/>
          <w:sz w:val="20"/>
          <w:szCs w:val="20"/>
          <w:lang w:val="hy-AM"/>
        </w:rPr>
        <w:t>գործ</w:t>
      </w:r>
      <w:r w:rsidR="006F75FD" w:rsidRPr="00552E2C">
        <w:rPr>
          <w:rStyle w:val="Bodytext6Exact"/>
          <w:rFonts w:ascii="Sylfaen" w:hAnsi="Sylfaen"/>
          <w:sz w:val="20"/>
          <w:szCs w:val="20"/>
        </w:rPr>
        <w:t xml:space="preserve">ման </w:t>
      </w:r>
      <w:r w:rsidRPr="00552E2C">
        <w:rPr>
          <w:rStyle w:val="Bodytext6Exact"/>
          <w:rFonts w:ascii="Sylfaen" w:hAnsi="Sylfaen"/>
          <w:sz w:val="20"/>
          <w:szCs w:val="20"/>
        </w:rPr>
        <w:t>համար էական 3 առաջատար ոլորտները</w:t>
      </w:r>
    </w:p>
    <w:p w:rsidR="00231865" w:rsidRDefault="00231865" w:rsidP="00231865">
      <w:pPr>
        <w:spacing w:after="200" w:line="276" w:lineRule="auto"/>
        <w:rPr>
          <w:b/>
        </w:rPr>
      </w:pPr>
      <w:r>
        <w:rPr>
          <w:b/>
        </w:rPr>
        <w:br w:type="page"/>
      </w:r>
    </w:p>
    <w:p w:rsidR="00231865" w:rsidRPr="00013CDE" w:rsidRDefault="00231865" w:rsidP="00231865">
      <w:pPr>
        <w:pStyle w:val="Heading220"/>
        <w:shd w:val="clear" w:color="auto" w:fill="auto"/>
        <w:spacing w:after="120" w:line="240" w:lineRule="auto"/>
        <w:outlineLvl w:val="9"/>
        <w:rPr>
          <w:rStyle w:val="Heading22Exact"/>
          <w:rFonts w:ascii="Sylfaen" w:hAnsi="Sylfaen"/>
          <w:bCs/>
          <w:sz w:val="24"/>
          <w:lang w:val="hy-AM"/>
        </w:rPr>
      </w:pPr>
      <w:bookmarkStart w:id="91" w:name="_Toc497820833"/>
      <w:bookmarkStart w:id="92" w:name="_Toc497144116"/>
      <w:bookmarkStart w:id="93" w:name="bookmark21"/>
      <w:r w:rsidRPr="00013CDE">
        <w:rPr>
          <w:rStyle w:val="Heading22Exact"/>
          <w:rFonts w:ascii="Sylfaen" w:hAnsi="Sylfaen"/>
          <w:b/>
          <w:sz w:val="24"/>
          <w:lang w:val="hy-AM"/>
        </w:rPr>
        <w:lastRenderedPageBreak/>
        <w:t xml:space="preserve">3 առաջատար ապրանքային խմբերը </w:t>
      </w:r>
      <w:r w:rsidR="00D63EEB">
        <w:rPr>
          <w:rStyle w:val="Heading22Exact"/>
          <w:rFonts w:ascii="Sylfaen" w:hAnsi="Sylfaen"/>
          <w:b/>
          <w:sz w:val="24"/>
          <w:lang w:val="hy-AM"/>
        </w:rPr>
        <w:t>և</w:t>
      </w:r>
      <w:r w:rsidRPr="00013CDE">
        <w:rPr>
          <w:rStyle w:val="Heading22Exact"/>
          <w:rFonts w:ascii="Sylfaen" w:hAnsi="Sylfaen"/>
          <w:b/>
          <w:sz w:val="24"/>
          <w:lang w:val="hy-AM"/>
        </w:rPr>
        <w:t xml:space="preserve"> ծառայությունների կատեգորիաները</w:t>
      </w:r>
      <w:bookmarkEnd w:id="91"/>
      <w:bookmarkEnd w:id="92"/>
      <w:bookmarkEnd w:id="93"/>
    </w:p>
    <w:p w:rsidR="00231865" w:rsidRDefault="00231865" w:rsidP="00231865">
      <w:pPr>
        <w:pStyle w:val="Bodytext80"/>
        <w:shd w:val="clear" w:color="auto" w:fill="auto"/>
        <w:spacing w:after="120" w:line="240" w:lineRule="auto"/>
        <w:jc w:val="right"/>
        <w:rPr>
          <w:rStyle w:val="Bodytext8Exact"/>
          <w:rFonts w:ascii="Sylfaen" w:hAnsi="Sylfaen"/>
          <w:i/>
          <w:lang w:val="en-US"/>
        </w:rPr>
      </w:pPr>
      <w:r>
        <w:rPr>
          <w:rStyle w:val="Bodytext8Exact"/>
          <w:rFonts w:ascii="Sylfaen" w:hAnsi="Sylfaen"/>
          <w:i/>
          <w:sz w:val="24"/>
        </w:rPr>
        <w:t>Ղրղզստանի Հանրապետություն</w:t>
      </w:r>
    </w:p>
    <w:tbl>
      <w:tblPr>
        <w:tblStyle w:val="TableGrid"/>
        <w:tblW w:w="15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8"/>
        <w:gridCol w:w="5070"/>
        <w:gridCol w:w="4962"/>
      </w:tblGrid>
      <w:tr w:rsidR="00231865" w:rsidTr="00F0574A">
        <w:trPr>
          <w:trHeight w:val="4670"/>
        </w:trPr>
        <w:tc>
          <w:tcPr>
            <w:tcW w:w="5388" w:type="dxa"/>
            <w:hideMark/>
          </w:tcPr>
          <w:p w:rsidR="00231865" w:rsidRDefault="00274ADF" w:rsidP="00F0574A">
            <w:pPr>
              <w:spacing w:before="240"/>
              <w:jc w:val="center"/>
              <w:rPr>
                <w:lang w:val="ru-RU" w:eastAsia="en-US"/>
              </w:rPr>
            </w:pPr>
            <w:r>
              <w:rPr>
                <w:noProof/>
                <w:lang w:val="en-US" w:eastAsia="en-US" w:bidi="ar-SA"/>
              </w:rPr>
              <w:pict>
                <v:group id="_x0000_s1445" style="position:absolute;left:0;text-align:left;margin-left:34.7pt;margin-top:4.05pt;width:727.4pt;height:228.9pt;z-index:252193792" coordorigin="2112,2371" coordsize="14548,4578">
                  <v:rect id="_x0000_s1174" style="position:absolute;left:2646;top:2371;width:2310;height:394" stroked="f">
                    <v:fill opacity="0"/>
                    <v:textbox style="mso-next-textbox:#_x0000_s1174" inset="0,0,0,0">
                      <w:txbxContent>
                        <w:p w:rsidR="00CA6B87" w:rsidRPr="00F0574A" w:rsidRDefault="00CA6B87" w:rsidP="00231865">
                          <w:pPr>
                            <w:rPr>
                              <w:i/>
                              <w:sz w:val="16"/>
                            </w:rPr>
                          </w:pPr>
                          <w:r w:rsidRPr="00F0574A">
                            <w:rPr>
                              <w:i/>
                              <w:sz w:val="16"/>
                            </w:rPr>
                            <w:t>Ներմուծման փոխարինում</w:t>
                          </w:r>
                        </w:p>
                      </w:txbxContent>
                    </v:textbox>
                  </v:rect>
                  <v:rect id="_x0000_s1175" style="position:absolute;left:13160;top:2414;width:1946;height:351" stroked="f">
                    <v:textbox style="mso-next-textbox:#_x0000_s1175" inset="0,0,0,0">
                      <w:txbxContent>
                        <w:p w:rsidR="00CA6B87" w:rsidRDefault="00CA6B87" w:rsidP="00231865">
                          <w:pPr>
                            <w:rPr>
                              <w:sz w:val="18"/>
                            </w:rPr>
                          </w:pPr>
                          <w:r w:rsidRPr="00552E2C">
                            <w:rPr>
                              <w:i/>
                              <w:sz w:val="18"/>
                            </w:rPr>
                            <w:t>Մասնագիտացում</w:t>
                          </w:r>
                        </w:p>
                      </w:txbxContent>
                    </v:textbox>
                  </v:rect>
                  <v:rect id="_x0000_s1176" style="position:absolute;left:7565;top:2371;width:2398;height:351" stroked="f">
                    <v:textbox style="mso-next-textbox:#_x0000_s1176" inset="0,0,0,0">
                      <w:txbxContent>
                        <w:p w:rsidR="00CA6B87" w:rsidRPr="00552E2C" w:rsidRDefault="00CA6B87" w:rsidP="00231865">
                          <w:pPr>
                            <w:rPr>
                              <w:i/>
                              <w:sz w:val="18"/>
                              <w:szCs w:val="18"/>
                            </w:rPr>
                          </w:pPr>
                          <w:r w:rsidRPr="00552E2C">
                            <w:rPr>
                              <w:i/>
                              <w:sz w:val="18"/>
                            </w:rPr>
                            <w:t>Արտահանման ավելացում</w:t>
                          </w:r>
                        </w:p>
                      </w:txbxContent>
                    </v:textbox>
                  </v:rect>
                  <v:rect id="_x0000_s1177" style="position:absolute;left:7423;top:6122;width:4181;height:827" stroked="f">
                    <v:textbox style="mso-next-textbox:#_x0000_s1177" inset="0,0,0,0">
                      <w:txbxContent>
                        <w:p w:rsidR="00CA6B87" w:rsidRPr="00F0574A" w:rsidRDefault="00CA6B87" w:rsidP="00231865">
                          <w:pPr>
                            <w:rPr>
                              <w:sz w:val="14"/>
                              <w:szCs w:val="14"/>
                            </w:rPr>
                          </w:pPr>
                          <w:r w:rsidRPr="00F0574A">
                            <w:rPr>
                              <w:sz w:val="14"/>
                              <w:szCs w:val="14"/>
                            </w:rPr>
                            <w:t xml:space="preserve">Ավտոմոբիլների մասեր </w:t>
                          </w:r>
                          <w:r>
                            <w:rPr>
                              <w:sz w:val="14"/>
                              <w:szCs w:val="14"/>
                            </w:rPr>
                            <w:t>եւ</w:t>
                          </w:r>
                          <w:r w:rsidRPr="00F0574A">
                            <w:rPr>
                              <w:sz w:val="14"/>
                              <w:szCs w:val="14"/>
                            </w:rPr>
                            <w:t xml:space="preserve"> պարագաներ</w:t>
                          </w:r>
                        </w:p>
                        <w:p w:rsidR="00CA6B87" w:rsidRPr="00F0574A" w:rsidRDefault="00CA6B87" w:rsidP="00231865">
                          <w:pPr>
                            <w:rPr>
                              <w:sz w:val="14"/>
                              <w:szCs w:val="14"/>
                            </w:rPr>
                          </w:pPr>
                          <w:r w:rsidRPr="00F0574A">
                            <w:rPr>
                              <w:sz w:val="14"/>
                              <w:szCs w:val="14"/>
                            </w:rPr>
                            <w:t>Թեթեւ մարդատար ավտոմոբիլներ</w:t>
                          </w:r>
                        </w:p>
                        <w:p w:rsidR="00CA6B87" w:rsidRPr="00F0574A" w:rsidRDefault="00CA6B87" w:rsidP="00231865">
                          <w:pPr>
                            <w:rPr>
                              <w:sz w:val="14"/>
                              <w:szCs w:val="14"/>
                            </w:rPr>
                          </w:pPr>
                          <w:r w:rsidRPr="00F0574A">
                            <w:rPr>
                              <w:sz w:val="14"/>
                              <w:szCs w:val="14"/>
                            </w:rPr>
                            <w:t>Կոստյումներ, շրջազգեստներ, կիսաշրջազգեստներ, տաբատներ, կիսատաբատներ՝ կանանց համար</w:t>
                          </w:r>
                        </w:p>
                      </w:txbxContent>
                    </v:textbox>
                  </v:rect>
                  <v:rect id="_x0000_s1178" style="position:absolute;left:2112;top:5813;width:4440;height:1136" stroked="f">
                    <v:textbox style="mso-next-textbox:#_x0000_s1178" inset="0,0,0,0">
                      <w:txbxContent>
                        <w:p w:rsidR="00CA6B87" w:rsidRPr="00F0574A" w:rsidRDefault="00CA6B87" w:rsidP="00231865">
                          <w:pPr>
                            <w:rPr>
                              <w:sz w:val="14"/>
                              <w:szCs w:val="14"/>
                            </w:rPr>
                          </w:pPr>
                          <w:r w:rsidRPr="00F0574A">
                            <w:rPr>
                              <w:sz w:val="14"/>
                              <w:szCs w:val="14"/>
                              <w:shd w:val="clear" w:color="auto" w:fill="00B0F0"/>
                            </w:rPr>
                            <w:sym w:font="Symbol" w:char="F07F"/>
                          </w:r>
                          <w:r w:rsidRPr="00F0574A">
                            <w:rPr>
                              <w:sz w:val="14"/>
                              <w:szCs w:val="14"/>
                            </w:rPr>
                            <w:t>Տրանսպորտային ծառայություններ</w:t>
                          </w:r>
                        </w:p>
                        <w:p w:rsidR="00CA6B87" w:rsidRPr="00F0574A" w:rsidRDefault="00CA6B87" w:rsidP="00231865">
                          <w:pPr>
                            <w:rPr>
                              <w:sz w:val="14"/>
                              <w:szCs w:val="14"/>
                            </w:rPr>
                          </w:pPr>
                          <w:r w:rsidRPr="00F0574A">
                            <w:rPr>
                              <w:sz w:val="14"/>
                              <w:szCs w:val="14"/>
                              <w:shd w:val="clear" w:color="auto" w:fill="FF0000"/>
                            </w:rPr>
                            <w:sym w:font="Symbol" w:char="F07F"/>
                          </w:r>
                          <w:r w:rsidRPr="00F0574A">
                            <w:rPr>
                              <w:sz w:val="14"/>
                              <w:szCs w:val="14"/>
                            </w:rPr>
                            <w:t>Թեթեւ մարդատար ավտոմոբիլներ՝ նախատեսված մարդկանց փոխադրելու համար</w:t>
                          </w:r>
                        </w:p>
                        <w:p w:rsidR="00CA6B87" w:rsidRDefault="00CA6B87" w:rsidP="00231865">
                          <w:pPr>
                            <w:rPr>
                              <w:sz w:val="14"/>
                              <w:szCs w:val="14"/>
                              <w:lang w:val="en-US"/>
                            </w:rPr>
                          </w:pPr>
                          <w:r w:rsidRPr="00F0574A">
                            <w:rPr>
                              <w:sz w:val="14"/>
                              <w:szCs w:val="14"/>
                              <w:shd w:val="clear" w:color="auto" w:fill="00B050"/>
                            </w:rPr>
                            <w:sym w:font="Symbol" w:char="F07F"/>
                          </w:r>
                          <w:r w:rsidRPr="00F0574A">
                            <w:rPr>
                              <w:sz w:val="14"/>
                              <w:szCs w:val="14"/>
                            </w:rPr>
                            <w:t>Թերապ</w:t>
                          </w:r>
                          <w:r>
                            <w:rPr>
                              <w:sz w:val="14"/>
                              <w:szCs w:val="14"/>
                            </w:rPr>
                            <w:t>եւ</w:t>
                          </w:r>
                          <w:r w:rsidRPr="00F0574A">
                            <w:rPr>
                              <w:sz w:val="14"/>
                              <w:szCs w:val="14"/>
                            </w:rPr>
                            <w:t xml:space="preserve">տիկ դեղամիջոցներ </w:t>
                          </w:r>
                        </w:p>
                        <w:p w:rsidR="00CA6B87" w:rsidRPr="00F0574A" w:rsidRDefault="00CA6B87" w:rsidP="00231865">
                          <w:pPr>
                            <w:rPr>
                              <w:sz w:val="14"/>
                              <w:szCs w:val="14"/>
                              <w:lang w:val="en-US"/>
                            </w:rPr>
                          </w:pPr>
                          <w:r w:rsidRPr="00F0574A">
                            <w:rPr>
                              <w:sz w:val="14"/>
                              <w:szCs w:val="14"/>
                              <w:shd w:val="clear" w:color="auto" w:fill="BFBFBF" w:themeFill="background1" w:themeFillShade="BF"/>
                            </w:rPr>
                            <w:sym w:font="Symbol" w:char="F07F"/>
                          </w:r>
                          <w:r w:rsidRPr="00F0574A">
                            <w:rPr>
                              <w:sz w:val="14"/>
                              <w:szCs w:val="14"/>
                            </w:rPr>
                            <w:t>Այլ դիրքեր</w:t>
                          </w:r>
                        </w:p>
                      </w:txbxContent>
                    </v:textbox>
                  </v:rect>
                  <v:rect id="_x0000_s1179" style="position:absolute;left:12247;top:6014;width:4413;height:852" stroked="f">
                    <v:textbox style="mso-next-textbox:#_x0000_s1179" inset="0,0,0,0">
                      <w:txbxContent>
                        <w:p w:rsidR="00CA6B87" w:rsidRPr="00D55914" w:rsidRDefault="00CA6B87" w:rsidP="00231865">
                          <w:pPr>
                            <w:rPr>
                              <w:sz w:val="14"/>
                              <w:szCs w:val="14"/>
                            </w:rPr>
                          </w:pPr>
                          <w:r w:rsidRPr="00D55914">
                            <w:rPr>
                              <w:sz w:val="14"/>
                              <w:szCs w:val="14"/>
                            </w:rPr>
                            <w:t>Հեռահաղորդակցական ծառայություններ</w:t>
                          </w:r>
                        </w:p>
                        <w:p w:rsidR="00CA6B87" w:rsidRPr="00D55914" w:rsidRDefault="00CA6B87" w:rsidP="00231865">
                          <w:pPr>
                            <w:rPr>
                              <w:sz w:val="14"/>
                              <w:szCs w:val="14"/>
                              <w:lang w:val="en-US"/>
                            </w:rPr>
                          </w:pPr>
                          <w:r w:rsidRPr="00D55914">
                            <w:rPr>
                              <w:sz w:val="14"/>
                              <w:szCs w:val="14"/>
                            </w:rPr>
                            <w:t>Կայծային վառոցքով ներքին այրման շարժիչներ</w:t>
                          </w:r>
                        </w:p>
                        <w:p w:rsidR="00CA6B87" w:rsidRPr="00D55914" w:rsidRDefault="00CA6B87" w:rsidP="00231865">
                          <w:pPr>
                            <w:rPr>
                              <w:sz w:val="14"/>
                              <w:szCs w:val="14"/>
                            </w:rPr>
                          </w:pPr>
                          <w:r w:rsidRPr="00D55914">
                            <w:rPr>
                              <w:sz w:val="14"/>
                              <w:szCs w:val="14"/>
                            </w:rPr>
                            <w:t>Խաղող`թարմ կամ չորացրած</w:t>
                          </w:r>
                        </w:p>
                        <w:p w:rsidR="00CA6B87" w:rsidRPr="00D55914" w:rsidRDefault="00CA6B87" w:rsidP="00231865">
                          <w:pPr>
                            <w:rPr>
                              <w:sz w:val="14"/>
                              <w:szCs w:val="14"/>
                            </w:rPr>
                          </w:pPr>
                          <w:r w:rsidRPr="00D55914">
                            <w:rPr>
                              <w:sz w:val="14"/>
                              <w:szCs w:val="14"/>
                            </w:rPr>
                            <w:t>Այլ դիրքեր</w:t>
                          </w:r>
                        </w:p>
                      </w:txbxContent>
                    </v:textbox>
                  </v:rect>
                </v:group>
              </w:pict>
            </w:r>
            <w:r w:rsidR="00477A66">
              <w:rPr>
                <w:noProof/>
                <w:lang w:val="en-US" w:eastAsia="en-US" w:bidi="ar-SA"/>
              </w:rPr>
              <w:drawing>
                <wp:inline distT="0" distB="0" distL="0" distR="0">
                  <wp:extent cx="2324100" cy="2118276"/>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srcRect/>
                          <a:stretch>
                            <a:fillRect/>
                          </a:stretch>
                        </pic:blipFill>
                        <pic:spPr bwMode="auto">
                          <a:xfrm>
                            <a:off x="0" y="0"/>
                            <a:ext cx="2324100" cy="2118276"/>
                          </a:xfrm>
                          <a:prstGeom prst="rect">
                            <a:avLst/>
                          </a:prstGeom>
                          <a:noFill/>
                          <a:ln w="9525">
                            <a:noFill/>
                            <a:miter lim="800000"/>
                            <a:headEnd/>
                            <a:tailEnd/>
                          </a:ln>
                        </pic:spPr>
                      </pic:pic>
                    </a:graphicData>
                  </a:graphic>
                </wp:inline>
              </w:drawing>
            </w:r>
          </w:p>
        </w:tc>
        <w:tc>
          <w:tcPr>
            <w:tcW w:w="5070" w:type="dxa"/>
            <w:hideMark/>
          </w:tcPr>
          <w:p w:rsidR="00231865" w:rsidRDefault="00231865">
            <w:pPr>
              <w:rPr>
                <w:lang w:val="ru-RU" w:eastAsia="en-US"/>
              </w:rPr>
            </w:pPr>
            <w:r>
              <w:rPr>
                <w:noProof/>
                <w:lang w:val="en-US" w:eastAsia="en-US" w:bidi="ar-SA"/>
              </w:rPr>
              <w:drawing>
                <wp:inline distT="0" distB="0" distL="0" distR="0">
                  <wp:extent cx="3114675" cy="2990850"/>
                  <wp:effectExtent l="0" t="0" r="0" b="0"/>
                  <wp:docPr id="40"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4962" w:type="dxa"/>
            <w:hideMark/>
          </w:tcPr>
          <w:p w:rsidR="00231865" w:rsidRDefault="00231865">
            <w:pPr>
              <w:rPr>
                <w:lang w:val="ru-RU" w:eastAsia="en-US"/>
              </w:rPr>
            </w:pPr>
            <w:r>
              <w:rPr>
                <w:noProof/>
                <w:lang w:val="en-US" w:eastAsia="en-US" w:bidi="ar-SA"/>
              </w:rPr>
              <w:drawing>
                <wp:inline distT="0" distB="0" distL="0" distR="0">
                  <wp:extent cx="3057525" cy="2990850"/>
                  <wp:effectExtent l="0" t="0" r="0" b="0"/>
                  <wp:docPr id="41"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bl>
    <w:p w:rsidR="00231865" w:rsidRDefault="00231865" w:rsidP="00231865">
      <w:pPr>
        <w:rPr>
          <w:lang w:val="en-US"/>
        </w:rPr>
      </w:pPr>
    </w:p>
    <w:p w:rsidR="00A009FC" w:rsidRDefault="00A009FC" w:rsidP="00231865">
      <w:pPr>
        <w:rPr>
          <w:lang w:val="en-US"/>
        </w:rPr>
      </w:pPr>
    </w:p>
    <w:p w:rsidR="00A009FC" w:rsidRDefault="00A009FC" w:rsidP="00231865">
      <w:pPr>
        <w:rPr>
          <w:lang w:val="en-US"/>
        </w:rPr>
      </w:pPr>
    </w:p>
    <w:p w:rsidR="00A009FC" w:rsidRDefault="00A009FC" w:rsidP="00231865">
      <w:pPr>
        <w:rPr>
          <w:lang w:val="en-US"/>
        </w:rPr>
      </w:pPr>
    </w:p>
    <w:p w:rsidR="00A009FC" w:rsidRPr="00A009FC" w:rsidRDefault="00A009FC" w:rsidP="00231865">
      <w:pPr>
        <w:rPr>
          <w:lang w:val="en-US"/>
        </w:rPr>
      </w:pPr>
    </w:p>
    <w:p w:rsidR="00231865" w:rsidRPr="00A009FC" w:rsidRDefault="00231865" w:rsidP="00231865">
      <w:pPr>
        <w:widowControl/>
        <w:spacing w:after="200" w:line="276" w:lineRule="auto"/>
        <w:rPr>
          <w:lang w:val="en-US"/>
        </w:rPr>
      </w:pPr>
      <w:r>
        <w:br w:type="page"/>
      </w:r>
    </w:p>
    <w:p w:rsidR="00231865" w:rsidRDefault="00231865" w:rsidP="00231865">
      <w:pPr>
        <w:widowControl/>
        <w:spacing w:after="120"/>
        <w:jc w:val="center"/>
        <w:rPr>
          <w:lang w:val="en-US"/>
        </w:rPr>
      </w:pPr>
      <w:r>
        <w:rPr>
          <w:rStyle w:val="Heading22Exact"/>
          <w:rFonts w:ascii="Sylfaen" w:eastAsia="Sylfaen" w:hAnsi="Sylfaen"/>
          <w:sz w:val="24"/>
        </w:rPr>
        <w:lastRenderedPageBreak/>
        <w:t>Գործունեության 3 առաջատար տեսակները</w:t>
      </w:r>
    </w:p>
    <w:tbl>
      <w:tblPr>
        <w:tblStyle w:val="TableGrid"/>
        <w:tblW w:w="15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2"/>
        <w:gridCol w:w="7798"/>
      </w:tblGrid>
      <w:tr w:rsidR="00231865" w:rsidTr="00231865">
        <w:trPr>
          <w:trHeight w:val="4091"/>
        </w:trPr>
        <w:tc>
          <w:tcPr>
            <w:tcW w:w="7621" w:type="dxa"/>
            <w:hideMark/>
          </w:tcPr>
          <w:p w:rsidR="00231865" w:rsidRDefault="00274ADF">
            <w:pPr>
              <w:rPr>
                <w:lang w:val="ru-RU" w:eastAsia="en-US"/>
              </w:rPr>
            </w:pPr>
            <w:r>
              <w:pict>
                <v:group id="_x0000_s1243" style="position:absolute;margin-left:25.2pt;margin-top:2.8pt;width:624.75pt;height:200.5pt;z-index:251668480" coordorigin="1922,1910" coordsize="12495,4010">
                  <v:rect id="_x0000_s1244" style="position:absolute;left:1922;top:5332;width:5008;height:588" stroked="f">
                    <v:textbox style="mso-next-textbox:#_x0000_s1244" inset="0,0,0,0">
                      <w:txbxContent>
                        <w:p w:rsidR="00CA6B87" w:rsidRDefault="00CA6B87" w:rsidP="00231865">
                          <w:pPr>
                            <w:rPr>
                              <w:sz w:val="14"/>
                              <w:szCs w:val="16"/>
                            </w:rPr>
                          </w:pPr>
                          <w:r>
                            <w:rPr>
                              <w:sz w:val="14"/>
                            </w:rPr>
                            <w:t>Նավթաքիմիա, շինարարական նյութերի արտադրություն</w:t>
                          </w:r>
                        </w:p>
                        <w:p w:rsidR="00CA6B87" w:rsidRDefault="00CA6B87" w:rsidP="00231865">
                          <w:pPr>
                            <w:rPr>
                              <w:sz w:val="14"/>
                              <w:szCs w:val="16"/>
                            </w:rPr>
                          </w:pPr>
                          <w:r>
                            <w:rPr>
                              <w:sz w:val="14"/>
                            </w:rPr>
                            <w:t>Մեքենաշինություն</w:t>
                          </w:r>
                        </w:p>
                        <w:p w:rsidR="00CA6B87" w:rsidRDefault="00CA6B87" w:rsidP="00231865">
                          <w:pPr>
                            <w:rPr>
                              <w:sz w:val="14"/>
                              <w:szCs w:val="16"/>
                            </w:rPr>
                          </w:pPr>
                          <w:r>
                            <w:rPr>
                              <w:sz w:val="14"/>
                            </w:rPr>
                            <w:t>Այլ դիրքեր</w:t>
                          </w:r>
                        </w:p>
                      </w:txbxContent>
                    </v:textbox>
                  </v:rect>
                  <v:rect id="_x0000_s1245" style="position:absolute;left:3134;top:1910;width:3597;height:434" stroked="f">
                    <v:textbox style="mso-next-textbox:#_x0000_s1245" inset="0,0,0,0">
                      <w:txbxContent>
                        <w:p w:rsidR="00CA6B87" w:rsidRDefault="00CA6B87" w:rsidP="00231865">
                          <w:pPr>
                            <w:jc w:val="center"/>
                            <w:rPr>
                              <w:sz w:val="20"/>
                            </w:rPr>
                          </w:pPr>
                          <w:r w:rsidRPr="00552E2C">
                            <w:rPr>
                              <w:i/>
                              <w:sz w:val="18"/>
                            </w:rPr>
                            <w:t>Բազմապատկական</w:t>
                          </w:r>
                          <w:r>
                            <w:rPr>
                              <w:sz w:val="18"/>
                            </w:rPr>
                            <w:t xml:space="preserve"> </w:t>
                          </w:r>
                          <w:r w:rsidRPr="00552E2C">
                            <w:rPr>
                              <w:i/>
                              <w:sz w:val="18"/>
                            </w:rPr>
                            <w:t>էֆեկտներ</w:t>
                          </w:r>
                        </w:p>
                      </w:txbxContent>
                    </v:textbox>
                  </v:rect>
                  <v:rect id="_x0000_s1246" style="position:absolute;left:10649;top:1910;width:3768;height:250" stroked="f">
                    <v:textbox style="mso-next-textbox:#_x0000_s1246" inset="0,0,0,0">
                      <w:txbxContent>
                        <w:p w:rsidR="00CA6B87" w:rsidRPr="00552E2C" w:rsidRDefault="00CA6B87" w:rsidP="00231865">
                          <w:pPr>
                            <w:jc w:val="center"/>
                            <w:rPr>
                              <w:i/>
                              <w:sz w:val="20"/>
                            </w:rPr>
                          </w:pPr>
                          <w:r w:rsidRPr="00552E2C">
                            <w:rPr>
                              <w:i/>
                              <w:sz w:val="18"/>
                            </w:rPr>
                            <w:t>Ավելացված</w:t>
                          </w:r>
                          <w:r>
                            <w:rPr>
                              <w:sz w:val="18"/>
                            </w:rPr>
                            <w:t xml:space="preserve"> </w:t>
                          </w:r>
                          <w:r w:rsidRPr="00552E2C">
                            <w:rPr>
                              <w:i/>
                              <w:sz w:val="18"/>
                            </w:rPr>
                            <w:t>արժեքի շղթաներ</w:t>
                          </w:r>
                        </w:p>
                      </w:txbxContent>
                    </v:textbox>
                  </v:rect>
                  <v:rect id="_x0000_s1247" style="position:absolute;left:9480;top:5332;width:4297;height:588" stroked="f">
                    <v:textbox style="mso-next-textbox:#_x0000_s1247" inset="0,0,0,0">
                      <w:txbxContent>
                        <w:p w:rsidR="00CA6B87" w:rsidRDefault="00CA6B87" w:rsidP="00231865">
                          <w:pPr>
                            <w:rPr>
                              <w:sz w:val="14"/>
                              <w:szCs w:val="16"/>
                            </w:rPr>
                          </w:pPr>
                          <w:r>
                            <w:rPr>
                              <w:sz w:val="14"/>
                              <w:szCs w:val="16"/>
                            </w:rPr>
                            <w:t>Մեքենաշինություն</w:t>
                          </w:r>
                        </w:p>
                        <w:p w:rsidR="00CA6B87" w:rsidRDefault="00CA6B87" w:rsidP="00231865">
                          <w:pPr>
                            <w:rPr>
                              <w:sz w:val="14"/>
                              <w:szCs w:val="16"/>
                            </w:rPr>
                          </w:pPr>
                          <w:r>
                            <w:rPr>
                              <w:sz w:val="14"/>
                              <w:szCs w:val="16"/>
                            </w:rPr>
                            <w:t>Մետալուրգիա</w:t>
                          </w:r>
                        </w:p>
                        <w:p w:rsidR="00CA6B87" w:rsidRDefault="00CA6B87" w:rsidP="00231865">
                          <w:pPr>
                            <w:rPr>
                              <w:sz w:val="16"/>
                            </w:rPr>
                          </w:pPr>
                          <w:r>
                            <w:rPr>
                              <w:sz w:val="14"/>
                            </w:rPr>
                            <w:t>Այլ դիրքեր</w:t>
                          </w:r>
                        </w:p>
                      </w:txbxContent>
                    </v:textbox>
                  </v:rect>
                  <v:rect id="_x0000_s1248" style="position:absolute;left:1922;top:5093;width:2023;height:239" stroked="f">
                    <v:textbox style="mso-next-textbox:#_x0000_s1248" inset="0,0,0,0">
                      <w:txbxContent>
                        <w:p w:rsidR="00CA6B87" w:rsidRDefault="00CA6B87" w:rsidP="00231865">
                          <w:pPr>
                            <w:rPr>
                              <w:sz w:val="14"/>
                              <w:szCs w:val="16"/>
                            </w:rPr>
                          </w:pPr>
                          <w:r>
                            <w:rPr>
                              <w:sz w:val="14"/>
                            </w:rPr>
                            <w:t>Մետալուրգիա</w:t>
                          </w:r>
                        </w:p>
                      </w:txbxContent>
                    </v:textbox>
                  </v:rect>
                  <v:rect id="_x0000_s1249" style="position:absolute;left:9480;top:5093;width:3690;height:239" stroked="f">
                    <v:textbox style="mso-next-textbox:#_x0000_s1249" inset="0,0,0,0">
                      <w:txbxContent>
                        <w:p w:rsidR="00CA6B87" w:rsidRDefault="00CA6B87" w:rsidP="00231865">
                          <w:pPr>
                            <w:rPr>
                              <w:sz w:val="14"/>
                              <w:szCs w:val="18"/>
                            </w:rPr>
                          </w:pPr>
                          <w:r>
                            <w:rPr>
                              <w:sz w:val="14"/>
                            </w:rPr>
                            <w:t>Նավթաքիմիա, շինարարական նյութերի արտադրություն</w:t>
                          </w:r>
                        </w:p>
                        <w:p w:rsidR="00CA6B87" w:rsidRDefault="00CA6B87" w:rsidP="00231865">
                          <w:pPr>
                            <w:rPr>
                              <w:sz w:val="16"/>
                              <w:szCs w:val="16"/>
                            </w:rPr>
                          </w:pPr>
                        </w:p>
                      </w:txbxContent>
                    </v:textbox>
                  </v:rect>
                </v:group>
              </w:pict>
            </w:r>
            <w:r w:rsidR="00231865">
              <w:rPr>
                <w:noProof/>
                <w:lang w:val="en-US" w:eastAsia="en-US" w:bidi="ar-SA"/>
              </w:rPr>
              <w:drawing>
                <wp:inline distT="0" distB="0" distL="0" distR="0">
                  <wp:extent cx="4743450" cy="2581275"/>
                  <wp:effectExtent l="0" t="0" r="0" b="0"/>
                  <wp:docPr id="42"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7796" w:type="dxa"/>
            <w:hideMark/>
          </w:tcPr>
          <w:p w:rsidR="00231865" w:rsidRDefault="00231865">
            <w:pPr>
              <w:rPr>
                <w:lang w:val="ru-RU" w:eastAsia="en-US"/>
              </w:rPr>
            </w:pPr>
            <w:r>
              <w:rPr>
                <w:noProof/>
                <w:lang w:val="en-US" w:eastAsia="en-US" w:bidi="ar-SA"/>
              </w:rPr>
              <w:drawing>
                <wp:inline distT="0" distB="0" distL="0" distR="0">
                  <wp:extent cx="4848225" cy="2581275"/>
                  <wp:effectExtent l="0" t="0" r="0" b="0"/>
                  <wp:docPr id="43"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bl>
    <w:p w:rsidR="00231865" w:rsidRDefault="00231865" w:rsidP="00231865">
      <w:pPr>
        <w:pStyle w:val="Heading220"/>
        <w:shd w:val="clear" w:color="auto" w:fill="auto"/>
        <w:spacing w:after="160" w:line="360" w:lineRule="auto"/>
        <w:jc w:val="left"/>
        <w:rPr>
          <w:rFonts w:ascii="Sylfaen" w:hAnsi="Sylfaen"/>
          <w:lang w:val="hy-AM" w:eastAsia="hy-AM" w:bidi="hy-AM"/>
        </w:rPr>
      </w:pPr>
    </w:p>
    <w:p w:rsidR="00231865" w:rsidRPr="00552E2C" w:rsidRDefault="00231865" w:rsidP="00552E2C">
      <w:pPr>
        <w:pStyle w:val="Bodytext60"/>
        <w:shd w:val="clear" w:color="auto" w:fill="auto"/>
        <w:spacing w:after="160" w:line="360" w:lineRule="auto"/>
        <w:jc w:val="center"/>
        <w:rPr>
          <w:rFonts w:ascii="Sylfaen" w:hAnsi="Sylfaen"/>
          <w:sz w:val="20"/>
          <w:szCs w:val="20"/>
          <w:lang w:val="hy-AM"/>
        </w:rPr>
      </w:pPr>
      <w:r w:rsidRPr="00552E2C">
        <w:rPr>
          <w:rStyle w:val="Bodytext6Exact"/>
          <w:rFonts w:ascii="Sylfaen" w:hAnsi="Sylfaen"/>
          <w:sz w:val="20"/>
          <w:szCs w:val="20"/>
          <w:lang w:val="hy-AM"/>
        </w:rPr>
        <w:t xml:space="preserve">Նկար 26 </w:t>
      </w:r>
      <w:r w:rsidR="00695F14" w:rsidRPr="00552E2C">
        <w:rPr>
          <w:rStyle w:val="Bodytext6Exact"/>
          <w:rFonts w:ascii="Sylfaen" w:hAnsi="Sylfaen"/>
          <w:sz w:val="20"/>
          <w:szCs w:val="20"/>
          <w:lang w:val="hy-AM"/>
        </w:rPr>
        <w:t xml:space="preserve">. </w:t>
      </w:r>
      <w:r w:rsidRPr="00552E2C">
        <w:rPr>
          <w:rStyle w:val="Bodytext6Exact"/>
          <w:rFonts w:ascii="Sylfaen" w:hAnsi="Sylfaen"/>
          <w:sz w:val="20"/>
          <w:szCs w:val="20"/>
          <w:lang w:val="hy-AM"/>
        </w:rPr>
        <w:t>Ղրղզստանի Հանրապետության տնտեսության՝ ԵԱՏՄ</w:t>
      </w:r>
      <w:r w:rsidR="00E453A2" w:rsidRPr="00552E2C">
        <w:rPr>
          <w:rStyle w:val="Bodytext6Exact"/>
          <w:rFonts w:ascii="Sylfaen" w:hAnsi="Sylfaen"/>
          <w:sz w:val="20"/>
          <w:szCs w:val="20"/>
          <w:lang w:val="hy-AM"/>
        </w:rPr>
        <w:t>-ում</w:t>
      </w:r>
      <w:r w:rsidRPr="00552E2C">
        <w:rPr>
          <w:rStyle w:val="Bodytext6Exact"/>
          <w:rFonts w:ascii="Sylfaen" w:hAnsi="Sylfaen"/>
          <w:sz w:val="20"/>
          <w:szCs w:val="20"/>
          <w:lang w:val="hy-AM"/>
        </w:rPr>
        <w:t xml:space="preserve"> ինտեգրացիոն ներուժի </w:t>
      </w:r>
      <w:r w:rsidR="00E453A2" w:rsidRPr="00552E2C">
        <w:rPr>
          <w:rStyle w:val="Bodytext6Exact"/>
          <w:rFonts w:ascii="Sylfaen" w:hAnsi="Sylfaen"/>
          <w:sz w:val="20"/>
          <w:szCs w:val="20"/>
          <w:lang w:val="hy-AM"/>
        </w:rPr>
        <w:t xml:space="preserve">իրագործման </w:t>
      </w:r>
      <w:r w:rsidRPr="00552E2C">
        <w:rPr>
          <w:rStyle w:val="Bodytext6Exact"/>
          <w:rFonts w:ascii="Sylfaen" w:hAnsi="Sylfaen"/>
          <w:sz w:val="20"/>
          <w:szCs w:val="20"/>
          <w:lang w:val="hy-AM"/>
        </w:rPr>
        <w:t>համար էական 3 առաջատար ոլորտները</w:t>
      </w:r>
    </w:p>
    <w:p w:rsidR="00231865" w:rsidRDefault="00231865" w:rsidP="00231865">
      <w:pPr>
        <w:spacing w:after="200" w:line="276" w:lineRule="auto"/>
        <w:rPr>
          <w:rStyle w:val="Heading22Exact"/>
          <w:rFonts w:ascii="Sylfaen" w:eastAsia="Sylfaen" w:hAnsi="Sylfaen"/>
        </w:rPr>
      </w:pPr>
      <w:r>
        <w:rPr>
          <w:rStyle w:val="Heading22Exact"/>
          <w:rFonts w:ascii="Sylfaen" w:eastAsia="Sylfaen" w:hAnsi="Sylfaen"/>
        </w:rPr>
        <w:br w:type="page"/>
      </w:r>
      <w:bookmarkStart w:id="94" w:name="bookmark22"/>
    </w:p>
    <w:bookmarkEnd w:id="94"/>
    <w:p w:rsidR="00231865" w:rsidRPr="00013CDE" w:rsidRDefault="00231865" w:rsidP="00231865">
      <w:pPr>
        <w:pStyle w:val="Heading4"/>
        <w:shd w:val="clear" w:color="auto" w:fill="auto"/>
        <w:spacing w:before="0" w:after="120" w:line="240" w:lineRule="auto"/>
        <w:jc w:val="center"/>
        <w:outlineLvl w:val="9"/>
        <w:rPr>
          <w:sz w:val="24"/>
          <w:szCs w:val="24"/>
          <w:lang w:val="hy-AM"/>
        </w:rPr>
      </w:pPr>
      <w:r w:rsidRPr="00013CDE">
        <w:rPr>
          <w:rFonts w:ascii="Sylfaen" w:hAnsi="Sylfaen"/>
          <w:sz w:val="24"/>
          <w:szCs w:val="24"/>
          <w:lang w:val="hy-AM"/>
        </w:rPr>
        <w:lastRenderedPageBreak/>
        <w:t xml:space="preserve">3 առաջատար ապրանքային խմբերը </w:t>
      </w:r>
      <w:r w:rsidR="00D63EEB">
        <w:rPr>
          <w:rFonts w:ascii="Sylfaen" w:hAnsi="Sylfaen"/>
          <w:sz w:val="24"/>
          <w:szCs w:val="24"/>
          <w:lang w:val="hy-AM"/>
        </w:rPr>
        <w:t>և</w:t>
      </w:r>
      <w:r w:rsidRPr="00013CDE">
        <w:rPr>
          <w:rFonts w:ascii="Sylfaen" w:hAnsi="Sylfaen"/>
          <w:sz w:val="24"/>
          <w:szCs w:val="24"/>
          <w:lang w:val="hy-AM"/>
        </w:rPr>
        <w:t xml:space="preserve"> ծառայությունների կատեգորիաները</w:t>
      </w:r>
    </w:p>
    <w:p w:rsidR="00231865" w:rsidRPr="00BC5792" w:rsidRDefault="00231865" w:rsidP="00231865">
      <w:pPr>
        <w:pStyle w:val="Bodytext80"/>
        <w:shd w:val="clear" w:color="auto" w:fill="auto"/>
        <w:spacing w:after="120" w:line="240" w:lineRule="auto"/>
        <w:jc w:val="right"/>
        <w:rPr>
          <w:rStyle w:val="Bodytext8Exact"/>
          <w:rFonts w:ascii="Sylfaen" w:hAnsi="Sylfaen"/>
          <w:i/>
          <w:lang w:val="en-US"/>
        </w:rPr>
      </w:pPr>
      <w:r w:rsidRPr="00BC5792">
        <w:rPr>
          <w:rStyle w:val="Bodytext8Exact"/>
          <w:rFonts w:ascii="Sylfaen" w:hAnsi="Sylfaen"/>
          <w:i/>
          <w:sz w:val="24"/>
          <w:szCs w:val="24"/>
        </w:rPr>
        <w:t>Ռուսաստանի Դաշնություն</w:t>
      </w:r>
    </w:p>
    <w:tbl>
      <w:tblPr>
        <w:tblStyle w:val="TableGrid"/>
        <w:tblW w:w="164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4679"/>
        <w:gridCol w:w="5837"/>
      </w:tblGrid>
      <w:tr w:rsidR="00231865" w:rsidTr="00231865">
        <w:trPr>
          <w:trHeight w:val="4627"/>
          <w:jc w:val="center"/>
        </w:trPr>
        <w:tc>
          <w:tcPr>
            <w:tcW w:w="5952" w:type="dxa"/>
            <w:hideMark/>
          </w:tcPr>
          <w:p w:rsidR="00231865" w:rsidRDefault="00274ADF">
            <w:pPr>
              <w:rPr>
                <w:lang w:val="ru-RU" w:eastAsia="en-US"/>
              </w:rPr>
            </w:pPr>
            <w:r>
              <w:pict>
                <v:group id="_x0000_s1250" style="position:absolute;margin-left:23.85pt;margin-top:5.2pt;width:789.8pt;height:223.55pt;z-index:251669504" coordorigin="772,2394" coordsize="15796,4471">
                  <v:rect id="_x0000_s1251" style="position:absolute;left:11357;top:6028;width:5211;height:837" stroked="f">
                    <v:textbox style="mso-next-textbox:#_x0000_s1251" inset="0,0,0,0">
                      <w:txbxContent>
                        <w:p w:rsidR="00CA6B87" w:rsidRDefault="00CA6B87" w:rsidP="00231865">
                          <w:pPr>
                            <w:rPr>
                              <w:sz w:val="14"/>
                              <w:szCs w:val="16"/>
                            </w:rPr>
                          </w:pPr>
                          <w:r>
                            <w:rPr>
                              <w:sz w:val="14"/>
                            </w:rPr>
                            <w:t>Տրանսպորտային ծառայություններ</w:t>
                          </w:r>
                        </w:p>
                        <w:p w:rsidR="00CA6B87" w:rsidRDefault="00CA6B87" w:rsidP="00231865">
                          <w:pPr>
                            <w:rPr>
                              <w:sz w:val="14"/>
                              <w:szCs w:val="16"/>
                            </w:rPr>
                          </w:pPr>
                          <w:r>
                            <w:rPr>
                              <w:sz w:val="14"/>
                            </w:rPr>
                            <w:t>Փողակներ եւ սնամեջ տրամատներ (պրոֆիլներ)՝ բաց կարով, սեւ մետաղներից</w:t>
                          </w:r>
                        </w:p>
                        <w:p w:rsidR="00CA6B87" w:rsidRPr="00D55914" w:rsidRDefault="00CA6B87" w:rsidP="00231865">
                          <w:pPr>
                            <w:rPr>
                              <w:sz w:val="14"/>
                              <w:szCs w:val="16"/>
                            </w:rPr>
                          </w:pPr>
                          <w:r w:rsidRPr="00D55914">
                            <w:rPr>
                              <w:sz w:val="14"/>
                            </w:rPr>
                            <w:t>Էլեկտրաէներգիա</w:t>
                          </w:r>
                        </w:p>
                        <w:p w:rsidR="00CA6B87" w:rsidRDefault="00CA6B87" w:rsidP="00231865">
                          <w:r>
                            <w:rPr>
                              <w:sz w:val="14"/>
                            </w:rPr>
                            <w:t>Այլ դիրքեր</w:t>
                          </w:r>
                        </w:p>
                      </w:txbxContent>
                    </v:textbox>
                  </v:rect>
                  <v:rect id="_x0000_s1252" style="position:absolute;left:12496;top:2394;width:1946;height:321" stroked="f">
                    <v:textbox style="mso-next-textbox:#_x0000_s1252" inset="0,0,0,0">
                      <w:txbxContent>
                        <w:p w:rsidR="00CA6B87" w:rsidRPr="00BC5792" w:rsidRDefault="00CA6B87" w:rsidP="00231865">
                          <w:pPr>
                            <w:jc w:val="center"/>
                            <w:rPr>
                              <w:i/>
                              <w:sz w:val="18"/>
                            </w:rPr>
                          </w:pPr>
                          <w:r w:rsidRPr="00A54F55">
                            <w:rPr>
                              <w:i/>
                              <w:sz w:val="18"/>
                            </w:rPr>
                            <w:t>Մասնագիտացում</w:t>
                          </w:r>
                        </w:p>
                      </w:txbxContent>
                    </v:textbox>
                  </v:rect>
                  <v:rect id="_x0000_s1253" style="position:absolute;left:7077;top:2441;width:3165;height:274" stroked="f">
                    <v:textbox style="mso-next-textbox:#_x0000_s1253" inset="0,0,0,0">
                      <w:txbxContent>
                        <w:p w:rsidR="00CA6B87" w:rsidRPr="00BC5792" w:rsidRDefault="00CA6B87" w:rsidP="00231865">
                          <w:pPr>
                            <w:jc w:val="center"/>
                            <w:rPr>
                              <w:i/>
                              <w:sz w:val="18"/>
                              <w:szCs w:val="18"/>
                            </w:rPr>
                          </w:pPr>
                          <w:r w:rsidRPr="00A54F55">
                            <w:rPr>
                              <w:i/>
                              <w:sz w:val="18"/>
                            </w:rPr>
                            <w:t>Արտահանման ավելացում</w:t>
                          </w:r>
                        </w:p>
                      </w:txbxContent>
                    </v:textbox>
                  </v:rect>
                  <v:rect id="_x0000_s1254" style="position:absolute;left:1628;top:2394;width:3143;height:398" stroked="f">
                    <v:textbox style="mso-next-textbox:#_x0000_s1254" inset="0,0,0,0">
                      <w:txbxContent>
                        <w:p w:rsidR="00CA6B87" w:rsidRPr="00BC5792" w:rsidRDefault="00CA6B87" w:rsidP="00231865">
                          <w:pPr>
                            <w:jc w:val="center"/>
                            <w:rPr>
                              <w:i/>
                              <w:sz w:val="18"/>
                            </w:rPr>
                          </w:pPr>
                          <w:r w:rsidRPr="00A54F55">
                            <w:rPr>
                              <w:i/>
                              <w:sz w:val="18"/>
                            </w:rPr>
                            <w:t>Ներմուծման փոխարինում</w:t>
                          </w:r>
                        </w:p>
                      </w:txbxContent>
                    </v:textbox>
                  </v:rect>
                  <v:rect id="_x0000_s1255" style="position:absolute;left:772;top:6028;width:5351;height:837" stroked="f">
                    <v:textbox style="mso-next-textbox:#_x0000_s1255" inset="0,0,0,0">
                      <w:txbxContent>
                        <w:p w:rsidR="00CA6B87" w:rsidRDefault="00CA6B87" w:rsidP="00231865">
                          <w:pPr>
                            <w:rPr>
                              <w:sz w:val="14"/>
                              <w:szCs w:val="14"/>
                            </w:rPr>
                          </w:pPr>
                          <w:r>
                            <w:rPr>
                              <w:sz w:val="14"/>
                              <w:szCs w:val="14"/>
                            </w:rPr>
                            <w:t>Թեթեւ մարդատար ավտոմոբիլներ՝ նախատեսված մարդկանց փոխադրելու համար</w:t>
                          </w:r>
                        </w:p>
                        <w:p w:rsidR="00CA6B87" w:rsidRDefault="00CA6B87" w:rsidP="00231865">
                          <w:pPr>
                            <w:rPr>
                              <w:sz w:val="14"/>
                              <w:szCs w:val="14"/>
                            </w:rPr>
                          </w:pPr>
                          <w:r>
                            <w:rPr>
                              <w:sz w:val="14"/>
                              <w:szCs w:val="14"/>
                            </w:rPr>
                            <w:t>Ավտոմոբիլների մասեր եւ պարագաներ</w:t>
                          </w:r>
                        </w:p>
                        <w:p w:rsidR="00CA6B87" w:rsidRDefault="00CA6B87" w:rsidP="00231865">
                          <w:pPr>
                            <w:rPr>
                              <w:sz w:val="14"/>
                              <w:szCs w:val="14"/>
                            </w:rPr>
                          </w:pPr>
                          <w:r>
                            <w:rPr>
                              <w:sz w:val="14"/>
                              <w:szCs w:val="14"/>
                            </w:rPr>
                            <w:t>Ռոյալթիներ եւ թույլտվության վճարումներ</w:t>
                          </w:r>
                        </w:p>
                        <w:p w:rsidR="00CA6B87" w:rsidRDefault="00CA6B87" w:rsidP="00231865">
                          <w:pPr>
                            <w:rPr>
                              <w:sz w:val="14"/>
                              <w:szCs w:val="14"/>
                            </w:rPr>
                          </w:pPr>
                          <w:r>
                            <w:rPr>
                              <w:sz w:val="14"/>
                              <w:szCs w:val="14"/>
                            </w:rPr>
                            <w:t>Այլ դիրքեր</w:t>
                          </w:r>
                        </w:p>
                      </w:txbxContent>
                    </v:textbox>
                  </v:rect>
                  <v:rect id="_x0000_s1256" style="position:absolute;left:6780;top:6028;width:3996;height:837" stroked="f">
                    <v:textbox style="mso-next-textbox:#_x0000_s1256" inset="0,0,0,0">
                      <w:txbxContent>
                        <w:p w:rsidR="00CA6B87" w:rsidRPr="00D55914" w:rsidRDefault="00CA6B87" w:rsidP="00231865">
                          <w:pPr>
                            <w:rPr>
                              <w:sz w:val="14"/>
                              <w:szCs w:val="14"/>
                            </w:rPr>
                          </w:pPr>
                          <w:r w:rsidRPr="00D55914">
                            <w:rPr>
                              <w:sz w:val="14"/>
                              <w:szCs w:val="14"/>
                            </w:rPr>
                            <w:t>Թեթեւ մարդատար ավտոմոբիլներ</w:t>
                          </w:r>
                        </w:p>
                        <w:p w:rsidR="00CA6B87" w:rsidRPr="00D55914" w:rsidRDefault="00CA6B87" w:rsidP="00231865">
                          <w:pPr>
                            <w:rPr>
                              <w:sz w:val="14"/>
                              <w:szCs w:val="14"/>
                            </w:rPr>
                          </w:pPr>
                          <w:r w:rsidRPr="00D55914">
                            <w:rPr>
                              <w:sz w:val="14"/>
                              <w:szCs w:val="14"/>
                            </w:rPr>
                            <w:t>Ձողեր՝ երկաթից կամ պողպատից, չմշակված</w:t>
                          </w:r>
                        </w:p>
                        <w:p w:rsidR="00CA6B87" w:rsidRPr="00D55914" w:rsidRDefault="00CA6B87" w:rsidP="00231865">
                          <w:pPr>
                            <w:rPr>
                              <w:sz w:val="14"/>
                              <w:szCs w:val="14"/>
                            </w:rPr>
                          </w:pPr>
                          <w:r w:rsidRPr="00D55914">
                            <w:rPr>
                              <w:sz w:val="14"/>
                              <w:szCs w:val="14"/>
                            </w:rPr>
                            <w:t>Անվադողեր եւ դողածածկեր՝ օդաճնշական, ռետինե</w:t>
                          </w:r>
                        </w:p>
                        <w:p w:rsidR="00CA6B87" w:rsidRDefault="00CA6B87" w:rsidP="00231865">
                          <w:pPr>
                            <w:rPr>
                              <w:sz w:val="18"/>
                              <w:szCs w:val="18"/>
                            </w:rPr>
                          </w:pPr>
                          <w:r w:rsidRPr="00D55914">
                            <w:rPr>
                              <w:sz w:val="14"/>
                              <w:szCs w:val="14"/>
                            </w:rPr>
                            <w:t>Այլ դիրքեր</w:t>
                          </w:r>
                        </w:p>
                      </w:txbxContent>
                    </v:textbox>
                  </v:rect>
                </v:group>
              </w:pict>
            </w:r>
            <w:r w:rsidR="00231865">
              <w:rPr>
                <w:noProof/>
                <w:lang w:val="en-US" w:eastAsia="en-US" w:bidi="ar-SA"/>
              </w:rPr>
              <w:drawing>
                <wp:inline distT="0" distB="0" distL="0" distR="0">
                  <wp:extent cx="3286125" cy="2924175"/>
                  <wp:effectExtent l="0" t="0" r="0" b="0"/>
                  <wp:docPr id="44"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c>
          <w:tcPr>
            <w:tcW w:w="4678" w:type="dxa"/>
            <w:hideMark/>
          </w:tcPr>
          <w:p w:rsidR="00231865" w:rsidRDefault="00231865">
            <w:pPr>
              <w:rPr>
                <w:lang w:val="ru-RU" w:eastAsia="en-US"/>
              </w:rPr>
            </w:pPr>
            <w:r>
              <w:rPr>
                <w:noProof/>
                <w:lang w:val="en-US" w:eastAsia="en-US" w:bidi="ar-SA"/>
              </w:rPr>
              <w:drawing>
                <wp:inline distT="0" distB="0" distL="0" distR="0">
                  <wp:extent cx="2981325" cy="2924175"/>
                  <wp:effectExtent l="0" t="0" r="0" b="0"/>
                  <wp:docPr id="45"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5835" w:type="dxa"/>
            <w:hideMark/>
          </w:tcPr>
          <w:p w:rsidR="00231865" w:rsidRDefault="00231865">
            <w:pPr>
              <w:rPr>
                <w:lang w:val="ru-RU" w:eastAsia="en-US"/>
              </w:rPr>
            </w:pPr>
            <w:r>
              <w:rPr>
                <w:noProof/>
                <w:lang w:val="en-US" w:eastAsia="en-US" w:bidi="ar-SA"/>
              </w:rPr>
              <w:drawing>
                <wp:inline distT="0" distB="0" distL="0" distR="0">
                  <wp:extent cx="3190875" cy="2924175"/>
                  <wp:effectExtent l="0" t="0" r="0" b="0"/>
                  <wp:docPr id="46"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bl>
    <w:p w:rsidR="00231865" w:rsidRDefault="00231865" w:rsidP="00231865"/>
    <w:p w:rsidR="00231865" w:rsidRDefault="00231865" w:rsidP="00231865">
      <w:pPr>
        <w:widowControl/>
        <w:spacing w:after="200" w:line="276" w:lineRule="auto"/>
      </w:pPr>
      <w:r>
        <w:br w:type="page"/>
      </w:r>
    </w:p>
    <w:p w:rsidR="00231865" w:rsidRDefault="00231865" w:rsidP="00231865">
      <w:pPr>
        <w:pStyle w:val="Heading220"/>
        <w:shd w:val="clear" w:color="auto" w:fill="auto"/>
        <w:spacing w:after="160" w:line="360" w:lineRule="auto"/>
        <w:ind w:left="198"/>
        <w:outlineLvl w:val="9"/>
        <w:rPr>
          <w:rFonts w:ascii="Sylfaen" w:hAnsi="Sylfaen"/>
        </w:rPr>
      </w:pPr>
      <w:bookmarkStart w:id="95" w:name="_Toc497822657"/>
      <w:bookmarkStart w:id="96" w:name="_Toc497820834"/>
      <w:bookmarkStart w:id="97" w:name="_Toc497144117"/>
      <w:r>
        <w:rPr>
          <w:rStyle w:val="Heading22Exact"/>
          <w:rFonts w:ascii="Sylfaen" w:hAnsi="Sylfaen"/>
          <w:b/>
        </w:rPr>
        <w:lastRenderedPageBreak/>
        <w:t>Գործունեության 3 առաջատար տեսակները</w:t>
      </w:r>
      <w:bookmarkEnd w:id="95"/>
      <w:bookmarkEnd w:id="96"/>
      <w:bookmarkEnd w:id="97"/>
    </w:p>
    <w:tbl>
      <w:tblPr>
        <w:tblStyle w:val="TableGrid"/>
        <w:tblW w:w="164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3"/>
        <w:gridCol w:w="8847"/>
      </w:tblGrid>
      <w:tr w:rsidR="00231865" w:rsidTr="00231865">
        <w:trPr>
          <w:trHeight w:val="4288"/>
          <w:jc w:val="center"/>
        </w:trPr>
        <w:tc>
          <w:tcPr>
            <w:tcW w:w="7621" w:type="dxa"/>
            <w:hideMark/>
          </w:tcPr>
          <w:p w:rsidR="00231865" w:rsidRDefault="00274ADF">
            <w:pPr>
              <w:rPr>
                <w:lang w:val="ru-RU" w:eastAsia="en-US"/>
              </w:rPr>
            </w:pPr>
            <w:r>
              <w:pict>
                <v:group id="_x0000_s1257" style="position:absolute;margin-left:20.7pt;margin-top:5.05pt;width:652.85pt;height:206.8pt;z-index:251670528" coordorigin="709,2193" coordsize="13057,4136">
                  <v:rect id="_x0000_s1258" style="position:absolute;left:709;top:5595;width:3460;height:734" stroked="f">
                    <v:textbox style="mso-next-textbox:#_x0000_s1258" inset="0,0,0,0">
                      <w:txbxContent>
                        <w:p w:rsidR="00CA6B87" w:rsidRDefault="00CA6B87" w:rsidP="00231865">
                          <w:pPr>
                            <w:rPr>
                              <w:sz w:val="14"/>
                              <w:szCs w:val="16"/>
                            </w:rPr>
                          </w:pPr>
                          <w:r>
                            <w:rPr>
                              <w:sz w:val="14"/>
                            </w:rPr>
                            <w:t>Մետալուրգիա</w:t>
                          </w:r>
                        </w:p>
                        <w:p w:rsidR="00CA6B87" w:rsidRDefault="00CA6B87" w:rsidP="00231865">
                          <w:pPr>
                            <w:spacing w:after="60"/>
                            <w:rPr>
                              <w:sz w:val="14"/>
                              <w:szCs w:val="16"/>
                            </w:rPr>
                          </w:pPr>
                          <w:r>
                            <w:rPr>
                              <w:sz w:val="14"/>
                            </w:rPr>
                            <w:t>Առեւտուր, հյուրանոցներ եւ ռեստորաններ</w:t>
                          </w:r>
                        </w:p>
                        <w:p w:rsidR="00CA6B87" w:rsidRDefault="00CA6B87" w:rsidP="00231865">
                          <w:pPr>
                            <w:rPr>
                              <w:sz w:val="16"/>
                              <w:szCs w:val="18"/>
                            </w:rPr>
                          </w:pPr>
                          <w:r>
                            <w:rPr>
                              <w:sz w:val="14"/>
                            </w:rPr>
                            <w:t>Այլ դիրքեր</w:t>
                          </w:r>
                        </w:p>
                      </w:txbxContent>
                    </v:textbox>
                  </v:rect>
                  <v:rect id="_x0000_s1259" style="position:absolute;left:8315;top:5595;width:4344;height:734" stroked="f">
                    <v:textbox style="mso-next-textbox:#_x0000_s1259" inset="0,0,0,0">
                      <w:txbxContent>
                        <w:p w:rsidR="00CA6B87" w:rsidRDefault="00CA6B87" w:rsidP="00231865">
                          <w:pPr>
                            <w:rPr>
                              <w:sz w:val="14"/>
                              <w:szCs w:val="16"/>
                            </w:rPr>
                          </w:pPr>
                          <w:r>
                            <w:rPr>
                              <w:sz w:val="14"/>
                            </w:rPr>
                            <w:t>Մետալուրգիա</w:t>
                          </w:r>
                        </w:p>
                        <w:p w:rsidR="00CA6B87" w:rsidRDefault="00CA6B87" w:rsidP="00231865">
                          <w:pPr>
                            <w:spacing w:after="60"/>
                            <w:rPr>
                              <w:sz w:val="14"/>
                              <w:szCs w:val="18"/>
                            </w:rPr>
                          </w:pPr>
                          <w:r>
                            <w:rPr>
                              <w:sz w:val="14"/>
                            </w:rPr>
                            <w:t>Նավթաքիմիա, շինարարական նյութերի արտադրություն</w:t>
                          </w:r>
                        </w:p>
                        <w:p w:rsidR="00CA6B87" w:rsidRDefault="00CA6B87" w:rsidP="00231865">
                          <w:pPr>
                            <w:rPr>
                              <w:sz w:val="16"/>
                              <w:szCs w:val="18"/>
                            </w:rPr>
                          </w:pPr>
                          <w:r>
                            <w:rPr>
                              <w:sz w:val="14"/>
                            </w:rPr>
                            <w:t>Այլ դիրքեր</w:t>
                          </w:r>
                        </w:p>
                      </w:txbxContent>
                    </v:textbox>
                  </v:rect>
                  <v:rect id="_x0000_s1260" style="position:absolute;left:1929;top:2312;width:3263;height:334" stroked="f">
                    <v:textbox style="mso-next-textbox:#_x0000_s1260" inset="0,0,0,0">
                      <w:txbxContent>
                        <w:p w:rsidR="00CA6B87" w:rsidRPr="00552E2C" w:rsidRDefault="00CA6B87" w:rsidP="00231865">
                          <w:pPr>
                            <w:jc w:val="center"/>
                            <w:rPr>
                              <w:i/>
                              <w:sz w:val="20"/>
                            </w:rPr>
                          </w:pPr>
                          <w:r w:rsidRPr="00552E2C">
                            <w:rPr>
                              <w:i/>
                              <w:sz w:val="18"/>
                            </w:rPr>
                            <w:t>Բազմապատկական էֆեկտներ</w:t>
                          </w:r>
                        </w:p>
                      </w:txbxContent>
                    </v:textbox>
                  </v:rect>
                  <v:rect id="_x0000_s1261" style="position:absolute;left:9990;top:2193;width:3776;height:357" stroked="f">
                    <v:textbox style="mso-next-textbox:#_x0000_s1261" inset="0,0,0,0">
                      <w:txbxContent>
                        <w:p w:rsidR="00CA6B87" w:rsidRPr="00552E2C" w:rsidRDefault="00CA6B87" w:rsidP="00231865">
                          <w:pPr>
                            <w:jc w:val="center"/>
                            <w:rPr>
                              <w:i/>
                              <w:sz w:val="20"/>
                            </w:rPr>
                          </w:pPr>
                          <w:r w:rsidRPr="00552E2C">
                            <w:rPr>
                              <w:i/>
                              <w:sz w:val="18"/>
                            </w:rPr>
                            <w:t>Ավելացված արժեքի շղթաներ</w:t>
                          </w:r>
                        </w:p>
                      </w:txbxContent>
                    </v:textbox>
                  </v:rect>
                  <v:rect id="_x0000_s1262" style="position:absolute;left:709;top:5392;width:1931;height:203" stroked="f">
                    <v:textbox style="mso-next-textbox:#_x0000_s1262" inset="0,0,0,0">
                      <w:txbxContent>
                        <w:p w:rsidR="00CA6B87" w:rsidRDefault="00CA6B87" w:rsidP="00231865">
                          <w:pPr>
                            <w:rPr>
                              <w:sz w:val="14"/>
                              <w:szCs w:val="16"/>
                            </w:rPr>
                          </w:pPr>
                          <w:r>
                            <w:rPr>
                              <w:sz w:val="14"/>
                            </w:rPr>
                            <w:t>Մեքենաշինություն</w:t>
                          </w:r>
                        </w:p>
                      </w:txbxContent>
                    </v:textbox>
                  </v:rect>
                  <v:rect id="_x0000_s1263" style="position:absolute;left:8315;top:5392;width:1825;height:203" stroked="f">
                    <v:textbox style="mso-next-textbox:#_x0000_s1263" inset="0,0,0,0">
                      <w:txbxContent>
                        <w:p w:rsidR="00CA6B87" w:rsidRDefault="00CA6B87" w:rsidP="00231865">
                          <w:pPr>
                            <w:rPr>
                              <w:sz w:val="14"/>
                              <w:szCs w:val="16"/>
                            </w:rPr>
                          </w:pPr>
                          <w:r>
                            <w:rPr>
                              <w:sz w:val="14"/>
                            </w:rPr>
                            <w:t>Մեքենաշինություն</w:t>
                          </w:r>
                        </w:p>
                      </w:txbxContent>
                    </v:textbox>
                  </v:rect>
                </v:group>
              </w:pict>
            </w:r>
            <w:r w:rsidR="00231865">
              <w:rPr>
                <w:noProof/>
                <w:lang w:val="en-US" w:eastAsia="en-US" w:bidi="ar-SA"/>
              </w:rPr>
              <w:drawing>
                <wp:inline distT="0" distB="0" distL="0" distR="0">
                  <wp:extent cx="4591050" cy="2695575"/>
                  <wp:effectExtent l="0" t="0" r="0" b="0"/>
                  <wp:docPr id="4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8844" w:type="dxa"/>
            <w:hideMark/>
          </w:tcPr>
          <w:p w:rsidR="00231865" w:rsidRDefault="00231865">
            <w:pPr>
              <w:rPr>
                <w:lang w:val="ru-RU" w:eastAsia="en-US"/>
              </w:rPr>
            </w:pPr>
            <w:r>
              <w:rPr>
                <w:noProof/>
                <w:lang w:val="en-US" w:eastAsia="en-US" w:bidi="ar-SA"/>
              </w:rPr>
              <w:drawing>
                <wp:inline distT="0" distB="0" distL="0" distR="0">
                  <wp:extent cx="4848225" cy="2695575"/>
                  <wp:effectExtent l="0" t="0" r="0" b="0"/>
                  <wp:docPr id="48"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bl>
    <w:p w:rsidR="00231865" w:rsidRDefault="00231865" w:rsidP="00231865">
      <w:pPr>
        <w:pStyle w:val="Bodytext80"/>
        <w:shd w:val="clear" w:color="auto" w:fill="auto"/>
        <w:spacing w:after="160" w:line="360" w:lineRule="auto"/>
        <w:jc w:val="right"/>
        <w:rPr>
          <w:rFonts w:ascii="Sylfaen" w:hAnsi="Sylfaen"/>
          <w:lang w:val="en-US" w:eastAsia="hy-AM" w:bidi="hy-AM"/>
        </w:rPr>
      </w:pPr>
    </w:p>
    <w:p w:rsidR="00231865" w:rsidRPr="00552E2C" w:rsidRDefault="00231865" w:rsidP="00552E2C">
      <w:pPr>
        <w:pStyle w:val="Bodytext60"/>
        <w:shd w:val="clear" w:color="auto" w:fill="auto"/>
        <w:spacing w:after="160" w:line="360" w:lineRule="auto"/>
        <w:jc w:val="center"/>
        <w:rPr>
          <w:rStyle w:val="Bodytext6Exact"/>
          <w:rFonts w:ascii="Sylfaen" w:hAnsi="Sylfaen"/>
          <w:sz w:val="20"/>
          <w:szCs w:val="20"/>
          <w:lang w:val="hy-AM"/>
        </w:rPr>
      </w:pPr>
      <w:r w:rsidRPr="00552E2C">
        <w:rPr>
          <w:rStyle w:val="Bodytext6Exact"/>
          <w:rFonts w:ascii="Sylfaen" w:hAnsi="Sylfaen"/>
          <w:sz w:val="20"/>
          <w:szCs w:val="20"/>
        </w:rPr>
        <w:t>Նկար 27. Ռուսաստանի Դաշնության տնտեսության՝ ԵԱՏՄ</w:t>
      </w:r>
      <w:r w:rsidR="002948E9" w:rsidRPr="00552E2C">
        <w:rPr>
          <w:rStyle w:val="Bodytext6Exact"/>
          <w:rFonts w:ascii="Sylfaen" w:hAnsi="Sylfaen"/>
          <w:sz w:val="20"/>
          <w:szCs w:val="20"/>
          <w:lang w:val="hy-AM"/>
        </w:rPr>
        <w:t>-ում</w:t>
      </w:r>
      <w:r w:rsidRPr="00552E2C">
        <w:rPr>
          <w:rStyle w:val="Bodytext6Exact"/>
          <w:rFonts w:ascii="Sylfaen" w:hAnsi="Sylfaen"/>
          <w:sz w:val="20"/>
          <w:szCs w:val="20"/>
        </w:rPr>
        <w:t xml:space="preserve"> ինտեգրացիոն ներուժի </w:t>
      </w:r>
      <w:r w:rsidR="002948E9" w:rsidRPr="00552E2C">
        <w:rPr>
          <w:rStyle w:val="Bodytext6Exact"/>
          <w:rFonts w:ascii="Sylfaen" w:hAnsi="Sylfaen"/>
          <w:sz w:val="20"/>
          <w:szCs w:val="20"/>
        </w:rPr>
        <w:t>իրա</w:t>
      </w:r>
      <w:r w:rsidR="002948E9" w:rsidRPr="00552E2C">
        <w:rPr>
          <w:rStyle w:val="Bodytext6Exact"/>
          <w:rFonts w:ascii="Sylfaen" w:hAnsi="Sylfaen"/>
          <w:sz w:val="20"/>
          <w:szCs w:val="20"/>
          <w:lang w:val="hy-AM"/>
        </w:rPr>
        <w:t>գործ</w:t>
      </w:r>
      <w:r w:rsidR="002948E9" w:rsidRPr="00552E2C">
        <w:rPr>
          <w:rStyle w:val="Bodytext6Exact"/>
          <w:rFonts w:ascii="Sylfaen" w:hAnsi="Sylfaen"/>
          <w:sz w:val="20"/>
          <w:szCs w:val="20"/>
        </w:rPr>
        <w:t xml:space="preserve">ման </w:t>
      </w:r>
      <w:r w:rsidRPr="00552E2C">
        <w:rPr>
          <w:rStyle w:val="Bodytext6Exact"/>
          <w:rFonts w:ascii="Sylfaen" w:hAnsi="Sylfaen"/>
          <w:sz w:val="20"/>
          <w:szCs w:val="20"/>
        </w:rPr>
        <w:t>համար էական 3 առաջատար ոլորտները</w:t>
      </w:r>
    </w:p>
    <w:p w:rsidR="00231865" w:rsidRPr="00552E2C" w:rsidRDefault="00231865" w:rsidP="00231865">
      <w:pPr>
        <w:pStyle w:val="Bodytext60"/>
        <w:shd w:val="clear" w:color="auto" w:fill="auto"/>
        <w:spacing w:after="160" w:line="360" w:lineRule="auto"/>
        <w:rPr>
          <w:sz w:val="20"/>
          <w:szCs w:val="20"/>
        </w:rPr>
      </w:pPr>
    </w:p>
    <w:p w:rsidR="00231865" w:rsidRDefault="00231865" w:rsidP="00231865">
      <w:pPr>
        <w:widowControl/>
        <w:spacing w:line="360" w:lineRule="auto"/>
        <w:sectPr w:rsidR="00231865" w:rsidSect="000F42B7">
          <w:pgSz w:w="16840" w:h="11907"/>
          <w:pgMar w:top="1418" w:right="1418" w:bottom="1418" w:left="1418" w:header="0" w:footer="685" w:gutter="0"/>
          <w:cols w:space="720"/>
        </w:sectPr>
      </w:pPr>
    </w:p>
    <w:p w:rsidR="00231865" w:rsidRDefault="00231865" w:rsidP="00552E2C">
      <w:pPr>
        <w:spacing w:after="160" w:line="360" w:lineRule="auto"/>
        <w:ind w:firstLine="567"/>
        <w:jc w:val="both"/>
      </w:pPr>
      <w:r>
        <w:lastRenderedPageBreak/>
        <w:t xml:space="preserve">Շուկայական տնտեսության մեջ ներմուծման փոխարինման, մասնագիտացման </w:t>
      </w:r>
      <w:r w:rsidR="00D63EEB">
        <w:t>և</w:t>
      </w:r>
      <w:r>
        <w:t xml:space="preserve"> արտահանման աճի խթանման գործընթացներն </w:t>
      </w:r>
      <w:r w:rsidR="00292CDB">
        <w:t>առավել հաճախ</w:t>
      </w:r>
      <w:r>
        <w:t xml:space="preserve"> կապված են </w:t>
      </w:r>
      <w:r w:rsidR="00D63EEB">
        <w:t>և</w:t>
      </w:r>
      <w:r>
        <w:t xml:space="preserve"> (կամ) միջնորդ</w:t>
      </w:r>
      <w:r w:rsidR="00405C54">
        <w:t>ավորում</w:t>
      </w:r>
      <w:r>
        <w:t xml:space="preserve"> են միմյանց։ Այդ առնչությամբ, Միության շրջանակներում՝ նշված նպատակներին հասնելուն ուղղված ինտեգրացիոն միջոցները կմշակվեն </w:t>
      </w:r>
      <w:r w:rsidR="00D63EEB">
        <w:t>և</w:t>
      </w:r>
      <w:r>
        <w:t xml:space="preserve"> կուսումնասիրվեն համապարփակ կերպով։</w:t>
      </w:r>
    </w:p>
    <w:p w:rsidR="00231865" w:rsidRDefault="00231865" w:rsidP="00552E2C">
      <w:pPr>
        <w:spacing w:after="160" w:line="360" w:lineRule="auto"/>
        <w:ind w:firstLine="567"/>
        <w:jc w:val="both"/>
      </w:pPr>
      <w:r>
        <w:t xml:space="preserve">Տնտեսության՝ ներմուծման փոխարինման </w:t>
      </w:r>
      <w:r w:rsidR="00D63EEB">
        <w:t>և</w:t>
      </w:r>
      <w:r>
        <w:t xml:space="preserve"> արտահանման աճի ինտեգրացիոն ներուժ ունեցող ոլորտների ցանկերի համեմատությամբ հայտնաբերվել է տնտեսության </w:t>
      </w:r>
      <w:r>
        <w:rPr>
          <w:i/>
        </w:rPr>
        <w:t>133 համընկնող ոլորտ</w:t>
      </w:r>
      <w:r>
        <w:t xml:space="preserve"> (263-ից) կամ </w:t>
      </w:r>
      <w:r>
        <w:rPr>
          <w:i/>
        </w:rPr>
        <w:t>դրանց ընդհանուր թվի մոտ 50 տոկոսը</w:t>
      </w:r>
      <w:r>
        <w:t>, ինչը վկայում է արտահանման ուղղվածությամբ ներմուծման փոխարինման ռազմավարության իրականացման մասով՝ ինտեգրացիոն միջոցների իրականացման լայն հնարավորությունների մասին։</w:t>
      </w:r>
    </w:p>
    <w:p w:rsidR="00231865" w:rsidRDefault="00231865" w:rsidP="00552E2C">
      <w:pPr>
        <w:spacing w:after="160" w:line="360" w:lineRule="auto"/>
        <w:ind w:firstLine="567"/>
        <w:jc w:val="both"/>
      </w:pPr>
      <w:r>
        <w:t xml:space="preserve">Տնտեսության ոլորտների ցանկերը համեմատելիս բոլոր երեք մեթոդիկաների ապրոբացիայի արդյունքներով հայտնաբերվել են </w:t>
      </w:r>
      <w:r>
        <w:rPr>
          <w:i/>
        </w:rPr>
        <w:t>18 համընկնող դիրքեր</w:t>
      </w:r>
      <w:r>
        <w:t>։</w:t>
      </w:r>
    </w:p>
    <w:p w:rsidR="00231865" w:rsidRDefault="00231865" w:rsidP="00552E2C">
      <w:pPr>
        <w:spacing w:after="160" w:line="360" w:lineRule="auto"/>
        <w:ind w:firstLine="567"/>
        <w:jc w:val="both"/>
      </w:pPr>
      <w:r>
        <w:t xml:space="preserve">Ապրանքային դիրքերի </w:t>
      </w:r>
      <w:r w:rsidR="00D63EEB">
        <w:t>և</w:t>
      </w:r>
      <w:r>
        <w:t xml:space="preserve"> ծառայությունների կատեգորիաների կտրվածքով՝ հայտնաբերվել են տնտեսության՝ առավել մեծ ինտեգրացիոն ներուժ ունեցող հետ</w:t>
      </w:r>
      <w:r w:rsidR="00D63EEB">
        <w:t>և</w:t>
      </w:r>
      <w:r>
        <w:t>յալ ոլորտները (ըստ նշված երեք մեթոդիկաների համար էֆեկտների գումարի, առավել մանրամասն տե՛ս 1-ին հավելվածը)՝</w:t>
      </w:r>
    </w:p>
    <w:p w:rsidR="00231865" w:rsidRPr="00013CDE" w:rsidRDefault="00231865" w:rsidP="00552E2C">
      <w:pPr>
        <w:pStyle w:val="Bodytext80"/>
        <w:shd w:val="clear" w:color="auto" w:fill="auto"/>
        <w:tabs>
          <w:tab w:val="left" w:pos="1134"/>
        </w:tabs>
        <w:spacing w:after="160" w:line="360" w:lineRule="auto"/>
        <w:ind w:firstLine="567"/>
        <w:rPr>
          <w:rFonts w:ascii="Sylfaen" w:hAnsi="Sylfaen"/>
          <w:sz w:val="24"/>
          <w:szCs w:val="24"/>
          <w:lang w:val="hy-AM"/>
        </w:rPr>
      </w:pPr>
      <w:r w:rsidRPr="00013CDE">
        <w:rPr>
          <w:rFonts w:ascii="Sylfaen" w:hAnsi="Sylfaen"/>
          <w:sz w:val="24"/>
          <w:lang w:val="hy-AM"/>
        </w:rPr>
        <w:t>-</w:t>
      </w:r>
      <w:r w:rsidRPr="00013CDE">
        <w:rPr>
          <w:rFonts w:ascii="Sylfaen" w:hAnsi="Sylfaen"/>
          <w:sz w:val="24"/>
          <w:lang w:val="hy-AM"/>
        </w:rPr>
        <w:tab/>
        <w:t>Տրանսպորտային ծառայություններ,</w:t>
      </w:r>
    </w:p>
    <w:p w:rsidR="00231865" w:rsidRPr="00013CDE" w:rsidRDefault="00231865" w:rsidP="00D55914">
      <w:pPr>
        <w:pStyle w:val="Bodytext80"/>
        <w:shd w:val="clear" w:color="auto" w:fill="auto"/>
        <w:tabs>
          <w:tab w:val="left" w:pos="1134"/>
        </w:tabs>
        <w:spacing w:after="160" w:line="360" w:lineRule="auto"/>
        <w:ind w:left="1134" w:hanging="567"/>
        <w:rPr>
          <w:rFonts w:ascii="Sylfaen" w:hAnsi="Sylfaen"/>
          <w:sz w:val="24"/>
          <w:szCs w:val="24"/>
          <w:lang w:val="hy-AM"/>
        </w:rPr>
      </w:pPr>
      <w:r w:rsidRPr="00013CDE">
        <w:rPr>
          <w:rFonts w:ascii="Sylfaen" w:hAnsi="Sylfaen"/>
          <w:sz w:val="24"/>
          <w:lang w:val="hy-AM"/>
        </w:rPr>
        <w:t>-</w:t>
      </w:r>
      <w:r w:rsidRPr="00013CDE">
        <w:rPr>
          <w:rFonts w:ascii="Sylfaen" w:hAnsi="Sylfaen"/>
          <w:sz w:val="24"/>
          <w:lang w:val="hy-AM"/>
        </w:rPr>
        <w:tab/>
        <w:t>Թեթ</w:t>
      </w:r>
      <w:r w:rsidR="00D63EEB">
        <w:rPr>
          <w:rFonts w:ascii="Sylfaen" w:hAnsi="Sylfaen"/>
          <w:sz w:val="24"/>
          <w:lang w:val="hy-AM"/>
        </w:rPr>
        <w:t>և</w:t>
      </w:r>
      <w:r w:rsidRPr="00013CDE">
        <w:rPr>
          <w:rFonts w:ascii="Sylfaen" w:hAnsi="Sylfaen"/>
          <w:sz w:val="24"/>
          <w:lang w:val="hy-AM"/>
        </w:rPr>
        <w:t xml:space="preserve"> մարդատար ավտոմոբիլներ՝ նախատեսված մարդկանց փոխադրելու համար,</w:t>
      </w:r>
    </w:p>
    <w:p w:rsidR="00231865" w:rsidRPr="00013CDE" w:rsidRDefault="00231865" w:rsidP="00552E2C">
      <w:pPr>
        <w:pStyle w:val="Bodytext80"/>
        <w:shd w:val="clear" w:color="auto" w:fill="auto"/>
        <w:tabs>
          <w:tab w:val="left" w:pos="1134"/>
        </w:tabs>
        <w:spacing w:after="160" w:line="360" w:lineRule="auto"/>
        <w:ind w:firstLine="567"/>
        <w:rPr>
          <w:rFonts w:ascii="Sylfaen" w:hAnsi="Sylfaen"/>
          <w:sz w:val="24"/>
          <w:szCs w:val="24"/>
          <w:lang w:val="hy-AM"/>
        </w:rPr>
      </w:pPr>
      <w:r w:rsidRPr="00013CDE">
        <w:rPr>
          <w:rFonts w:ascii="Sylfaen" w:hAnsi="Sylfaen"/>
          <w:sz w:val="24"/>
          <w:lang w:val="hy-AM"/>
        </w:rPr>
        <w:t>-</w:t>
      </w:r>
      <w:r w:rsidRPr="00013CDE">
        <w:rPr>
          <w:rFonts w:ascii="Sylfaen" w:hAnsi="Sylfaen"/>
          <w:sz w:val="24"/>
          <w:lang w:val="hy-AM"/>
        </w:rPr>
        <w:tab/>
        <w:t xml:space="preserve">Անվադողեր </w:t>
      </w:r>
      <w:r w:rsidR="00D63EEB">
        <w:rPr>
          <w:rFonts w:ascii="Sylfaen" w:hAnsi="Sylfaen"/>
          <w:sz w:val="24"/>
          <w:lang w:val="hy-AM"/>
        </w:rPr>
        <w:t>և</w:t>
      </w:r>
      <w:r w:rsidRPr="00013CDE">
        <w:rPr>
          <w:rFonts w:ascii="Sylfaen" w:hAnsi="Sylfaen"/>
          <w:sz w:val="24"/>
          <w:lang w:val="hy-AM"/>
        </w:rPr>
        <w:t xml:space="preserve"> դողածածկեր՝ օդաճնշական, ռետինե, նոր,</w:t>
      </w:r>
    </w:p>
    <w:p w:rsidR="00231865" w:rsidRDefault="00231865" w:rsidP="00552E2C">
      <w:pPr>
        <w:pStyle w:val="Bodytext80"/>
        <w:shd w:val="clear" w:color="auto" w:fill="auto"/>
        <w:tabs>
          <w:tab w:val="left" w:pos="1134"/>
        </w:tabs>
        <w:spacing w:after="160" w:line="360" w:lineRule="auto"/>
        <w:ind w:firstLine="567"/>
        <w:rPr>
          <w:rFonts w:ascii="Sylfaen" w:hAnsi="Sylfaen"/>
          <w:sz w:val="24"/>
          <w:szCs w:val="24"/>
        </w:rPr>
      </w:pPr>
      <w:r>
        <w:rPr>
          <w:rFonts w:ascii="Sylfaen" w:hAnsi="Sylfaen"/>
          <w:sz w:val="24"/>
        </w:rPr>
        <w:t>-</w:t>
      </w:r>
      <w:r>
        <w:rPr>
          <w:rFonts w:ascii="Sylfaen" w:hAnsi="Sylfaen"/>
          <w:sz w:val="24"/>
          <w:lang w:val="ru-RU"/>
        </w:rPr>
        <w:tab/>
      </w:r>
      <w:r>
        <w:rPr>
          <w:rFonts w:ascii="Sylfaen" w:hAnsi="Sylfaen"/>
          <w:sz w:val="24"/>
        </w:rPr>
        <w:t>Էթիլենի պոլիմերներ՝ սկզբնական ձ</w:t>
      </w:r>
      <w:r w:rsidR="00D63EEB">
        <w:rPr>
          <w:rFonts w:ascii="Sylfaen" w:hAnsi="Sylfaen"/>
          <w:sz w:val="24"/>
        </w:rPr>
        <w:t>և</w:t>
      </w:r>
      <w:r>
        <w:rPr>
          <w:rFonts w:ascii="Sylfaen" w:hAnsi="Sylfaen"/>
          <w:sz w:val="24"/>
        </w:rPr>
        <w:t>երով։</w:t>
      </w:r>
    </w:p>
    <w:p w:rsidR="00231865" w:rsidRDefault="00231865" w:rsidP="00231865">
      <w:pPr>
        <w:spacing w:after="160" w:line="360" w:lineRule="auto"/>
        <w:rPr>
          <w:lang w:val="en-US"/>
        </w:rPr>
      </w:pPr>
      <w:r>
        <w:br w:type="page"/>
      </w:r>
    </w:p>
    <w:p w:rsidR="00231865" w:rsidRDefault="00274ADF" w:rsidP="00231865">
      <w:pPr>
        <w:spacing w:after="160" w:line="360" w:lineRule="auto"/>
        <w:rPr>
          <w:rFonts w:eastAsia="Times New Roman" w:cs="Times New Roman"/>
          <w:i/>
          <w:iCs/>
          <w:lang w:val="en-US"/>
        </w:rPr>
      </w:pPr>
      <w:r>
        <w:rPr>
          <w:noProof/>
          <w:lang w:val="en-US" w:eastAsia="en-US" w:bidi="ar-SA"/>
        </w:rPr>
        <w:lastRenderedPageBreak/>
        <w:pict>
          <v:group id="_x0000_s1449" style="position:absolute;margin-left:-3pt;margin-top:7.8pt;width:445.3pt;height:370.2pt;z-index:252226560" coordorigin="1358,1574" coordsize="8906,7404">
            <v:rect id="_x0000_s1264" style="position:absolute;left:8253;top:1574;width:2011;height:414" stroked="f">
              <v:textbox style="mso-next-textbox:#_x0000_s1264" inset="0,0,0,0">
                <w:txbxContent>
                  <w:p w:rsidR="00CA6B87" w:rsidRPr="00D55914" w:rsidRDefault="00CA6B87" w:rsidP="00D55914">
                    <w:pPr>
                      <w:jc w:val="center"/>
                      <w:rPr>
                        <w:sz w:val="20"/>
                        <w:szCs w:val="20"/>
                        <w:lang w:val="en-US"/>
                      </w:rPr>
                    </w:pPr>
                    <w:r w:rsidRPr="00D55914">
                      <w:rPr>
                        <w:sz w:val="20"/>
                        <w:szCs w:val="20"/>
                      </w:rPr>
                      <w:t>մլն ԱՄՆ դոլար</w:t>
                    </w:r>
                  </w:p>
                </w:txbxContent>
              </v:textbox>
            </v:rect>
            <v:rect id="_x0000_s1267" style="position:absolute;left:1358;top:5892;width:4205;height:555" stroked="f">
              <v:textbox style="mso-next-textbox:#_x0000_s1267" inset="0,0,0,0">
                <w:txbxContent>
                  <w:p w:rsidR="00CA6B87" w:rsidRDefault="00CA6B87" w:rsidP="00231865">
                    <w:pPr>
                      <w:jc w:val="right"/>
                      <w:rPr>
                        <w:sz w:val="16"/>
                        <w:szCs w:val="16"/>
                      </w:rPr>
                    </w:pPr>
                    <w:r>
                      <w:rPr>
                        <w:sz w:val="16"/>
                        <w:szCs w:val="16"/>
                      </w:rPr>
                      <w:t xml:space="preserve">Փողակներ եւ տրամատներ (պրոֆիլներ)՝ բաց կարով </w:t>
                    </w:r>
                    <w:r>
                      <w:rPr>
                        <w:sz w:val="16"/>
                        <w:szCs w:val="16"/>
                        <w:lang w:val="en-US"/>
                      </w:rPr>
                      <w:br/>
                    </w:r>
                    <w:r>
                      <w:rPr>
                        <w:sz w:val="16"/>
                        <w:szCs w:val="16"/>
                      </w:rPr>
                      <w:t>(սեւ մետաղներից)</w:t>
                    </w:r>
                  </w:p>
                </w:txbxContent>
              </v:textbox>
            </v:rect>
            <v:rect id="_x0000_s1268" style="position:absolute;left:5459;top:8258;width:1554;height:720" stroked="f">
              <v:textbox style="mso-next-textbox:#_x0000_s1268" inset="0,0,0,0">
                <w:txbxContent>
                  <w:p w:rsidR="00CA6B87" w:rsidRDefault="00CA6B87" w:rsidP="00231865">
                    <w:pPr>
                      <w:rPr>
                        <w:sz w:val="14"/>
                      </w:rPr>
                    </w:pPr>
                    <w:r>
                      <w:rPr>
                        <w:sz w:val="14"/>
                      </w:rPr>
                      <w:t>Ղազախստանի Հանրապետություն</w:t>
                    </w:r>
                  </w:p>
                </w:txbxContent>
              </v:textbox>
            </v:rect>
            <v:rect id="_x0000_s1269" style="position:absolute;left:1490;top:5408;width:4140;height:385" stroked="f">
              <v:textbox style="mso-next-textbox:#_x0000_s1269" inset="0,0,0,0">
                <w:txbxContent>
                  <w:p w:rsidR="00CA6B87" w:rsidRDefault="00CA6B87" w:rsidP="00231865">
                    <w:pPr>
                      <w:jc w:val="right"/>
                      <w:rPr>
                        <w:sz w:val="16"/>
                        <w:szCs w:val="16"/>
                      </w:rPr>
                    </w:pPr>
                    <w:r>
                      <w:rPr>
                        <w:sz w:val="16"/>
                        <w:szCs w:val="16"/>
                      </w:rPr>
                      <w:t>Թերապեւտիկ դեղամիջոցներ</w:t>
                    </w:r>
                  </w:p>
                </w:txbxContent>
              </v:textbox>
            </v:rect>
            <v:rect id="_x0000_s1270" style="position:absolute;left:8565;top:8288;width:1393;height:652" stroked="f">
              <v:textbox style="mso-next-textbox:#_x0000_s1270" inset="0,0,0,0">
                <w:txbxContent>
                  <w:p w:rsidR="00CA6B87" w:rsidRDefault="00CA6B87" w:rsidP="00231865">
                    <w:pPr>
                      <w:rPr>
                        <w:sz w:val="14"/>
                      </w:rPr>
                    </w:pPr>
                    <w:r>
                      <w:rPr>
                        <w:sz w:val="14"/>
                      </w:rPr>
                      <w:t>Ռուսաստանի Դաշնություն</w:t>
                    </w:r>
                  </w:p>
                </w:txbxContent>
              </v:textbox>
            </v:rect>
            <v:rect id="_x0000_s1271" style="position:absolute;left:2498;top:8288;width:1258;height:652" stroked="f">
              <v:textbox style="mso-next-textbox:#_x0000_s1271" inset="0,0,0,0">
                <w:txbxContent>
                  <w:p w:rsidR="00CA6B87" w:rsidRDefault="00CA6B87" w:rsidP="00231865">
                    <w:pPr>
                      <w:rPr>
                        <w:sz w:val="14"/>
                      </w:rPr>
                    </w:pPr>
                    <w:r>
                      <w:rPr>
                        <w:sz w:val="14"/>
                      </w:rPr>
                      <w:t>Հայաստանի Հանրապետություն</w:t>
                    </w:r>
                  </w:p>
                </w:txbxContent>
              </v:textbox>
            </v:rect>
            <v:rect id="_x0000_s1272" style="position:absolute;left:3954;top:8288;width:1415;height:652" stroked="f">
              <v:textbox style="mso-next-textbox:#_x0000_s1272" inset="0,0,0,0">
                <w:txbxContent>
                  <w:p w:rsidR="00CA6B87" w:rsidRDefault="00CA6B87" w:rsidP="00231865">
                    <w:pPr>
                      <w:rPr>
                        <w:sz w:val="14"/>
                      </w:rPr>
                    </w:pPr>
                    <w:r>
                      <w:rPr>
                        <w:sz w:val="14"/>
                      </w:rPr>
                      <w:t>Բելառուսի Հանրապետություն</w:t>
                    </w:r>
                  </w:p>
                </w:txbxContent>
              </v:textbox>
            </v:rect>
            <v:rect id="_x0000_s1273" style="position:absolute;left:7013;top:8326;width:1370;height:652" stroked="f">
              <v:textbox style="mso-next-textbox:#_x0000_s1273" inset="0,0,0,0">
                <w:txbxContent>
                  <w:p w:rsidR="00CA6B87" w:rsidRDefault="00CA6B87" w:rsidP="00231865">
                    <w:pPr>
                      <w:rPr>
                        <w:sz w:val="14"/>
                      </w:rPr>
                    </w:pPr>
                    <w:r w:rsidRPr="009666FA">
                      <w:rPr>
                        <w:sz w:val="14"/>
                        <w:shd w:val="clear" w:color="auto" w:fill="7030A0"/>
                      </w:rPr>
                      <w:sym w:font="Symbol" w:char="F07F"/>
                    </w:r>
                    <w:r>
                      <w:rPr>
                        <w:sz w:val="14"/>
                      </w:rPr>
                      <w:t>Ղրղզստանի Հանրապետություն</w:t>
                    </w:r>
                  </w:p>
                </w:txbxContent>
              </v:textbox>
            </v:rect>
            <v:rect id="_x0000_s1274" style="position:absolute;left:2762;top:2615;width:2868;height:352" stroked="f">
              <v:textbox style="mso-next-textbox:#_x0000_s1274" inset="0,0,0,0">
                <w:txbxContent>
                  <w:p w:rsidR="00CA6B87" w:rsidRDefault="00CA6B87" w:rsidP="00231865">
                    <w:pPr>
                      <w:jc w:val="right"/>
                      <w:rPr>
                        <w:sz w:val="16"/>
                      </w:rPr>
                    </w:pPr>
                    <w:r>
                      <w:rPr>
                        <w:sz w:val="16"/>
                      </w:rPr>
                      <w:t>Տրանսպորտային ծառայություններ</w:t>
                    </w:r>
                  </w:p>
                </w:txbxContent>
              </v:textbox>
            </v:rect>
            <v:rect id="_x0000_s1275" style="position:absolute;left:2762;top:3218;width:2868;height:352" stroked="f">
              <v:textbox style="mso-next-textbox:#_x0000_s1275" inset="0,0,0,0">
                <w:txbxContent>
                  <w:p w:rsidR="00CA6B87" w:rsidRDefault="00CA6B87" w:rsidP="00231865">
                    <w:pPr>
                      <w:jc w:val="right"/>
                      <w:rPr>
                        <w:sz w:val="16"/>
                      </w:rPr>
                    </w:pPr>
                    <w:r>
                      <w:rPr>
                        <w:sz w:val="16"/>
                      </w:rPr>
                      <w:t>Թեթեւ մարդատար ավտոմոբիլներ</w:t>
                    </w:r>
                  </w:p>
                </w:txbxContent>
              </v:textbox>
            </v:rect>
            <v:rect id="_x0000_s1276" style="position:absolute;left:1800;top:3788;width:3830;height:368" stroked="f">
              <v:textbox style="mso-next-textbox:#_x0000_s1276" inset="0,0,0,0">
                <w:txbxContent>
                  <w:p w:rsidR="00CA6B87" w:rsidRDefault="00CA6B87" w:rsidP="00D55914">
                    <w:pPr>
                      <w:ind w:right="132"/>
                      <w:jc w:val="right"/>
                      <w:rPr>
                        <w:sz w:val="16"/>
                        <w:szCs w:val="16"/>
                      </w:rPr>
                    </w:pPr>
                    <w:r>
                      <w:rPr>
                        <w:sz w:val="16"/>
                        <w:szCs w:val="16"/>
                      </w:rPr>
                      <w:t>Անվադողեր եւ դողածածկեր նոր</w:t>
                    </w:r>
                  </w:p>
                </w:txbxContent>
              </v:textbox>
            </v:rect>
            <v:rect id="_x0000_s1277" style="position:absolute;left:2762;top:4323;width:2868;height:352" stroked="f">
              <v:textbox style="mso-next-textbox:#_x0000_s1277" inset="0,0,0,0">
                <w:txbxContent>
                  <w:p w:rsidR="00CA6B87" w:rsidRDefault="00CA6B87" w:rsidP="00231865">
                    <w:pPr>
                      <w:jc w:val="right"/>
                      <w:rPr>
                        <w:sz w:val="16"/>
                        <w:szCs w:val="16"/>
                      </w:rPr>
                    </w:pPr>
                    <w:r>
                      <w:rPr>
                        <w:sz w:val="16"/>
                        <w:szCs w:val="16"/>
                      </w:rPr>
                      <w:t>Էթիլենի պոլիմերներ</w:t>
                    </w:r>
                  </w:p>
                </w:txbxContent>
              </v:textbox>
            </v:rect>
            <v:rect id="_x0000_s1278" style="position:absolute;left:2762;top:4943;width:2868;height:352" stroked="f">
              <v:textbox style="mso-next-textbox:#_x0000_s1278" inset="0,0,0,0">
                <w:txbxContent>
                  <w:p w:rsidR="00CA6B87" w:rsidRDefault="00CA6B87" w:rsidP="00231865">
                    <w:pPr>
                      <w:jc w:val="right"/>
                      <w:rPr>
                        <w:sz w:val="20"/>
                        <w:szCs w:val="16"/>
                        <w:lang w:val="ru-RU"/>
                      </w:rPr>
                    </w:pPr>
                    <w:r>
                      <w:rPr>
                        <w:sz w:val="16"/>
                        <w:szCs w:val="16"/>
                      </w:rPr>
                      <w:t>Ավտոմոբիլների մասեր</w:t>
                    </w:r>
                  </w:p>
                </w:txbxContent>
              </v:textbox>
            </v:rect>
            <v:rect id="_x0000_s1279" style="position:absolute;left:1867;top:6447;width:3763;height:518" stroked="f">
              <v:textbox style="mso-next-textbox:#_x0000_s1279" inset="0,0,0,0">
                <w:txbxContent>
                  <w:p w:rsidR="00CA6B87" w:rsidRDefault="00CA6B87" w:rsidP="00231865">
                    <w:pPr>
                      <w:jc w:val="right"/>
                      <w:rPr>
                        <w:sz w:val="16"/>
                        <w:szCs w:val="16"/>
                      </w:rPr>
                    </w:pPr>
                    <w:r>
                      <w:rPr>
                        <w:sz w:val="16"/>
                        <w:szCs w:val="16"/>
                      </w:rPr>
                      <w:t>Ձողեր՝ երկաթից կամ պողպատից, չմշակված</w:t>
                    </w:r>
                  </w:p>
                </w:txbxContent>
              </v:textbox>
            </v:rect>
            <v:rect id="_x0000_s1280" style="position:absolute;left:1358;top:6965;width:4357;height:606" stroked="f">
              <v:textbox style="mso-next-textbox:#_x0000_s1280" inset="0,0,0,0">
                <w:txbxContent>
                  <w:p w:rsidR="00CA6B87" w:rsidRDefault="00CA6B87" w:rsidP="00D55914">
                    <w:pPr>
                      <w:ind w:right="101"/>
                      <w:jc w:val="right"/>
                      <w:rPr>
                        <w:sz w:val="16"/>
                        <w:szCs w:val="16"/>
                      </w:rPr>
                    </w:pPr>
                    <w:r>
                      <w:rPr>
                        <w:sz w:val="16"/>
                        <w:szCs w:val="16"/>
                      </w:rPr>
                      <w:t xml:space="preserve">Պլաստմասսայե սալիկներ, թերթեր, թաղանթ </w:t>
                    </w:r>
                    <w:r>
                      <w:rPr>
                        <w:sz w:val="16"/>
                        <w:szCs w:val="16"/>
                        <w:lang w:val="en-US"/>
                      </w:rPr>
                      <w:br/>
                    </w:r>
                    <w:r>
                      <w:rPr>
                        <w:sz w:val="16"/>
                        <w:szCs w:val="16"/>
                      </w:rPr>
                      <w:t>ոչ ծակոտկեն</w:t>
                    </w:r>
                  </w:p>
                </w:txbxContent>
              </v:textbox>
            </v:rect>
          </v:group>
        </w:pict>
      </w:r>
      <w:r>
        <w:rPr>
          <w:noProof/>
          <w:lang w:val="en-US" w:eastAsia="en-US" w:bidi="ar-SA"/>
        </w:rPr>
        <w:pict>
          <v:rect id="_x0000_s1446" style="position:absolute;margin-left:268.85pt;margin-top:351.65pt;width:6pt;height:6.75pt;z-index:252210176" stroked="f" strokecolor="#7030a0"/>
        </w:pict>
      </w:r>
      <w:r>
        <w:pict>
          <v:rect id="_x0000_s1265" style="position:absolute;margin-left:-40.25pt;margin-top:307.65pt;width:250.85pt;height:25.9pt;z-index:251672576" stroked="f">
            <v:textbox style="mso-next-textbox:#_x0000_s1265" inset="0,0,0,0">
              <w:txbxContent>
                <w:p w:rsidR="00CA6B87" w:rsidRDefault="00CA6B87" w:rsidP="00231865">
                  <w:pPr>
                    <w:jc w:val="right"/>
                    <w:rPr>
                      <w:sz w:val="16"/>
                      <w:szCs w:val="16"/>
                    </w:rPr>
                  </w:pPr>
                  <w:r>
                    <w:rPr>
                      <w:sz w:val="16"/>
                      <w:szCs w:val="16"/>
                    </w:rPr>
                    <w:t>Հաշվողական մեքենաներ եւ դրանց բլոկները</w:t>
                  </w:r>
                </w:p>
              </w:txbxContent>
            </v:textbox>
          </v:rect>
        </w:pict>
      </w:r>
      <w:r w:rsidR="00231865">
        <w:rPr>
          <w:rFonts w:eastAsia="Times New Roman" w:cs="Times New Roman"/>
          <w:i/>
          <w:noProof/>
          <w:lang w:val="en-US" w:eastAsia="en-US" w:bidi="ar-SA"/>
        </w:rPr>
        <w:drawing>
          <wp:inline distT="0" distB="0" distL="0" distR="0">
            <wp:extent cx="5762625" cy="4819650"/>
            <wp:effectExtent l="0" t="0" r="0" b="0"/>
            <wp:docPr id="49"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231865" w:rsidRDefault="00231865" w:rsidP="00552E2C">
      <w:pPr>
        <w:pStyle w:val="Picturecaption0"/>
        <w:shd w:val="clear" w:color="auto" w:fill="auto"/>
        <w:spacing w:after="160" w:line="360" w:lineRule="auto"/>
        <w:ind w:firstLine="0"/>
        <w:jc w:val="center"/>
        <w:rPr>
          <w:rFonts w:ascii="Sylfaen" w:hAnsi="Sylfaen"/>
          <w:sz w:val="20"/>
          <w:szCs w:val="20"/>
          <w:lang w:val="hy-AM"/>
        </w:rPr>
      </w:pPr>
      <w:r>
        <w:rPr>
          <w:rFonts w:ascii="Sylfaen" w:hAnsi="Sylfaen"/>
          <w:sz w:val="20"/>
          <w:szCs w:val="20"/>
        </w:rPr>
        <w:t>Նկար 28. Բացարձակ ներուժ</w:t>
      </w:r>
      <w:r w:rsidR="0060644B">
        <w:rPr>
          <w:rFonts w:ascii="Sylfaen" w:hAnsi="Sylfaen"/>
          <w:sz w:val="20"/>
          <w:szCs w:val="20"/>
          <w:lang w:val="hy-AM"/>
        </w:rPr>
        <w:t>ի</w:t>
      </w:r>
      <w:r>
        <w:rPr>
          <w:rFonts w:ascii="Sylfaen" w:hAnsi="Sylfaen"/>
          <w:sz w:val="20"/>
          <w:szCs w:val="20"/>
        </w:rPr>
        <w:t xml:space="preserve"> </w:t>
      </w:r>
      <w:r w:rsidR="0060644B">
        <w:rPr>
          <w:rFonts w:ascii="Sylfaen" w:hAnsi="Sylfaen"/>
          <w:sz w:val="20"/>
          <w:szCs w:val="20"/>
          <w:lang w:val="hy-AM"/>
        </w:rPr>
        <w:t>մասով</w:t>
      </w:r>
      <w:r w:rsidR="0060644B">
        <w:rPr>
          <w:rFonts w:ascii="Sylfaen" w:hAnsi="Sylfaen"/>
          <w:sz w:val="20"/>
          <w:szCs w:val="20"/>
        </w:rPr>
        <w:t xml:space="preserve"> </w:t>
      </w:r>
      <w:r>
        <w:rPr>
          <w:rFonts w:ascii="Sylfaen" w:hAnsi="Sylfaen"/>
          <w:sz w:val="20"/>
          <w:szCs w:val="20"/>
        </w:rPr>
        <w:t xml:space="preserve">10 առաջատար ապրանքային դիրքերը </w:t>
      </w:r>
      <w:r w:rsidRPr="002A222A">
        <w:rPr>
          <w:rFonts w:ascii="Sylfaen" w:hAnsi="Sylfaen"/>
          <w:sz w:val="20"/>
          <w:szCs w:val="20"/>
        </w:rPr>
        <w:t>(</w:t>
      </w:r>
      <w:r w:rsidR="00633E90" w:rsidRPr="002A222A">
        <w:rPr>
          <w:rFonts w:ascii="Sylfaen" w:hAnsi="Sylfaen"/>
          <w:sz w:val="20"/>
          <w:szCs w:val="20"/>
        </w:rPr>
        <w:t>ըստ մասնագիտացման հաշվին</w:t>
      </w:r>
      <w:r w:rsidR="00CB5068">
        <w:rPr>
          <w:rFonts w:ascii="Sylfaen" w:hAnsi="Sylfaen"/>
          <w:sz w:val="20"/>
          <w:szCs w:val="20"/>
        </w:rPr>
        <w:t xml:space="preserve"> ներմուծման</w:t>
      </w:r>
      <w:r>
        <w:rPr>
          <w:rFonts w:ascii="Sylfaen" w:hAnsi="Sylfaen"/>
          <w:sz w:val="20"/>
          <w:szCs w:val="20"/>
        </w:rPr>
        <w:t xml:space="preserve"> փոխարինման, արտահանման մեծացման ու </w:t>
      </w:r>
      <w:r w:rsidR="00637147">
        <w:rPr>
          <w:rFonts w:ascii="Sylfaen" w:hAnsi="Sylfaen"/>
          <w:sz w:val="20"/>
          <w:szCs w:val="20"/>
          <w:lang w:val="hy-AM"/>
        </w:rPr>
        <w:t>բազմազանեց</w:t>
      </w:r>
      <w:r w:rsidR="00637147">
        <w:rPr>
          <w:rFonts w:ascii="Sylfaen" w:hAnsi="Sylfaen"/>
          <w:sz w:val="20"/>
          <w:szCs w:val="20"/>
        </w:rPr>
        <w:t>ման</w:t>
      </w:r>
      <w:r>
        <w:rPr>
          <w:rFonts w:ascii="Sylfaen" w:hAnsi="Sylfaen"/>
          <w:sz w:val="20"/>
          <w:szCs w:val="20"/>
        </w:rPr>
        <w:t>, ներքին շուկա մատակարարումների աճի էֆեկտների գումարի)՝ յուրաքանչյուր անդամ պետության ներդրման գնահատմամբ</w:t>
      </w:r>
    </w:p>
    <w:p w:rsidR="00231865" w:rsidRDefault="00274ADF" w:rsidP="00231865">
      <w:pPr>
        <w:pStyle w:val="Picturecaption0"/>
        <w:shd w:val="clear" w:color="auto" w:fill="auto"/>
        <w:spacing w:after="160" w:line="360" w:lineRule="auto"/>
        <w:ind w:firstLine="567"/>
        <w:jc w:val="both"/>
        <w:rPr>
          <w:rFonts w:ascii="Sylfaen" w:hAnsi="Sylfaen"/>
          <w:sz w:val="24"/>
          <w:szCs w:val="24"/>
          <w:lang w:val="en-US"/>
        </w:rPr>
      </w:pPr>
      <w:r>
        <w:rPr>
          <w:noProof/>
          <w:lang w:val="en-US"/>
        </w:rPr>
        <w:lastRenderedPageBreak/>
        <w:pict>
          <v:group id="_x0000_s1450" style="position:absolute;left:0;text-align:left;margin-left:30.4pt;margin-top:35.45pt;width:441.5pt;height:515.85pt;z-index:252253184" coordorigin="2026,2127" coordsize="8830,10317">
            <v:rect id="_x0000_s1368" style="position:absolute;left:2655;top:11671;width:1371;height:773" stroked="f">
              <v:textbox style="mso-next-textbox:#_x0000_s1368" inset="0,0,0,0">
                <w:txbxContent>
                  <w:p w:rsidR="00CA6B87" w:rsidRDefault="00CA6B87" w:rsidP="00231865">
                    <w:pPr>
                      <w:rPr>
                        <w:sz w:val="14"/>
                      </w:rPr>
                    </w:pPr>
                    <w:r>
                      <w:rPr>
                        <w:sz w:val="14"/>
                      </w:rPr>
                      <w:t>Հայաստանի Հանրապետություն</w:t>
                    </w:r>
                  </w:p>
                </w:txbxContent>
              </v:textbox>
            </v:rect>
            <v:rect id="_x0000_s1369" style="position:absolute;left:2116;top:5408;width:4290;height:385" stroked="f">
              <v:textbox style="mso-next-textbox:#_x0000_s1369" inset="0,0,0,0">
                <w:txbxContent>
                  <w:p w:rsidR="00CA6B87" w:rsidRDefault="00CA6B87" w:rsidP="00231865">
                    <w:pPr>
                      <w:jc w:val="right"/>
                      <w:rPr>
                        <w:sz w:val="16"/>
                      </w:rPr>
                    </w:pPr>
                    <w:r>
                      <w:rPr>
                        <w:sz w:val="16"/>
                      </w:rPr>
                      <w:t>Ձողեր` երկաթից կամ չլեգիրված պողպատից, առանց հետագա մշակման</w:t>
                    </w:r>
                  </w:p>
                </w:txbxContent>
              </v:textbox>
            </v:rect>
            <v:rect id="_x0000_s1370" style="position:absolute;left:2970;top:2127;width:3436;height:384" stroked="f">
              <v:textbox style="mso-next-textbox:#_x0000_s1370" inset="0,0,0,0">
                <w:txbxContent>
                  <w:p w:rsidR="00CA6B87" w:rsidRDefault="00CA6B87" w:rsidP="00231865">
                    <w:pPr>
                      <w:jc w:val="right"/>
                      <w:rPr>
                        <w:sz w:val="16"/>
                      </w:rPr>
                    </w:pPr>
                    <w:r>
                      <w:rPr>
                        <w:sz w:val="16"/>
                      </w:rPr>
                      <w:t>Տրանսպորտային ծառայություններ</w:t>
                    </w:r>
                  </w:p>
                </w:txbxContent>
              </v:textbox>
            </v:rect>
            <v:rect id="_x0000_s1371" style="position:absolute;left:2116;top:2511;width:4290;height:486" stroked="f">
              <v:textbox style="mso-next-textbox:#_x0000_s1371" inset="0,0,0,0">
                <w:txbxContent>
                  <w:p w:rsidR="00CA6B87" w:rsidRDefault="00CA6B87" w:rsidP="00231865">
                    <w:pPr>
                      <w:jc w:val="right"/>
                      <w:rPr>
                        <w:sz w:val="16"/>
                      </w:rPr>
                    </w:pPr>
                    <w:r>
                      <w:rPr>
                        <w:sz w:val="16"/>
                      </w:rPr>
                      <w:t>Թեթեւ մարդատար ավտոմոբիլներ՝ նախատեսված մարդկանց փոխադրելու համար</w:t>
                    </w:r>
                  </w:p>
                </w:txbxContent>
              </v:textbox>
            </v:rect>
            <v:rect id="_x0000_s1372" style="position:absolute;left:2116;top:2997;width:4290;height:394" stroked="f">
              <v:textbox style="mso-next-textbox:#_x0000_s1372" inset="0,0,0,0">
                <w:txbxContent>
                  <w:p w:rsidR="00CA6B87" w:rsidRDefault="00CA6B87" w:rsidP="00231865">
                    <w:pPr>
                      <w:jc w:val="right"/>
                      <w:rPr>
                        <w:sz w:val="16"/>
                      </w:rPr>
                    </w:pPr>
                    <w:r>
                      <w:rPr>
                        <w:sz w:val="16"/>
                      </w:rPr>
                      <w:t>Անվադողեր եւ դողածածկեր՝ օդաճնշական, ռետինե, նոր</w:t>
                    </w:r>
                  </w:p>
                </w:txbxContent>
              </v:textbox>
            </v:rect>
            <v:rect id="_x0000_s1373" style="position:absolute;left:2116;top:3483;width:4290;height:384" stroked="f">
              <v:textbox style="mso-next-textbox:#_x0000_s1373" inset="0,0,0,0">
                <w:txbxContent>
                  <w:p w:rsidR="00CA6B87" w:rsidRDefault="00CA6B87" w:rsidP="00231865">
                    <w:pPr>
                      <w:jc w:val="right"/>
                      <w:rPr>
                        <w:sz w:val="16"/>
                      </w:rPr>
                    </w:pPr>
                    <w:r>
                      <w:rPr>
                        <w:sz w:val="16"/>
                      </w:rPr>
                      <w:t>Էթիլենի պոլիմերներ՝ սկզբնական ձեւերով</w:t>
                    </w:r>
                  </w:p>
                </w:txbxContent>
              </v:textbox>
            </v:rect>
            <v:rect id="_x0000_s1374" style="position:absolute;left:2260;top:3867;width:4146;height:535" stroked="f">
              <v:textbox style="mso-next-textbox:#_x0000_s1374" inset="0,0,0,0">
                <w:txbxContent>
                  <w:p w:rsidR="00CA6B87" w:rsidRDefault="00CA6B87" w:rsidP="00231865">
                    <w:pPr>
                      <w:jc w:val="right"/>
                      <w:rPr>
                        <w:sz w:val="16"/>
                      </w:rPr>
                    </w:pPr>
                    <w:r>
                      <w:rPr>
                        <w:sz w:val="16"/>
                      </w:rPr>
                      <w:t>Շարժիչային տրանսպորտային միջոցների մասեր եւ պարագաներ</w:t>
                    </w:r>
                  </w:p>
                </w:txbxContent>
              </v:textbox>
            </v:rect>
            <v:rect id="_x0000_s1375" style="position:absolute;left:2260;top:4402;width:4146;height:428" stroked="f">
              <v:textbox style="mso-next-textbox:#_x0000_s1375" inset="0,0,0,0">
                <w:txbxContent>
                  <w:p w:rsidR="00CA6B87" w:rsidRDefault="00CA6B87" w:rsidP="00231865">
                    <w:pPr>
                      <w:jc w:val="right"/>
                      <w:rPr>
                        <w:sz w:val="16"/>
                      </w:rPr>
                    </w:pPr>
                    <w:r>
                      <w:rPr>
                        <w:sz w:val="16"/>
                      </w:rPr>
                      <w:t xml:space="preserve">Դեղամիջոցներ՝ թերապեւտիկ կամ պրոֆիլակտիկ </w:t>
                    </w:r>
                  </w:p>
                </w:txbxContent>
              </v:textbox>
            </v:rect>
            <v:rect id="_x0000_s1376" style="position:absolute;left:2026;top:4830;width:4380;height:578" stroked="f">
              <v:textbox style="mso-next-textbox:#_x0000_s1376" inset="0,0,0,0">
                <w:txbxContent>
                  <w:p w:rsidR="00CA6B87" w:rsidRDefault="00CA6B87" w:rsidP="00231865">
                    <w:pPr>
                      <w:jc w:val="right"/>
                      <w:rPr>
                        <w:sz w:val="16"/>
                      </w:rPr>
                    </w:pPr>
                    <w:r>
                      <w:rPr>
                        <w:sz w:val="16"/>
                      </w:rPr>
                      <w:t xml:space="preserve">Փողակներ եւ սնամեջ տրամատներ </w:t>
                    </w:r>
                    <w:r>
                      <w:rPr>
                        <w:sz w:val="16"/>
                        <w:lang w:val="ru-RU"/>
                      </w:rPr>
                      <w:t>(</w:t>
                    </w:r>
                    <w:r>
                      <w:rPr>
                        <w:sz w:val="16"/>
                      </w:rPr>
                      <w:t>պրոֆիլներ</w:t>
                    </w:r>
                    <w:r>
                      <w:rPr>
                        <w:sz w:val="16"/>
                        <w:lang w:val="ru-RU"/>
                      </w:rPr>
                      <w:t>)</w:t>
                    </w:r>
                    <w:r>
                      <w:rPr>
                        <w:sz w:val="16"/>
                      </w:rPr>
                      <w:t>՝ եռակցման կամ գամած, սեւ մետաղներից</w:t>
                    </w:r>
                  </w:p>
                </w:txbxContent>
              </v:textbox>
            </v:rect>
            <v:rect id="_x0000_s1377" style="position:absolute;left:2116;top:5793;width:4290;height:469" stroked="f">
              <v:textbox style="mso-next-textbox:#_x0000_s1377" inset="0,0,0,0">
                <w:txbxContent>
                  <w:p w:rsidR="00CA6B87" w:rsidRDefault="00CA6B87" w:rsidP="00231865">
                    <w:pPr>
                      <w:jc w:val="right"/>
                      <w:rPr>
                        <w:sz w:val="16"/>
                      </w:rPr>
                    </w:pPr>
                    <w:r>
                      <w:rPr>
                        <w:sz w:val="16"/>
                      </w:rPr>
                      <w:t>Պլաստմասսայե սալիկներ, թաղանթ՝ ոչ ծակոտկեն եւ չամրանավորված, ոչ շերտավոր</w:t>
                    </w:r>
                  </w:p>
                </w:txbxContent>
              </v:textbox>
            </v:rect>
            <v:rect id="_x0000_s1378" style="position:absolute;left:2116;top:6285;width:4290;height:513" stroked="f">
              <v:textbox style="mso-next-textbox:#_x0000_s1378" inset="0,0,0,0">
                <w:txbxContent>
                  <w:p w:rsidR="00CA6B87" w:rsidRDefault="00CA6B87" w:rsidP="00231865">
                    <w:pPr>
                      <w:jc w:val="right"/>
                      <w:rPr>
                        <w:sz w:val="16"/>
                      </w:rPr>
                    </w:pPr>
                    <w:r>
                      <w:rPr>
                        <w:sz w:val="16"/>
                      </w:rPr>
                      <w:t>Հաշվողական մեքենաներ եւ դրանց բլոկները, հաշվարկման սարքվածքներ</w:t>
                    </w:r>
                  </w:p>
                </w:txbxContent>
              </v:textbox>
            </v:rect>
            <v:rect id="_x0000_s1379" style="position:absolute;left:3179;top:6798;width:3227;height:384" stroked="f">
              <v:textbox style="mso-next-textbox:#_x0000_s1379" inset="0,0,0,0">
                <w:txbxContent>
                  <w:p w:rsidR="00CA6B87" w:rsidRDefault="00CA6B87" w:rsidP="00231865">
                    <w:pPr>
                      <w:jc w:val="right"/>
                      <w:rPr>
                        <w:sz w:val="16"/>
                      </w:rPr>
                    </w:pPr>
                    <w:r>
                      <w:rPr>
                        <w:sz w:val="16"/>
                      </w:rPr>
                      <w:t>Այլ գործնական ծառայություններ</w:t>
                    </w:r>
                  </w:p>
                </w:txbxContent>
              </v:textbox>
            </v:rect>
            <v:rect id="_x0000_s1380" style="position:absolute;left:2260;top:11001;width:4146;height:384" stroked="f">
              <v:textbox style="mso-next-textbox:#_x0000_s1380" inset="0,0,0,0">
                <w:txbxContent>
                  <w:p w:rsidR="00CA6B87" w:rsidRDefault="00CA6B87" w:rsidP="00231865">
                    <w:pPr>
                      <w:jc w:val="right"/>
                      <w:rPr>
                        <w:sz w:val="16"/>
                      </w:rPr>
                    </w:pPr>
                    <w:r>
                      <w:rPr>
                        <w:sz w:val="16"/>
                      </w:rPr>
                      <w:t>Ռոյալթիներ եւ թույլտվության վճարումներ</w:t>
                    </w:r>
                  </w:p>
                </w:txbxContent>
              </v:textbox>
            </v:rect>
            <v:rect id="_x0000_s1381" style="position:absolute;left:2260;top:7287;width:4146;height:384" stroked="f">
              <v:textbox style="mso-next-textbox:#_x0000_s1381" inset="0,0,0,0">
                <w:txbxContent>
                  <w:p w:rsidR="00CA6B87" w:rsidRDefault="00CA6B87" w:rsidP="00231865">
                    <w:pPr>
                      <w:jc w:val="right"/>
                      <w:rPr>
                        <w:sz w:val="16"/>
                      </w:rPr>
                    </w:pPr>
                    <w:r>
                      <w:rPr>
                        <w:sz w:val="16"/>
                      </w:rPr>
                      <w:t>Բուլդոզերներ, ուղեհարթիչներ, էքսկավատորներ</w:t>
                    </w:r>
                  </w:p>
                </w:txbxContent>
              </v:textbox>
            </v:rect>
            <v:rect id="_x0000_s1382" style="position:absolute;left:2765;top:7671;width:3546;height:384" stroked="f">
              <v:textbox style="mso-next-textbox:#_x0000_s1382" inset="0,0,0,0">
                <w:txbxContent>
                  <w:p w:rsidR="00CA6B87" w:rsidRDefault="00CA6B87" w:rsidP="00231865">
                    <w:pPr>
                      <w:jc w:val="right"/>
                      <w:rPr>
                        <w:sz w:val="16"/>
                      </w:rPr>
                    </w:pPr>
                    <w:r>
                      <w:rPr>
                        <w:sz w:val="16"/>
                      </w:rPr>
                      <w:t>Ածխաջրածիններ ացիկլիկ</w:t>
                    </w:r>
                  </w:p>
                </w:txbxContent>
              </v:textbox>
            </v:rect>
            <v:rect id="_x0000_s1383" style="position:absolute;left:2116;top:8183;width:4290;height:569" stroked="f">
              <v:textbox style="mso-next-textbox:#_x0000_s1383" inset="0,0,0,0">
                <w:txbxContent>
                  <w:p w:rsidR="00CA6B87" w:rsidRDefault="00CA6B87" w:rsidP="00231865">
                    <w:pPr>
                      <w:jc w:val="right"/>
                      <w:rPr>
                        <w:sz w:val="16"/>
                      </w:rPr>
                    </w:pPr>
                    <w:r>
                      <w:rPr>
                        <w:sz w:val="16"/>
                      </w:rPr>
                      <w:t>Պլաստմասսայե սալիկներ, թերթեր, թաղանթ եւ շերտեր կամ ժապավեններ, այլ</w:t>
                    </w:r>
                  </w:p>
                </w:txbxContent>
              </v:textbox>
            </v:rect>
            <v:rect id="_x0000_s1384" style="position:absolute;left:2116;top:8636;width:4290;height:456" stroked="f">
              <v:textbox style="mso-next-textbox:#_x0000_s1384" inset="0,0,0,0">
                <w:txbxContent>
                  <w:p w:rsidR="00CA6B87" w:rsidRDefault="00CA6B87" w:rsidP="00231865">
                    <w:pPr>
                      <w:jc w:val="right"/>
                      <w:rPr>
                        <w:sz w:val="16"/>
                      </w:rPr>
                    </w:pPr>
                    <w:r>
                      <w:rPr>
                        <w:sz w:val="16"/>
                      </w:rPr>
                      <w:t>Մոնիտորներ եւ պրոյեկտորներ, ընդունիչ ապարատուրա՝ հեռուստատեսային կապի համար</w:t>
                    </w:r>
                  </w:p>
                </w:txbxContent>
              </v:textbox>
            </v:rect>
            <v:rect id="_x0000_s1385" style="position:absolute;left:2026;top:9092;width:4285;height:469" stroked="f">
              <v:textbox style="mso-next-textbox:#_x0000_s1385" inset="0,0,0,0">
                <w:txbxContent>
                  <w:p w:rsidR="00CA6B87" w:rsidRDefault="00CA6B87" w:rsidP="00231865">
                    <w:pPr>
                      <w:jc w:val="right"/>
                      <w:rPr>
                        <w:sz w:val="12"/>
                      </w:rPr>
                    </w:pPr>
                    <w:r w:rsidRPr="00BD79F6">
                      <w:rPr>
                        <w:sz w:val="16"/>
                      </w:rPr>
                      <w:t>Ծորակներ, կափույրներ, փականներ եւ նույնանման</w:t>
                    </w:r>
                    <w:r>
                      <w:rPr>
                        <w:sz w:val="16"/>
                      </w:rPr>
                      <w:t xml:space="preserve"> ամրաններ</w:t>
                    </w:r>
                  </w:p>
                </w:txbxContent>
              </v:textbox>
            </v:rect>
            <v:rect id="_x0000_s1386" style="position:absolute;left:2026;top:9561;width:4416;height:469" stroked="f">
              <v:textbox style="mso-next-textbox:#_x0000_s1386" inset="0,0,0,0">
                <w:txbxContent>
                  <w:p w:rsidR="00CA6B87" w:rsidRDefault="00CA6B87" w:rsidP="00231865">
                    <w:pPr>
                      <w:jc w:val="right"/>
                      <w:rPr>
                        <w:sz w:val="16"/>
                      </w:rPr>
                    </w:pPr>
                    <w:r>
                      <w:rPr>
                        <w:sz w:val="16"/>
                      </w:rPr>
                      <w:t>Տպագրական մեքենաներ՝ թիթեղների եւ գլանների միջոցով տպագրության համար օգտագործվող</w:t>
                    </w:r>
                  </w:p>
                </w:txbxContent>
              </v:textbox>
            </v:rect>
            <v:rect id="_x0000_s1387" style="position:absolute;left:2026;top:10030;width:4380;height:480" stroked="f">
              <v:textbox style="mso-next-textbox:#_x0000_s1387" inset="0,0,0,0">
                <w:txbxContent>
                  <w:p w:rsidR="00CA6B87" w:rsidRDefault="00CA6B87" w:rsidP="00231865">
                    <w:pPr>
                      <w:jc w:val="right"/>
                      <w:rPr>
                        <w:sz w:val="16"/>
                        <w:szCs w:val="16"/>
                      </w:rPr>
                    </w:pPr>
                    <w:r>
                      <w:rPr>
                        <w:sz w:val="16"/>
                        <w:szCs w:val="16"/>
                      </w:rPr>
                      <w:t xml:space="preserve">Երկաթից (պողպատից) հարթ գլանվածք՝ 600 մմ կամ ավելի լայնությամբ, երեսապատված, ծածկույթով </w:t>
                    </w:r>
                  </w:p>
                </w:txbxContent>
              </v:textbox>
            </v:rect>
            <v:rect id="_x0000_s1388" style="position:absolute;left:2540;top:10617;width:3866;height:384" stroked="f">
              <v:textbox style="mso-next-textbox:#_x0000_s1388" inset="0,0,0,0">
                <w:txbxContent>
                  <w:p w:rsidR="00CA6B87" w:rsidRDefault="00CA6B87" w:rsidP="00231865">
                    <w:pPr>
                      <w:jc w:val="right"/>
                      <w:rPr>
                        <w:sz w:val="16"/>
                        <w:szCs w:val="16"/>
                      </w:rPr>
                    </w:pPr>
                    <w:r>
                      <w:rPr>
                        <w:sz w:val="16"/>
                        <w:szCs w:val="16"/>
                      </w:rPr>
                      <w:t>Այլ արտադրատեսակներ պլաստմասսայե</w:t>
                    </w:r>
                  </w:p>
                </w:txbxContent>
              </v:textbox>
            </v:rect>
            <v:rect id="_x0000_s1389" style="position:absolute;left:4399;top:11774;width:1245;height:567" stroked="f">
              <v:textbox style="mso-next-textbox:#_x0000_s1389" inset="0,0,0,0">
                <w:txbxContent>
                  <w:p w:rsidR="00CA6B87" w:rsidRDefault="00CA6B87" w:rsidP="00231865">
                    <w:pPr>
                      <w:rPr>
                        <w:sz w:val="14"/>
                      </w:rPr>
                    </w:pPr>
                    <w:r>
                      <w:rPr>
                        <w:sz w:val="14"/>
                      </w:rPr>
                      <w:t>Բելառուսի Հանրապետություն</w:t>
                    </w:r>
                  </w:p>
                </w:txbxContent>
              </v:textbox>
            </v:rect>
            <v:rect id="_x0000_s1390" style="position:absolute;left:6060;top:11778;width:1559;height:563" stroked="f">
              <v:textbox style="mso-next-textbox:#_x0000_s1390" inset="0,0,0,0">
                <w:txbxContent>
                  <w:p w:rsidR="00CA6B87" w:rsidRDefault="00CA6B87" w:rsidP="00231865">
                    <w:pPr>
                      <w:rPr>
                        <w:sz w:val="14"/>
                      </w:rPr>
                    </w:pPr>
                    <w:r>
                      <w:rPr>
                        <w:sz w:val="14"/>
                      </w:rPr>
                      <w:t>Ղազախստանի Հանրապետություն</w:t>
                    </w:r>
                  </w:p>
                </w:txbxContent>
              </v:textbox>
            </v:rect>
            <v:rect id="_x0000_s1391" style="position:absolute;left:7722;top:11774;width:1471;height:670" stroked="f">
              <v:textbox style="mso-next-textbox:#_x0000_s1391" inset="0,0,0,0">
                <w:txbxContent>
                  <w:p w:rsidR="00CA6B87" w:rsidRDefault="00CA6B87" w:rsidP="00231865">
                    <w:pPr>
                      <w:rPr>
                        <w:sz w:val="14"/>
                        <w:szCs w:val="16"/>
                      </w:rPr>
                    </w:pPr>
                    <w:r>
                      <w:rPr>
                        <w:sz w:val="14"/>
                        <w:szCs w:val="16"/>
                      </w:rPr>
                      <w:t>Ղրղզստանի Հանրապետություն</w:t>
                    </w:r>
                  </w:p>
                </w:txbxContent>
              </v:textbox>
            </v:rect>
            <v:rect id="_x0000_s1392" style="position:absolute;left:9448;top:11774;width:1408;height:567" stroked="f">
              <v:textbox style="mso-next-textbox:#_x0000_s1392" inset="0,0,0,0">
                <w:txbxContent>
                  <w:p w:rsidR="00CA6B87" w:rsidRDefault="00CA6B87" w:rsidP="00231865">
                    <w:pPr>
                      <w:rPr>
                        <w:sz w:val="14"/>
                      </w:rPr>
                    </w:pPr>
                    <w:r>
                      <w:rPr>
                        <w:sz w:val="14"/>
                      </w:rPr>
                      <w:t>Ռուսաստանի Դաշնություն</w:t>
                    </w:r>
                  </w:p>
                </w:txbxContent>
              </v:textbox>
            </v:rect>
          </v:group>
        </w:pict>
      </w:r>
      <w:r w:rsidR="00231865">
        <w:rPr>
          <w:rFonts w:ascii="Sylfaen" w:hAnsi="Sylfaen"/>
          <w:noProof/>
          <w:sz w:val="24"/>
          <w:szCs w:val="24"/>
          <w:lang w:val="en-US"/>
        </w:rPr>
        <w:drawing>
          <wp:inline distT="0" distB="0" distL="0" distR="0">
            <wp:extent cx="5781675" cy="7010400"/>
            <wp:effectExtent l="0" t="0" r="0" b="0"/>
            <wp:docPr id="50"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231865" w:rsidRDefault="00231865" w:rsidP="0007769E">
      <w:pPr>
        <w:pStyle w:val="Picturecaption0"/>
        <w:shd w:val="clear" w:color="auto" w:fill="auto"/>
        <w:spacing w:after="160" w:line="336" w:lineRule="auto"/>
        <w:ind w:firstLine="0"/>
        <w:jc w:val="center"/>
        <w:rPr>
          <w:rFonts w:ascii="Sylfaen" w:hAnsi="Sylfaen"/>
          <w:sz w:val="20"/>
          <w:szCs w:val="20"/>
          <w:lang w:val="en-US"/>
        </w:rPr>
      </w:pPr>
      <w:r>
        <w:rPr>
          <w:rFonts w:ascii="Sylfaen" w:hAnsi="Sylfaen"/>
          <w:sz w:val="20"/>
          <w:szCs w:val="20"/>
        </w:rPr>
        <w:t>Նկար 29. Երեք մեթոդիկաների մասով՝ ընդհանուր էֆեկտում անդամ պետությունների ներդրումը (</w:t>
      </w:r>
      <w:r w:rsidR="004450C9" w:rsidRPr="002A222A">
        <w:rPr>
          <w:rFonts w:ascii="Sylfaen" w:hAnsi="Sylfaen"/>
          <w:sz w:val="20"/>
          <w:szCs w:val="20"/>
          <w:lang w:val="hy-AM"/>
        </w:rPr>
        <w:t xml:space="preserve">ըստ </w:t>
      </w:r>
      <w:r w:rsidR="00633E90" w:rsidRPr="002A222A">
        <w:rPr>
          <w:rFonts w:ascii="Sylfaen" w:hAnsi="Sylfaen"/>
          <w:sz w:val="20"/>
          <w:szCs w:val="20"/>
        </w:rPr>
        <w:t>մասնագիտացման հաշվին</w:t>
      </w:r>
      <w:r w:rsidR="00CB5068">
        <w:rPr>
          <w:rFonts w:ascii="Sylfaen" w:hAnsi="Sylfaen"/>
          <w:sz w:val="20"/>
          <w:szCs w:val="20"/>
        </w:rPr>
        <w:t xml:space="preserve"> ներմուծման փոխարինման, արտահանման մեծացման ու </w:t>
      </w:r>
      <w:r w:rsidR="00CB5068">
        <w:rPr>
          <w:rFonts w:ascii="Sylfaen" w:hAnsi="Sylfaen"/>
          <w:sz w:val="20"/>
          <w:szCs w:val="20"/>
          <w:lang w:val="hy-AM"/>
        </w:rPr>
        <w:t>բազմազանե</w:t>
      </w:r>
      <w:r w:rsidR="00CB5068">
        <w:rPr>
          <w:rFonts w:ascii="Sylfaen" w:hAnsi="Sylfaen"/>
          <w:sz w:val="20"/>
          <w:szCs w:val="20"/>
        </w:rPr>
        <w:t>ցման, ներքին շուկա մատակարարումների</w:t>
      </w:r>
      <w:r>
        <w:rPr>
          <w:rFonts w:ascii="Sylfaen" w:hAnsi="Sylfaen"/>
          <w:sz w:val="20"/>
          <w:szCs w:val="20"/>
        </w:rPr>
        <w:t xml:space="preserve"> աճի էֆեկտների գումար</w:t>
      </w:r>
      <w:r w:rsidR="004450C9">
        <w:rPr>
          <w:rFonts w:ascii="Sylfaen" w:hAnsi="Sylfaen"/>
          <w:sz w:val="20"/>
          <w:szCs w:val="20"/>
          <w:lang w:val="hy-AM"/>
        </w:rPr>
        <w:t>ի</w:t>
      </w:r>
      <w:r>
        <w:rPr>
          <w:rFonts w:ascii="Sylfaen" w:hAnsi="Sylfaen"/>
          <w:sz w:val="20"/>
          <w:szCs w:val="20"/>
        </w:rPr>
        <w:t xml:space="preserve">)՝ ապրանքային դիրքերի (ԱՏԳ ԱԱ) </w:t>
      </w:r>
      <w:r w:rsidR="00D63EEB">
        <w:rPr>
          <w:rFonts w:ascii="Sylfaen" w:hAnsi="Sylfaen"/>
          <w:sz w:val="20"/>
          <w:szCs w:val="20"/>
        </w:rPr>
        <w:t>և</w:t>
      </w:r>
      <w:r>
        <w:rPr>
          <w:rFonts w:ascii="Sylfaen" w:hAnsi="Sylfaen"/>
          <w:sz w:val="20"/>
          <w:szCs w:val="20"/>
        </w:rPr>
        <w:t xml:space="preserve"> ծառայությունների (</w:t>
      </w:r>
      <w:r w:rsidR="003D1D49">
        <w:rPr>
          <w:rFonts w:eastAsiaTheme="minorHAnsi"/>
        </w:rPr>
        <w:t>EBOPS</w:t>
      </w:r>
      <w:r>
        <w:rPr>
          <w:rFonts w:ascii="Sylfaen" w:hAnsi="Sylfaen"/>
          <w:sz w:val="20"/>
          <w:szCs w:val="20"/>
        </w:rPr>
        <w:t>) մակարդակով, մլն ԱՄՆ դոլար</w:t>
      </w:r>
    </w:p>
    <w:p w:rsidR="00231865" w:rsidRDefault="00231865" w:rsidP="00231865">
      <w:pPr>
        <w:pStyle w:val="Picturecaption0"/>
        <w:shd w:val="clear" w:color="auto" w:fill="auto"/>
        <w:spacing w:after="160" w:line="336" w:lineRule="auto"/>
        <w:ind w:firstLine="567"/>
        <w:jc w:val="both"/>
        <w:rPr>
          <w:rFonts w:ascii="Sylfaen" w:hAnsi="Sylfaen"/>
          <w:sz w:val="20"/>
          <w:szCs w:val="20"/>
          <w:lang w:val="en-US"/>
        </w:rPr>
      </w:pPr>
    </w:p>
    <w:p w:rsidR="00231865" w:rsidRDefault="00231865" w:rsidP="00231865">
      <w:pPr>
        <w:pStyle w:val="Picturecaption0"/>
        <w:shd w:val="clear" w:color="auto" w:fill="auto"/>
        <w:spacing w:after="160" w:line="336" w:lineRule="auto"/>
        <w:ind w:firstLine="567"/>
        <w:jc w:val="both"/>
        <w:rPr>
          <w:rFonts w:ascii="Sylfaen" w:hAnsi="Sylfaen"/>
          <w:sz w:val="20"/>
          <w:szCs w:val="20"/>
          <w:lang w:val="en-US"/>
        </w:rPr>
      </w:pPr>
    </w:p>
    <w:p w:rsidR="00231865" w:rsidRDefault="00231865" w:rsidP="0007769E">
      <w:pPr>
        <w:spacing w:after="160" w:line="360" w:lineRule="auto"/>
        <w:ind w:firstLine="567"/>
        <w:jc w:val="both"/>
      </w:pPr>
      <w:r>
        <w:rPr>
          <w:i/>
        </w:rPr>
        <w:lastRenderedPageBreak/>
        <w:t>Գնային արտահայտությամբ՝</w:t>
      </w:r>
      <w:r>
        <w:t xml:space="preserve"> առավել էական ներուժ (ներմուծման փոխարինման </w:t>
      </w:r>
      <w:r w:rsidR="00D63EEB">
        <w:t>և</w:t>
      </w:r>
      <w:r>
        <w:t xml:space="preserve"> </w:t>
      </w:r>
      <w:r w:rsidR="00C550CF">
        <w:t xml:space="preserve">ներքին շուկա </w:t>
      </w:r>
      <w:r>
        <w:t xml:space="preserve">մատակարարումների աճի հաշվին) ունեն տրանսպորտային ծառայությունները։ </w:t>
      </w:r>
      <w:r w:rsidR="00A54F55" w:rsidRPr="00A54F55">
        <w:t>Էֆեկտի կառուցվածքը ենթադրում է</w:t>
      </w:r>
      <w:r>
        <w:t xml:space="preserve"> Ղազախստանի Հանրապետության </w:t>
      </w:r>
      <w:r w:rsidR="00D63EEB">
        <w:t>և</w:t>
      </w:r>
      <w:r>
        <w:t xml:space="preserve"> Ղրղզստանի Հանրապետության շուկաներում տվյալ ծառայությունների ներմուծման փոխարինում՝ Ռուսաստանի Դաշնությունից ծառայությունների արտահան</w:t>
      </w:r>
      <w:r w:rsidR="009C1062">
        <w:t>ու</w:t>
      </w:r>
      <w:r>
        <w:t>մ</w:t>
      </w:r>
      <w:r w:rsidR="009C1062">
        <w:t>ը</w:t>
      </w:r>
      <w:r>
        <w:t xml:space="preserve"> ընդլայն</w:t>
      </w:r>
      <w:r w:rsidR="009C1062">
        <w:t>ելու</w:t>
      </w:r>
      <w:r>
        <w:t xml:space="preserve"> հաշվին։</w:t>
      </w:r>
    </w:p>
    <w:p w:rsidR="00231865" w:rsidRDefault="00231865" w:rsidP="00231865">
      <w:pPr>
        <w:spacing w:after="160" w:line="360" w:lineRule="auto"/>
        <w:ind w:firstLine="567"/>
        <w:jc w:val="both"/>
      </w:pPr>
      <w:r>
        <w:t>Ապրանքային դիրքերի շարքում էական էֆեկտ է ակնկալվում</w:t>
      </w:r>
      <w:r>
        <w:rPr>
          <w:i/>
        </w:rPr>
        <w:t xml:space="preserve"> թեթ</w:t>
      </w:r>
      <w:r w:rsidR="00D63EEB">
        <w:rPr>
          <w:i/>
        </w:rPr>
        <w:t>և</w:t>
      </w:r>
      <w:r>
        <w:rPr>
          <w:i/>
        </w:rPr>
        <w:t xml:space="preserve"> մարդատար ավտոմոբիլների</w:t>
      </w:r>
      <w:r>
        <w:t xml:space="preserve"> շուկայում՝ երրորդ երկրներից Ռուսաստանի Դաշնության ներմուծման 4,6 տոկոսի փոխարինումն</w:t>
      </w:r>
      <w:r w:rsidR="009666FA">
        <w:rPr>
          <w:rStyle w:val="FootnoteReference"/>
        </w:rPr>
        <w:footnoteReference w:id="46"/>
      </w:r>
      <w:r>
        <w:t xml:space="preserve"> այլ անդամ պետությունների</w:t>
      </w:r>
      <w:r w:rsidR="00C550CF">
        <w:t>ց</w:t>
      </w:r>
      <w:r>
        <w:t xml:space="preserve"> այդ շուկաների համար միջանկյալ արտադրանքի (անվադողեր </w:t>
      </w:r>
      <w:r w:rsidR="00D63EEB">
        <w:t>և</w:t>
      </w:r>
      <w:r>
        <w:t xml:space="preserve"> դողածածկեր, էթիլենի պոլիմերներ, ավտոմոբիլների մասեր) մատակարարումներով։ Մեկ այլ կար</w:t>
      </w:r>
      <w:r w:rsidR="00D63EEB">
        <w:t>և</w:t>
      </w:r>
      <w:r>
        <w:t xml:space="preserve">որագույն շուկա է համարվում </w:t>
      </w:r>
      <w:r>
        <w:rPr>
          <w:i/>
        </w:rPr>
        <w:t>դեղամիջոցների շուկան</w:t>
      </w:r>
      <w:r>
        <w:t xml:space="preserve">. երրորդ երկրներից ներմուծման փոխարինման ներուժ է հայտնաբերվել Ղազախստանի Հանրապետության, Ղրղզստանի Հանրապետության </w:t>
      </w:r>
      <w:r w:rsidR="00D63EEB">
        <w:t>և</w:t>
      </w:r>
      <w:r>
        <w:t xml:space="preserve"> Ռուսաստանի Դաշնության համար։</w:t>
      </w:r>
    </w:p>
    <w:p w:rsidR="00231865" w:rsidRDefault="00231865" w:rsidP="00231865">
      <w:pPr>
        <w:spacing w:after="160" w:line="360" w:lineRule="auto"/>
        <w:ind w:firstLine="567"/>
        <w:jc w:val="both"/>
      </w:pPr>
      <w:r>
        <w:rPr>
          <w:i/>
        </w:rPr>
        <w:footnoteReference w:customMarkFollows="1" w:id="47"/>
        <w:t>Հարաբերական արտահայտությամբ</w:t>
      </w:r>
      <w:r w:rsidR="00C550CF">
        <w:t xml:space="preserve">՝ </w:t>
      </w:r>
      <w:r>
        <w:t xml:space="preserve">ամենաբարձր դինամիկան նկատվում է միջանկյալ արտադրանքի խմբից ապրանքների </w:t>
      </w:r>
      <w:r w:rsidR="00D63EEB">
        <w:t>և</w:t>
      </w:r>
      <w:r>
        <w:t xml:space="preserve"> ծառայությունների մոտ։ Մասնավորապես, բարձր ինտեգրացիոն ներուժ է հայտնաբերվել հետ</w:t>
      </w:r>
      <w:r w:rsidR="00D63EEB">
        <w:t>և</w:t>
      </w:r>
      <w:r>
        <w:t>յալ դիրքերի մասով՝</w:t>
      </w:r>
    </w:p>
    <w:p w:rsidR="00231865" w:rsidRDefault="00231865" w:rsidP="00231865">
      <w:pPr>
        <w:spacing w:after="160" w:line="360" w:lineRule="auto"/>
        <w:ind w:firstLine="567"/>
        <w:jc w:val="both"/>
      </w:pPr>
      <w:r>
        <w:rPr>
          <w:i/>
        </w:rPr>
        <w:t>էթիլենի պոլիմերներ՝</w:t>
      </w:r>
      <w:r>
        <w:t xml:space="preserve"> տնտեսության շատ այլ ոլորտներում օգտագործվող քիմիական արտադրանքի կար</w:t>
      </w:r>
      <w:r w:rsidR="00D63EEB">
        <w:t>և</w:t>
      </w:r>
      <w:r>
        <w:t>որագույն տեսակ,</w:t>
      </w:r>
    </w:p>
    <w:p w:rsidR="00231865" w:rsidRDefault="00231865" w:rsidP="0007769E">
      <w:pPr>
        <w:spacing w:after="160" w:line="360" w:lineRule="auto"/>
        <w:ind w:firstLine="567"/>
        <w:jc w:val="both"/>
      </w:pPr>
      <w:r>
        <w:rPr>
          <w:i/>
        </w:rPr>
        <w:t xml:space="preserve">մետալուրգիական արտադրանք՝ </w:t>
      </w:r>
      <w:r w:rsidR="00C550CF">
        <w:t xml:space="preserve">փողակներ </w:t>
      </w:r>
      <w:r w:rsidR="00D63EEB">
        <w:t>և</w:t>
      </w:r>
      <w:r>
        <w:t xml:space="preserve"> տրամատներ</w:t>
      </w:r>
      <w:r w:rsidR="00C550CF">
        <w:t xml:space="preserve"> (պրոֆիլներ)</w:t>
      </w:r>
      <w:r>
        <w:t>՝ բաց կարով, (երրորդ երկրներից ներմուծման մինչ</w:t>
      </w:r>
      <w:r w:rsidR="00D63EEB">
        <w:t>և</w:t>
      </w:r>
      <w:r>
        <w:t xml:space="preserve"> 40 տոկոսի փոխարինում), չմշակված ձողեր՝ երկաթից </w:t>
      </w:r>
      <w:r w:rsidR="00D63EEB">
        <w:t>և</w:t>
      </w:r>
      <w:r w:rsidR="00D83C37">
        <w:t xml:space="preserve"> </w:t>
      </w:r>
      <w:r>
        <w:t>պողպատից (երրորդ երկրներ արտահանման մինչ</w:t>
      </w:r>
      <w:r w:rsidR="00D63EEB">
        <w:t>և</w:t>
      </w:r>
      <w:r>
        <w:t xml:space="preserve"> 30 տոկոս աճ)։</w:t>
      </w:r>
    </w:p>
    <w:p w:rsidR="00231865" w:rsidRDefault="00274ADF" w:rsidP="00231865">
      <w:pPr>
        <w:spacing w:after="160" w:line="360" w:lineRule="auto"/>
        <w:ind w:firstLine="567"/>
        <w:jc w:val="both"/>
        <w:rPr>
          <w:lang w:val="en-US"/>
        </w:rPr>
      </w:pPr>
      <w:r>
        <w:lastRenderedPageBreak/>
        <w:pict>
          <v:group id="_x0000_s1281" style="position:absolute;left:0;text-align:left;margin-left:32.1pt;margin-top:2.75pt;width:449.55pt;height:314.05pt;z-index:251675648" coordorigin="2060,1473" coordsize="8991,6281">
            <v:rect id="_x0000_s1282" style="position:absolute;left:2144;top:1473;width:1724;height:486" stroked="f">
              <v:textbox style="mso-next-textbox:#_x0000_s1282" inset="0,0,0,0">
                <w:txbxContent>
                  <w:p w:rsidR="00CA6B87" w:rsidRDefault="00CA6B87" w:rsidP="00231865">
                    <w:pPr>
                      <w:rPr>
                        <w:sz w:val="20"/>
                        <w:lang w:val="en-US"/>
                      </w:rPr>
                    </w:pPr>
                    <w:r>
                      <w:rPr>
                        <w:sz w:val="20"/>
                      </w:rPr>
                      <w:t>մլն ԱՄՆ դոլար</w:t>
                    </w:r>
                  </w:p>
                </w:txbxContent>
              </v:textbox>
            </v:rect>
            <v:rect id="_x0000_s1283" style="position:absolute;left:3952;top:2110;width:2377;height:385" stroked="f">
              <v:textbox style="mso-next-textbox:#_x0000_s1283" inset="0,0,0,0">
                <w:txbxContent>
                  <w:p w:rsidR="00CA6B87" w:rsidRDefault="00CA6B87" w:rsidP="00231865">
                    <w:pPr>
                      <w:jc w:val="right"/>
                      <w:rPr>
                        <w:sz w:val="16"/>
                      </w:rPr>
                    </w:pPr>
                    <w:r>
                      <w:rPr>
                        <w:sz w:val="16"/>
                      </w:rPr>
                      <w:t>Պղնձի մնացորդներ եւ ջարդոն</w:t>
                    </w:r>
                  </w:p>
                </w:txbxContent>
              </v:textbox>
            </v:rect>
            <v:rect id="_x0000_s1284" style="position:absolute;left:3449;top:2679;width:2880;height:385" stroked="f">
              <v:textbox style="mso-next-textbox:#_x0000_s1284" inset="0,0,0,0">
                <w:txbxContent>
                  <w:p w:rsidR="00CA6B87" w:rsidRDefault="00CA6B87" w:rsidP="00231865">
                    <w:pPr>
                      <w:jc w:val="right"/>
                      <w:rPr>
                        <w:sz w:val="16"/>
                      </w:rPr>
                    </w:pPr>
                    <w:r>
                      <w:rPr>
                        <w:sz w:val="16"/>
                      </w:rPr>
                      <w:t>Ալյումինի մնացորդներ եւ ջարդոն</w:t>
                    </w:r>
                  </w:p>
                </w:txbxContent>
              </v:textbox>
            </v:rect>
            <v:rect id="_x0000_s1285" style="position:absolute;left:2914;top:3231;width:3415;height:385" stroked="f">
              <v:textbox style="mso-next-textbox:#_x0000_s1285" inset="0,0,0,0">
                <w:txbxContent>
                  <w:p w:rsidR="00CA6B87" w:rsidRDefault="00CA6B87" w:rsidP="00231865">
                    <w:pPr>
                      <w:jc w:val="right"/>
                      <w:rPr>
                        <w:sz w:val="16"/>
                      </w:rPr>
                    </w:pPr>
                    <w:r>
                      <w:rPr>
                        <w:sz w:val="16"/>
                      </w:rPr>
                      <w:t>Քիմիական տարրեր լեգիրված</w:t>
                    </w:r>
                  </w:p>
                </w:txbxContent>
              </v:textbox>
            </v:rect>
            <v:rect id="_x0000_s1286" style="position:absolute;left:2060;top:3616;width:4269;height:469" stroked="f">
              <v:textbox style="mso-next-textbox:#_x0000_s1286" inset="0,0,0,0">
                <w:txbxContent>
                  <w:p w:rsidR="00CA6B87" w:rsidRDefault="00CA6B87" w:rsidP="00231865">
                    <w:pPr>
                      <w:jc w:val="right"/>
                      <w:rPr>
                        <w:sz w:val="16"/>
                      </w:rPr>
                    </w:pPr>
                    <w:r>
                      <w:rPr>
                        <w:sz w:val="16"/>
                      </w:rPr>
                      <w:t xml:space="preserve">Փողակներ եւ տրամատներ (պրոֆիլներ)՝ բաց կարով </w:t>
                    </w:r>
                    <w:r>
                      <w:rPr>
                        <w:sz w:val="16"/>
                        <w:lang w:val="en-US"/>
                      </w:rPr>
                      <w:br/>
                    </w:r>
                    <w:r>
                      <w:rPr>
                        <w:sz w:val="16"/>
                      </w:rPr>
                      <w:t>(սեւ մետաղներից)</w:t>
                    </w:r>
                  </w:p>
                </w:txbxContent>
              </v:textbox>
            </v:rect>
            <v:rect id="_x0000_s1287" style="position:absolute;left:3164;top:4287;width:3165;height:385" stroked="f">
              <v:textbox style="mso-next-textbox:#_x0000_s1287" inset="0,0,0,0">
                <w:txbxContent>
                  <w:p w:rsidR="00CA6B87" w:rsidRDefault="00CA6B87" w:rsidP="00231865">
                    <w:pPr>
                      <w:jc w:val="right"/>
                      <w:rPr>
                        <w:sz w:val="16"/>
                      </w:rPr>
                    </w:pPr>
                    <w:r>
                      <w:rPr>
                        <w:sz w:val="16"/>
                      </w:rPr>
                      <w:t>Պոլիամիդներ՝ սկզբնական ձեւերով</w:t>
                    </w:r>
                  </w:p>
                </w:txbxContent>
              </v:textbox>
            </v:rect>
            <v:rect id="_x0000_s1288" style="position:absolute;left:2227;top:4788;width:4102;height:385" stroked="f">
              <v:textbox style="mso-next-textbox:#_x0000_s1288" inset="0,0,0,0">
                <w:txbxContent>
                  <w:p w:rsidR="00CA6B87" w:rsidRDefault="00CA6B87" w:rsidP="00231865">
                    <w:pPr>
                      <w:jc w:val="right"/>
                      <w:rPr>
                        <w:sz w:val="16"/>
                      </w:rPr>
                    </w:pPr>
                    <w:r>
                      <w:rPr>
                        <w:sz w:val="16"/>
                      </w:rPr>
                      <w:t>Ձողեր՝ երկաթից կամ պողպատից, չմշակված</w:t>
                    </w:r>
                  </w:p>
                </w:txbxContent>
              </v:textbox>
            </v:rect>
            <v:rect id="_x0000_s1289" style="position:absolute;left:3650;top:5408;width:2679;height:385" stroked="f">
              <v:textbox style="mso-next-textbox:#_x0000_s1289" inset="0,0,0,0">
                <w:txbxContent>
                  <w:p w:rsidR="00CA6B87" w:rsidRDefault="00CA6B87" w:rsidP="00231865">
                    <w:pPr>
                      <w:jc w:val="right"/>
                      <w:rPr>
                        <w:sz w:val="16"/>
                      </w:rPr>
                    </w:pPr>
                    <w:r>
                      <w:rPr>
                        <w:sz w:val="16"/>
                      </w:rPr>
                      <w:t>Նավթային կոքս, բիտում</w:t>
                    </w:r>
                  </w:p>
                </w:txbxContent>
              </v:textbox>
            </v:rect>
            <v:rect id="_x0000_s1290" style="position:absolute;left:3868;top:5911;width:2378;height:385" stroked="f">
              <v:textbox style="mso-next-textbox:#_x0000_s1290" inset="0,0,0,0">
                <w:txbxContent>
                  <w:p w:rsidR="00CA6B87" w:rsidRDefault="00CA6B87" w:rsidP="00231865">
                    <w:pPr>
                      <w:jc w:val="right"/>
                      <w:rPr>
                        <w:sz w:val="16"/>
                        <w:szCs w:val="16"/>
                      </w:rPr>
                    </w:pPr>
                    <w:r>
                      <w:rPr>
                        <w:sz w:val="16"/>
                        <w:szCs w:val="16"/>
                      </w:rPr>
                      <w:t>Էթիլենի պոլիմերներ</w:t>
                    </w:r>
                  </w:p>
                </w:txbxContent>
              </v:textbox>
            </v:rect>
            <v:rect id="_x0000_s1291" style="position:absolute;left:2914;top:6447;width:3433;height:390" stroked="f">
              <v:textbox style="mso-next-textbox:#_x0000_s1291" inset="0,0,0,0">
                <w:txbxContent>
                  <w:p w:rsidR="00CA6B87" w:rsidRDefault="00CA6B87" w:rsidP="00231865">
                    <w:pPr>
                      <w:jc w:val="right"/>
                      <w:rPr>
                        <w:sz w:val="16"/>
                      </w:rPr>
                    </w:pPr>
                    <w:r>
                      <w:rPr>
                        <w:sz w:val="16"/>
                      </w:rPr>
                      <w:t>Պլաստմասսայե շինարարական դետալներ</w:t>
                    </w:r>
                  </w:p>
                </w:txbxContent>
              </v:textbox>
            </v:rect>
            <v:rect id="_x0000_s1292" style="position:absolute;left:2245;top:6999;width:4102;height:480" stroked="f">
              <v:textbox style="mso-next-textbox:#_x0000_s1292" inset="0,0,0,0">
                <w:txbxContent>
                  <w:p w:rsidR="00CA6B87" w:rsidRDefault="00CA6B87" w:rsidP="00231865">
                    <w:pPr>
                      <w:jc w:val="right"/>
                      <w:rPr>
                        <w:sz w:val="16"/>
                      </w:rPr>
                    </w:pPr>
                    <w:r>
                      <w:rPr>
                        <w:sz w:val="16"/>
                      </w:rPr>
                      <w:t>Պայթուցիկ նյութեր պատրաստի՝ բացի վառոդից</w:t>
                    </w:r>
                  </w:p>
                </w:txbxContent>
              </v:textbox>
            </v:rect>
            <v:rect id="_x0000_s1293" style="position:absolute;left:2820;top:7479;width:2377;height:275" stroked="f">
              <v:textbox style="mso-next-textbox:#_x0000_s1293" inset="0,0,0,0">
                <w:txbxContent>
                  <w:p w:rsidR="00CA6B87" w:rsidRPr="009666FA" w:rsidRDefault="00CA6B87" w:rsidP="0007769E">
                    <w:pPr>
                      <w:jc w:val="center"/>
                      <w:rPr>
                        <w:sz w:val="16"/>
                        <w:szCs w:val="16"/>
                      </w:rPr>
                    </w:pPr>
                    <w:r w:rsidRPr="009666FA">
                      <w:rPr>
                        <w:sz w:val="16"/>
                        <w:szCs w:val="16"/>
                      </w:rPr>
                      <w:t>Ինտեգրացիոն էֆեկտ</w:t>
                    </w:r>
                  </w:p>
                </w:txbxContent>
              </v:textbox>
            </v:rect>
            <v:rect id="_x0000_s1294" style="position:absolute;left:5395;top:7479;width:5656;height:275" stroked="f">
              <v:textbox style="mso-next-textbox:#_x0000_s1294" inset="0,0,0,0">
                <w:txbxContent>
                  <w:p w:rsidR="00CA6B87" w:rsidRPr="009666FA" w:rsidRDefault="00CA6B87" w:rsidP="009666FA">
                    <w:pPr>
                      <w:rPr>
                        <w:sz w:val="16"/>
                        <w:szCs w:val="16"/>
                      </w:rPr>
                    </w:pPr>
                    <w:r w:rsidRPr="009666FA">
                      <w:rPr>
                        <w:sz w:val="16"/>
                        <w:szCs w:val="16"/>
                      </w:rPr>
                      <w:t>Ներմուծման (արտահանման) սկզբնական ծավալը երրորդ երկրների հետ</w:t>
                    </w:r>
                  </w:p>
                </w:txbxContent>
              </v:textbox>
            </v:rect>
          </v:group>
        </w:pict>
      </w:r>
      <w:r w:rsidR="00231865">
        <w:rPr>
          <w:noProof/>
          <w:lang w:val="en-US" w:eastAsia="en-US" w:bidi="ar-SA"/>
        </w:rPr>
        <w:drawing>
          <wp:inline distT="0" distB="0" distL="0" distR="0">
            <wp:extent cx="5781675" cy="4124325"/>
            <wp:effectExtent l="0" t="0" r="0" b="0"/>
            <wp:docPr id="51"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231865" w:rsidRDefault="00231865" w:rsidP="0007769E">
      <w:pPr>
        <w:pStyle w:val="Bodytext60"/>
        <w:shd w:val="clear" w:color="auto" w:fill="auto"/>
        <w:spacing w:after="160" w:line="360" w:lineRule="auto"/>
        <w:jc w:val="center"/>
        <w:rPr>
          <w:rStyle w:val="Bodytext612pt"/>
          <w:rFonts w:ascii="Sylfaen" w:hAnsi="Sylfaen"/>
          <w:sz w:val="20"/>
          <w:szCs w:val="20"/>
        </w:rPr>
      </w:pPr>
      <w:r>
        <w:rPr>
          <w:rStyle w:val="Bodytext612pt"/>
          <w:rFonts w:ascii="Sylfaen" w:hAnsi="Sylfaen"/>
          <w:sz w:val="20"/>
          <w:szCs w:val="20"/>
        </w:rPr>
        <w:t>Նկար 30. Հարաբերական ներուժ</w:t>
      </w:r>
      <w:r w:rsidR="009E6613">
        <w:rPr>
          <w:rStyle w:val="Bodytext612pt"/>
          <w:rFonts w:ascii="Sylfaen" w:hAnsi="Sylfaen"/>
          <w:sz w:val="20"/>
          <w:szCs w:val="20"/>
        </w:rPr>
        <w:t>ի</w:t>
      </w:r>
      <w:r>
        <w:rPr>
          <w:rStyle w:val="Bodytext612pt"/>
          <w:rFonts w:ascii="Sylfaen" w:hAnsi="Sylfaen"/>
          <w:sz w:val="20"/>
          <w:szCs w:val="20"/>
        </w:rPr>
        <w:t xml:space="preserve"> </w:t>
      </w:r>
      <w:r w:rsidR="009E6613">
        <w:rPr>
          <w:rStyle w:val="Bodytext612pt"/>
          <w:rFonts w:ascii="Sylfaen" w:hAnsi="Sylfaen"/>
          <w:sz w:val="20"/>
          <w:szCs w:val="20"/>
        </w:rPr>
        <w:t>մասով</w:t>
      </w:r>
      <w:r>
        <w:rPr>
          <w:rStyle w:val="Bodytext612pt"/>
          <w:rFonts w:ascii="Sylfaen" w:hAnsi="Sylfaen"/>
          <w:sz w:val="20"/>
          <w:szCs w:val="20"/>
        </w:rPr>
        <w:t xml:space="preserve"> 10 առաջատար ապրանքային դիրքերը (ըստ ներմուծման փոխարինման, արտահանման մեծացման ու մասնագիտացման էֆեկտների գումարի)</w:t>
      </w:r>
    </w:p>
    <w:p w:rsidR="00231865" w:rsidRDefault="00231865" w:rsidP="00231865">
      <w:pPr>
        <w:widowControl/>
        <w:spacing w:after="200" w:line="276" w:lineRule="auto"/>
        <w:rPr>
          <w:rStyle w:val="Bodytext612pt"/>
          <w:rFonts w:ascii="Sylfaen" w:eastAsia="Sylfaen" w:hAnsi="Sylfaen"/>
        </w:rPr>
      </w:pPr>
      <w:r>
        <w:rPr>
          <w:rStyle w:val="Bodytext612pt"/>
          <w:rFonts w:ascii="Sylfaen" w:eastAsia="Sylfaen" w:hAnsi="Sylfaen"/>
        </w:rPr>
        <w:br w:type="page"/>
      </w:r>
    </w:p>
    <w:p w:rsidR="00231865" w:rsidRPr="00013CDE" w:rsidRDefault="00231865" w:rsidP="0007769E">
      <w:pPr>
        <w:pStyle w:val="Heading220"/>
        <w:shd w:val="clear" w:color="auto" w:fill="auto"/>
        <w:spacing w:after="160" w:line="360" w:lineRule="auto"/>
        <w:ind w:left="567" w:right="567"/>
        <w:outlineLvl w:val="0"/>
        <w:rPr>
          <w:lang w:val="hy-AM"/>
        </w:rPr>
      </w:pPr>
      <w:bookmarkStart w:id="98" w:name="_Toc497822760"/>
      <w:bookmarkStart w:id="99" w:name="_Toc497822658"/>
      <w:bookmarkStart w:id="100" w:name="_Toc497820835"/>
      <w:bookmarkStart w:id="101" w:name="_Toc497144118"/>
      <w:bookmarkStart w:id="102" w:name="bookmark24"/>
      <w:bookmarkStart w:id="103" w:name="_Toc9257310"/>
      <w:bookmarkStart w:id="104" w:name="_Toc9258611"/>
      <w:r w:rsidRPr="00013CDE">
        <w:rPr>
          <w:rFonts w:ascii="Sylfaen" w:hAnsi="Sylfaen"/>
          <w:sz w:val="24"/>
          <w:lang w:val="hy-AM"/>
        </w:rPr>
        <w:lastRenderedPageBreak/>
        <w:t>Եզրակացություն</w:t>
      </w:r>
      <w:bookmarkEnd w:id="98"/>
      <w:bookmarkEnd w:id="99"/>
      <w:bookmarkEnd w:id="100"/>
      <w:bookmarkEnd w:id="101"/>
      <w:bookmarkEnd w:id="102"/>
      <w:bookmarkEnd w:id="103"/>
      <w:bookmarkEnd w:id="104"/>
    </w:p>
    <w:p w:rsidR="00231865" w:rsidRDefault="00231865" w:rsidP="0007769E">
      <w:pPr>
        <w:spacing w:after="160" w:line="346" w:lineRule="auto"/>
        <w:ind w:firstLine="567"/>
        <w:jc w:val="both"/>
      </w:pPr>
      <w:r>
        <w:t>Մեթոդիկաների գործնական կիրառումը թույլ է տալիս տնտեսապես հիմնավորված կերպով որոշել այն ոլորտները, որոնցում ինտեգրացիոն գործողությունները Միության բոլոր անդամ պետությունների համար կ</w:t>
      </w:r>
      <w:r w:rsidR="009E5211">
        <w:t>հանգեցն</w:t>
      </w:r>
      <w:r>
        <w:t>են առավելագույն տնտեսական էֆեկտի։ Ընդ որում, համագործակցության ոլորտն ընտրելիս ստացված արդյունքները չեն վերացնում կամ չեն փոխարինում հիմնական սկզբունքը, այն է՝ Միության բոլոր անդամ պետությունների միջ</w:t>
      </w:r>
      <w:r w:rsidR="00D63EEB">
        <w:t>և</w:t>
      </w:r>
      <w:r>
        <w:t xml:space="preserve"> պայմանավորվածությունների ձեռքբերումը, այլ համարվում են լրացուցիչ գործիք</w:t>
      </w:r>
      <w:r w:rsidR="009652D2">
        <w:t>՝</w:t>
      </w:r>
      <w:r>
        <w:t xml:space="preserve"> ինտեգրացիոն միջոցների ընտրության </w:t>
      </w:r>
      <w:r w:rsidR="00D63EEB">
        <w:t>և</w:t>
      </w:r>
      <w:r>
        <w:t xml:space="preserve"> իրականացման համար։</w:t>
      </w:r>
    </w:p>
    <w:p w:rsidR="00231865" w:rsidRDefault="00231865" w:rsidP="0007769E">
      <w:pPr>
        <w:spacing w:after="160" w:line="346" w:lineRule="auto"/>
        <w:ind w:firstLine="567"/>
        <w:jc w:val="both"/>
      </w:pPr>
      <w:r>
        <w:t xml:space="preserve">Մեթոդիկաների </w:t>
      </w:r>
      <w:r w:rsidR="00D63EEB">
        <w:t>և</w:t>
      </w:r>
      <w:r>
        <w:t xml:space="preserve"> դրանց ապրոբացիայի արդյունքների բովանդակությամբ լուսաբանվում են ակնկալվող այն ինտեգրացիոն էֆեկտները, որոնց կարելի է հասնել անդամ պետությունների փոխգործակցության շրջանակներում</w:t>
      </w:r>
      <w:r w:rsidR="009E5211">
        <w:t xml:space="preserve">. </w:t>
      </w:r>
      <w:r>
        <w:t xml:space="preserve">արտահանման մեծացում ու </w:t>
      </w:r>
      <w:r w:rsidR="009E5211">
        <w:t>բազմազանեցում</w:t>
      </w:r>
      <w:r>
        <w:t xml:space="preserve">, երրորդ երկրներից ներմուծման նվազեցում, Միության ընդհանուր շուկայում անդամ պետությունների արտադրանքի մասնաբաժնի ավելացում, նոր տեխնոլոգիաների զարգացում </w:t>
      </w:r>
      <w:r w:rsidR="00D63EEB">
        <w:t>և</w:t>
      </w:r>
      <w:r>
        <w:t xml:space="preserve"> նոր ապրանքների արտադրություն, համաշխարհային ավելացված արժեքի ստեղծման հարցում ակտիվ մասնակցություն </w:t>
      </w:r>
      <w:r w:rsidR="00D63EEB">
        <w:t>և</w:t>
      </w:r>
      <w:r>
        <w:t xml:space="preserve"> այլն։</w:t>
      </w:r>
    </w:p>
    <w:p w:rsidR="00231865" w:rsidRDefault="00231865" w:rsidP="0007769E">
      <w:pPr>
        <w:spacing w:after="160" w:line="346" w:lineRule="auto"/>
        <w:ind w:firstLine="567"/>
        <w:jc w:val="both"/>
      </w:pPr>
      <w:r>
        <w:t>Տնտեսության՝ ինտեգրացիոն ներուժ ունեցող ոլորտների որոշման մեթոդիկայի ապրոբացիայի արդյունքները պետք է դառնան ինտեգր</w:t>
      </w:r>
      <w:r w:rsidR="002B6C8C">
        <w:t>ման</w:t>
      </w:r>
      <w:r>
        <w:t xml:space="preserve"> ճյուղային առաջնահերթությունները կազմելու, ինտեգրացիոն միջոցների համալիրը մշակելու </w:t>
      </w:r>
      <w:r w:rsidR="00D63EEB">
        <w:t>և</w:t>
      </w:r>
      <w:r>
        <w:t xml:space="preserve"> ԵԱՏՄ-ի շրջանակներում </w:t>
      </w:r>
      <w:r w:rsidR="002B6C8C">
        <w:t xml:space="preserve">նախագծային </w:t>
      </w:r>
      <w:r>
        <w:t xml:space="preserve">կառավարման սկզբունքները կիրարկելու </w:t>
      </w:r>
      <w:r w:rsidR="00F8070F">
        <w:t>ու</w:t>
      </w:r>
      <w:r w:rsidR="008552E9">
        <w:t>ղղությամբ</w:t>
      </w:r>
      <w:r w:rsidR="00F8070F">
        <w:t xml:space="preserve"> </w:t>
      </w:r>
      <w:r>
        <w:t xml:space="preserve">համակարգային աշխատանքների մի մասը։ Ընդ որում, ինտեգրացիոն միջոցները պետք է իրականացվեն ինտեգրացիոն ներուժի </w:t>
      </w:r>
      <w:r w:rsidR="009242E2">
        <w:t xml:space="preserve">իրագործման </w:t>
      </w:r>
      <w:r>
        <w:t xml:space="preserve">ուղղության նկատմամբ </w:t>
      </w:r>
      <w:r w:rsidR="00D63EEB">
        <w:t>և</w:t>
      </w:r>
      <w:r>
        <w:t xml:space="preserve"> տնտեսության յուրաքանչյուր </w:t>
      </w:r>
      <w:r w:rsidR="00974756">
        <w:t xml:space="preserve">ոլորտի </w:t>
      </w:r>
      <w:r>
        <w:t>(կամ</w:t>
      </w:r>
      <w:r w:rsidR="00974756">
        <w:t xml:space="preserve"> ոլորտների</w:t>
      </w:r>
      <w:r>
        <w:t xml:space="preserve"> մեծ</w:t>
      </w:r>
      <w:r w:rsidR="00974756">
        <w:t xml:space="preserve"> մասի</w:t>
      </w:r>
      <w:r>
        <w:t>)</w:t>
      </w:r>
      <w:r w:rsidR="00AE3FBF">
        <w:t xml:space="preserve"> </w:t>
      </w:r>
      <w:r w:rsidR="00974756">
        <w:t xml:space="preserve">համար </w:t>
      </w:r>
      <w:r>
        <w:t xml:space="preserve">կարող են լինել </w:t>
      </w:r>
      <w:r w:rsidR="003404BA">
        <w:t>ունիվերսալ</w:t>
      </w:r>
      <w:r>
        <w:t>։</w:t>
      </w:r>
    </w:p>
    <w:p w:rsidR="00231865" w:rsidRDefault="00231865" w:rsidP="0007769E">
      <w:pPr>
        <w:spacing w:after="160" w:line="346" w:lineRule="auto"/>
        <w:ind w:firstLine="567"/>
        <w:jc w:val="both"/>
      </w:pPr>
      <w:r>
        <w:t>Ինտեգրացիոն միավորումներում առավել մեծ տարածում են գտել տնտեսության ճյուղերի զարգացման հետ</w:t>
      </w:r>
      <w:r w:rsidR="00D63EEB">
        <w:t>և</w:t>
      </w:r>
      <w:r>
        <w:t>յալ մեխանիզմները՝</w:t>
      </w:r>
    </w:p>
    <w:p w:rsidR="00231865" w:rsidRDefault="00231865" w:rsidP="0007769E">
      <w:pPr>
        <w:spacing w:after="160" w:line="346" w:lineRule="auto"/>
        <w:ind w:firstLine="567"/>
        <w:jc w:val="both"/>
      </w:pPr>
      <w:r>
        <w:t xml:space="preserve">ինտեգրվող ոլորտներում համատեղ </w:t>
      </w:r>
      <w:r w:rsidR="00D63EEB">
        <w:t>և</w:t>
      </w:r>
      <w:r>
        <w:t xml:space="preserve"> (կամ) անդրազգային ընկերությունների ստեղծում (միաձուլում, կլանում, դաշինքներ),</w:t>
      </w:r>
    </w:p>
    <w:p w:rsidR="00231865" w:rsidRDefault="00231865" w:rsidP="0007769E">
      <w:pPr>
        <w:spacing w:after="160" w:line="360" w:lineRule="auto"/>
        <w:ind w:firstLine="567"/>
        <w:jc w:val="both"/>
      </w:pPr>
      <w:r>
        <w:lastRenderedPageBreak/>
        <w:t xml:space="preserve">տնտեսության ինտեգրվող ոլորտներում համատեղ պետական նախագծերի </w:t>
      </w:r>
      <w:r w:rsidR="00D63EEB">
        <w:t>և</w:t>
      </w:r>
      <w:r>
        <w:t xml:space="preserve"> միջպետական զարգացման ծրագրերի իրագործում,</w:t>
      </w:r>
    </w:p>
    <w:p w:rsidR="00231865" w:rsidRDefault="00231865" w:rsidP="0007769E">
      <w:pPr>
        <w:spacing w:after="160" w:line="360" w:lineRule="auto"/>
        <w:ind w:firstLine="567"/>
        <w:jc w:val="both"/>
      </w:pPr>
      <w:r>
        <w:t>տնտեսության ոլորտներում վերազինմանն ու արդիականացմանն ուղղված կոոպերացիայի հարցում աջակցու</w:t>
      </w:r>
      <w:r w:rsidR="002E2A2D">
        <w:t>թյուն</w:t>
      </w:r>
      <w:r>
        <w:t xml:space="preserve"> (արտադրական շղթաների ստեղծում), </w:t>
      </w:r>
    </w:p>
    <w:p w:rsidR="00231865" w:rsidRDefault="002E2A2D" w:rsidP="0007769E">
      <w:pPr>
        <w:spacing w:after="160" w:line="360" w:lineRule="auto"/>
        <w:ind w:firstLine="567"/>
        <w:jc w:val="both"/>
      </w:pPr>
      <w:r>
        <w:t xml:space="preserve">ներդրում՝ </w:t>
      </w:r>
      <w:r w:rsidR="00231865">
        <w:t>ինտեգրացիոն զարգացման բարձր ներուժ ունեցող ճյուղերի ԳՀՓԿԱ-</w:t>
      </w:r>
      <w:r>
        <w:t>ներ</w:t>
      </w:r>
      <w:r w:rsidR="00231865">
        <w:t>ում</w:t>
      </w:r>
      <w:r>
        <w:t>.</w:t>
      </w:r>
      <w:r w:rsidR="00231865">
        <w:t xml:space="preserve"> </w:t>
      </w:r>
    </w:p>
    <w:p w:rsidR="00231865" w:rsidRDefault="00231865" w:rsidP="0007769E">
      <w:pPr>
        <w:spacing w:after="160" w:line="360" w:lineRule="auto"/>
        <w:ind w:firstLine="567"/>
        <w:jc w:val="both"/>
      </w:pPr>
      <w:r>
        <w:t xml:space="preserve">ինտեգրացիոն միավորման մասով՝ մյուս գործընկեր երկրներ արդյունավետ տեխնոլոգիաների փոխանցում </w:t>
      </w:r>
      <w:r w:rsidR="00C221E1">
        <w:t xml:space="preserve">կամ </w:t>
      </w:r>
      <w:r>
        <w:t>վաճառք,</w:t>
      </w:r>
    </w:p>
    <w:p w:rsidR="00231865" w:rsidRDefault="00231865" w:rsidP="0007769E">
      <w:pPr>
        <w:spacing w:after="160" w:line="360" w:lineRule="auto"/>
        <w:ind w:firstLine="567"/>
        <w:jc w:val="both"/>
      </w:pPr>
      <w:r>
        <w:t xml:space="preserve">տնտեսության ինտեգրվող ոլորտների զարգացման համար նորարարական տեխնոլոգիաների համատեղ մշակում կամ երրորդ երկրներից առաջատար տեխնոլոգիաների </w:t>
      </w:r>
      <w:r>
        <w:rPr>
          <w:rFonts w:eastAsia="Times New Roman" w:cs="Times New Roman"/>
        </w:rPr>
        <w:t>տրանսֆեր</w:t>
      </w:r>
      <w:r>
        <w:t>,</w:t>
      </w:r>
    </w:p>
    <w:p w:rsidR="00231865" w:rsidRDefault="00231865" w:rsidP="0007769E">
      <w:pPr>
        <w:spacing w:after="160" w:line="360" w:lineRule="auto"/>
        <w:ind w:firstLine="567"/>
        <w:jc w:val="both"/>
      </w:pPr>
      <w:r>
        <w:t>գործընկեր երկրներից առավել որակավորված կամ առավել էժան աշխատուժի ներգրավում արտադրության մեջ,</w:t>
      </w:r>
    </w:p>
    <w:p w:rsidR="00231865" w:rsidRDefault="00231865" w:rsidP="0007769E">
      <w:pPr>
        <w:spacing w:after="160" w:line="360" w:lineRule="auto"/>
        <w:ind w:firstLine="567"/>
        <w:jc w:val="both"/>
      </w:pPr>
      <w:r>
        <w:t xml:space="preserve">անձնակազմի կրթության </w:t>
      </w:r>
      <w:r w:rsidR="00D63EEB">
        <w:t>և</w:t>
      </w:r>
      <w:r>
        <w:t xml:space="preserve"> որակավորման բարձրացման մեջ համատեղ ներդրում՝ տնտեսության ինտեգրվող ոլորտների զարգացման նպատակով,</w:t>
      </w:r>
    </w:p>
    <w:p w:rsidR="00231865" w:rsidRDefault="00231865" w:rsidP="0007769E">
      <w:pPr>
        <w:spacing w:after="160" w:line="360" w:lineRule="auto"/>
        <w:ind w:firstLine="567"/>
        <w:jc w:val="both"/>
      </w:pPr>
      <w:r>
        <w:t xml:space="preserve">մասնակից երկրների համար ինտեգրացիոն էֆեկտ ունեցող նախագծերի համաֆինանսավորման մեխանիզմների մշակում, այդ թվում՝ համատեղ ֆինանսական ինստիտուտների (զարգացման բանկերի) </w:t>
      </w:r>
      <w:r w:rsidR="00D63EEB">
        <w:t>և</w:t>
      </w:r>
      <w:r>
        <w:t xml:space="preserve"> նպատակային ֆինանսական ֆոնդերի ստեղծում, ինչպես նա</w:t>
      </w:r>
      <w:r w:rsidR="00D63EEB">
        <w:t>և</w:t>
      </w:r>
      <w:r>
        <w:t xml:space="preserve"> պետական մասնավոր գործընկերության գործիքի օգտագործում,</w:t>
      </w:r>
    </w:p>
    <w:p w:rsidR="00231865" w:rsidRDefault="00231865" w:rsidP="0007769E">
      <w:pPr>
        <w:spacing w:after="160" w:line="360" w:lineRule="auto"/>
        <w:ind w:firstLine="567"/>
        <w:jc w:val="both"/>
      </w:pPr>
      <w:r>
        <w:t xml:space="preserve">տնտեսության ինտեգրվող ոլորտների վիճակի մասին համատեղ ինտերնետային կայքերի </w:t>
      </w:r>
      <w:r w:rsidR="00D63EEB">
        <w:t>և</w:t>
      </w:r>
      <w:r>
        <w:t xml:space="preserve"> տեղեկատվական համակարգերի ստեղծում, ինտեգրացիոն նպատակներին հասնելուն նպաստող համատեղ միջոցառումների անցկացում (միջազգային շուկաներում արտադրանքի առաջմղում </w:t>
      </w:r>
      <w:r w:rsidR="00D63EEB">
        <w:t>և</w:t>
      </w:r>
      <w:r>
        <w:t xml:space="preserve"> այլն)։</w:t>
      </w:r>
    </w:p>
    <w:p w:rsidR="00231865" w:rsidRDefault="00231865" w:rsidP="0007769E">
      <w:pPr>
        <w:spacing w:after="160" w:line="360" w:lineRule="auto"/>
        <w:ind w:firstLine="567"/>
        <w:jc w:val="both"/>
      </w:pPr>
      <w:r>
        <w:t xml:space="preserve">Սույն </w:t>
      </w:r>
      <w:r w:rsidR="00847F83">
        <w:t>Զ</w:t>
      </w:r>
      <w:r>
        <w:t>եկույցի 2-րդ հավելվածում ներկայացված է ինտեգրացիոն ներուժի տեսակի մասով կիրառվող ինտեգրացիոն միջոցների ցանկը։</w:t>
      </w:r>
    </w:p>
    <w:p w:rsidR="00231865" w:rsidRDefault="00231865" w:rsidP="0007769E">
      <w:pPr>
        <w:spacing w:after="160" w:line="360" w:lineRule="auto"/>
        <w:ind w:firstLine="567"/>
        <w:jc w:val="both"/>
      </w:pPr>
      <w:r>
        <w:lastRenderedPageBreak/>
        <w:t>Եվրասիական տնտեսական միությունում տնտեսության՝ ինտեգրացիոն ներուժ ունեցող ոլորտների ցանկ</w:t>
      </w:r>
      <w:r w:rsidR="000C4ABD">
        <w:t>եր</w:t>
      </w:r>
      <w:r>
        <w:t>ը,</w:t>
      </w:r>
      <w:r w:rsidR="000C4ABD">
        <w:t xml:space="preserve"> որոնք</w:t>
      </w:r>
      <w:r w:rsidR="00AE3FBF">
        <w:t xml:space="preserve"> </w:t>
      </w:r>
      <w:r w:rsidR="000C4ABD">
        <w:t xml:space="preserve">մանրամասնեցված են </w:t>
      </w:r>
      <w:r>
        <w:t>ԵԱՏՄ ԱՏԳ ԱԱ</w:t>
      </w:r>
      <w:r w:rsidR="00C27112">
        <w:t>-ի</w:t>
      </w:r>
      <w:r>
        <w:t xml:space="preserve"> 4 նիշերի / </w:t>
      </w:r>
      <w:r w:rsidR="00A54F55" w:rsidRPr="00A54F55">
        <w:rPr>
          <w:rFonts w:eastAsiaTheme="minorHAnsi" w:cs="Times New Roman"/>
          <w:color w:val="auto"/>
          <w:szCs w:val="28"/>
          <w:lang w:eastAsia="en-US" w:bidi="ar-SA"/>
        </w:rPr>
        <w:t>EBOPS</w:t>
      </w:r>
      <w:r>
        <w:t xml:space="preserve"> ծառայությունների կատեգորիաների /</w:t>
      </w:r>
      <w:r w:rsidR="00CB189C">
        <w:t>ըստ</w:t>
      </w:r>
      <w:r>
        <w:t xml:space="preserve"> ՏԳԴ-ի գործունեության տեսակների մակարդակով, ինչպես նա</w:t>
      </w:r>
      <w:r w:rsidR="00D63EEB">
        <w:t>և</w:t>
      </w:r>
      <w:r>
        <w:t xml:space="preserve"> «ապագայի ճյուղերի» ցանկը ներկայացված են սույն </w:t>
      </w:r>
      <w:r w:rsidR="003477AF">
        <w:t>Զ</w:t>
      </w:r>
      <w:r>
        <w:t>եկույցի 3-րդ հավելվածում։</w:t>
      </w:r>
    </w:p>
    <w:p w:rsidR="00231865" w:rsidRDefault="00E05113" w:rsidP="0007769E">
      <w:pPr>
        <w:spacing w:after="160" w:line="360" w:lineRule="auto"/>
        <w:ind w:firstLine="567"/>
        <w:jc w:val="both"/>
      </w:pPr>
      <w:r>
        <w:t>Ապրոբացիայի ստացված արդյունքների գործնական կիրառումը կպահանջի տնտեսության՝ ինտեգրացիոն ներուժ ունեցող ոլորտների ցանկի մանրամասնեցման առավել բարձր մակարդակ, որի համար անհրաժեշտ է ոչ</w:t>
      </w:r>
      <w:r w:rsidR="00AA1AB1" w:rsidRPr="00AA1AB1">
        <w:t> </w:t>
      </w:r>
      <w:r>
        <w:t xml:space="preserve">միայն Հանձնաժողովի </w:t>
      </w:r>
      <w:r w:rsidR="00D63EEB">
        <w:t>և</w:t>
      </w:r>
      <w:r>
        <w:t xml:space="preserve"> անդամ պետությունների լիազորված մարմինների, այլ նա</w:t>
      </w:r>
      <w:r w:rsidR="00D63EEB">
        <w:t>և</w:t>
      </w:r>
      <w:r>
        <w:t xml:space="preserve"> ճյուղային ասոցիացիաների, մասնագիտական փորձագիտական համայնքի, ապրանքներ ու ծառայություններ արտադրողների </w:t>
      </w:r>
      <w:r w:rsidR="00D63EEB">
        <w:t>և</w:t>
      </w:r>
      <w:r>
        <w:t xml:space="preserve"> այլ շահագրգիռ անձանց մասնակցությունը։ </w:t>
      </w:r>
      <w:r w:rsidR="00E3287D">
        <w:t xml:space="preserve">Համալիր </w:t>
      </w:r>
      <w:r w:rsidR="00231865">
        <w:t xml:space="preserve">հիմքով ընդհանուր ճյուղային առաջնահերթությունների որոշումը, որով հաշվի են առնվում </w:t>
      </w:r>
      <w:r w:rsidR="009231E0">
        <w:t xml:space="preserve">մեթոդիկաների </w:t>
      </w:r>
      <w:r w:rsidR="00D63EEB">
        <w:t>և</w:t>
      </w:r>
      <w:r w:rsidR="009231E0">
        <w:t xml:space="preserve"> </w:t>
      </w:r>
      <w:r w:rsidR="00231865">
        <w:t>անդամ պետությունների պայմանավորվածությունների արդյունքները, թույլ կտա բարձրացնել տնտեսության կոնկրետ ոլորտների զարգացման համատեղ պլանների նախապատրաստման արագությունն ու որակը։</w:t>
      </w:r>
    </w:p>
    <w:p w:rsidR="00231865" w:rsidRDefault="00231865" w:rsidP="0007769E">
      <w:pPr>
        <w:spacing w:after="160" w:line="360" w:lineRule="auto"/>
        <w:ind w:firstLine="567"/>
        <w:jc w:val="both"/>
      </w:pPr>
      <w:r>
        <w:t>Տնտեսության՝ ինտեգրացիոն ներուժ ունեցող ոլորտների որոշման մեթոդիկա</w:t>
      </w:r>
      <w:r w:rsidR="001C68BE">
        <w:t>ներ</w:t>
      </w:r>
      <w:r>
        <w:t>ի համակարգը պրակտիկ գործիք</w:t>
      </w:r>
      <w:r w:rsidR="00DB6352">
        <w:t>ակազմ</w:t>
      </w:r>
      <w:r>
        <w:t xml:space="preserve"> է </w:t>
      </w:r>
      <w:r w:rsidR="00D63EEB">
        <w:t>և</w:t>
      </w:r>
      <w:r>
        <w:t xml:space="preserve"> կառուցված է՝ հաշվի առնելով ձ</w:t>
      </w:r>
      <w:r w:rsidR="00D63EEB">
        <w:t>և</w:t>
      </w:r>
      <w:r>
        <w:t xml:space="preserve">ավորված գիտական մոտեցումները, </w:t>
      </w:r>
      <w:r w:rsidR="001C68BE">
        <w:t xml:space="preserve">առկա </w:t>
      </w:r>
      <w:r>
        <w:t xml:space="preserve">վիճակագրական </w:t>
      </w:r>
      <w:r w:rsidR="00D63EEB">
        <w:t>և</w:t>
      </w:r>
      <w:r>
        <w:t xml:space="preserve"> այլ տվյալներ,</w:t>
      </w:r>
      <w:r w:rsidR="005507B9">
        <w:t xml:space="preserve"> ինչպես նա</w:t>
      </w:r>
      <w:r w:rsidR="00D63EEB">
        <w:t>և</w:t>
      </w:r>
      <w:r>
        <w:t xml:space="preserve"> տնտեսական իրողության պայմաններում ձ</w:t>
      </w:r>
      <w:r w:rsidR="00D63EEB">
        <w:t>և</w:t>
      </w:r>
      <w:r>
        <w:t xml:space="preserve">ակերպված նպատակներն ու խնդիրները </w:t>
      </w:r>
      <w:r w:rsidR="00D63EEB">
        <w:t>և</w:t>
      </w:r>
      <w:r>
        <w:t xml:space="preserve"> </w:t>
      </w:r>
      <w:r>
        <w:rPr>
          <w:color w:val="auto"/>
        </w:rPr>
        <w:t>ինտեգր</w:t>
      </w:r>
      <w:r w:rsidR="005507B9">
        <w:rPr>
          <w:color w:val="auto"/>
        </w:rPr>
        <w:t>ման</w:t>
      </w:r>
      <w:r>
        <w:rPr>
          <w:color w:val="auto"/>
        </w:rPr>
        <w:t xml:space="preserve"> </w:t>
      </w:r>
      <w:r w:rsidR="005507B9">
        <w:rPr>
          <w:color w:val="auto"/>
        </w:rPr>
        <w:t>ձեռք</w:t>
      </w:r>
      <w:r w:rsidR="00B9139A">
        <w:rPr>
          <w:color w:val="auto"/>
        </w:rPr>
        <w:t xml:space="preserve"> </w:t>
      </w:r>
      <w:r w:rsidR="005507B9">
        <w:rPr>
          <w:color w:val="auto"/>
        </w:rPr>
        <w:t>բերված</w:t>
      </w:r>
      <w:r>
        <w:rPr>
          <w:color w:val="auto"/>
        </w:rPr>
        <w:t xml:space="preserve"> մակարդակը։ Մի</w:t>
      </w:r>
      <w:r w:rsidR="00D63EEB">
        <w:rPr>
          <w:color w:val="auto"/>
        </w:rPr>
        <w:t>և</w:t>
      </w:r>
      <w:r>
        <w:rPr>
          <w:color w:val="auto"/>
        </w:rPr>
        <w:t xml:space="preserve">նույն ժամանակ, միջնաժամկետ </w:t>
      </w:r>
      <w:r w:rsidR="00D63EEB">
        <w:rPr>
          <w:color w:val="auto"/>
        </w:rPr>
        <w:t>և</w:t>
      </w:r>
      <w:r>
        <w:rPr>
          <w:color w:val="auto"/>
        </w:rPr>
        <w:t xml:space="preserve"> երկարաժամկետ հեռանկարում անդամ պետությունների </w:t>
      </w:r>
      <w:r w:rsidR="00D63EEB">
        <w:rPr>
          <w:color w:val="auto"/>
        </w:rPr>
        <w:t>և</w:t>
      </w:r>
      <w:r>
        <w:rPr>
          <w:color w:val="auto"/>
        </w:rPr>
        <w:t xml:space="preserve"> առհասարակ Միության զարգացման առաջնահերթությունները կարող են փոփոխվել։ Այսպիսով, առկա է մեթոդիկաների</w:t>
      </w:r>
      <w:r>
        <w:t xml:space="preserve"> պարբերա</w:t>
      </w:r>
      <w:r w:rsidR="00DB6352">
        <w:t>կան</w:t>
      </w:r>
      <w:r>
        <w:t xml:space="preserve"> թարմացման </w:t>
      </w:r>
      <w:r w:rsidR="00D63EEB">
        <w:t>և</w:t>
      </w:r>
      <w:r>
        <w:t xml:space="preserve"> տնտեսության՝ ինտեգրացիոն ներուժ ունեցող ոլորտների ցանկերի արդիականացման անհրաժեշտություն։</w:t>
      </w:r>
    </w:p>
    <w:p w:rsidR="00231865" w:rsidRDefault="00231865" w:rsidP="0007769E">
      <w:pPr>
        <w:tabs>
          <w:tab w:val="left" w:pos="2694"/>
        </w:tabs>
        <w:spacing w:after="160" w:line="360" w:lineRule="auto"/>
        <w:ind w:firstLine="567"/>
        <w:jc w:val="both"/>
      </w:pPr>
      <w:r>
        <w:t xml:space="preserve">Նշված գործընթացի իրագործման համար անհրաժեշտ է Հանձնաժողովի </w:t>
      </w:r>
      <w:r w:rsidR="00D63EEB">
        <w:t>և</w:t>
      </w:r>
      <w:r>
        <w:t xml:space="preserve"> անդամ պետությունների փոխգործակցությունը հետ</w:t>
      </w:r>
      <w:r w:rsidR="00D63EEB">
        <w:t>և</w:t>
      </w:r>
      <w:r>
        <w:t>յալ ուղղություններով՝</w:t>
      </w:r>
    </w:p>
    <w:p w:rsidR="00231865" w:rsidRPr="00CD6EC5" w:rsidRDefault="00231865" w:rsidP="0007769E">
      <w:pPr>
        <w:tabs>
          <w:tab w:val="left" w:pos="1134"/>
        </w:tabs>
        <w:spacing w:after="160" w:line="360" w:lineRule="auto"/>
        <w:ind w:firstLine="567"/>
        <w:jc w:val="both"/>
      </w:pPr>
      <w:r>
        <w:lastRenderedPageBreak/>
        <w:t>1)</w:t>
      </w:r>
      <w:r>
        <w:tab/>
        <w:t>գործող մեթոդիկաների շրջանակներում օգտագործվող վիճակագրական տվյալների թարմացում</w:t>
      </w:r>
      <w:r w:rsidR="00CD6EC5">
        <w:t xml:space="preserve"> </w:t>
      </w:r>
      <w:r w:rsidR="00D63EEB">
        <w:t>և</w:t>
      </w:r>
      <w:r w:rsidR="00CD6EC5">
        <w:t xml:space="preserve"> դրանց ապրոբացիայի արդյունքների արդիականացում (</w:t>
      </w:r>
      <w:r w:rsidR="00A54F55" w:rsidRPr="00A54F55">
        <w:t>ըստ ա</w:t>
      </w:r>
      <w:r w:rsidR="00CD6EC5">
        <w:t>նհրաժեշտության).</w:t>
      </w:r>
    </w:p>
    <w:p w:rsidR="00231865" w:rsidRDefault="00231865" w:rsidP="0007769E">
      <w:pPr>
        <w:tabs>
          <w:tab w:val="left" w:pos="1134"/>
        </w:tabs>
        <w:spacing w:after="160" w:line="360" w:lineRule="auto"/>
        <w:ind w:firstLine="567"/>
        <w:jc w:val="both"/>
        <w:rPr>
          <w:spacing w:val="-4"/>
        </w:rPr>
      </w:pPr>
      <w:r>
        <w:t>2)</w:t>
      </w:r>
      <w:r>
        <w:tab/>
        <w:t>մեթոդիկա</w:t>
      </w:r>
      <w:r w:rsidR="00F27466">
        <w:t>ներ</w:t>
      </w:r>
      <w:r>
        <w:t xml:space="preserve">ում այնպիսի նոր տվյալների (փոփոխականների) ներառում, որոնք թույլ են տալիս բարձրացնել ստացվող արդյունքների հավաստիությունը, սակայն որոնք ներկայումս բացակայում են, </w:t>
      </w:r>
      <w:r w:rsidR="00D63EEB">
        <w:t>և</w:t>
      </w:r>
      <w:r>
        <w:t xml:space="preserve"> (կամ) դրանց ստացումը (</w:t>
      </w:r>
      <w:r>
        <w:rPr>
          <w:spacing w:val="-4"/>
        </w:rPr>
        <w:t xml:space="preserve">հավաքումը) հնարավոր չէ (օրինակ՝ բոլոր անդամ պետություններում ապրանքների </w:t>
      </w:r>
      <w:r w:rsidR="00D63EEB">
        <w:rPr>
          <w:spacing w:val="-4"/>
        </w:rPr>
        <w:t>և</w:t>
      </w:r>
      <w:r>
        <w:rPr>
          <w:spacing w:val="-4"/>
        </w:rPr>
        <w:t xml:space="preserve"> ծառայությունների արտադրության </w:t>
      </w:r>
      <w:r w:rsidR="00D63EEB">
        <w:rPr>
          <w:spacing w:val="-4"/>
        </w:rPr>
        <w:t>և</w:t>
      </w:r>
      <w:r>
        <w:rPr>
          <w:spacing w:val="-4"/>
        </w:rPr>
        <w:t xml:space="preserve"> սպառման մասին տվյալներ)</w:t>
      </w:r>
      <w:r w:rsidR="0043598B">
        <w:rPr>
          <w:spacing w:val="-4"/>
        </w:rPr>
        <w:t>.</w:t>
      </w:r>
    </w:p>
    <w:p w:rsidR="00231865" w:rsidRDefault="00231865" w:rsidP="0007769E">
      <w:pPr>
        <w:tabs>
          <w:tab w:val="left" w:pos="1134"/>
        </w:tabs>
        <w:spacing w:after="160" w:line="360" w:lineRule="auto"/>
        <w:ind w:firstLine="567"/>
        <w:jc w:val="both"/>
      </w:pPr>
      <w:r>
        <w:t>3)</w:t>
      </w:r>
      <w:r>
        <w:tab/>
        <w:t>մեթոդ</w:t>
      </w:r>
      <w:r w:rsidR="00F27466">
        <w:t>աբանության</w:t>
      </w:r>
      <w:r>
        <w:t xml:space="preserve"> կատարելագործում՝ հաշվի առնելով նոր ինտեգրացիոն խնդիրները։</w:t>
      </w:r>
    </w:p>
    <w:p w:rsidR="00231865" w:rsidRDefault="00231865" w:rsidP="0007769E">
      <w:pPr>
        <w:spacing w:after="160" w:line="360" w:lineRule="auto"/>
        <w:ind w:firstLine="567"/>
        <w:jc w:val="both"/>
      </w:pPr>
      <w:r>
        <w:t>Բացի այդ, ստացված արդյունքների օգտագործման կար</w:t>
      </w:r>
      <w:r w:rsidR="00D63EEB">
        <w:t>և</w:t>
      </w:r>
      <w:r>
        <w:t xml:space="preserve">որ ուղղություն են համարվում տնտեսության՝ ինտեգրացիոն ներուժ ունեցող ոլորտներում անդամ պետությունների </w:t>
      </w:r>
      <w:r w:rsidR="00D63EEB">
        <w:t>և</w:t>
      </w:r>
      <w:r>
        <w:t xml:space="preserve"> Հանձնաժողովի ակտիվության (գործողությունների) դիտանցումը </w:t>
      </w:r>
      <w:r w:rsidR="00D63EEB">
        <w:t>և</w:t>
      </w:r>
      <w:r>
        <w:t xml:space="preserve"> դրանց արդյունավետության ու </w:t>
      </w:r>
      <w:r w:rsidR="004643B6">
        <w:t xml:space="preserve">արդյունավորության </w:t>
      </w:r>
      <w:r>
        <w:t>վերլուծությունը։</w:t>
      </w:r>
    </w:p>
    <w:p w:rsidR="00231865" w:rsidRDefault="00231865" w:rsidP="00231865">
      <w:pPr>
        <w:spacing w:after="160" w:line="360" w:lineRule="auto"/>
        <w:ind w:firstLine="567"/>
        <w:jc w:val="both"/>
      </w:pPr>
    </w:p>
    <w:p w:rsidR="00231865" w:rsidRDefault="00231865" w:rsidP="00231865">
      <w:pPr>
        <w:widowControl/>
        <w:spacing w:line="360" w:lineRule="auto"/>
        <w:sectPr w:rsidR="00231865" w:rsidSect="00F803E9">
          <w:pgSz w:w="11907" w:h="16840"/>
          <w:pgMar w:top="1418" w:right="1418" w:bottom="1418" w:left="1418" w:header="0" w:footer="640" w:gutter="0"/>
          <w:cols w:space="720"/>
        </w:sectPr>
      </w:pPr>
    </w:p>
    <w:p w:rsidR="00231865" w:rsidRPr="004A18F3" w:rsidRDefault="00231865" w:rsidP="0007769E">
      <w:pPr>
        <w:pStyle w:val="Headingnumber10"/>
        <w:shd w:val="clear" w:color="auto" w:fill="auto"/>
        <w:spacing w:after="160" w:line="360" w:lineRule="auto"/>
        <w:outlineLvl w:val="0"/>
        <w:rPr>
          <w:rFonts w:ascii="Sylfaen" w:hAnsi="Sylfaen"/>
          <w:sz w:val="24"/>
          <w:szCs w:val="24"/>
          <w:lang w:val="hy-AM"/>
        </w:rPr>
      </w:pPr>
      <w:bookmarkStart w:id="105" w:name="_Toc497822761"/>
      <w:bookmarkStart w:id="106" w:name="_Toc497822659"/>
      <w:bookmarkStart w:id="107" w:name="_Toc497820836"/>
      <w:bookmarkStart w:id="108" w:name="_Toc497144119"/>
      <w:bookmarkStart w:id="109" w:name="_Toc9257311"/>
      <w:bookmarkStart w:id="110" w:name="_Toc9258612"/>
      <w:r w:rsidRPr="00013CDE">
        <w:rPr>
          <w:rFonts w:ascii="Sylfaen" w:hAnsi="Sylfaen"/>
          <w:sz w:val="24"/>
          <w:szCs w:val="24"/>
          <w:lang w:val="hy-AM"/>
        </w:rPr>
        <w:lastRenderedPageBreak/>
        <w:t>Հավելված 1.</w:t>
      </w:r>
      <w:bookmarkEnd w:id="105"/>
      <w:bookmarkEnd w:id="106"/>
      <w:bookmarkEnd w:id="107"/>
      <w:bookmarkEnd w:id="108"/>
      <w:bookmarkEnd w:id="109"/>
      <w:bookmarkEnd w:id="110"/>
    </w:p>
    <w:p w:rsidR="00A1548E" w:rsidRPr="004A18F3" w:rsidRDefault="00A1548E" w:rsidP="0007769E">
      <w:pPr>
        <w:pStyle w:val="Headingnumber10"/>
        <w:shd w:val="clear" w:color="auto" w:fill="auto"/>
        <w:spacing w:after="160" w:line="360" w:lineRule="auto"/>
        <w:outlineLvl w:val="0"/>
        <w:rPr>
          <w:rFonts w:ascii="Sylfaen" w:hAnsi="Sylfaen"/>
          <w:sz w:val="24"/>
          <w:szCs w:val="24"/>
          <w:lang w:val="hy-AM"/>
        </w:rPr>
      </w:pPr>
    </w:p>
    <w:p w:rsidR="00231865" w:rsidRPr="00013CDE" w:rsidRDefault="00231865" w:rsidP="0007769E">
      <w:pPr>
        <w:pStyle w:val="Heading120"/>
        <w:shd w:val="clear" w:color="auto" w:fill="auto"/>
        <w:spacing w:after="160" w:line="360" w:lineRule="auto"/>
        <w:ind w:left="567" w:right="964"/>
        <w:rPr>
          <w:rFonts w:ascii="Sylfaen" w:hAnsi="Sylfaen"/>
          <w:sz w:val="24"/>
          <w:szCs w:val="24"/>
          <w:lang w:val="hy-AM"/>
        </w:rPr>
      </w:pPr>
      <w:bookmarkStart w:id="111" w:name="_Toc497144120"/>
      <w:bookmarkStart w:id="112" w:name="_Toc497820837"/>
      <w:bookmarkStart w:id="113" w:name="_Toc497822660"/>
      <w:bookmarkStart w:id="114" w:name="_Toc497822762"/>
      <w:bookmarkStart w:id="115" w:name="_Toc9257312"/>
      <w:bookmarkStart w:id="116" w:name="_Toc9258613"/>
      <w:r w:rsidRPr="00013CDE">
        <w:rPr>
          <w:rFonts w:ascii="Sylfaen" w:hAnsi="Sylfaen"/>
          <w:sz w:val="24"/>
          <w:szCs w:val="24"/>
          <w:lang w:val="hy-AM"/>
        </w:rPr>
        <w:t xml:space="preserve">Անդամ պետություններում </w:t>
      </w:r>
      <w:r w:rsidR="00D63EEB">
        <w:rPr>
          <w:rFonts w:ascii="Sylfaen" w:hAnsi="Sylfaen"/>
          <w:sz w:val="24"/>
          <w:szCs w:val="24"/>
          <w:lang w:val="hy-AM"/>
        </w:rPr>
        <w:t>և</w:t>
      </w:r>
      <w:r w:rsidRPr="00013CDE">
        <w:rPr>
          <w:rFonts w:ascii="Sylfaen" w:hAnsi="Sylfaen"/>
          <w:sz w:val="24"/>
          <w:szCs w:val="24"/>
          <w:lang w:val="hy-AM"/>
        </w:rPr>
        <w:t xml:space="preserve">, ընդհանուր առմամբ, Միությունում տնտեսության՝ </w:t>
      </w:r>
      <w:r w:rsidRPr="00013CDE">
        <w:rPr>
          <w:rFonts w:ascii="Sylfaen" w:hAnsi="Sylfaen"/>
          <w:sz w:val="24"/>
          <w:szCs w:val="24"/>
          <w:lang w:val="hy-AM"/>
        </w:rPr>
        <w:br/>
        <w:t>ինտեգրացիոն ներուժ ունեցող ոլորտների որոշման</w:t>
      </w:r>
      <w:bookmarkStart w:id="117" w:name="bookmark1"/>
      <w:r w:rsidRPr="00013CDE">
        <w:rPr>
          <w:rFonts w:ascii="Sylfaen" w:hAnsi="Sylfaen"/>
          <w:sz w:val="24"/>
          <w:szCs w:val="24"/>
          <w:lang w:val="hy-AM"/>
        </w:rPr>
        <w:t xml:space="preserve"> մանրամասնեցված արդյունքները</w:t>
      </w:r>
      <w:bookmarkEnd w:id="111"/>
      <w:bookmarkEnd w:id="112"/>
      <w:bookmarkEnd w:id="113"/>
      <w:bookmarkEnd w:id="114"/>
      <w:bookmarkEnd w:id="115"/>
      <w:bookmarkEnd w:id="116"/>
      <w:bookmarkEnd w:id="117"/>
    </w:p>
    <w:p w:rsidR="00231865" w:rsidRPr="00013CDE" w:rsidRDefault="00231865" w:rsidP="0007769E">
      <w:pPr>
        <w:pStyle w:val="Heading120"/>
        <w:shd w:val="clear" w:color="auto" w:fill="auto"/>
        <w:spacing w:after="160" w:line="360" w:lineRule="auto"/>
        <w:ind w:left="567" w:right="821"/>
        <w:rPr>
          <w:rFonts w:ascii="Sylfaen" w:hAnsi="Sylfaen"/>
          <w:sz w:val="24"/>
          <w:szCs w:val="24"/>
          <w:lang w:val="hy-AM"/>
        </w:rPr>
      </w:pPr>
    </w:p>
    <w:p w:rsidR="00231865" w:rsidRPr="0007769E" w:rsidRDefault="00231865" w:rsidP="0007769E">
      <w:pPr>
        <w:spacing w:after="160" w:line="360" w:lineRule="auto"/>
        <w:jc w:val="right"/>
      </w:pPr>
      <w:r w:rsidRPr="0007769E">
        <w:rPr>
          <w:rStyle w:val="Tablecaption0"/>
          <w:rFonts w:ascii="Sylfaen" w:eastAsia="Sylfaen" w:hAnsi="Sylfaen"/>
          <w:sz w:val="24"/>
          <w:szCs w:val="24"/>
          <w:u w:val="none"/>
        </w:rPr>
        <w:t xml:space="preserve">Աղյուսակ 8. Տնտեսության՝ ներմուծման փոխարինման </w:t>
      </w:r>
      <w:r w:rsidR="0048541F" w:rsidRPr="0007769E">
        <w:rPr>
          <w:rStyle w:val="Tablecaption0"/>
          <w:rFonts w:ascii="Sylfaen" w:eastAsia="Sylfaen" w:hAnsi="Sylfaen"/>
          <w:sz w:val="24"/>
          <w:szCs w:val="24"/>
          <w:u w:val="none"/>
        </w:rPr>
        <w:t xml:space="preserve">բարձր ինտեգրացիոն </w:t>
      </w:r>
      <w:r w:rsidRPr="0007769E">
        <w:rPr>
          <w:rStyle w:val="Tablecaption0"/>
          <w:rFonts w:ascii="Sylfaen" w:eastAsia="Sylfaen" w:hAnsi="Sylfaen"/>
          <w:sz w:val="24"/>
          <w:szCs w:val="24"/>
          <w:u w:val="none"/>
        </w:rPr>
        <w:t>ներուժ ունեցող ոլորտները</w:t>
      </w:r>
    </w:p>
    <w:tbl>
      <w:tblPr>
        <w:tblW w:w="16485" w:type="dxa"/>
        <w:jc w:val="center"/>
        <w:tblLayout w:type="fixed"/>
        <w:tblCellMar>
          <w:left w:w="10" w:type="dxa"/>
          <w:right w:w="10" w:type="dxa"/>
        </w:tblCellMar>
        <w:tblLook w:val="04A0" w:firstRow="1" w:lastRow="0" w:firstColumn="1" w:lastColumn="0" w:noHBand="0" w:noVBand="1"/>
      </w:tblPr>
      <w:tblGrid>
        <w:gridCol w:w="958"/>
        <w:gridCol w:w="2135"/>
        <w:gridCol w:w="897"/>
        <w:gridCol w:w="840"/>
        <w:gridCol w:w="881"/>
        <w:gridCol w:w="882"/>
        <w:gridCol w:w="689"/>
        <w:gridCol w:w="742"/>
        <w:gridCol w:w="770"/>
        <w:gridCol w:w="748"/>
        <w:gridCol w:w="1219"/>
        <w:gridCol w:w="1283"/>
        <w:gridCol w:w="1428"/>
        <w:gridCol w:w="588"/>
        <w:gridCol w:w="479"/>
        <w:gridCol w:w="658"/>
        <w:gridCol w:w="616"/>
        <w:gridCol w:w="672"/>
      </w:tblGrid>
      <w:tr w:rsidR="00144952" w:rsidTr="00AA1AB1">
        <w:trPr>
          <w:tblHeader/>
          <w:jc w:val="center"/>
        </w:trPr>
        <w:tc>
          <w:tcPr>
            <w:tcW w:w="9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 xml:space="preserve">ՎԲԾԸԴ </w:t>
            </w:r>
            <w:r w:rsidR="00B16ACF">
              <w:rPr>
                <w:rStyle w:val="Bodytext275pt"/>
                <w:rFonts w:ascii="Sylfaen" w:eastAsia="Candara" w:hAnsi="Sylfaen"/>
                <w:b w:val="0"/>
                <w:sz w:val="16"/>
                <w:szCs w:val="16"/>
              </w:rPr>
              <w:t>(EBOPS</w:t>
            </w:r>
            <w:r w:rsidR="00A54F55" w:rsidRPr="00A54F55">
              <w:rPr>
                <w:rStyle w:val="Bodytext275pt"/>
                <w:rFonts w:ascii="Sylfaen" w:eastAsia="Candara" w:hAnsi="Sylfaen"/>
                <w:b w:val="0"/>
                <w:sz w:val="16"/>
                <w:szCs w:val="16"/>
              </w:rPr>
              <w:t>)</w:t>
            </w:r>
            <w:r w:rsidR="00B16ACF">
              <w:rPr>
                <w:rStyle w:val="Bodytext275pt"/>
                <w:rFonts w:ascii="Sylfaen" w:eastAsia="Candara" w:hAnsi="Sylfaen"/>
                <w:b w:val="0"/>
                <w:sz w:val="16"/>
                <w:szCs w:val="16"/>
              </w:rPr>
              <w:t xml:space="preserve"> </w:t>
            </w:r>
            <w:r>
              <w:rPr>
                <w:rStyle w:val="Bodytext275pt"/>
                <w:rFonts w:ascii="Sylfaen" w:eastAsia="Candara" w:hAnsi="Sylfaen"/>
                <w:b w:val="0"/>
                <w:sz w:val="16"/>
                <w:szCs w:val="16"/>
              </w:rPr>
              <w:t>ծածկագիր</w:t>
            </w:r>
            <w:r w:rsidR="00B16ACF">
              <w:rPr>
                <w:rStyle w:val="Bodytext275pt"/>
                <w:rFonts w:ascii="Sylfaen" w:eastAsia="Candara" w:hAnsi="Sylfaen"/>
                <w:b w:val="0"/>
                <w:sz w:val="16"/>
                <w:szCs w:val="16"/>
              </w:rPr>
              <w:t>ը</w:t>
            </w:r>
            <w:r>
              <w:rPr>
                <w:rStyle w:val="Bodytext275pt"/>
                <w:rFonts w:ascii="Sylfaen" w:eastAsia="Candara" w:hAnsi="Sylfaen"/>
                <w:b w:val="0"/>
                <w:sz w:val="16"/>
                <w:szCs w:val="16"/>
              </w:rPr>
              <w:t xml:space="preserve"> </w:t>
            </w:r>
          </w:p>
        </w:tc>
        <w:tc>
          <w:tcPr>
            <w:tcW w:w="213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AA1AB1">
            <w:pPr>
              <w:pStyle w:val="Bodytext50"/>
              <w:shd w:val="clear" w:color="auto" w:fill="auto"/>
              <w:spacing w:before="0" w:after="120" w:line="240" w:lineRule="auto"/>
              <w:ind w:right="-2"/>
              <w:jc w:val="center"/>
              <w:rPr>
                <w:rFonts w:ascii="Sylfaen" w:hAnsi="Sylfaen"/>
                <w:w w:val="100"/>
                <w:sz w:val="16"/>
                <w:szCs w:val="16"/>
                <w:lang w:val="hy-AM" w:eastAsia="hy-AM" w:bidi="hy-AM"/>
              </w:rPr>
            </w:pPr>
            <w:r>
              <w:rPr>
                <w:rStyle w:val="Bodytext275pt"/>
                <w:rFonts w:ascii="Sylfaen" w:eastAsia="Candara" w:hAnsi="Sylfaen"/>
                <w:b w:val="0"/>
                <w:sz w:val="16"/>
                <w:szCs w:val="16"/>
              </w:rPr>
              <w:t>Գործունեության տեսակի</w:t>
            </w:r>
            <w:r w:rsidR="00A76CE8">
              <w:rPr>
                <w:rStyle w:val="Bodytext275pt"/>
                <w:rFonts w:ascii="Sylfaen" w:eastAsia="Candara" w:hAnsi="Sylfaen"/>
                <w:b w:val="0"/>
                <w:sz w:val="16"/>
                <w:szCs w:val="16"/>
              </w:rPr>
              <w:t>(ծառայությ</w:t>
            </w:r>
            <w:r w:rsidR="00F52E7B">
              <w:rPr>
                <w:rStyle w:val="Bodytext275pt"/>
                <w:rFonts w:ascii="Sylfaen" w:eastAsia="Candara" w:hAnsi="Sylfaen"/>
                <w:b w:val="0"/>
                <w:sz w:val="16"/>
                <w:szCs w:val="16"/>
              </w:rPr>
              <w:t xml:space="preserve">ունների </w:t>
            </w:r>
            <w:r w:rsidR="00A76CE8">
              <w:rPr>
                <w:rStyle w:val="Bodytext275pt"/>
                <w:rFonts w:ascii="Sylfaen" w:eastAsia="Candara" w:hAnsi="Sylfaen"/>
                <w:b w:val="0"/>
                <w:sz w:val="16"/>
                <w:szCs w:val="16"/>
              </w:rPr>
              <w:t>կատեգորիայի)</w:t>
            </w:r>
            <w:r>
              <w:rPr>
                <w:rStyle w:val="Bodytext275pt"/>
                <w:rFonts w:ascii="Sylfaen" w:eastAsia="Candara" w:hAnsi="Sylfaen"/>
                <w:b w:val="0"/>
                <w:sz w:val="16"/>
                <w:szCs w:val="16"/>
              </w:rPr>
              <w:t xml:space="preserve"> անվանումը </w:t>
            </w:r>
          </w:p>
        </w:tc>
        <w:tc>
          <w:tcPr>
            <w:tcW w:w="3500"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 xml:space="preserve">Տեղեկատվություն 2012 թվականի </w:t>
            </w:r>
            <w:r w:rsidR="00FB349B">
              <w:rPr>
                <w:rStyle w:val="Bodytext275pt"/>
                <w:rFonts w:ascii="Sylfaen" w:eastAsia="Candara" w:hAnsi="Sylfaen"/>
                <w:b w:val="0"/>
                <w:sz w:val="16"/>
                <w:szCs w:val="16"/>
              </w:rPr>
              <w:t>համար</w:t>
            </w:r>
          </w:p>
        </w:tc>
        <w:tc>
          <w:tcPr>
            <w:tcW w:w="68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 xml:space="preserve">ԱՏԳ ԱԱ դիրքերի թիվը </w:t>
            </w:r>
            <w:r>
              <w:rPr>
                <w:rStyle w:val="Bodytext275pt"/>
                <w:rFonts w:ascii="Sylfaen" w:eastAsia="Candara" w:hAnsi="Sylfaen"/>
                <w:b w:val="0"/>
                <w:sz w:val="16"/>
                <w:szCs w:val="16"/>
              </w:rPr>
              <w:br/>
              <w:t>(4 նիշ)</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Ինտեգր</w:t>
            </w:r>
            <w:r w:rsidR="0007769E" w:rsidRPr="0007769E">
              <w:rPr>
                <w:rStyle w:val="Bodytext275pt"/>
                <w:rFonts w:ascii="Sylfaen" w:eastAsia="Candara" w:hAnsi="Sylfaen"/>
                <w:b w:val="0"/>
                <w:sz w:val="16"/>
                <w:szCs w:val="16"/>
              </w:rPr>
              <w:t>-</w:t>
            </w:r>
            <w:r>
              <w:rPr>
                <w:rStyle w:val="Bodytext275pt"/>
                <w:rFonts w:ascii="Sylfaen" w:eastAsia="Candara" w:hAnsi="Sylfaen"/>
                <w:b w:val="0"/>
                <w:sz w:val="16"/>
                <w:szCs w:val="16"/>
              </w:rPr>
              <w:t>ացիոն ներուժ ունեցող դիրքերի մասնա</w:t>
            </w:r>
            <w:r w:rsidR="0007769E" w:rsidRPr="0007769E">
              <w:rPr>
                <w:rStyle w:val="Bodytext275pt"/>
                <w:rFonts w:ascii="Sylfaen" w:eastAsia="Candara" w:hAnsi="Sylfaen"/>
                <w:b w:val="0"/>
                <w:sz w:val="16"/>
                <w:szCs w:val="16"/>
              </w:rPr>
              <w:t>-</w:t>
            </w:r>
            <w:r>
              <w:rPr>
                <w:rStyle w:val="Bodytext275pt"/>
                <w:rFonts w:ascii="Sylfaen" w:eastAsia="Candara" w:hAnsi="Sylfaen"/>
                <w:b w:val="0"/>
                <w:sz w:val="16"/>
                <w:szCs w:val="16"/>
              </w:rPr>
              <w:t>բաժինը, %</w:t>
            </w:r>
          </w:p>
        </w:tc>
        <w:tc>
          <w:tcPr>
            <w:tcW w:w="151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Երրորդ երկրներից ներմուծման հնարավոր ծավալը</w:t>
            </w:r>
          </w:p>
        </w:tc>
        <w:tc>
          <w:tcPr>
            <w:tcW w:w="121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Ներմուծման փոխարինման ներուժը կոոպերացիայի հաշվին, մլն դոլար</w:t>
            </w:r>
          </w:p>
        </w:tc>
        <w:tc>
          <w:tcPr>
            <w:tcW w:w="128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Երրորդ երկրներից փոխարինվող ներմուծման մասնաբաժինը, %</w:t>
            </w:r>
          </w:p>
        </w:tc>
        <w:tc>
          <w:tcPr>
            <w:tcW w:w="142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07769E">
            <w:pPr>
              <w:spacing w:after="120"/>
              <w:jc w:val="center"/>
              <w:rPr>
                <w:sz w:val="16"/>
                <w:szCs w:val="18"/>
              </w:rPr>
            </w:pPr>
            <w:r>
              <w:rPr>
                <w:sz w:val="16"/>
                <w:szCs w:val="18"/>
              </w:rPr>
              <w:t>Տնտեսությունների 3 առաջատար ոլորտներն ըստ ինտեգրացիոն ներուժի (փակագծերում նշված են ԱՏԳ ԱԱ ծածկագրերը)</w:t>
            </w:r>
          </w:p>
        </w:tc>
        <w:tc>
          <w:tcPr>
            <w:tcW w:w="3013" w:type="dxa"/>
            <w:gridSpan w:val="5"/>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 xml:space="preserve">Ներդրումն ինտեգրացիոն </w:t>
            </w:r>
            <w:r>
              <w:rPr>
                <w:rStyle w:val="Bodytext275pt"/>
                <w:rFonts w:ascii="Sylfaen" w:eastAsia="Candara" w:hAnsi="Sylfaen"/>
                <w:b w:val="0"/>
                <w:sz w:val="16"/>
                <w:szCs w:val="16"/>
              </w:rPr>
              <w:br/>
              <w:t>ներուժի մեջ, %</w:t>
            </w:r>
          </w:p>
        </w:tc>
      </w:tr>
      <w:tr w:rsidR="00144952" w:rsidTr="00AA1AB1">
        <w:trPr>
          <w:trHeight w:val="563"/>
          <w:tblHeader/>
          <w:jc w:val="center"/>
        </w:trPr>
        <w:tc>
          <w:tcPr>
            <w:tcW w:w="958"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pacing w:val="-6"/>
                <w:sz w:val="16"/>
                <w:szCs w:val="16"/>
              </w:rPr>
              <w:t>Ներմուծման</w:t>
            </w:r>
            <w:r>
              <w:rPr>
                <w:rStyle w:val="Bodytext275pt"/>
                <w:rFonts w:ascii="Sylfaen" w:eastAsia="Candara" w:hAnsi="Sylfaen"/>
                <w:b w:val="0"/>
                <w:sz w:val="16"/>
                <w:szCs w:val="16"/>
              </w:rPr>
              <w:t xml:space="preserve"> ծավալը, մլն ԱՄՆ դոլար</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07769E">
            <w:pPr>
              <w:pStyle w:val="Bodytext50"/>
              <w:shd w:val="clear" w:color="auto" w:fill="auto"/>
              <w:spacing w:before="0" w:after="120" w:line="240" w:lineRule="auto"/>
              <w:ind w:left="-32"/>
              <w:jc w:val="center"/>
              <w:rPr>
                <w:rFonts w:ascii="Sylfaen" w:hAnsi="Sylfaen"/>
                <w:w w:val="100"/>
                <w:sz w:val="16"/>
                <w:szCs w:val="16"/>
                <w:lang w:val="hy-AM" w:eastAsia="hy-AM" w:bidi="hy-AM"/>
              </w:rPr>
            </w:pPr>
            <w:r>
              <w:rPr>
                <w:rStyle w:val="Bodytext275pt"/>
                <w:rFonts w:ascii="Sylfaen" w:eastAsia="Candara" w:hAnsi="Sylfaen"/>
                <w:b w:val="0"/>
                <w:spacing w:val="-6"/>
                <w:sz w:val="16"/>
                <w:szCs w:val="16"/>
              </w:rPr>
              <w:t>Ներմուծում</w:t>
            </w:r>
            <w:r>
              <w:rPr>
                <w:rStyle w:val="Bodytext275pt"/>
                <w:rFonts w:ascii="Sylfaen" w:eastAsia="Candara" w:hAnsi="Sylfaen"/>
                <w:b w:val="0"/>
                <w:sz w:val="16"/>
                <w:szCs w:val="16"/>
              </w:rPr>
              <w:t xml:space="preserve"> երրորդ երկրներից, մլն դոլար</w:t>
            </w:r>
          </w:p>
        </w:tc>
        <w:tc>
          <w:tcPr>
            <w:tcW w:w="8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Ներմուծում մասնակից երկրներից, մլն դոլար</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Մասնա</w:t>
            </w:r>
            <w:r w:rsidR="00AA1AB1" w:rsidRPr="00AA1AB1">
              <w:rPr>
                <w:rStyle w:val="Bodytext275pt"/>
                <w:rFonts w:ascii="Sylfaen" w:eastAsia="Candara" w:hAnsi="Sylfaen"/>
                <w:b w:val="0"/>
                <w:sz w:val="16"/>
                <w:szCs w:val="16"/>
              </w:rPr>
              <w:t>-</w:t>
            </w:r>
            <w:r>
              <w:rPr>
                <w:rStyle w:val="Bodytext275pt"/>
                <w:rFonts w:ascii="Sylfaen" w:eastAsia="Candara" w:hAnsi="Sylfaen"/>
                <w:b w:val="0"/>
                <w:sz w:val="16"/>
                <w:szCs w:val="16"/>
              </w:rPr>
              <w:t xml:space="preserve">բաժինը </w:t>
            </w:r>
            <w:r>
              <w:rPr>
                <w:rStyle w:val="Bodytext275pt"/>
                <w:rFonts w:ascii="Sylfaen" w:eastAsia="Candara" w:hAnsi="Sylfaen"/>
                <w:b w:val="0"/>
                <w:spacing w:val="-4"/>
                <w:sz w:val="16"/>
                <w:szCs w:val="16"/>
              </w:rPr>
              <w:t xml:space="preserve">ներմուծման </w:t>
            </w:r>
            <w:r>
              <w:rPr>
                <w:rStyle w:val="Bodytext275pt"/>
                <w:rFonts w:ascii="Sylfaen" w:eastAsia="Candara" w:hAnsi="Sylfaen"/>
                <w:b w:val="0"/>
                <w:spacing w:val="-6"/>
                <w:sz w:val="16"/>
                <w:szCs w:val="16"/>
              </w:rPr>
              <w:t>կառուց</w:t>
            </w:r>
            <w:r w:rsidR="00AA1AB1" w:rsidRPr="00AA1AB1">
              <w:rPr>
                <w:rStyle w:val="Bodytext275pt"/>
                <w:rFonts w:ascii="Sylfaen" w:eastAsia="Candara" w:hAnsi="Sylfaen"/>
                <w:b w:val="0"/>
                <w:spacing w:val="-6"/>
                <w:sz w:val="16"/>
                <w:szCs w:val="16"/>
              </w:rPr>
              <w:t>-</w:t>
            </w:r>
            <w:r>
              <w:rPr>
                <w:rStyle w:val="Bodytext275pt"/>
                <w:rFonts w:ascii="Sylfaen" w:eastAsia="Candara" w:hAnsi="Sylfaen"/>
                <w:b w:val="0"/>
                <w:spacing w:val="-6"/>
                <w:sz w:val="16"/>
                <w:szCs w:val="16"/>
              </w:rPr>
              <w:t>վածքում</w:t>
            </w:r>
            <w:r>
              <w:rPr>
                <w:rStyle w:val="Bodytext275pt"/>
                <w:rFonts w:ascii="Sylfaen" w:eastAsia="Candara" w:hAnsi="Sylfaen"/>
                <w:b w:val="0"/>
                <w:sz w:val="16"/>
                <w:szCs w:val="16"/>
              </w:rPr>
              <w:t>, %</w:t>
            </w:r>
          </w:p>
        </w:tc>
        <w:tc>
          <w:tcPr>
            <w:tcW w:w="689"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518" w:type="dxa"/>
            <w:gridSpan w:val="2"/>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219"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6"/>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6"/>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8"/>
              </w:rPr>
            </w:pPr>
          </w:p>
        </w:tc>
        <w:tc>
          <w:tcPr>
            <w:tcW w:w="3013" w:type="dxa"/>
            <w:gridSpan w:val="5"/>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r>
      <w:tr w:rsidR="00144952" w:rsidTr="00AA1AB1">
        <w:trPr>
          <w:trHeight w:val="563"/>
          <w:tblHeader/>
          <w:jc w:val="center"/>
        </w:trPr>
        <w:tc>
          <w:tcPr>
            <w:tcW w:w="958"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97"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81"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518" w:type="dxa"/>
            <w:gridSpan w:val="2"/>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219"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6"/>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6"/>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8"/>
              </w:rPr>
            </w:pPr>
          </w:p>
        </w:tc>
        <w:tc>
          <w:tcPr>
            <w:tcW w:w="58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Հայա</w:t>
            </w:r>
            <w:r w:rsidR="00AA1AB1">
              <w:rPr>
                <w:rStyle w:val="Bodytext275pt"/>
                <w:rFonts w:ascii="Sylfaen" w:eastAsia="Candara" w:hAnsi="Sylfaen"/>
                <w:b w:val="0"/>
                <w:sz w:val="16"/>
                <w:szCs w:val="16"/>
                <w:lang w:val="en-US"/>
              </w:rPr>
              <w:t>-</w:t>
            </w:r>
            <w:r>
              <w:rPr>
                <w:rStyle w:val="Bodytext275pt"/>
                <w:rFonts w:ascii="Sylfaen" w:eastAsia="Candara" w:hAnsi="Sylfaen"/>
                <w:b w:val="0"/>
                <w:sz w:val="16"/>
                <w:szCs w:val="16"/>
              </w:rPr>
              <w:t>ստան</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Բելառուս</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Ղազա</w:t>
            </w:r>
            <w:r w:rsidR="00AA1AB1">
              <w:rPr>
                <w:rStyle w:val="Bodytext275pt"/>
                <w:rFonts w:ascii="Sylfaen" w:eastAsia="Candara" w:hAnsi="Sylfaen"/>
                <w:b w:val="0"/>
                <w:sz w:val="16"/>
                <w:szCs w:val="16"/>
                <w:lang w:val="en-US"/>
              </w:rPr>
              <w:t>-</w:t>
            </w:r>
            <w:r>
              <w:rPr>
                <w:rStyle w:val="Bodytext275pt"/>
                <w:rFonts w:ascii="Sylfaen" w:eastAsia="Candara" w:hAnsi="Sylfaen"/>
                <w:b w:val="0"/>
                <w:sz w:val="16"/>
                <w:szCs w:val="16"/>
              </w:rPr>
              <w:t>խստան</w:t>
            </w:r>
          </w:p>
        </w:tc>
        <w:tc>
          <w:tcPr>
            <w:tcW w:w="61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Ղրղզստան</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Ռուսա</w:t>
            </w:r>
            <w:r w:rsidR="00AA1AB1">
              <w:rPr>
                <w:rStyle w:val="Bodytext275pt"/>
                <w:rFonts w:ascii="Sylfaen" w:eastAsia="Candara" w:hAnsi="Sylfaen"/>
                <w:b w:val="0"/>
                <w:sz w:val="16"/>
                <w:szCs w:val="16"/>
                <w:lang w:val="en-US"/>
              </w:rPr>
              <w:t>-</w:t>
            </w:r>
            <w:r>
              <w:rPr>
                <w:rStyle w:val="Bodytext275pt"/>
                <w:rFonts w:ascii="Sylfaen" w:eastAsia="Candara" w:hAnsi="Sylfaen"/>
                <w:b w:val="0"/>
                <w:sz w:val="16"/>
                <w:szCs w:val="16"/>
              </w:rPr>
              <w:t>ստան</w:t>
            </w:r>
          </w:p>
        </w:tc>
      </w:tr>
      <w:tr w:rsidR="00144952" w:rsidTr="00AA1AB1">
        <w:trPr>
          <w:tblHeader/>
          <w:jc w:val="center"/>
        </w:trPr>
        <w:tc>
          <w:tcPr>
            <w:tcW w:w="958"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97"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81"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77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Առանց ինտեգր</w:t>
            </w:r>
            <w:r w:rsidR="0007769E" w:rsidRPr="0007769E">
              <w:rPr>
                <w:rStyle w:val="Bodytext275pt"/>
                <w:rFonts w:ascii="Sylfaen" w:eastAsia="Candara" w:hAnsi="Sylfaen"/>
                <w:b w:val="0"/>
                <w:sz w:val="16"/>
                <w:szCs w:val="16"/>
              </w:rPr>
              <w:t>-</w:t>
            </w:r>
            <w:r w:rsidR="000B6DFC">
              <w:rPr>
                <w:rStyle w:val="Bodytext275pt"/>
                <w:rFonts w:ascii="Sylfaen" w:eastAsia="Candara" w:hAnsi="Sylfaen"/>
                <w:b w:val="0"/>
                <w:sz w:val="16"/>
                <w:szCs w:val="16"/>
              </w:rPr>
              <w:t>ման</w:t>
            </w:r>
            <w:r>
              <w:rPr>
                <w:rStyle w:val="Bodytext275pt"/>
                <w:rFonts w:ascii="Sylfaen" w:eastAsia="Candara" w:hAnsi="Sylfaen"/>
                <w:b w:val="0"/>
                <w:sz w:val="16"/>
                <w:szCs w:val="16"/>
              </w:rPr>
              <w:t>, մլն ԱՄՆ դոլար</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Ինտեգր</w:t>
            </w:r>
            <w:r w:rsidR="0007769E" w:rsidRPr="0007769E">
              <w:rPr>
                <w:rStyle w:val="Bodytext275pt"/>
                <w:rFonts w:ascii="Sylfaen" w:eastAsia="Candara" w:hAnsi="Sylfaen"/>
                <w:b w:val="0"/>
                <w:sz w:val="16"/>
                <w:szCs w:val="16"/>
              </w:rPr>
              <w:t>-</w:t>
            </w:r>
            <w:r w:rsidR="00DC5604">
              <w:rPr>
                <w:rStyle w:val="Bodytext275pt"/>
                <w:rFonts w:ascii="Sylfaen" w:eastAsia="Candara" w:hAnsi="Sylfaen"/>
                <w:b w:val="0"/>
                <w:sz w:val="16"/>
                <w:szCs w:val="16"/>
              </w:rPr>
              <w:t>մամբ</w:t>
            </w:r>
            <w:r>
              <w:rPr>
                <w:rStyle w:val="Bodytext275pt"/>
                <w:rFonts w:ascii="Sylfaen" w:eastAsia="Candara" w:hAnsi="Sylfaen"/>
                <w:b w:val="0"/>
                <w:sz w:val="16"/>
                <w:szCs w:val="16"/>
              </w:rPr>
              <w:t>, մլն ԱՄՆ դոլար</w:t>
            </w:r>
          </w:p>
        </w:tc>
        <w:tc>
          <w:tcPr>
            <w:tcW w:w="1219"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6"/>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6"/>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8"/>
              </w:rPr>
            </w:pPr>
          </w:p>
        </w:tc>
        <w:tc>
          <w:tcPr>
            <w:tcW w:w="588"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479"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r>
      <w:tr w:rsidR="00144952" w:rsidTr="00AA1AB1">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AA1AB1">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A</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Pr="0007769E" w:rsidRDefault="00231865" w:rsidP="0007769E">
            <w:pPr>
              <w:pStyle w:val="Bodytext50"/>
              <w:shd w:val="clear" w:color="auto" w:fill="auto"/>
              <w:spacing w:before="0" w:after="120" w:line="240" w:lineRule="auto"/>
              <w:ind w:right="3"/>
              <w:rPr>
                <w:rFonts w:ascii="Sylfaen" w:hAnsi="Sylfaen"/>
                <w:w w:val="100"/>
                <w:sz w:val="16"/>
                <w:szCs w:val="16"/>
                <w:lang w:val="hy-AM" w:eastAsia="hy-AM" w:bidi="hy-AM"/>
              </w:rPr>
            </w:pPr>
            <w:r w:rsidRPr="00013CDE">
              <w:rPr>
                <w:rFonts w:ascii="Sylfaen" w:hAnsi="Sylfaen"/>
                <w:w w:val="100"/>
                <w:sz w:val="16"/>
                <w:szCs w:val="16"/>
                <w:lang w:val="hy-AM"/>
              </w:rPr>
              <w:t xml:space="preserve">Գյուղատնտեսություն, </w:t>
            </w:r>
            <w:r w:rsidRPr="00013CDE">
              <w:rPr>
                <w:rFonts w:ascii="Sylfaen" w:hAnsi="Sylfaen"/>
                <w:spacing w:val="-4"/>
                <w:w w:val="100"/>
                <w:sz w:val="16"/>
                <w:szCs w:val="16"/>
                <w:lang w:val="hy-AM"/>
              </w:rPr>
              <w:t>որսորդություն</w:t>
            </w:r>
            <w:r w:rsidRPr="00013CDE">
              <w:rPr>
                <w:rFonts w:ascii="Sylfaen" w:hAnsi="Sylfaen"/>
                <w:w w:val="100"/>
                <w:sz w:val="16"/>
                <w:szCs w:val="16"/>
                <w:lang w:val="hy-AM"/>
              </w:rPr>
              <w:t xml:space="preserve"> </w:t>
            </w:r>
            <w:r w:rsidR="00D63EEB">
              <w:rPr>
                <w:rFonts w:ascii="Sylfaen" w:hAnsi="Sylfaen"/>
                <w:w w:val="100"/>
                <w:sz w:val="16"/>
                <w:szCs w:val="16"/>
                <w:lang w:val="hy-AM"/>
              </w:rPr>
              <w:t>և</w:t>
            </w:r>
            <w:r w:rsidRPr="00013CDE">
              <w:rPr>
                <w:rFonts w:ascii="Sylfaen" w:hAnsi="Sylfaen"/>
                <w:w w:val="100"/>
                <w:sz w:val="16"/>
                <w:szCs w:val="16"/>
                <w:lang w:val="hy-AM"/>
              </w:rPr>
              <w:t xml:space="preserve"> անտառային</w:t>
            </w:r>
            <w:r>
              <w:rPr>
                <w:rStyle w:val="Bodytext275pt"/>
                <w:rFonts w:ascii="Sylfaen" w:eastAsia="Candara" w:hAnsi="Sylfaen"/>
                <w:b w:val="0"/>
                <w:sz w:val="16"/>
                <w:szCs w:val="16"/>
              </w:rPr>
              <w:t xml:space="preserve"> </w:t>
            </w:r>
            <w:r>
              <w:rPr>
                <w:rStyle w:val="Bodytext275pt"/>
                <w:rFonts w:ascii="Sylfaen" w:eastAsia="Candara" w:hAnsi="Sylfaen"/>
                <w:b w:val="0"/>
                <w:spacing w:val="-4"/>
                <w:sz w:val="16"/>
                <w:szCs w:val="16"/>
              </w:rPr>
              <w:t>տնտեսություն</w:t>
            </w:r>
            <w:r w:rsidR="0007769E" w:rsidRPr="0007769E">
              <w:rPr>
                <w:rStyle w:val="FootnoteReference"/>
                <w:rFonts w:ascii="Sylfaen" w:hAnsi="Sylfaen" w:cs="Times New Roman"/>
                <w:bCs/>
                <w:color w:val="000000"/>
                <w:spacing w:val="-4"/>
                <w:w w:val="100"/>
                <w:sz w:val="16"/>
                <w:szCs w:val="16"/>
                <w:shd w:val="clear" w:color="auto" w:fill="FFFFFF"/>
                <w:lang w:val="hy-AM" w:eastAsia="hy-AM" w:bidi="hy-AM"/>
              </w:rPr>
              <w:footnoteReference w:customMarkFollows="1" w:id="48"/>
              <w:sym w:font="Symbol" w:char="F02A"/>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footnoteReference w:customMarkFollows="1" w:id="49"/>
              <w:t>17 364,1</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16 2</w:t>
            </w:r>
            <w:r w:rsidR="00DC5604">
              <w:rPr>
                <w:rStyle w:val="Bodytext275pt"/>
                <w:rFonts w:ascii="Sylfaen" w:eastAsia="Candara" w:hAnsi="Sylfaen"/>
                <w:b w:val="0"/>
                <w:sz w:val="16"/>
                <w:szCs w:val="16"/>
              </w:rPr>
              <w:t>8</w:t>
            </w:r>
            <w:r>
              <w:rPr>
                <w:rStyle w:val="Bodytext275pt"/>
                <w:rFonts w:ascii="Sylfaen" w:eastAsia="Candara" w:hAnsi="Sylfaen"/>
                <w:b w:val="0"/>
                <w:sz w:val="16"/>
                <w:szCs w:val="16"/>
              </w:rPr>
              <w:t>2,4</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1 081,8</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3,2</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80</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13,8</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15 730.0</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15 678,9</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D3098B" w:rsidRDefault="00A54F55" w:rsidP="00D42E6F">
            <w:pPr>
              <w:spacing w:after="120"/>
              <w:jc w:val="center"/>
              <w:rPr>
                <w:b/>
                <w:sz w:val="16"/>
                <w:szCs w:val="16"/>
              </w:rPr>
            </w:pPr>
            <w:r w:rsidRPr="00A54F55">
              <w:rPr>
                <w:b/>
                <w:sz w:val="16"/>
                <w:szCs w:val="16"/>
              </w:rPr>
              <w:t>51,2</w:t>
            </w:r>
          </w:p>
        </w:tc>
        <w:tc>
          <w:tcPr>
            <w:tcW w:w="1283" w:type="dxa"/>
            <w:tcBorders>
              <w:top w:val="single" w:sz="4" w:space="0" w:color="auto"/>
              <w:left w:val="single" w:sz="4" w:space="0" w:color="auto"/>
              <w:bottom w:val="single" w:sz="4" w:space="0" w:color="auto"/>
              <w:right w:val="nil"/>
            </w:tcBorders>
            <w:shd w:val="clear" w:color="auto" w:fill="FA6C50"/>
            <w:vAlign w:val="center"/>
            <w:hideMark/>
          </w:tcPr>
          <w:p w:rsidR="00231865" w:rsidRDefault="00231865" w:rsidP="00144952">
            <w:pPr>
              <w:spacing w:after="120"/>
              <w:jc w:val="center"/>
              <w:rPr>
                <w:sz w:val="16"/>
                <w:szCs w:val="16"/>
              </w:rPr>
            </w:pPr>
            <w:r>
              <w:rPr>
                <w:sz w:val="16"/>
                <w:szCs w:val="16"/>
              </w:rPr>
              <w:t>0.3</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7769E">
            <w:pPr>
              <w:spacing w:after="120"/>
              <w:ind w:right="88"/>
              <w:jc w:val="center"/>
              <w:rPr>
                <w:sz w:val="16"/>
                <w:szCs w:val="18"/>
              </w:rPr>
            </w:pPr>
            <w:r>
              <w:rPr>
                <w:sz w:val="16"/>
                <w:szCs w:val="18"/>
              </w:rPr>
              <w:t xml:space="preserve">Խոզի թարմ միս՝ պաղեցրած կամ սառեցրած (0203), ընտանի թռչունների միս </w:t>
            </w:r>
            <w:r w:rsidR="00D63EEB">
              <w:rPr>
                <w:sz w:val="16"/>
                <w:szCs w:val="18"/>
              </w:rPr>
              <w:t>և</w:t>
            </w:r>
            <w:r>
              <w:rPr>
                <w:sz w:val="16"/>
                <w:szCs w:val="18"/>
              </w:rPr>
              <w:t xml:space="preserve"> սննդային ենթամթերք (0207), լոլիկներ՝ թարմ կամ </w:t>
            </w:r>
            <w:r>
              <w:rPr>
                <w:sz w:val="16"/>
                <w:szCs w:val="18"/>
              </w:rPr>
              <w:lastRenderedPageBreak/>
              <w:t>պաղեցրած (0702)</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0.6</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54,9</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30.7</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0.8</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13,0</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B</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rPr>
                <w:rFonts w:ascii="Sylfaen" w:hAnsi="Sylfaen"/>
                <w:w w:val="100"/>
                <w:sz w:val="16"/>
                <w:szCs w:val="16"/>
                <w:lang w:val="hy-AM" w:eastAsia="hy-AM" w:bidi="hy-AM"/>
              </w:rPr>
            </w:pPr>
            <w:r>
              <w:rPr>
                <w:rStyle w:val="Bodytext275pt"/>
                <w:rFonts w:ascii="Sylfaen" w:eastAsia="Candara" w:hAnsi="Sylfaen"/>
                <w:b w:val="0"/>
                <w:sz w:val="16"/>
                <w:szCs w:val="16"/>
              </w:rPr>
              <w:t>Ձկնորսություն, ձկնաբուծություն</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942,8</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925,2</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17,7</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0,2</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25,0</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915,6</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913,1</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D3098B" w:rsidRDefault="00A54F55" w:rsidP="00144952">
            <w:pPr>
              <w:spacing w:after="120"/>
              <w:jc w:val="center"/>
              <w:rPr>
                <w:b/>
                <w:sz w:val="16"/>
                <w:szCs w:val="16"/>
              </w:rPr>
            </w:pPr>
            <w:r w:rsidRPr="00A54F55">
              <w:rPr>
                <w:b/>
                <w:sz w:val="16"/>
                <w:szCs w:val="16"/>
              </w:rPr>
              <w:t>2,4</w:t>
            </w:r>
          </w:p>
        </w:tc>
        <w:tc>
          <w:tcPr>
            <w:tcW w:w="1283" w:type="dxa"/>
            <w:tcBorders>
              <w:top w:val="single" w:sz="4" w:space="0" w:color="auto"/>
              <w:left w:val="single" w:sz="4" w:space="0" w:color="auto"/>
              <w:bottom w:val="single" w:sz="4" w:space="0" w:color="auto"/>
              <w:right w:val="nil"/>
            </w:tcBorders>
            <w:shd w:val="clear" w:color="auto" w:fill="FA6C50"/>
            <w:vAlign w:val="center"/>
            <w:hideMark/>
          </w:tcPr>
          <w:p w:rsidR="00231865" w:rsidRDefault="00231865" w:rsidP="00144952">
            <w:pPr>
              <w:spacing w:after="120"/>
              <w:jc w:val="center"/>
              <w:rPr>
                <w:sz w:val="16"/>
                <w:szCs w:val="16"/>
              </w:rPr>
            </w:pPr>
            <w:r>
              <w:rPr>
                <w:sz w:val="16"/>
                <w:szCs w:val="16"/>
              </w:rPr>
              <w:t>0.3</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Ձուկ՝ թարմ կամ պաղեցրած (0302)</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Style w:val="Bodytext275pt"/>
                <w:rFonts w:ascii="Sylfaen" w:eastAsia="Candara" w:hAnsi="Sylfaen"/>
                <w:b w:val="0"/>
                <w:sz w:val="16"/>
                <w:szCs w:val="16"/>
              </w:rPr>
            </w:pPr>
            <w:r>
              <w:rPr>
                <w:rStyle w:val="Bodytext275pt"/>
                <w:rFonts w:ascii="Sylfaen" w:eastAsia="Candara" w:hAnsi="Sylfaen"/>
                <w:b w:val="0"/>
                <w:sz w:val="16"/>
                <w:szCs w:val="16"/>
              </w:rPr>
              <w:t>CA</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rPr>
                <w:rFonts w:ascii="Sylfaen" w:hAnsi="Sylfaen"/>
                <w:w w:val="100"/>
                <w:sz w:val="16"/>
                <w:szCs w:val="16"/>
                <w:lang w:val="hy-AM" w:eastAsia="hy-AM" w:bidi="hy-AM"/>
              </w:rPr>
            </w:pPr>
            <w:r>
              <w:rPr>
                <w:rStyle w:val="Bodytext275pt"/>
                <w:rFonts w:ascii="Sylfaen" w:eastAsia="Candara" w:hAnsi="Sylfaen"/>
                <w:b w:val="0"/>
                <w:spacing w:val="-4"/>
                <w:sz w:val="16"/>
                <w:szCs w:val="16"/>
              </w:rPr>
              <w:t>Վառելիքաէներգետիկ</w:t>
            </w:r>
            <w:r>
              <w:rPr>
                <w:rStyle w:val="Bodytext275pt"/>
                <w:rFonts w:ascii="Sylfaen" w:eastAsia="Candara" w:hAnsi="Sylfaen"/>
                <w:b w:val="0"/>
                <w:sz w:val="16"/>
                <w:szCs w:val="16"/>
              </w:rPr>
              <w:t xml:space="preserve"> օգտակար հանածոների արդյունահանում</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17 146,1</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1 382,5</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15 763,7</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3,2</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1 382,4</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1 382,4</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28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CB</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rPr>
                <w:rFonts w:ascii="Sylfaen" w:hAnsi="Sylfaen"/>
                <w:w w:val="100"/>
                <w:sz w:val="16"/>
                <w:szCs w:val="16"/>
                <w:lang w:val="hy-AM" w:eastAsia="hy-AM" w:bidi="hy-AM"/>
              </w:rPr>
            </w:pPr>
            <w:r>
              <w:rPr>
                <w:rStyle w:val="Bodytext275pt"/>
                <w:rFonts w:ascii="Sylfaen" w:eastAsia="Candara" w:hAnsi="Sylfaen"/>
                <w:b w:val="0"/>
                <w:sz w:val="16"/>
                <w:szCs w:val="16"/>
              </w:rPr>
              <w:t xml:space="preserve">Օգտակար հանածոների արդյունահանում՝ բացի վառելիքաէներգետիկ </w:t>
            </w:r>
            <w:r w:rsidR="00D3098B">
              <w:rPr>
                <w:rStyle w:val="Bodytext275pt"/>
                <w:rFonts w:ascii="Sylfaen" w:eastAsia="Candara" w:hAnsi="Sylfaen"/>
                <w:b w:val="0"/>
                <w:sz w:val="16"/>
                <w:szCs w:val="16"/>
              </w:rPr>
              <w:t>հանածոներից</w:t>
            </w:r>
          </w:p>
        </w:tc>
        <w:tc>
          <w:tcPr>
            <w:tcW w:w="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4 179,5</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1 695,2</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2 484,3</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0,8</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46</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8,7</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1 686,1</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1 667,1</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D3098B" w:rsidRDefault="00A54F55" w:rsidP="00F55FE8">
            <w:pPr>
              <w:spacing w:after="120"/>
              <w:jc w:val="center"/>
              <w:rPr>
                <w:b/>
                <w:sz w:val="16"/>
                <w:szCs w:val="16"/>
              </w:rPr>
            </w:pPr>
            <w:r w:rsidRPr="00A54F55">
              <w:rPr>
                <w:b/>
                <w:sz w:val="16"/>
                <w:szCs w:val="16"/>
              </w:rPr>
              <w:t>19,0</w:t>
            </w:r>
          </w:p>
        </w:tc>
        <w:tc>
          <w:tcPr>
            <w:tcW w:w="1283" w:type="dxa"/>
            <w:tcBorders>
              <w:top w:val="single" w:sz="4" w:space="0" w:color="auto"/>
              <w:left w:val="single" w:sz="4" w:space="0" w:color="auto"/>
              <w:bottom w:val="single" w:sz="4" w:space="0" w:color="auto"/>
              <w:right w:val="single" w:sz="4" w:space="0" w:color="auto"/>
            </w:tcBorders>
            <w:shd w:val="clear" w:color="auto" w:fill="FFF979"/>
            <w:vAlign w:val="center"/>
            <w:hideMark/>
          </w:tcPr>
          <w:p w:rsidR="00231865" w:rsidRDefault="00231865" w:rsidP="00144952">
            <w:pPr>
              <w:spacing w:after="120"/>
              <w:jc w:val="center"/>
              <w:rPr>
                <w:sz w:val="16"/>
                <w:szCs w:val="16"/>
                <w:lang w:val="en-US"/>
              </w:rPr>
            </w:pPr>
            <w:r>
              <w:rPr>
                <w:sz w:val="16"/>
                <w:szCs w:val="16"/>
                <w:lang w:val="en-US"/>
              </w:rPr>
              <w:t>1,1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8"/>
              </w:rPr>
            </w:pPr>
            <w:r>
              <w:rPr>
                <w:sz w:val="16"/>
                <w:szCs w:val="18"/>
              </w:rPr>
              <w:t xml:space="preserve">Տիտանի հանքաքարեր </w:t>
            </w:r>
            <w:r w:rsidR="00D63EEB">
              <w:rPr>
                <w:sz w:val="16"/>
                <w:szCs w:val="18"/>
              </w:rPr>
              <w:t>և</w:t>
            </w:r>
            <w:r>
              <w:rPr>
                <w:sz w:val="16"/>
                <w:szCs w:val="18"/>
              </w:rPr>
              <w:t xml:space="preserve"> խտահանքեր (2614), նիոբիումի, տանտալի, վանադիումի կամ ցիրկոնիումի (2615), </w:t>
            </w:r>
            <w:r w:rsidR="00F00882" w:rsidRPr="0048166C">
              <w:rPr>
                <w:rFonts w:ascii="Times New Roman" w:eastAsia="Times New Roman" w:hAnsi="Times New Roman" w:cs="Times New Roman"/>
                <w:sz w:val="16"/>
                <w:szCs w:val="18"/>
              </w:rPr>
              <w:t>կավեր այլ</w:t>
            </w:r>
            <w:r>
              <w:rPr>
                <w:sz w:val="16"/>
                <w:szCs w:val="18"/>
              </w:rPr>
              <w:t xml:space="preserve"> (2508)</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7,0</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93.0</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nil"/>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DA</w:t>
            </w:r>
          </w:p>
        </w:tc>
        <w:tc>
          <w:tcPr>
            <w:tcW w:w="2135"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rPr>
                <w:rFonts w:ascii="Sylfaen" w:hAnsi="Sylfaen"/>
                <w:w w:val="100"/>
                <w:sz w:val="16"/>
                <w:szCs w:val="16"/>
                <w:lang w:val="hy-AM" w:eastAsia="hy-AM" w:bidi="hy-AM"/>
              </w:rPr>
            </w:pPr>
            <w:r>
              <w:rPr>
                <w:rStyle w:val="Bodytext275pt"/>
                <w:rFonts w:ascii="Sylfaen" w:eastAsia="Candara" w:hAnsi="Sylfaen"/>
                <w:b w:val="0"/>
                <w:sz w:val="16"/>
                <w:szCs w:val="16"/>
              </w:rPr>
              <w:t xml:space="preserve">Սննդամթերքի, այդ թվում՝ ըմպելիքների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ծխախոտի արտադրություն</w:t>
            </w:r>
          </w:p>
        </w:tc>
        <w:tc>
          <w:tcPr>
            <w:tcW w:w="897"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32 486,0</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27 478,1</w:t>
            </w:r>
          </w:p>
        </w:tc>
        <w:tc>
          <w:tcPr>
            <w:tcW w:w="8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5 007,8</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6,0</w:t>
            </w:r>
          </w:p>
        </w:tc>
        <w:tc>
          <w:tcPr>
            <w:tcW w:w="68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125</w:t>
            </w:r>
          </w:p>
        </w:tc>
        <w:tc>
          <w:tcPr>
            <w:tcW w:w="74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15,2</w:t>
            </w:r>
          </w:p>
        </w:tc>
        <w:tc>
          <w:tcPr>
            <w:tcW w:w="77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25 265,2</w:t>
            </w:r>
          </w:p>
        </w:tc>
        <w:tc>
          <w:tcPr>
            <w:tcW w:w="74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25 164,4</w:t>
            </w:r>
          </w:p>
        </w:tc>
        <w:tc>
          <w:tcPr>
            <w:tcW w:w="1219" w:type="dxa"/>
            <w:tcBorders>
              <w:top w:val="single" w:sz="4" w:space="0" w:color="auto"/>
              <w:left w:val="single" w:sz="4" w:space="0" w:color="auto"/>
              <w:bottom w:val="nil"/>
              <w:right w:val="nil"/>
            </w:tcBorders>
            <w:shd w:val="clear" w:color="auto" w:fill="FFFFFF"/>
            <w:vAlign w:val="center"/>
            <w:hideMark/>
          </w:tcPr>
          <w:p w:rsidR="00231865" w:rsidRPr="00D3098B" w:rsidRDefault="00A54F55" w:rsidP="00F55FE8">
            <w:pPr>
              <w:tabs>
                <w:tab w:val="right" w:leader="dot" w:pos="9061"/>
              </w:tabs>
              <w:spacing w:after="120"/>
              <w:jc w:val="center"/>
              <w:outlineLvl w:val="0"/>
              <w:rPr>
                <w:b/>
                <w:sz w:val="16"/>
                <w:szCs w:val="16"/>
              </w:rPr>
            </w:pPr>
            <w:bookmarkStart w:id="118" w:name="_Toc9257313"/>
            <w:bookmarkStart w:id="119" w:name="_Toc9258614"/>
            <w:r w:rsidRPr="00A54F55">
              <w:rPr>
                <w:b/>
                <w:sz w:val="16"/>
                <w:szCs w:val="16"/>
              </w:rPr>
              <w:t>100,8</w:t>
            </w:r>
            <w:bookmarkEnd w:id="118"/>
            <w:bookmarkEnd w:id="119"/>
          </w:p>
        </w:tc>
        <w:tc>
          <w:tcPr>
            <w:tcW w:w="1283" w:type="dxa"/>
            <w:tcBorders>
              <w:top w:val="single" w:sz="4" w:space="0" w:color="auto"/>
              <w:left w:val="single" w:sz="4" w:space="0" w:color="auto"/>
              <w:bottom w:val="nil"/>
              <w:right w:val="nil"/>
            </w:tcBorders>
            <w:shd w:val="clear" w:color="auto" w:fill="E86946"/>
            <w:vAlign w:val="center"/>
            <w:hideMark/>
          </w:tcPr>
          <w:p w:rsidR="00231865" w:rsidRDefault="00231865" w:rsidP="00144952">
            <w:pPr>
              <w:spacing w:after="120"/>
              <w:jc w:val="center"/>
              <w:rPr>
                <w:sz w:val="16"/>
                <w:szCs w:val="16"/>
              </w:rPr>
            </w:pPr>
            <w:r>
              <w:rPr>
                <w:sz w:val="16"/>
                <w:szCs w:val="16"/>
              </w:rPr>
              <w:t>0.4</w:t>
            </w:r>
          </w:p>
        </w:tc>
        <w:tc>
          <w:tcPr>
            <w:tcW w:w="142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8"/>
              </w:rPr>
            </w:pPr>
            <w:r>
              <w:rPr>
                <w:sz w:val="16"/>
                <w:szCs w:val="18"/>
              </w:rPr>
              <w:t xml:space="preserve">Գինիներ խաղողի (2204), շոկոլադ (1806), մրգային </w:t>
            </w:r>
            <w:r w:rsidR="00D63EEB">
              <w:rPr>
                <w:sz w:val="16"/>
                <w:szCs w:val="18"/>
              </w:rPr>
              <w:t>և</w:t>
            </w:r>
            <w:r>
              <w:rPr>
                <w:sz w:val="16"/>
                <w:szCs w:val="18"/>
              </w:rPr>
              <w:t xml:space="preserve"> բանջարեղենային հյութեր (2009)</w:t>
            </w:r>
          </w:p>
        </w:tc>
        <w:tc>
          <w:tcPr>
            <w:tcW w:w="58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5,1</w:t>
            </w:r>
          </w:p>
        </w:tc>
        <w:tc>
          <w:tcPr>
            <w:tcW w:w="47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13.2</w:t>
            </w:r>
          </w:p>
        </w:tc>
        <w:tc>
          <w:tcPr>
            <w:tcW w:w="65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10,1</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2.5</w:t>
            </w:r>
          </w:p>
        </w:tc>
        <w:tc>
          <w:tcPr>
            <w:tcW w:w="672"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69.1</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DB</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rPr>
                <w:rFonts w:ascii="Sylfaen" w:hAnsi="Sylfaen"/>
                <w:w w:val="100"/>
                <w:sz w:val="16"/>
                <w:szCs w:val="16"/>
                <w:lang w:val="hy-AM" w:eastAsia="hy-AM" w:bidi="hy-AM"/>
              </w:rPr>
            </w:pPr>
            <w:r>
              <w:rPr>
                <w:rStyle w:val="Bodytext275pt"/>
                <w:rFonts w:ascii="Sylfaen" w:eastAsia="Candara" w:hAnsi="Sylfaen"/>
                <w:b w:val="0"/>
                <w:sz w:val="16"/>
                <w:szCs w:val="16"/>
              </w:rPr>
              <w:t xml:space="preserve">Մանածագործական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կարի արտադրություն</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16 083,8</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13 252,6</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AA1AB1">
            <w:pPr>
              <w:pStyle w:val="Bodytext50"/>
              <w:shd w:val="clear" w:color="auto" w:fill="auto"/>
              <w:spacing w:before="0" w:after="120" w:line="240" w:lineRule="auto"/>
              <w:ind w:right="6"/>
              <w:jc w:val="center"/>
              <w:rPr>
                <w:rFonts w:ascii="Sylfaen" w:hAnsi="Sylfaen"/>
                <w:w w:val="100"/>
                <w:sz w:val="16"/>
                <w:szCs w:val="16"/>
                <w:lang w:val="hy-AM" w:eastAsia="hy-AM" w:bidi="hy-AM"/>
              </w:rPr>
            </w:pPr>
            <w:r>
              <w:rPr>
                <w:rStyle w:val="Bodytext275pt"/>
                <w:rFonts w:ascii="Sylfaen" w:eastAsia="Candara" w:hAnsi="Sylfaen"/>
                <w:b w:val="0"/>
                <w:sz w:val="16"/>
                <w:szCs w:val="16"/>
              </w:rPr>
              <w:t>2 831,2</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3,0</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146</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26,7</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12 659,2</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12 599,3</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D3098B" w:rsidRDefault="00A54F55" w:rsidP="00F55FE8">
            <w:pPr>
              <w:tabs>
                <w:tab w:val="right" w:leader="dot" w:pos="9061"/>
              </w:tabs>
              <w:spacing w:after="120"/>
              <w:ind w:right="12"/>
              <w:jc w:val="center"/>
              <w:outlineLvl w:val="0"/>
              <w:rPr>
                <w:b/>
                <w:sz w:val="16"/>
                <w:szCs w:val="16"/>
              </w:rPr>
            </w:pPr>
            <w:bookmarkStart w:id="120" w:name="_Toc9257314"/>
            <w:bookmarkStart w:id="121" w:name="_Toc9258615"/>
            <w:r w:rsidRPr="00A54F55">
              <w:rPr>
                <w:b/>
                <w:sz w:val="16"/>
                <w:szCs w:val="16"/>
              </w:rPr>
              <w:t>59,9</w:t>
            </w:r>
            <w:bookmarkEnd w:id="120"/>
            <w:bookmarkEnd w:id="121"/>
          </w:p>
        </w:tc>
        <w:tc>
          <w:tcPr>
            <w:tcW w:w="1283" w:type="dxa"/>
            <w:tcBorders>
              <w:top w:val="single" w:sz="4" w:space="0" w:color="auto"/>
              <w:left w:val="single" w:sz="4" w:space="0" w:color="auto"/>
              <w:bottom w:val="single" w:sz="4" w:space="0" w:color="auto"/>
              <w:right w:val="nil"/>
            </w:tcBorders>
            <w:shd w:val="clear" w:color="auto" w:fill="EB8253"/>
            <w:vAlign w:val="center"/>
            <w:hideMark/>
          </w:tcPr>
          <w:p w:rsidR="00231865" w:rsidRDefault="00231865" w:rsidP="00144952">
            <w:pPr>
              <w:spacing w:after="120"/>
              <w:jc w:val="center"/>
              <w:rPr>
                <w:sz w:val="16"/>
                <w:szCs w:val="16"/>
              </w:rPr>
            </w:pPr>
            <w:r>
              <w:rPr>
                <w:sz w:val="16"/>
                <w:szCs w:val="16"/>
              </w:rPr>
              <w:t>0.5</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Սվիտերներ, պուլովերներ (6110), պատրաստի արտադրատեսակներ՝ ներառյալ հագուստի ձ</w:t>
            </w:r>
            <w:r w:rsidR="00D63EEB">
              <w:rPr>
                <w:sz w:val="16"/>
                <w:szCs w:val="18"/>
              </w:rPr>
              <w:t>և</w:t>
            </w:r>
            <w:r>
              <w:rPr>
                <w:sz w:val="16"/>
                <w:szCs w:val="18"/>
              </w:rPr>
              <w:t xml:space="preserve">վածքները </w:t>
            </w:r>
            <w:r>
              <w:rPr>
                <w:sz w:val="16"/>
                <w:szCs w:val="18"/>
              </w:rPr>
              <w:lastRenderedPageBreak/>
              <w:t xml:space="preserve">(6307), սպիտակեղեն՝ անկողնու </w:t>
            </w:r>
            <w:r w:rsidR="00D63EEB">
              <w:rPr>
                <w:sz w:val="16"/>
                <w:szCs w:val="18"/>
              </w:rPr>
              <w:t>և</w:t>
            </w:r>
            <w:r>
              <w:rPr>
                <w:sz w:val="16"/>
                <w:szCs w:val="18"/>
              </w:rPr>
              <w:t xml:space="preserve"> ճաշասենյակի (6302)</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4.8</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7,1</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38,7</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29.1</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20,3</w:t>
            </w:r>
          </w:p>
        </w:tc>
      </w:tr>
      <w:tr w:rsidR="00144952" w:rsidTr="00CA6B87">
        <w:trPr>
          <w:jc w:val="center"/>
        </w:trPr>
        <w:tc>
          <w:tcPr>
            <w:tcW w:w="9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DC</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rPr>
                <w:rFonts w:ascii="Sylfaen" w:hAnsi="Sylfaen"/>
                <w:w w:val="100"/>
                <w:sz w:val="16"/>
                <w:szCs w:val="16"/>
                <w:lang w:val="hy-AM" w:eastAsia="hy-AM" w:bidi="hy-AM"/>
              </w:rPr>
            </w:pPr>
            <w:r>
              <w:rPr>
                <w:rStyle w:val="Bodytext275pt"/>
                <w:rFonts w:ascii="Sylfaen" w:eastAsia="Candara" w:hAnsi="Sylfaen"/>
                <w:b w:val="0"/>
                <w:sz w:val="16"/>
                <w:szCs w:val="16"/>
              </w:rPr>
              <w:t xml:space="preserve">Կաշվի, կաշվե </w:t>
            </w:r>
            <w:r>
              <w:rPr>
                <w:rStyle w:val="Bodytext275pt"/>
                <w:rFonts w:ascii="Sylfaen" w:eastAsia="Candara" w:hAnsi="Sylfaen"/>
                <w:b w:val="0"/>
                <w:spacing w:val="-6"/>
                <w:sz w:val="16"/>
                <w:szCs w:val="16"/>
              </w:rPr>
              <w:t xml:space="preserve">արտադրատեսակների </w:t>
            </w:r>
            <w:r>
              <w:rPr>
                <w:rStyle w:val="Bodytext275pt"/>
                <w:rFonts w:ascii="Sylfaen" w:eastAsia="Candara" w:hAnsi="Sylfaen"/>
                <w:b w:val="0"/>
                <w:sz w:val="16"/>
                <w:szCs w:val="16"/>
              </w:rPr>
              <w:t xml:space="preserve">արտադրություն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կոշկեղենի արտադրություն</w:t>
            </w:r>
          </w:p>
        </w:tc>
        <w:tc>
          <w:tcPr>
            <w:tcW w:w="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6 051,8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5 688,8</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363,0</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1,1</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18</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33,3</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3 663,0</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3 526,7</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D3098B" w:rsidRDefault="00A54F55" w:rsidP="00F55FE8">
            <w:pPr>
              <w:tabs>
                <w:tab w:val="right" w:leader="dot" w:pos="9061"/>
              </w:tabs>
              <w:spacing w:after="120"/>
              <w:ind w:left="53" w:right="12"/>
              <w:jc w:val="center"/>
              <w:outlineLvl w:val="0"/>
              <w:rPr>
                <w:b/>
                <w:sz w:val="16"/>
                <w:szCs w:val="16"/>
              </w:rPr>
            </w:pPr>
            <w:bookmarkStart w:id="122" w:name="_Toc9257315"/>
            <w:bookmarkStart w:id="123" w:name="_Toc9258616"/>
            <w:r w:rsidRPr="00A54F55">
              <w:rPr>
                <w:b/>
                <w:sz w:val="16"/>
                <w:szCs w:val="16"/>
              </w:rPr>
              <w:t>136,3</w:t>
            </w:r>
            <w:bookmarkEnd w:id="122"/>
            <w:bookmarkEnd w:id="123"/>
          </w:p>
        </w:tc>
        <w:tc>
          <w:tcPr>
            <w:tcW w:w="1283" w:type="dxa"/>
            <w:tcBorders>
              <w:top w:val="single" w:sz="4" w:space="0" w:color="auto"/>
              <w:left w:val="single" w:sz="4" w:space="0" w:color="auto"/>
              <w:bottom w:val="single" w:sz="4" w:space="0" w:color="auto"/>
              <w:right w:val="single" w:sz="4" w:space="0" w:color="auto"/>
            </w:tcBorders>
            <w:shd w:val="clear" w:color="auto" w:fill="8FC486"/>
            <w:vAlign w:val="center"/>
            <w:hideMark/>
          </w:tcPr>
          <w:p w:rsidR="00231865" w:rsidRDefault="00231865" w:rsidP="00144952">
            <w:pPr>
              <w:spacing w:after="120"/>
              <w:jc w:val="center"/>
              <w:rPr>
                <w:sz w:val="16"/>
                <w:szCs w:val="16"/>
                <w:lang w:val="ru-RU"/>
              </w:rPr>
            </w:pPr>
            <w:r>
              <w:rPr>
                <w:sz w:val="16"/>
                <w:szCs w:val="16"/>
                <w:lang w:val="ru-RU"/>
              </w:rPr>
              <w:t>2,4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8"/>
              </w:rPr>
            </w:pPr>
            <w:r>
              <w:rPr>
                <w:sz w:val="16"/>
                <w:szCs w:val="18"/>
              </w:rPr>
              <w:t xml:space="preserve">Կոշկերեսը </w:t>
            </w:r>
            <w:r w:rsidR="00D63EEB">
              <w:rPr>
                <w:sz w:val="16"/>
                <w:szCs w:val="18"/>
              </w:rPr>
              <w:t>և</w:t>
            </w:r>
            <w:r>
              <w:rPr>
                <w:sz w:val="16"/>
                <w:szCs w:val="18"/>
              </w:rPr>
              <w:t xml:space="preserve"> կոշկատակը ռետինից կամ պլաստմասսայից կոշկեղեն (6402), ուղեպայուսակներ, ճամպրուկներ (4202), կոշիկ՝ բնական կաշվից կոշկերեսով (6403)</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9,9</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9.3</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3,4</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77,3</w:t>
            </w:r>
          </w:p>
        </w:tc>
      </w:tr>
      <w:tr w:rsidR="00144952" w:rsidTr="00CA6B87">
        <w:trPr>
          <w:jc w:val="center"/>
        </w:trPr>
        <w:tc>
          <w:tcPr>
            <w:tcW w:w="9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DD</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rPr>
                <w:rFonts w:ascii="Sylfaen" w:hAnsi="Sylfaen"/>
                <w:w w:val="100"/>
                <w:sz w:val="16"/>
                <w:szCs w:val="16"/>
                <w:lang w:val="hy-AM" w:eastAsia="hy-AM" w:bidi="hy-AM"/>
              </w:rPr>
            </w:pPr>
            <w:r>
              <w:rPr>
                <w:rStyle w:val="Bodytext275pt"/>
                <w:rFonts w:ascii="Sylfaen" w:eastAsia="Candara" w:hAnsi="Sylfaen"/>
                <w:b w:val="0"/>
                <w:sz w:val="16"/>
                <w:szCs w:val="16"/>
              </w:rPr>
              <w:t>Փայտանյութի մշակում</w:t>
            </w:r>
            <w:r w:rsidR="007B0CF8">
              <w:rPr>
                <w:rStyle w:val="Bodytext275pt"/>
                <w:rFonts w:ascii="Sylfaen" w:eastAsia="Candara" w:hAnsi="Sylfaen"/>
                <w:b w:val="0"/>
                <w:sz w:val="16"/>
                <w:szCs w:val="16"/>
              </w:rPr>
              <w:t xml:space="preserve"> </w:t>
            </w:r>
            <w:r w:rsidR="00D63EEB">
              <w:rPr>
                <w:rStyle w:val="Bodytext275pt"/>
                <w:rFonts w:ascii="Sylfaen" w:eastAsia="Candara" w:hAnsi="Sylfaen"/>
                <w:b w:val="0"/>
                <w:sz w:val="16"/>
                <w:szCs w:val="16"/>
              </w:rPr>
              <w:t>և</w:t>
            </w:r>
            <w:r w:rsidR="007B0CF8">
              <w:rPr>
                <w:rStyle w:val="Bodytext275pt"/>
                <w:rFonts w:ascii="Sylfaen" w:eastAsia="Candara" w:hAnsi="Sylfaen"/>
                <w:b w:val="0"/>
                <w:sz w:val="16"/>
                <w:szCs w:val="16"/>
              </w:rPr>
              <w:t xml:space="preserve"> </w:t>
            </w:r>
            <w:r>
              <w:rPr>
                <w:rStyle w:val="Bodytext275pt"/>
                <w:rFonts w:ascii="Sylfaen" w:eastAsia="Candara" w:hAnsi="Sylfaen"/>
                <w:b w:val="0"/>
                <w:sz w:val="16"/>
                <w:szCs w:val="16"/>
              </w:rPr>
              <w:t>փայտե արտադրատեսակների արտադրություն</w:t>
            </w:r>
          </w:p>
        </w:tc>
        <w:tc>
          <w:tcPr>
            <w:tcW w:w="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2 936,3</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2 116,8</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819,5</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0,5</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24</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12,5</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1 861.9</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I 841,7</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D3098B" w:rsidRDefault="00A54F55" w:rsidP="00F55FE8">
            <w:pPr>
              <w:tabs>
                <w:tab w:val="right" w:leader="dot" w:pos="9061"/>
              </w:tabs>
              <w:spacing w:after="120"/>
              <w:jc w:val="center"/>
              <w:outlineLvl w:val="0"/>
              <w:rPr>
                <w:b/>
                <w:sz w:val="16"/>
                <w:szCs w:val="16"/>
              </w:rPr>
            </w:pPr>
            <w:bookmarkStart w:id="124" w:name="_Toc9257316"/>
            <w:bookmarkStart w:id="125" w:name="_Toc9258617"/>
            <w:r w:rsidRPr="00A54F55">
              <w:rPr>
                <w:b/>
                <w:sz w:val="16"/>
                <w:szCs w:val="16"/>
              </w:rPr>
              <w:t>20,2</w:t>
            </w:r>
            <w:bookmarkEnd w:id="124"/>
            <w:bookmarkEnd w:id="125"/>
          </w:p>
        </w:tc>
        <w:tc>
          <w:tcPr>
            <w:tcW w:w="1283" w:type="dxa"/>
            <w:tcBorders>
              <w:top w:val="single" w:sz="4" w:space="0" w:color="auto"/>
              <w:left w:val="single" w:sz="4" w:space="0" w:color="auto"/>
              <w:bottom w:val="single" w:sz="4" w:space="0" w:color="auto"/>
              <w:right w:val="single" w:sz="4" w:space="0" w:color="auto"/>
            </w:tcBorders>
            <w:shd w:val="clear" w:color="auto" w:fill="FFDF79"/>
            <w:vAlign w:val="center"/>
            <w:hideMark/>
          </w:tcPr>
          <w:p w:rsidR="00231865" w:rsidRDefault="00231865" w:rsidP="00144952">
            <w:pPr>
              <w:spacing w:after="120"/>
              <w:jc w:val="center"/>
              <w:rPr>
                <w:sz w:val="16"/>
                <w:szCs w:val="16"/>
              </w:rPr>
            </w:pPr>
            <w:r>
              <w:rPr>
                <w:sz w:val="16"/>
                <w:szCs w:val="16"/>
              </w:rPr>
              <w:t>1,0</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8"/>
              </w:rPr>
            </w:pPr>
            <w:r>
              <w:rPr>
                <w:sz w:val="16"/>
                <w:szCs w:val="18"/>
              </w:rPr>
              <w:t>Փայտատաշեղային սալեր (4410), փայտամանրաթելային (4411), բնական խցանից պատրաստված արտադրատեսակներ (4503)</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6.4</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26,0</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67,6</w:t>
            </w:r>
          </w:p>
        </w:tc>
      </w:tr>
      <w:tr w:rsidR="00144952" w:rsidTr="00CA6B87">
        <w:trPr>
          <w:jc w:val="center"/>
        </w:trPr>
        <w:tc>
          <w:tcPr>
            <w:tcW w:w="9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DE</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CA6B87">
            <w:pPr>
              <w:pStyle w:val="Bodytext50"/>
              <w:shd w:val="clear" w:color="auto" w:fill="auto"/>
              <w:spacing w:before="0" w:after="120" w:line="240" w:lineRule="auto"/>
              <w:ind w:right="6"/>
              <w:rPr>
                <w:rFonts w:ascii="Sylfaen" w:hAnsi="Sylfaen"/>
                <w:w w:val="100"/>
                <w:sz w:val="16"/>
                <w:szCs w:val="16"/>
                <w:lang w:val="hy-AM" w:eastAsia="hy-AM" w:bidi="hy-AM"/>
              </w:rPr>
            </w:pPr>
            <w:r>
              <w:rPr>
                <w:rStyle w:val="Bodytext275pt"/>
                <w:rFonts w:ascii="Sylfaen" w:eastAsia="Candara" w:hAnsi="Sylfaen"/>
                <w:b w:val="0"/>
                <w:sz w:val="16"/>
                <w:szCs w:val="16"/>
              </w:rPr>
              <w:t xml:space="preserve">Ցելյուլոզաթղթային արտադրություն, հրատարակչական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պոլիգրաֆիական գործունեություն</w:t>
            </w:r>
          </w:p>
        </w:tc>
        <w:tc>
          <w:tcPr>
            <w:tcW w:w="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7411,1</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6 549,6</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861,5</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1.4</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41</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12,2</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4 549,9</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4 458,2</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476FA9" w:rsidRDefault="00A54F55" w:rsidP="00F55FE8">
            <w:pPr>
              <w:tabs>
                <w:tab w:val="right" w:leader="dot" w:pos="9061"/>
              </w:tabs>
              <w:spacing w:after="120"/>
              <w:jc w:val="center"/>
              <w:outlineLvl w:val="0"/>
              <w:rPr>
                <w:b/>
                <w:sz w:val="16"/>
                <w:szCs w:val="16"/>
              </w:rPr>
            </w:pPr>
            <w:bookmarkStart w:id="126" w:name="_Toc9257317"/>
            <w:bookmarkStart w:id="127" w:name="_Toc9258618"/>
            <w:r w:rsidRPr="00A54F55">
              <w:rPr>
                <w:b/>
                <w:sz w:val="16"/>
                <w:szCs w:val="16"/>
              </w:rPr>
              <w:t>91,7</w:t>
            </w:r>
            <w:bookmarkEnd w:id="126"/>
            <w:bookmarkEnd w:id="127"/>
          </w:p>
        </w:tc>
        <w:tc>
          <w:tcPr>
            <w:tcW w:w="1283" w:type="dxa"/>
            <w:tcBorders>
              <w:top w:val="single" w:sz="4" w:space="0" w:color="auto"/>
              <w:left w:val="single" w:sz="4" w:space="0" w:color="auto"/>
              <w:bottom w:val="single" w:sz="4" w:space="0" w:color="auto"/>
              <w:right w:val="single" w:sz="4" w:space="0" w:color="auto"/>
            </w:tcBorders>
            <w:shd w:val="clear" w:color="auto" w:fill="EBFA94"/>
            <w:vAlign w:val="center"/>
            <w:hideMark/>
          </w:tcPr>
          <w:p w:rsidR="00231865" w:rsidRDefault="00231865" w:rsidP="00144952">
            <w:pPr>
              <w:spacing w:after="120"/>
              <w:jc w:val="center"/>
              <w:rPr>
                <w:sz w:val="16"/>
                <w:szCs w:val="16"/>
              </w:rPr>
            </w:pPr>
            <w:r>
              <w:rPr>
                <w:sz w:val="16"/>
                <w:szCs w:val="16"/>
              </w:rPr>
              <w:t>1,4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8"/>
              </w:rPr>
            </w:pPr>
            <w:r>
              <w:rPr>
                <w:sz w:val="16"/>
                <w:szCs w:val="18"/>
              </w:rPr>
              <w:t xml:space="preserve">Զուգարանի թուղթ (4818), թուղթ </w:t>
            </w:r>
            <w:r w:rsidR="00D63EEB">
              <w:rPr>
                <w:sz w:val="16"/>
                <w:szCs w:val="18"/>
              </w:rPr>
              <w:t>և</w:t>
            </w:r>
            <w:r>
              <w:rPr>
                <w:sz w:val="16"/>
                <w:szCs w:val="18"/>
              </w:rPr>
              <w:t xml:space="preserve"> ստվարաթուղթ՝ կաոլինով պատված (4810), ներծծված, </w:t>
            </w:r>
            <w:r>
              <w:rPr>
                <w:sz w:val="16"/>
                <w:szCs w:val="18"/>
              </w:rPr>
              <w:lastRenderedPageBreak/>
              <w:t>մակաշերտված, ներկված մակերեսով (4811)</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2,9</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15,1</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3.6</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78,4</w:t>
            </w:r>
          </w:p>
        </w:tc>
      </w:tr>
      <w:tr w:rsidR="00144952" w:rsidTr="00CA6B87">
        <w:trPr>
          <w:jc w:val="center"/>
        </w:trPr>
        <w:tc>
          <w:tcPr>
            <w:tcW w:w="9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DF</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rPr>
                <w:rFonts w:ascii="Sylfaen" w:hAnsi="Sylfaen"/>
                <w:w w:val="100"/>
                <w:sz w:val="16"/>
                <w:szCs w:val="16"/>
                <w:lang w:val="hy-AM" w:eastAsia="hy-AM" w:bidi="hy-AM"/>
              </w:rPr>
            </w:pPr>
            <w:r>
              <w:rPr>
                <w:rStyle w:val="Bodytext275pt"/>
                <w:rFonts w:ascii="Sylfaen" w:eastAsia="Candara" w:hAnsi="Sylfaen"/>
                <w:b w:val="0"/>
                <w:sz w:val="16"/>
                <w:szCs w:val="16"/>
              </w:rPr>
              <w:t xml:space="preserve">Կոքսի, նավթամթերքների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միջուկային նյութերի արտադրություն</w:t>
            </w:r>
          </w:p>
        </w:tc>
        <w:tc>
          <w:tcPr>
            <w:tcW w:w="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11 316,8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3 231,1</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8 085,7</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2,1</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14,3</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3 229,9</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3 228,4</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C1198D" w:rsidRDefault="00A54F55" w:rsidP="00F55FE8">
            <w:pPr>
              <w:tabs>
                <w:tab w:val="right" w:leader="dot" w:pos="9061"/>
              </w:tabs>
              <w:spacing w:after="120"/>
              <w:jc w:val="center"/>
              <w:outlineLvl w:val="0"/>
              <w:rPr>
                <w:b/>
                <w:sz w:val="16"/>
                <w:szCs w:val="16"/>
              </w:rPr>
            </w:pPr>
            <w:bookmarkStart w:id="128" w:name="_Toc9257318"/>
            <w:bookmarkStart w:id="129" w:name="_Toc9258619"/>
            <w:r w:rsidRPr="00A54F55">
              <w:rPr>
                <w:b/>
                <w:sz w:val="16"/>
                <w:szCs w:val="16"/>
              </w:rPr>
              <w:t>1,4</w:t>
            </w:r>
            <w:bookmarkEnd w:id="128"/>
            <w:bookmarkEnd w:id="129"/>
          </w:p>
        </w:tc>
        <w:tc>
          <w:tcPr>
            <w:tcW w:w="1283" w:type="dxa"/>
            <w:tcBorders>
              <w:top w:val="single" w:sz="4" w:space="0" w:color="auto"/>
              <w:left w:val="single" w:sz="4" w:space="0" w:color="auto"/>
              <w:bottom w:val="single" w:sz="4" w:space="0" w:color="auto"/>
              <w:right w:val="single" w:sz="4" w:space="0" w:color="auto"/>
            </w:tcBorders>
            <w:shd w:val="clear" w:color="auto" w:fill="E96161"/>
            <w:vAlign w:val="center"/>
            <w:hideMark/>
          </w:tcPr>
          <w:p w:rsidR="00231865" w:rsidRDefault="00231865" w:rsidP="00144952">
            <w:pPr>
              <w:spacing w:after="120"/>
              <w:jc w:val="center"/>
              <w:rPr>
                <w:sz w:val="16"/>
                <w:szCs w:val="16"/>
              </w:rPr>
            </w:pPr>
            <w:r>
              <w:rPr>
                <w:sz w:val="16"/>
                <w:szCs w:val="16"/>
              </w:rPr>
              <w:t>0.0</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8"/>
              </w:rPr>
            </w:pPr>
            <w:r>
              <w:rPr>
                <w:sz w:val="16"/>
                <w:szCs w:val="18"/>
              </w:rPr>
              <w:t xml:space="preserve">Ռադիոակտիվ քիմիական տարրեր, իզոտոպներ </w:t>
            </w:r>
            <w:r w:rsidR="00D63EEB">
              <w:rPr>
                <w:sz w:val="16"/>
                <w:szCs w:val="18"/>
              </w:rPr>
              <w:t>և</w:t>
            </w:r>
            <w:r>
              <w:rPr>
                <w:sz w:val="16"/>
                <w:szCs w:val="18"/>
              </w:rPr>
              <w:t xml:space="preserve"> դրանց միացությունները (2844)</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DG</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rPr>
                <w:rFonts w:ascii="Sylfaen" w:hAnsi="Sylfaen"/>
                <w:w w:val="100"/>
                <w:sz w:val="16"/>
                <w:szCs w:val="16"/>
                <w:lang w:val="hy-AM" w:eastAsia="hy-AM" w:bidi="hy-AM"/>
              </w:rPr>
            </w:pPr>
            <w:r>
              <w:rPr>
                <w:rStyle w:val="Bodytext275pt"/>
                <w:rFonts w:ascii="Sylfaen" w:eastAsia="Candara" w:hAnsi="Sylfaen"/>
                <w:b w:val="0"/>
                <w:sz w:val="16"/>
                <w:szCs w:val="16"/>
              </w:rPr>
              <w:t>Քիմիական արտադրություն</w:t>
            </w:r>
          </w:p>
        </w:tc>
        <w:tc>
          <w:tcPr>
            <w:tcW w:w="8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45 781,4</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41 681,9</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4 099,5</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8,5</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201</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21,4</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29 347,1</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28 435,3</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C1198D" w:rsidRDefault="00A54F55" w:rsidP="00F55FE8">
            <w:pPr>
              <w:tabs>
                <w:tab w:val="right" w:leader="dot" w:pos="9061"/>
              </w:tabs>
              <w:spacing w:after="120"/>
              <w:jc w:val="center"/>
              <w:outlineLvl w:val="0"/>
              <w:rPr>
                <w:b/>
                <w:sz w:val="16"/>
                <w:szCs w:val="16"/>
              </w:rPr>
            </w:pPr>
            <w:bookmarkStart w:id="130" w:name="_Toc9257319"/>
            <w:bookmarkStart w:id="131" w:name="_Toc9258620"/>
            <w:r w:rsidRPr="00A54F55">
              <w:rPr>
                <w:b/>
                <w:sz w:val="16"/>
                <w:szCs w:val="16"/>
              </w:rPr>
              <w:t>911,8</w:t>
            </w:r>
            <w:bookmarkEnd w:id="130"/>
            <w:bookmarkEnd w:id="131"/>
          </w:p>
        </w:tc>
        <w:tc>
          <w:tcPr>
            <w:tcW w:w="1283" w:type="dxa"/>
            <w:tcBorders>
              <w:top w:val="single" w:sz="4" w:space="0" w:color="auto"/>
              <w:left w:val="single" w:sz="4" w:space="0" w:color="auto"/>
              <w:bottom w:val="single" w:sz="4" w:space="0" w:color="auto"/>
              <w:right w:val="single" w:sz="4" w:space="0" w:color="auto"/>
            </w:tcBorders>
            <w:shd w:val="clear" w:color="auto" w:fill="A6D19F"/>
            <w:vAlign w:val="center"/>
            <w:hideMark/>
          </w:tcPr>
          <w:p w:rsidR="00231865" w:rsidRDefault="00231865" w:rsidP="00144952">
            <w:pPr>
              <w:spacing w:after="120"/>
              <w:jc w:val="center"/>
              <w:rPr>
                <w:sz w:val="16"/>
                <w:szCs w:val="16"/>
              </w:rPr>
            </w:pPr>
            <w:r>
              <w:rPr>
                <w:sz w:val="16"/>
                <w:szCs w:val="16"/>
              </w:rPr>
              <w:t>2,2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8"/>
              </w:rPr>
            </w:pPr>
            <w:r>
              <w:rPr>
                <w:sz w:val="16"/>
                <w:szCs w:val="18"/>
              </w:rPr>
              <w:t>Դեղամիջոցներ` թերապ</w:t>
            </w:r>
            <w:r w:rsidR="00D63EEB">
              <w:rPr>
                <w:sz w:val="16"/>
                <w:szCs w:val="18"/>
              </w:rPr>
              <w:t>և</w:t>
            </w:r>
            <w:r>
              <w:rPr>
                <w:sz w:val="16"/>
                <w:szCs w:val="18"/>
              </w:rPr>
              <w:t>տիկ (3004), ինսեկտիցիդներ, ֆունգիցիդներ (3808), էթիլենի պոլիմերներ՝ սկզբնական ձ</w:t>
            </w:r>
            <w:r w:rsidR="00D63EEB">
              <w:rPr>
                <w:sz w:val="16"/>
                <w:szCs w:val="18"/>
              </w:rPr>
              <w:t>և</w:t>
            </w:r>
            <w:r>
              <w:rPr>
                <w:sz w:val="16"/>
                <w:szCs w:val="18"/>
              </w:rPr>
              <w:t>երով (3901)</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1.6</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25,7</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35,1</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5,8</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31,8</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DH</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Ռետինե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պլաստմասսայե արտադրատեսակների արտադրություն</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ind w:right="6"/>
              <w:jc w:val="center"/>
              <w:rPr>
                <w:rFonts w:ascii="Sylfaen" w:hAnsi="Sylfaen"/>
                <w:w w:val="100"/>
                <w:sz w:val="16"/>
                <w:szCs w:val="16"/>
                <w:lang w:val="hy-AM" w:eastAsia="hy-AM" w:bidi="hy-AM"/>
              </w:rPr>
            </w:pPr>
            <w:r>
              <w:rPr>
                <w:rStyle w:val="Bodytext275pt"/>
                <w:rFonts w:ascii="Sylfaen" w:eastAsia="Candara" w:hAnsi="Sylfaen"/>
                <w:b w:val="0"/>
                <w:sz w:val="16"/>
                <w:szCs w:val="16"/>
              </w:rPr>
              <w:t>13 549.7</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11 381.8</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2 167.9</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2.5</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29</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34.5</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10 355.2</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10 297.0</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C1198D" w:rsidRDefault="00A54F55" w:rsidP="00F55FE8">
            <w:pPr>
              <w:tabs>
                <w:tab w:val="right" w:leader="dot" w:pos="9061"/>
              </w:tabs>
              <w:spacing w:after="120"/>
              <w:jc w:val="center"/>
              <w:outlineLvl w:val="0"/>
              <w:rPr>
                <w:b/>
                <w:sz w:val="16"/>
                <w:szCs w:val="16"/>
              </w:rPr>
            </w:pPr>
            <w:bookmarkStart w:id="132" w:name="_Toc9257320"/>
            <w:bookmarkStart w:id="133" w:name="_Toc9258621"/>
            <w:r w:rsidRPr="00A54F55">
              <w:rPr>
                <w:b/>
                <w:sz w:val="16"/>
                <w:szCs w:val="16"/>
              </w:rPr>
              <w:t>58.2</w:t>
            </w:r>
            <w:bookmarkEnd w:id="132"/>
            <w:bookmarkEnd w:id="133"/>
          </w:p>
        </w:tc>
        <w:tc>
          <w:tcPr>
            <w:tcW w:w="1283" w:type="dxa"/>
            <w:tcBorders>
              <w:top w:val="single" w:sz="4" w:space="0" w:color="auto"/>
              <w:left w:val="single" w:sz="4" w:space="0" w:color="auto"/>
              <w:bottom w:val="single" w:sz="4" w:space="0" w:color="auto"/>
              <w:right w:val="nil"/>
            </w:tcBorders>
            <w:shd w:val="clear" w:color="auto" w:fill="40CC83"/>
            <w:vAlign w:val="center"/>
            <w:hideMark/>
          </w:tcPr>
          <w:p w:rsidR="00231865" w:rsidRDefault="00231865" w:rsidP="00144952">
            <w:pPr>
              <w:spacing w:after="120"/>
              <w:jc w:val="center"/>
              <w:rPr>
                <w:sz w:val="16"/>
                <w:szCs w:val="16"/>
              </w:rPr>
            </w:pPr>
            <w:r>
              <w:rPr>
                <w:sz w:val="16"/>
                <w:szCs w:val="16"/>
              </w:rPr>
              <w:t>0.5</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 xml:space="preserve">Արտադրատեսակներ՝ վուլկանացված ռետինից՝ բացի կոշտ ռետինից (4016), սալիկներ, թերթեր, թաղանթ </w:t>
            </w:r>
            <w:r w:rsidR="00D63EEB">
              <w:rPr>
                <w:sz w:val="16"/>
                <w:szCs w:val="18"/>
              </w:rPr>
              <w:t>և</w:t>
            </w:r>
            <w:r>
              <w:rPr>
                <w:sz w:val="16"/>
                <w:szCs w:val="18"/>
              </w:rPr>
              <w:t xml:space="preserve"> շերտեր</w:t>
            </w:r>
            <w:r w:rsidR="00C01B02">
              <w:rPr>
                <w:sz w:val="16"/>
                <w:szCs w:val="18"/>
              </w:rPr>
              <w:t xml:space="preserve"> պլաստմասսայից</w:t>
            </w:r>
            <w:r>
              <w:rPr>
                <w:sz w:val="16"/>
                <w:szCs w:val="18"/>
              </w:rPr>
              <w:t xml:space="preserve"> (3921), չվուլկանացված </w:t>
            </w:r>
            <w:r>
              <w:rPr>
                <w:sz w:val="16"/>
                <w:szCs w:val="18"/>
              </w:rPr>
              <w:lastRenderedPageBreak/>
              <w:t>ռետինային խառնուրդ` սկզբնական ձ</w:t>
            </w:r>
            <w:r w:rsidR="00D63EEB">
              <w:rPr>
                <w:sz w:val="16"/>
                <w:szCs w:val="18"/>
              </w:rPr>
              <w:t>և</w:t>
            </w:r>
            <w:r>
              <w:rPr>
                <w:sz w:val="16"/>
                <w:szCs w:val="18"/>
              </w:rPr>
              <w:t>երով կամ թիթեղների տեսքով (4005)</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1.3</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39.5</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21.3</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9.0</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28.8</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DI</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Այլ ոչ մետաղական հանքային արտադրանքի արտադրություն</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6 606.2</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5 235.5</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1 370.7</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1.2</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53</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13.2</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4 996.5</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4 977.4</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A712B9" w:rsidRDefault="00A54F55" w:rsidP="00F55FE8">
            <w:pPr>
              <w:tabs>
                <w:tab w:val="right" w:leader="dot" w:pos="9061"/>
              </w:tabs>
              <w:spacing w:after="120"/>
              <w:jc w:val="center"/>
              <w:outlineLvl w:val="0"/>
              <w:rPr>
                <w:b/>
                <w:sz w:val="16"/>
                <w:szCs w:val="16"/>
              </w:rPr>
            </w:pPr>
            <w:bookmarkStart w:id="134" w:name="_Toc9257321"/>
            <w:bookmarkStart w:id="135" w:name="_Toc9258622"/>
            <w:r w:rsidRPr="00A54F55">
              <w:rPr>
                <w:b/>
                <w:sz w:val="16"/>
                <w:szCs w:val="16"/>
              </w:rPr>
              <w:t>19.1</w:t>
            </w:r>
            <w:bookmarkEnd w:id="134"/>
            <w:bookmarkEnd w:id="135"/>
          </w:p>
        </w:tc>
        <w:tc>
          <w:tcPr>
            <w:tcW w:w="1283" w:type="dxa"/>
            <w:tcBorders>
              <w:top w:val="single" w:sz="4" w:space="0" w:color="auto"/>
              <w:left w:val="single" w:sz="4" w:space="0" w:color="auto"/>
              <w:bottom w:val="single" w:sz="4" w:space="0" w:color="auto"/>
              <w:right w:val="nil"/>
            </w:tcBorders>
            <w:shd w:val="clear" w:color="auto" w:fill="FA6C50"/>
            <w:vAlign w:val="center"/>
            <w:hideMark/>
          </w:tcPr>
          <w:p w:rsidR="00231865" w:rsidRDefault="00231865" w:rsidP="00144952">
            <w:pPr>
              <w:spacing w:after="120"/>
              <w:jc w:val="center"/>
              <w:rPr>
                <w:sz w:val="16"/>
                <w:szCs w:val="16"/>
              </w:rPr>
            </w:pPr>
            <w:r>
              <w:rPr>
                <w:sz w:val="16"/>
                <w:szCs w:val="16"/>
              </w:rPr>
              <w:t>0.4</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Սալարկման քարեր, երեսապատման սալիկներ` կերամիկական ջնարակված (6908), արտադրատեսակներ գիպսից (6809), լվացարանակոնքեր, լոգարաններ, զուգարանակոնքեր (6910)</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7.7</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66.4</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7.2</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18.4</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0.3</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DJ</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D42E6F">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Մետալուրգիական արտադրություն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պատրաստի մետաղական արտադրատեսակների արտադրություն</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35 532.3</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26</w:t>
            </w:r>
            <w:r w:rsidR="00A712B9">
              <w:rPr>
                <w:rStyle w:val="Bodytext275pt"/>
                <w:rFonts w:ascii="Sylfaen" w:eastAsia="Candara" w:hAnsi="Sylfaen"/>
                <w:b w:val="0"/>
                <w:sz w:val="16"/>
                <w:szCs w:val="16"/>
              </w:rPr>
              <w:t xml:space="preserve"> </w:t>
            </w:r>
            <w:r>
              <w:rPr>
                <w:rStyle w:val="Bodytext275pt"/>
                <w:rFonts w:ascii="Sylfaen" w:eastAsia="Candara" w:hAnsi="Sylfaen"/>
                <w:b w:val="0"/>
                <w:sz w:val="16"/>
                <w:szCs w:val="16"/>
              </w:rPr>
              <w:t>583.9</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8 948.4</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6.6</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162</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22.8</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20 687.0</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20 335.0</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A712B9" w:rsidRDefault="00A54F55" w:rsidP="00F55FE8">
            <w:pPr>
              <w:tabs>
                <w:tab w:val="right" w:leader="dot" w:pos="9061"/>
              </w:tabs>
              <w:spacing w:after="120"/>
              <w:jc w:val="center"/>
              <w:outlineLvl w:val="0"/>
              <w:rPr>
                <w:b/>
                <w:sz w:val="16"/>
                <w:szCs w:val="16"/>
              </w:rPr>
            </w:pPr>
            <w:bookmarkStart w:id="136" w:name="_Toc9257322"/>
            <w:bookmarkStart w:id="137" w:name="_Toc9258623"/>
            <w:r w:rsidRPr="00A54F55">
              <w:rPr>
                <w:b/>
                <w:sz w:val="16"/>
                <w:szCs w:val="16"/>
              </w:rPr>
              <w:t>352.1</w:t>
            </w:r>
            <w:bookmarkEnd w:id="136"/>
            <w:bookmarkEnd w:id="137"/>
          </w:p>
        </w:tc>
        <w:tc>
          <w:tcPr>
            <w:tcW w:w="1283" w:type="dxa"/>
            <w:tcBorders>
              <w:top w:val="single" w:sz="4" w:space="0" w:color="auto"/>
              <w:left w:val="single" w:sz="4" w:space="0" w:color="auto"/>
              <w:bottom w:val="single" w:sz="4" w:space="0" w:color="auto"/>
              <w:right w:val="nil"/>
            </w:tcBorders>
            <w:shd w:val="clear" w:color="auto" w:fill="FFDF79"/>
            <w:vAlign w:val="center"/>
            <w:hideMark/>
          </w:tcPr>
          <w:p w:rsidR="00231865" w:rsidRDefault="00231865" w:rsidP="00144952">
            <w:pPr>
              <w:spacing w:after="120"/>
              <w:jc w:val="center"/>
              <w:rPr>
                <w:sz w:val="16"/>
                <w:szCs w:val="16"/>
              </w:rPr>
            </w:pPr>
            <w:r>
              <w:rPr>
                <w:sz w:val="16"/>
                <w:szCs w:val="16"/>
              </w:rPr>
              <w:t>1.3</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Արտադրատեսակներ՝ ս</w:t>
            </w:r>
            <w:r w:rsidR="00D63EEB">
              <w:rPr>
                <w:sz w:val="16"/>
                <w:szCs w:val="18"/>
              </w:rPr>
              <w:t>և</w:t>
            </w:r>
            <w:r>
              <w:rPr>
                <w:sz w:val="16"/>
                <w:szCs w:val="18"/>
              </w:rPr>
              <w:t xml:space="preserve"> մետաղներից</w:t>
            </w:r>
            <w:r w:rsidR="00A712B9">
              <w:rPr>
                <w:sz w:val="16"/>
                <w:szCs w:val="18"/>
              </w:rPr>
              <w:t xml:space="preserve">, </w:t>
            </w:r>
            <w:r>
              <w:rPr>
                <w:sz w:val="16"/>
                <w:szCs w:val="18"/>
              </w:rPr>
              <w:t xml:space="preserve">կռած կամ դրոշմած (7326), </w:t>
            </w:r>
            <w:r w:rsidR="002223B7">
              <w:rPr>
                <w:sz w:val="16"/>
                <w:szCs w:val="18"/>
              </w:rPr>
              <w:t xml:space="preserve">փողակներ </w:t>
            </w:r>
            <w:r w:rsidR="00D63EEB">
              <w:rPr>
                <w:sz w:val="16"/>
                <w:szCs w:val="18"/>
              </w:rPr>
              <w:t>և</w:t>
            </w:r>
            <w:r>
              <w:rPr>
                <w:sz w:val="16"/>
                <w:szCs w:val="18"/>
              </w:rPr>
              <w:t xml:space="preserve"> սնամեջ տրամատներ</w:t>
            </w:r>
            <w:r w:rsidR="002223B7">
              <w:rPr>
                <w:sz w:val="16"/>
                <w:szCs w:val="18"/>
              </w:rPr>
              <w:t xml:space="preserve"> </w:t>
            </w:r>
            <w:r w:rsidR="00A54F55" w:rsidRPr="00A54F55">
              <w:rPr>
                <w:sz w:val="16"/>
                <w:szCs w:val="18"/>
              </w:rPr>
              <w:t>(</w:t>
            </w:r>
            <w:r w:rsidR="002223B7">
              <w:rPr>
                <w:sz w:val="16"/>
                <w:szCs w:val="18"/>
              </w:rPr>
              <w:t>պրոֆիլներ</w:t>
            </w:r>
            <w:r w:rsidR="00A54F55" w:rsidRPr="00A54F55">
              <w:rPr>
                <w:sz w:val="16"/>
                <w:szCs w:val="18"/>
              </w:rPr>
              <w:t>)</w:t>
            </w:r>
            <w:r>
              <w:rPr>
                <w:sz w:val="16"/>
                <w:szCs w:val="18"/>
              </w:rPr>
              <w:t>՝ առանց կարի, ս</w:t>
            </w:r>
            <w:r w:rsidR="00D63EEB">
              <w:rPr>
                <w:sz w:val="16"/>
                <w:szCs w:val="18"/>
              </w:rPr>
              <w:t>և</w:t>
            </w:r>
            <w:r>
              <w:rPr>
                <w:sz w:val="16"/>
                <w:szCs w:val="18"/>
              </w:rPr>
              <w:t xml:space="preserve"> մետաղներից </w:t>
            </w:r>
            <w:r>
              <w:rPr>
                <w:sz w:val="16"/>
                <w:szCs w:val="18"/>
              </w:rPr>
              <w:lastRenderedPageBreak/>
              <w:t xml:space="preserve">(7304), անկյունակներ </w:t>
            </w:r>
            <w:r w:rsidR="00D63EEB">
              <w:rPr>
                <w:sz w:val="16"/>
                <w:szCs w:val="18"/>
              </w:rPr>
              <w:t>և</w:t>
            </w:r>
            <w:r>
              <w:rPr>
                <w:sz w:val="16"/>
                <w:szCs w:val="18"/>
              </w:rPr>
              <w:t xml:space="preserve"> տրամատներ</w:t>
            </w:r>
            <w:r w:rsidR="0041571A">
              <w:rPr>
                <w:sz w:val="16"/>
                <w:szCs w:val="18"/>
              </w:rPr>
              <w:t xml:space="preserve"> (պրոֆիլներ)</w:t>
            </w:r>
            <w:r>
              <w:rPr>
                <w:sz w:val="16"/>
                <w:szCs w:val="18"/>
              </w:rPr>
              <w:t>՝ երկաթից կամ չլեգիրված պողպատից (7216)</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3.1</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13.3</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1.9</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3.9</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77.8</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DK</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Մեքենաների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սարքավորումների արտադրություն</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60 189.5</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54 196.7</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5 992.8</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11.2</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88</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48.9</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38 381.1</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37 075.8</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F47810" w:rsidRDefault="00A54F55" w:rsidP="00F55FE8">
            <w:pPr>
              <w:tabs>
                <w:tab w:val="right" w:leader="dot" w:pos="9061"/>
              </w:tabs>
              <w:spacing w:after="120"/>
              <w:jc w:val="center"/>
              <w:outlineLvl w:val="0"/>
              <w:rPr>
                <w:b/>
                <w:sz w:val="16"/>
                <w:szCs w:val="16"/>
              </w:rPr>
            </w:pPr>
            <w:bookmarkStart w:id="138" w:name="_Toc9257323"/>
            <w:bookmarkStart w:id="139" w:name="_Toc9258624"/>
            <w:r w:rsidRPr="00A54F55">
              <w:rPr>
                <w:b/>
                <w:sz w:val="16"/>
                <w:szCs w:val="16"/>
              </w:rPr>
              <w:t>1 305.2</w:t>
            </w:r>
            <w:bookmarkEnd w:id="138"/>
            <w:bookmarkEnd w:id="139"/>
          </w:p>
        </w:tc>
        <w:tc>
          <w:tcPr>
            <w:tcW w:w="1283" w:type="dxa"/>
            <w:tcBorders>
              <w:top w:val="single" w:sz="4" w:space="0" w:color="auto"/>
              <w:left w:val="single" w:sz="4" w:space="0" w:color="auto"/>
              <w:bottom w:val="single" w:sz="4" w:space="0" w:color="auto"/>
              <w:right w:val="nil"/>
            </w:tcBorders>
            <w:shd w:val="clear" w:color="auto" w:fill="A6D19F"/>
            <w:vAlign w:val="center"/>
            <w:hideMark/>
          </w:tcPr>
          <w:p w:rsidR="00231865" w:rsidRDefault="00231865" w:rsidP="00144952">
            <w:pPr>
              <w:spacing w:after="120"/>
              <w:jc w:val="center"/>
              <w:rPr>
                <w:sz w:val="16"/>
                <w:szCs w:val="16"/>
              </w:rPr>
            </w:pPr>
            <w:r>
              <w:rPr>
                <w:sz w:val="16"/>
                <w:szCs w:val="16"/>
              </w:rPr>
              <w:t>2.4</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 xml:space="preserve">Բուլդոզերներ, ուղեհարթիչներ, էքսկավատորներ (8429), տպագրական մեքենաներ (8443), փոխհաղորդիչ լիսեռներ </w:t>
            </w:r>
            <w:r w:rsidR="00D63EEB">
              <w:rPr>
                <w:sz w:val="16"/>
                <w:szCs w:val="18"/>
              </w:rPr>
              <w:t>և</w:t>
            </w:r>
            <w:r>
              <w:rPr>
                <w:sz w:val="16"/>
                <w:szCs w:val="18"/>
              </w:rPr>
              <w:t xml:space="preserve"> շուռտվիկներ, ժանանիվներ </w:t>
            </w:r>
            <w:r w:rsidR="00D63EEB">
              <w:rPr>
                <w:sz w:val="16"/>
                <w:szCs w:val="18"/>
              </w:rPr>
              <w:t>և</w:t>
            </w:r>
            <w:r>
              <w:rPr>
                <w:sz w:val="16"/>
                <w:szCs w:val="18"/>
              </w:rPr>
              <w:t xml:space="preserve"> ատամնավոր փոխանցիչներ (8483)</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0.6</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22.3</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6.8</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1.9</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68.4</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spacing w:after="120"/>
              <w:jc w:val="center"/>
              <w:rPr>
                <w:sz w:val="16"/>
                <w:szCs w:val="16"/>
              </w:rPr>
            </w:pPr>
            <w:r>
              <w:rPr>
                <w:rStyle w:val="Bodytext275pt"/>
                <w:rFonts w:ascii="Sylfaen" w:eastAsia="Sylfaen" w:hAnsi="Sylfaen"/>
                <w:b w:val="0"/>
                <w:sz w:val="16"/>
                <w:szCs w:val="16"/>
              </w:rPr>
              <w:t>DL</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pacing w:val="-6"/>
                <w:sz w:val="16"/>
                <w:szCs w:val="16"/>
              </w:rPr>
              <w:t>Էլեկտրասարքավորումների,</w:t>
            </w:r>
            <w:r>
              <w:rPr>
                <w:rStyle w:val="Bodytext275pt"/>
                <w:rFonts w:ascii="Sylfaen" w:eastAsia="Candara" w:hAnsi="Sylfaen"/>
                <w:b w:val="0"/>
                <w:sz w:val="16"/>
                <w:szCs w:val="16"/>
              </w:rPr>
              <w:t xml:space="preserve"> էլեկտր</w:t>
            </w:r>
            <w:r w:rsidR="00F47810">
              <w:rPr>
                <w:rStyle w:val="Bodytext275pt"/>
                <w:rFonts w:ascii="Sylfaen" w:eastAsia="Candara" w:hAnsi="Sylfaen"/>
                <w:b w:val="0"/>
                <w:sz w:val="16"/>
                <w:szCs w:val="16"/>
              </w:rPr>
              <w:t>ոնային</w:t>
            </w:r>
            <w:r>
              <w:rPr>
                <w:rStyle w:val="Bodytext275pt"/>
                <w:rFonts w:ascii="Sylfaen" w:eastAsia="Candara" w:hAnsi="Sylfaen"/>
                <w:b w:val="0"/>
                <w:sz w:val="16"/>
                <w:szCs w:val="16"/>
              </w:rPr>
              <w:t xml:space="preserve">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օպտիկական սարքավորումների արտադրություն</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58 782.0</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53 228.6</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5 553.4</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10.9</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90</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28.9</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45 134.5</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44 574.2</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575DCB" w:rsidRDefault="00A54F55" w:rsidP="00F55FE8">
            <w:pPr>
              <w:tabs>
                <w:tab w:val="right" w:leader="dot" w:pos="9061"/>
              </w:tabs>
              <w:spacing w:after="120"/>
              <w:ind w:left="53"/>
              <w:jc w:val="center"/>
              <w:outlineLvl w:val="0"/>
              <w:rPr>
                <w:b/>
                <w:sz w:val="16"/>
                <w:szCs w:val="16"/>
              </w:rPr>
            </w:pPr>
            <w:bookmarkStart w:id="140" w:name="_Toc9257324"/>
            <w:bookmarkStart w:id="141" w:name="_Toc9258625"/>
            <w:r w:rsidRPr="00A54F55">
              <w:rPr>
                <w:b/>
                <w:sz w:val="16"/>
                <w:szCs w:val="16"/>
              </w:rPr>
              <w:t>560.3</w:t>
            </w:r>
            <w:bookmarkEnd w:id="140"/>
            <w:bookmarkEnd w:id="141"/>
          </w:p>
        </w:tc>
        <w:tc>
          <w:tcPr>
            <w:tcW w:w="1283" w:type="dxa"/>
            <w:tcBorders>
              <w:top w:val="single" w:sz="4" w:space="0" w:color="auto"/>
              <w:left w:val="single" w:sz="4" w:space="0" w:color="auto"/>
              <w:bottom w:val="single" w:sz="4" w:space="0" w:color="auto"/>
              <w:right w:val="nil"/>
            </w:tcBorders>
            <w:shd w:val="clear" w:color="auto" w:fill="FFDF79"/>
            <w:vAlign w:val="center"/>
            <w:hideMark/>
          </w:tcPr>
          <w:p w:rsidR="00231865" w:rsidRDefault="00231865" w:rsidP="00144952">
            <w:pPr>
              <w:spacing w:after="120"/>
              <w:jc w:val="center"/>
              <w:rPr>
                <w:sz w:val="16"/>
                <w:szCs w:val="16"/>
              </w:rPr>
            </w:pPr>
            <w:r>
              <w:rPr>
                <w:sz w:val="16"/>
                <w:szCs w:val="16"/>
              </w:rPr>
              <w:t>1.1</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 xml:space="preserve">Հաշվողական մեքենաներ </w:t>
            </w:r>
            <w:r w:rsidR="00D63EEB">
              <w:rPr>
                <w:sz w:val="16"/>
                <w:szCs w:val="18"/>
              </w:rPr>
              <w:t>և</w:t>
            </w:r>
            <w:r>
              <w:rPr>
                <w:sz w:val="16"/>
                <w:szCs w:val="18"/>
              </w:rPr>
              <w:t xml:space="preserve"> դրանց բլոկները (8471), բժշկական սարքեր (9018), մասեր՝ ռադիոէլեկտրոնային ապարատուրայի համար </w:t>
            </w:r>
            <w:r>
              <w:rPr>
                <w:sz w:val="16"/>
                <w:szCs w:val="18"/>
              </w:rPr>
              <w:lastRenderedPageBreak/>
              <w:t>նախատեսված (8529)</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0.4</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24.2</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31.6</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1.8</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42.1</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DM</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Տրանսպորտային միջոցների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սարքավորումների արտադրություն</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68 302.8</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63 343.7</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4 959.1</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12.7</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39</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28.2</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46 225.5</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44 753.6</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575DCB" w:rsidRDefault="00A54F55" w:rsidP="00F55FE8">
            <w:pPr>
              <w:tabs>
                <w:tab w:val="right" w:leader="dot" w:pos="9061"/>
              </w:tabs>
              <w:spacing w:after="120"/>
              <w:ind w:left="53"/>
              <w:jc w:val="center"/>
              <w:outlineLvl w:val="0"/>
              <w:rPr>
                <w:b/>
              </w:rPr>
            </w:pPr>
            <w:bookmarkStart w:id="142" w:name="_Toc9257325"/>
            <w:bookmarkStart w:id="143" w:name="_Toc9258626"/>
            <w:r w:rsidRPr="00A54F55">
              <w:rPr>
                <w:b/>
                <w:sz w:val="16"/>
              </w:rPr>
              <w:t>1 472.0</w:t>
            </w:r>
            <w:bookmarkEnd w:id="142"/>
            <w:bookmarkEnd w:id="143"/>
          </w:p>
        </w:tc>
        <w:tc>
          <w:tcPr>
            <w:tcW w:w="1283" w:type="dxa"/>
            <w:tcBorders>
              <w:top w:val="single" w:sz="4" w:space="0" w:color="auto"/>
              <w:left w:val="single" w:sz="4" w:space="0" w:color="auto"/>
              <w:bottom w:val="single" w:sz="4" w:space="0" w:color="auto"/>
              <w:right w:val="nil"/>
            </w:tcBorders>
            <w:shd w:val="clear" w:color="auto" w:fill="A6D19F"/>
            <w:vAlign w:val="center"/>
            <w:hideMark/>
          </w:tcPr>
          <w:p w:rsidR="00231865" w:rsidRDefault="00231865" w:rsidP="00144952">
            <w:pPr>
              <w:spacing w:after="120"/>
              <w:jc w:val="center"/>
              <w:rPr>
                <w:sz w:val="16"/>
                <w:szCs w:val="16"/>
              </w:rPr>
            </w:pPr>
            <w:r>
              <w:rPr>
                <w:sz w:val="16"/>
                <w:szCs w:val="16"/>
              </w:rPr>
              <w:t>2.3</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Թեթ</w:t>
            </w:r>
            <w:r w:rsidR="00D63EEB">
              <w:rPr>
                <w:sz w:val="16"/>
                <w:szCs w:val="18"/>
              </w:rPr>
              <w:t>և</w:t>
            </w:r>
            <w:r>
              <w:rPr>
                <w:sz w:val="16"/>
                <w:szCs w:val="18"/>
              </w:rPr>
              <w:t xml:space="preserve"> մարդատար ավտոմոբիլներ (8703), շարժիչային տրանսպորտային միջոցների մասեր (8708), տրակտորներ (8701)</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0.1</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3.0</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0.4</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6.2</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90.3</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DN</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Այլ արտադրություն</w:t>
            </w:r>
            <w:r w:rsidR="00575DCB">
              <w:rPr>
                <w:rStyle w:val="Bodytext275pt"/>
                <w:rFonts w:ascii="Sylfaen" w:eastAsia="Candara" w:hAnsi="Sylfaen"/>
                <w:b w:val="0"/>
                <w:sz w:val="16"/>
                <w:szCs w:val="16"/>
              </w:rPr>
              <w:t>ներ</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8 260.6</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7 489.7</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770.9</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1.5</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60</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13.3</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6 210.4</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6 166.4</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9F75E2" w:rsidRDefault="00A54F55" w:rsidP="00F55FE8">
            <w:pPr>
              <w:tabs>
                <w:tab w:val="right" w:leader="dot" w:pos="9061"/>
              </w:tabs>
              <w:spacing w:after="120"/>
              <w:ind w:left="53"/>
              <w:jc w:val="center"/>
              <w:outlineLvl w:val="0"/>
              <w:rPr>
                <w:b/>
                <w:sz w:val="16"/>
                <w:szCs w:val="16"/>
              </w:rPr>
            </w:pPr>
            <w:bookmarkStart w:id="144" w:name="_Toc9257326"/>
            <w:bookmarkStart w:id="145" w:name="_Toc9258627"/>
            <w:r w:rsidRPr="00A54F55">
              <w:rPr>
                <w:b/>
                <w:sz w:val="16"/>
                <w:szCs w:val="16"/>
              </w:rPr>
              <w:t>44.0</w:t>
            </w:r>
            <w:bookmarkEnd w:id="144"/>
            <w:bookmarkEnd w:id="145"/>
          </w:p>
        </w:tc>
        <w:tc>
          <w:tcPr>
            <w:tcW w:w="1283" w:type="dxa"/>
            <w:tcBorders>
              <w:top w:val="single" w:sz="4" w:space="0" w:color="auto"/>
              <w:left w:val="single" w:sz="4" w:space="0" w:color="auto"/>
              <w:bottom w:val="single" w:sz="4" w:space="0" w:color="auto"/>
              <w:right w:val="nil"/>
            </w:tcBorders>
            <w:shd w:val="clear" w:color="auto" w:fill="EE9A6C"/>
            <w:vAlign w:val="center"/>
            <w:hideMark/>
          </w:tcPr>
          <w:p w:rsidR="00231865" w:rsidRDefault="00231865" w:rsidP="00144952">
            <w:pPr>
              <w:spacing w:after="120"/>
              <w:jc w:val="center"/>
              <w:rPr>
                <w:sz w:val="16"/>
                <w:szCs w:val="16"/>
              </w:rPr>
            </w:pPr>
            <w:r>
              <w:rPr>
                <w:sz w:val="16"/>
                <w:szCs w:val="16"/>
              </w:rPr>
              <w:t>0.6</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 xml:space="preserve">Եռանիվ հեծանիվներ, ինքնաշարժեր, տիկնիկներ (9503), կահույք՝ նստելու համար (9401), ավելներ, խոզանակներ, հատակի ձողափայտեր </w:t>
            </w:r>
            <w:r w:rsidR="00D63EEB">
              <w:rPr>
                <w:sz w:val="16"/>
                <w:szCs w:val="18"/>
              </w:rPr>
              <w:t>և</w:t>
            </w:r>
            <w:r>
              <w:rPr>
                <w:sz w:val="16"/>
                <w:szCs w:val="18"/>
              </w:rPr>
              <w:t xml:space="preserve"> ավելիկներ (9603)</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5.5</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18.3</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19.3</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8.5</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48.4</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E</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Էլեկտրաէներգիայի, գազի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ջրի արտադրություն ու բաշխում</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751.8</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292.8</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459.0</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0.1</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292.8</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292.8</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28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S205</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Տրանսպորտային ծառայություններ</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21 726.0</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21 726.0</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4.0</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18 931.7</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18 297.3</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535675" w:rsidRDefault="00A54F55" w:rsidP="00F55FE8">
            <w:pPr>
              <w:tabs>
                <w:tab w:val="right" w:leader="dot" w:pos="9061"/>
              </w:tabs>
              <w:spacing w:after="120"/>
              <w:ind w:left="53"/>
              <w:jc w:val="center"/>
              <w:outlineLvl w:val="0"/>
              <w:rPr>
                <w:b/>
                <w:sz w:val="16"/>
                <w:szCs w:val="16"/>
              </w:rPr>
            </w:pPr>
            <w:bookmarkStart w:id="146" w:name="_Toc9257327"/>
            <w:bookmarkStart w:id="147" w:name="_Toc9258628"/>
            <w:r w:rsidRPr="00A54F55">
              <w:rPr>
                <w:b/>
                <w:sz w:val="16"/>
                <w:szCs w:val="16"/>
              </w:rPr>
              <w:t>634.4</w:t>
            </w:r>
            <w:bookmarkEnd w:id="146"/>
            <w:bookmarkEnd w:id="147"/>
          </w:p>
        </w:tc>
        <w:tc>
          <w:tcPr>
            <w:tcW w:w="1283" w:type="dxa"/>
            <w:tcBorders>
              <w:top w:val="single" w:sz="4" w:space="0" w:color="auto"/>
              <w:left w:val="single" w:sz="4" w:space="0" w:color="auto"/>
              <w:bottom w:val="single" w:sz="4" w:space="0" w:color="auto"/>
              <w:right w:val="nil"/>
            </w:tcBorders>
            <w:shd w:val="clear" w:color="auto" w:fill="A6D19F"/>
            <w:vAlign w:val="center"/>
            <w:hideMark/>
          </w:tcPr>
          <w:p w:rsidR="00231865" w:rsidRDefault="00231865" w:rsidP="00144952">
            <w:pPr>
              <w:spacing w:after="120"/>
              <w:jc w:val="center"/>
              <w:rPr>
                <w:sz w:val="16"/>
                <w:szCs w:val="16"/>
              </w:rPr>
            </w:pPr>
            <w:r>
              <w:rPr>
                <w:sz w:val="16"/>
                <w:szCs w:val="16"/>
              </w:rPr>
              <w:t>2.9</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10.0</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71.4</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18.6</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S236</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Ուղ</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որություններ</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46 315.2</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46 315.2</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8.6</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46 315.2</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46 315.2</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F55FE8">
            <w:pPr>
              <w:spacing w:after="120"/>
              <w:ind w:left="53"/>
              <w:jc w:val="center"/>
              <w:rPr>
                <w:sz w:val="16"/>
                <w:szCs w:val="16"/>
              </w:rPr>
            </w:pPr>
            <w:r>
              <w:rPr>
                <w:sz w:val="16"/>
                <w:szCs w:val="16"/>
              </w:rPr>
              <w:t>-</w:t>
            </w:r>
          </w:p>
        </w:tc>
        <w:tc>
          <w:tcPr>
            <w:tcW w:w="128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S245</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Հեռահաղորդակց</w:t>
            </w:r>
            <w:r w:rsidR="00535675">
              <w:rPr>
                <w:rStyle w:val="Bodytext275pt"/>
                <w:rFonts w:ascii="Sylfaen" w:eastAsia="Candara" w:hAnsi="Sylfaen"/>
                <w:b w:val="0"/>
                <w:sz w:val="16"/>
                <w:szCs w:val="16"/>
              </w:rPr>
              <w:t>ական</w:t>
            </w:r>
            <w:r>
              <w:rPr>
                <w:rStyle w:val="Bodytext275pt"/>
                <w:rFonts w:ascii="Sylfaen" w:eastAsia="Candara" w:hAnsi="Sylfaen"/>
                <w:b w:val="0"/>
                <w:sz w:val="16"/>
                <w:szCs w:val="16"/>
              </w:rPr>
              <w:t xml:space="preserve"> ծառայություններ</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2 898.0</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2 898.0</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0.5</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2 898.0</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2 898.0</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F55FE8">
            <w:pPr>
              <w:spacing w:after="120"/>
              <w:ind w:left="53"/>
              <w:jc w:val="center"/>
              <w:rPr>
                <w:sz w:val="16"/>
                <w:szCs w:val="16"/>
              </w:rPr>
            </w:pPr>
            <w:r>
              <w:rPr>
                <w:sz w:val="16"/>
                <w:szCs w:val="16"/>
              </w:rPr>
              <w:t>-</w:t>
            </w:r>
          </w:p>
        </w:tc>
        <w:tc>
          <w:tcPr>
            <w:tcW w:w="128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rPr>
            </w:pPr>
            <w:r>
              <w:rPr>
                <w:rStyle w:val="Bodytext275pt"/>
                <w:rFonts w:ascii="Sylfaen" w:eastAsia="Candara" w:hAnsi="Sylfaen"/>
                <w:b w:val="0"/>
                <w:sz w:val="16"/>
                <w:szCs w:val="16"/>
              </w:rPr>
              <w:t>S249</w:t>
            </w:r>
          </w:p>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S253</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Շինարարություն</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11 011.8</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11 011.8</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2.0</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11 011.8</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11 011.8</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F55FE8">
            <w:pPr>
              <w:spacing w:after="120"/>
              <w:ind w:left="53"/>
              <w:jc w:val="center"/>
              <w:rPr>
                <w:sz w:val="16"/>
                <w:szCs w:val="16"/>
              </w:rPr>
            </w:pPr>
            <w:r>
              <w:rPr>
                <w:sz w:val="16"/>
                <w:szCs w:val="16"/>
              </w:rPr>
              <w:t>-</w:t>
            </w:r>
          </w:p>
        </w:tc>
        <w:tc>
          <w:tcPr>
            <w:tcW w:w="128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ind w:right="3"/>
              <w:jc w:val="center"/>
              <w:rPr>
                <w:sz w:val="16"/>
                <w:szCs w:val="16"/>
              </w:rPr>
            </w:pP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CA6B87">
            <w:pPr>
              <w:spacing w:after="120"/>
              <w:jc w:val="center"/>
              <w:rPr>
                <w:sz w:val="16"/>
                <w:szCs w:val="16"/>
              </w:rPr>
            </w:pP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Ապահովագրություն</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1 673.9</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1 673.9</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0.3</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1 673.9</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1 673.9</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F55FE8">
            <w:pPr>
              <w:spacing w:after="120"/>
              <w:ind w:left="53"/>
              <w:jc w:val="center"/>
              <w:rPr>
                <w:sz w:val="16"/>
                <w:szCs w:val="16"/>
              </w:rPr>
            </w:pPr>
            <w:r>
              <w:rPr>
                <w:sz w:val="16"/>
                <w:szCs w:val="16"/>
              </w:rPr>
              <w:t>-</w:t>
            </w:r>
          </w:p>
        </w:tc>
        <w:tc>
          <w:tcPr>
            <w:tcW w:w="128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ind w:right="3"/>
              <w:jc w:val="center"/>
              <w:rPr>
                <w:sz w:val="16"/>
                <w:szCs w:val="16"/>
              </w:rPr>
            </w:pP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S260</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Ֆինանսական ծառայություններ</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2 266.7</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2 266.7</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0.4</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2 167.4</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2 146.6</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535675" w:rsidRDefault="00A54F55" w:rsidP="00F55FE8">
            <w:pPr>
              <w:tabs>
                <w:tab w:val="right" w:leader="dot" w:pos="9061"/>
              </w:tabs>
              <w:spacing w:after="120"/>
              <w:ind w:left="53"/>
              <w:jc w:val="center"/>
              <w:outlineLvl w:val="0"/>
              <w:rPr>
                <w:b/>
                <w:sz w:val="16"/>
                <w:szCs w:val="16"/>
              </w:rPr>
            </w:pPr>
            <w:bookmarkStart w:id="148" w:name="_Toc9257328"/>
            <w:bookmarkStart w:id="149" w:name="_Toc9258629"/>
            <w:r w:rsidRPr="00A54F55">
              <w:rPr>
                <w:b/>
                <w:sz w:val="16"/>
                <w:szCs w:val="16"/>
              </w:rPr>
              <w:t>20.8</w:t>
            </w:r>
            <w:bookmarkEnd w:id="148"/>
            <w:bookmarkEnd w:id="149"/>
          </w:p>
        </w:tc>
        <w:tc>
          <w:tcPr>
            <w:tcW w:w="1283" w:type="dxa"/>
            <w:tcBorders>
              <w:top w:val="single" w:sz="4" w:space="0" w:color="auto"/>
              <w:left w:val="single" w:sz="4" w:space="0" w:color="auto"/>
              <w:bottom w:val="single" w:sz="4" w:space="0" w:color="auto"/>
              <w:right w:val="nil"/>
            </w:tcBorders>
            <w:shd w:val="clear" w:color="auto" w:fill="FBC379"/>
            <w:vAlign w:val="center"/>
            <w:hideMark/>
          </w:tcPr>
          <w:p w:rsidR="00231865" w:rsidRDefault="00231865" w:rsidP="00144952">
            <w:pPr>
              <w:spacing w:after="120"/>
              <w:jc w:val="center"/>
              <w:rPr>
                <w:sz w:val="16"/>
                <w:szCs w:val="16"/>
              </w:rPr>
            </w:pPr>
            <w:r>
              <w:rPr>
                <w:sz w:val="16"/>
                <w:szCs w:val="16"/>
              </w:rPr>
              <w:t>0.9</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S262</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Համակարգչային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տեղեկատվական ծառայություններ</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2 805.5</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2 805.5</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0.5</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2 805.5</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2 805.5</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F55FE8">
            <w:pPr>
              <w:spacing w:after="120"/>
              <w:ind w:left="53"/>
              <w:jc w:val="center"/>
              <w:rPr>
                <w:sz w:val="16"/>
                <w:szCs w:val="16"/>
              </w:rPr>
            </w:pPr>
            <w:r>
              <w:rPr>
                <w:sz w:val="16"/>
                <w:szCs w:val="16"/>
              </w:rPr>
              <w:t>-</w:t>
            </w:r>
          </w:p>
        </w:tc>
        <w:tc>
          <w:tcPr>
            <w:tcW w:w="128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S266</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Ռոյալթիներ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w:t>
            </w:r>
            <w:r w:rsidR="00535675">
              <w:rPr>
                <w:rStyle w:val="Bodytext275pt"/>
                <w:rFonts w:ascii="Sylfaen" w:eastAsia="Candara" w:hAnsi="Sylfaen"/>
                <w:b w:val="0"/>
                <w:sz w:val="16"/>
                <w:szCs w:val="16"/>
              </w:rPr>
              <w:t xml:space="preserve">թույլտվության </w:t>
            </w:r>
            <w:r>
              <w:rPr>
                <w:rStyle w:val="Bodytext275pt"/>
                <w:rFonts w:ascii="Sylfaen" w:eastAsia="Candara" w:hAnsi="Sylfaen"/>
                <w:b w:val="0"/>
                <w:sz w:val="16"/>
                <w:szCs w:val="16"/>
              </w:rPr>
              <w:t>վճար</w:t>
            </w:r>
            <w:r w:rsidR="00535675">
              <w:rPr>
                <w:rStyle w:val="Bodytext275pt"/>
                <w:rFonts w:ascii="Sylfaen" w:eastAsia="Candara" w:hAnsi="Sylfaen"/>
                <w:b w:val="0"/>
                <w:sz w:val="16"/>
                <w:szCs w:val="16"/>
              </w:rPr>
              <w:t>ում</w:t>
            </w:r>
            <w:r>
              <w:rPr>
                <w:rStyle w:val="Bodytext275pt"/>
                <w:rFonts w:ascii="Sylfaen" w:eastAsia="Candara" w:hAnsi="Sylfaen"/>
                <w:b w:val="0"/>
                <w:sz w:val="16"/>
                <w:szCs w:val="16"/>
              </w:rPr>
              <w:t>ներ</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7 896.2</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7 896.2</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1.5</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5 759.4</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5 577.8</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F7287B" w:rsidRDefault="00A54F55" w:rsidP="00F55FE8">
            <w:pPr>
              <w:tabs>
                <w:tab w:val="right" w:leader="dot" w:pos="9061"/>
              </w:tabs>
              <w:spacing w:after="120"/>
              <w:ind w:left="53"/>
              <w:jc w:val="center"/>
              <w:outlineLvl w:val="0"/>
              <w:rPr>
                <w:b/>
                <w:sz w:val="16"/>
                <w:szCs w:val="16"/>
              </w:rPr>
            </w:pPr>
            <w:bookmarkStart w:id="150" w:name="_Toc9257329"/>
            <w:bookmarkStart w:id="151" w:name="_Toc9258630"/>
            <w:r w:rsidRPr="00A54F55">
              <w:rPr>
                <w:b/>
                <w:sz w:val="16"/>
                <w:szCs w:val="16"/>
              </w:rPr>
              <w:t>181.6</w:t>
            </w:r>
            <w:bookmarkEnd w:id="150"/>
            <w:bookmarkEnd w:id="151"/>
          </w:p>
        </w:tc>
        <w:tc>
          <w:tcPr>
            <w:tcW w:w="1283" w:type="dxa"/>
            <w:tcBorders>
              <w:top w:val="single" w:sz="4" w:space="0" w:color="auto"/>
              <w:left w:val="single" w:sz="4" w:space="0" w:color="auto"/>
              <w:bottom w:val="single" w:sz="4" w:space="0" w:color="auto"/>
              <w:right w:val="nil"/>
            </w:tcBorders>
            <w:shd w:val="clear" w:color="auto" w:fill="A6D19F"/>
            <w:vAlign w:val="center"/>
            <w:hideMark/>
          </w:tcPr>
          <w:p w:rsidR="00231865" w:rsidRDefault="00231865" w:rsidP="00144952">
            <w:pPr>
              <w:spacing w:after="120"/>
              <w:jc w:val="center"/>
              <w:rPr>
                <w:sz w:val="16"/>
                <w:szCs w:val="16"/>
              </w:rPr>
            </w:pPr>
            <w:r>
              <w:rPr>
                <w:sz w:val="16"/>
                <w:szCs w:val="16"/>
              </w:rPr>
              <w:t>2.3</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10.4</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89.6</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S268</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Այլ գործնական ծառայություններ</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25 398.2</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25 398.2</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4.7</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25 398.2</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25 398.2</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28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S287</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Մասնավոր անձանց մատուցվող ծառայություններ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մշակույթի ու հանգստի ոլորտի ծառայություններ</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1 271.9</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1 271.9</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0.2</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1 259.8</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1 245.2</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Pr="00F7287B" w:rsidRDefault="00A54F55" w:rsidP="00F55FE8">
            <w:pPr>
              <w:tabs>
                <w:tab w:val="right" w:leader="dot" w:pos="9061"/>
              </w:tabs>
              <w:spacing w:after="120"/>
              <w:ind w:left="53" w:right="12"/>
              <w:jc w:val="center"/>
              <w:outlineLvl w:val="0"/>
              <w:rPr>
                <w:b/>
                <w:sz w:val="16"/>
                <w:szCs w:val="16"/>
              </w:rPr>
            </w:pPr>
            <w:bookmarkStart w:id="152" w:name="_Toc9257330"/>
            <w:bookmarkStart w:id="153" w:name="_Toc9258631"/>
            <w:r w:rsidRPr="00A54F55">
              <w:rPr>
                <w:b/>
                <w:sz w:val="16"/>
                <w:szCs w:val="16"/>
              </w:rPr>
              <w:t>14.5</w:t>
            </w:r>
            <w:bookmarkEnd w:id="152"/>
            <w:bookmarkEnd w:id="153"/>
          </w:p>
        </w:tc>
        <w:tc>
          <w:tcPr>
            <w:tcW w:w="1283" w:type="dxa"/>
            <w:tcBorders>
              <w:top w:val="single" w:sz="4" w:space="0" w:color="auto"/>
              <w:left w:val="single" w:sz="4" w:space="0" w:color="auto"/>
              <w:bottom w:val="single" w:sz="4" w:space="0" w:color="auto"/>
              <w:right w:val="nil"/>
            </w:tcBorders>
            <w:shd w:val="clear" w:color="auto" w:fill="FFDF79"/>
            <w:vAlign w:val="center"/>
            <w:hideMark/>
          </w:tcPr>
          <w:p w:rsidR="00231865" w:rsidRDefault="00231865" w:rsidP="00144952">
            <w:pPr>
              <w:spacing w:after="120"/>
              <w:jc w:val="center"/>
              <w:rPr>
                <w:sz w:val="16"/>
                <w:szCs w:val="16"/>
              </w:rPr>
            </w:pPr>
            <w:r>
              <w:rPr>
                <w:sz w:val="16"/>
                <w:szCs w:val="16"/>
              </w:rPr>
              <w:t>1.1</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CA6B87">
        <w:trPr>
          <w:jc w:val="center"/>
        </w:trPr>
        <w:tc>
          <w:tcPr>
            <w:tcW w:w="9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CA6B87">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S291</w:t>
            </w:r>
          </w:p>
        </w:tc>
        <w:tc>
          <w:tcPr>
            <w:tcW w:w="213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Պետական ծառայություններ</w:t>
            </w:r>
          </w:p>
        </w:tc>
        <w:tc>
          <w:tcPr>
            <w:tcW w:w="89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2 362.7</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2 362.7</w:t>
            </w:r>
          </w:p>
        </w:tc>
        <w:tc>
          <w:tcPr>
            <w:tcW w:w="8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0.4</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2 362.7</w:t>
            </w:r>
          </w:p>
        </w:tc>
        <w:tc>
          <w:tcPr>
            <w:tcW w:w="74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2 362.7</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F55FE8">
            <w:pPr>
              <w:spacing w:after="120"/>
              <w:ind w:left="53" w:right="12"/>
              <w:jc w:val="center"/>
              <w:rPr>
                <w:sz w:val="16"/>
                <w:szCs w:val="16"/>
              </w:rPr>
            </w:pPr>
            <w:r>
              <w:rPr>
                <w:sz w:val="16"/>
                <w:szCs w:val="16"/>
              </w:rPr>
              <w:t>-</w:t>
            </w:r>
          </w:p>
        </w:tc>
        <w:tc>
          <w:tcPr>
            <w:tcW w:w="128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8"/>
              </w:rPr>
            </w:pPr>
            <w:r>
              <w:rPr>
                <w:sz w:val="16"/>
                <w:szCs w:val="18"/>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bl>
    <w:p w:rsidR="00231865" w:rsidRDefault="00231865" w:rsidP="00231865">
      <w:pPr>
        <w:spacing w:after="120"/>
        <w:jc w:val="right"/>
        <w:rPr>
          <w:rStyle w:val="Tablecaption0"/>
          <w:rFonts w:ascii="Sylfaen" w:eastAsia="Sylfaen" w:hAnsi="Sylfaen"/>
          <w:sz w:val="16"/>
          <w:lang w:val="en-GB" w:eastAsia="en-GB" w:bidi="ar-SA"/>
        </w:rPr>
      </w:pPr>
    </w:p>
    <w:p w:rsidR="00AA1AB1" w:rsidRDefault="00AA1AB1" w:rsidP="00231865">
      <w:pPr>
        <w:spacing w:after="120"/>
        <w:jc w:val="right"/>
        <w:rPr>
          <w:rStyle w:val="Tablecaption0"/>
          <w:rFonts w:ascii="Sylfaen" w:eastAsia="Sylfaen" w:hAnsi="Sylfaen"/>
          <w:sz w:val="16"/>
          <w:lang w:val="en-GB" w:eastAsia="en-GB" w:bidi="ar-SA"/>
        </w:rPr>
      </w:pPr>
    </w:p>
    <w:p w:rsidR="00AA1AB1" w:rsidRDefault="00AA1AB1" w:rsidP="00231865">
      <w:pPr>
        <w:spacing w:after="120"/>
        <w:jc w:val="right"/>
        <w:rPr>
          <w:rStyle w:val="Tablecaption0"/>
          <w:rFonts w:ascii="Sylfaen" w:eastAsia="Sylfaen" w:hAnsi="Sylfaen"/>
          <w:sz w:val="16"/>
          <w:lang w:val="en-GB" w:eastAsia="en-GB" w:bidi="ar-SA"/>
        </w:rPr>
      </w:pPr>
    </w:p>
    <w:p w:rsidR="00231865" w:rsidRDefault="00231865" w:rsidP="00AA1AB1">
      <w:pPr>
        <w:widowControl/>
        <w:spacing w:line="276" w:lineRule="auto"/>
        <w:jc w:val="both"/>
        <w:rPr>
          <w:rStyle w:val="Tablecaption0"/>
          <w:rFonts w:ascii="Sylfaen" w:eastAsia="Sylfaen" w:hAnsi="Sylfaen"/>
          <w:sz w:val="16"/>
        </w:rPr>
        <w:sectPr w:rsidR="00231865">
          <w:pgSz w:w="16838" w:h="11906" w:orient="landscape"/>
          <w:pgMar w:top="1701" w:right="1134" w:bottom="850" w:left="1134" w:header="708" w:footer="353" w:gutter="0"/>
          <w:pgNumType w:start="119"/>
          <w:cols w:space="720"/>
        </w:sectPr>
      </w:pPr>
    </w:p>
    <w:p w:rsidR="00231865" w:rsidRPr="00C83C99" w:rsidRDefault="00426C39" w:rsidP="00F55FE8">
      <w:pPr>
        <w:spacing w:after="160" w:line="360" w:lineRule="auto"/>
        <w:jc w:val="right"/>
      </w:pPr>
      <w:r w:rsidRPr="00C83C99">
        <w:rPr>
          <w:rStyle w:val="Tablecaption0"/>
          <w:rFonts w:ascii="Sylfaen" w:eastAsia="Sylfaen" w:hAnsi="Sylfaen"/>
          <w:sz w:val="24"/>
          <w:szCs w:val="24"/>
          <w:u w:val="none"/>
        </w:rPr>
        <w:lastRenderedPageBreak/>
        <w:t xml:space="preserve">Աղյուսակ 9. Տնտեսության՝ ներմուծման փոխարինման բարձր ինտեգրացիոն ներուժ ունեցող ոլորտները </w:t>
      </w:r>
      <w:r w:rsidRPr="00C83C99">
        <w:rPr>
          <w:rStyle w:val="Tablecaption0"/>
          <w:rFonts w:ascii="Sylfaen" w:eastAsia="Sylfaen" w:hAnsi="Sylfaen"/>
          <w:sz w:val="24"/>
          <w:szCs w:val="24"/>
          <w:u w:val="none"/>
        </w:rPr>
        <w:br/>
        <w:t>(3 առաջատար ապրանքային դիրքերը)</w:t>
      </w:r>
    </w:p>
    <w:tbl>
      <w:tblPr>
        <w:tblOverlap w:val="never"/>
        <w:tblW w:w="16395" w:type="dxa"/>
        <w:jc w:val="center"/>
        <w:tblLayout w:type="fixed"/>
        <w:tblCellMar>
          <w:left w:w="10" w:type="dxa"/>
          <w:right w:w="10" w:type="dxa"/>
        </w:tblCellMar>
        <w:tblLook w:val="04A0" w:firstRow="1" w:lastRow="0" w:firstColumn="1" w:lastColumn="0" w:noHBand="0" w:noVBand="1"/>
      </w:tblPr>
      <w:tblGrid>
        <w:gridCol w:w="1906"/>
        <w:gridCol w:w="957"/>
        <w:gridCol w:w="1612"/>
        <w:gridCol w:w="980"/>
        <w:gridCol w:w="896"/>
        <w:gridCol w:w="947"/>
        <w:gridCol w:w="1409"/>
        <w:gridCol w:w="992"/>
        <w:gridCol w:w="993"/>
        <w:gridCol w:w="1182"/>
        <w:gridCol w:w="1314"/>
        <w:gridCol w:w="616"/>
        <w:gridCol w:w="658"/>
        <w:gridCol w:w="622"/>
        <w:gridCol w:w="603"/>
        <w:gridCol w:w="708"/>
      </w:tblGrid>
      <w:tr w:rsidR="00231865" w:rsidRPr="00F55FE8" w:rsidTr="00F55FE8">
        <w:trPr>
          <w:tblHeader/>
          <w:jc w:val="center"/>
        </w:trPr>
        <w:tc>
          <w:tcPr>
            <w:tcW w:w="190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426C39" w:rsidP="00F55FE8">
            <w:pPr>
              <w:pStyle w:val="Bodytext50"/>
              <w:shd w:val="clear" w:color="auto" w:fill="auto"/>
              <w:spacing w:before="0" w:after="120" w:line="240" w:lineRule="auto"/>
              <w:ind w:right="132"/>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Գործունեության տեսակի անվանումը</w:t>
            </w:r>
          </w:p>
        </w:tc>
        <w:tc>
          <w:tcPr>
            <w:tcW w:w="957"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426C39"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eastAsia="Times New Roman" w:hAnsi="Sylfaen" w:cs="Times New Roman"/>
                <w:bCs/>
                <w:color w:val="000000"/>
                <w:w w:val="100"/>
                <w:sz w:val="16"/>
                <w:szCs w:val="16"/>
                <w:shd w:val="clear" w:color="auto" w:fill="FFFFFF"/>
                <w:lang w:val="hy-AM" w:eastAsia="hy-AM" w:bidi="hy-AM"/>
              </w:rPr>
              <w:t>ԱՏԳ ԱԱ ծածկագիրը</w:t>
            </w:r>
          </w:p>
        </w:tc>
        <w:tc>
          <w:tcPr>
            <w:tcW w:w="1612"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426C39"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eastAsia="Times New Roman" w:hAnsi="Sylfaen" w:cs="Times New Roman"/>
                <w:bCs/>
                <w:color w:val="000000"/>
                <w:w w:val="100"/>
                <w:sz w:val="16"/>
                <w:szCs w:val="16"/>
                <w:shd w:val="clear" w:color="auto" w:fill="FFFFFF"/>
                <w:lang w:val="hy-AM" w:eastAsia="hy-AM" w:bidi="hy-AM"/>
              </w:rPr>
              <w:t>Ապրանքային դիրքի անվանումը</w:t>
            </w:r>
          </w:p>
        </w:tc>
        <w:tc>
          <w:tcPr>
            <w:tcW w:w="4232"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426C39"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eastAsia="Times New Roman" w:hAnsi="Sylfaen" w:cs="Times New Roman"/>
                <w:bCs/>
                <w:color w:val="000000"/>
                <w:w w:val="100"/>
                <w:sz w:val="16"/>
                <w:szCs w:val="16"/>
                <w:shd w:val="clear" w:color="auto" w:fill="FFFFFF"/>
                <w:lang w:val="hy-AM" w:eastAsia="hy-AM" w:bidi="hy-AM"/>
              </w:rPr>
              <w:t xml:space="preserve">Տեղեկատվություն 2012 թվականի համար </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426C39"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eastAsia="Times New Roman" w:hAnsi="Sylfaen" w:cs="Times New Roman"/>
                <w:bCs/>
                <w:color w:val="000000"/>
                <w:w w:val="100"/>
                <w:sz w:val="16"/>
                <w:szCs w:val="16"/>
                <w:shd w:val="clear" w:color="auto" w:fill="FFFFFF"/>
                <w:lang w:val="hy-AM" w:eastAsia="hy-AM" w:bidi="hy-AM"/>
              </w:rPr>
              <w:t>Երրորդ երկրներից ներմուծման հնարավոր ծավալը</w:t>
            </w:r>
          </w:p>
        </w:tc>
        <w:tc>
          <w:tcPr>
            <w:tcW w:w="1182"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426C39"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eastAsia="Times New Roman" w:hAnsi="Sylfaen" w:cs="Times New Roman"/>
                <w:bCs/>
                <w:color w:val="000000"/>
                <w:w w:val="100"/>
                <w:sz w:val="16"/>
                <w:szCs w:val="16"/>
                <w:shd w:val="clear" w:color="auto" w:fill="FFFFFF"/>
                <w:lang w:val="hy-AM" w:eastAsia="hy-AM" w:bidi="hy-AM"/>
              </w:rPr>
              <w:t>Ներմուծման փոխարինման ներուժը կոոպերացիայի հաշվին, մլն դոլար</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426C39" w:rsidP="00144952">
            <w:pPr>
              <w:spacing w:after="120"/>
              <w:jc w:val="center"/>
              <w:rPr>
                <w:sz w:val="16"/>
                <w:szCs w:val="16"/>
              </w:rPr>
            </w:pPr>
            <w:r w:rsidRPr="00F55FE8">
              <w:rPr>
                <w:rFonts w:eastAsia="Times New Roman" w:cs="Times New Roman"/>
                <w:bCs/>
                <w:sz w:val="16"/>
                <w:szCs w:val="16"/>
                <w:shd w:val="clear" w:color="auto" w:fill="FFFFFF"/>
              </w:rPr>
              <w:t>Երրորդ երկրներից փոխարինվող ներմուծման մասնաբաժինը, %</w:t>
            </w:r>
          </w:p>
        </w:tc>
        <w:tc>
          <w:tcPr>
            <w:tcW w:w="3207"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426C39"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eastAsia="Times New Roman" w:hAnsi="Sylfaen" w:cs="Times New Roman"/>
                <w:bCs/>
                <w:color w:val="000000"/>
                <w:w w:val="100"/>
                <w:sz w:val="16"/>
                <w:szCs w:val="16"/>
                <w:shd w:val="clear" w:color="auto" w:fill="FFFFFF"/>
                <w:lang w:val="hy-AM" w:eastAsia="hy-AM" w:bidi="hy-AM"/>
              </w:rPr>
              <w:t>Ներդրումն ինտեգրացիոն ներուժի մեջ, %</w:t>
            </w:r>
          </w:p>
        </w:tc>
      </w:tr>
      <w:tr w:rsidR="00231865" w:rsidRPr="00F55FE8" w:rsidTr="00F55FE8">
        <w:trPr>
          <w:trHeight w:val="563"/>
          <w:tblHeader/>
          <w:jc w:val="center"/>
        </w:trPr>
        <w:tc>
          <w:tcPr>
            <w:tcW w:w="1906" w:type="dxa"/>
            <w:vMerge/>
            <w:tcBorders>
              <w:top w:val="single" w:sz="4" w:space="0" w:color="auto"/>
              <w:left w:val="single" w:sz="4" w:space="0" w:color="auto"/>
              <w:bottom w:val="single" w:sz="4" w:space="0" w:color="auto"/>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957"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1612"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980"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hAnsi="Sylfaen"/>
                <w:w w:val="100"/>
                <w:sz w:val="16"/>
                <w:szCs w:val="16"/>
                <w:lang w:val="hy-AM"/>
              </w:rPr>
              <w:t>Ներմուծման ծավալը, մլն ԱՄՆ դոլար</w:t>
            </w:r>
          </w:p>
        </w:tc>
        <w:tc>
          <w:tcPr>
            <w:tcW w:w="896"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hAnsi="Sylfaen"/>
                <w:w w:val="100"/>
                <w:sz w:val="16"/>
                <w:szCs w:val="16"/>
                <w:lang w:val="hy-AM"/>
              </w:rPr>
              <w:t>Ներմուծում երրորդ երկրներից, մլն դոլար</w:t>
            </w:r>
          </w:p>
        </w:tc>
        <w:tc>
          <w:tcPr>
            <w:tcW w:w="947"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hAnsi="Sylfaen"/>
                <w:w w:val="100"/>
                <w:sz w:val="16"/>
                <w:szCs w:val="16"/>
                <w:lang w:val="hy-AM"/>
              </w:rPr>
              <w:t>Ներմուծում մասնակից երկրներից, մլն դոլար</w:t>
            </w:r>
          </w:p>
        </w:tc>
        <w:tc>
          <w:tcPr>
            <w:tcW w:w="1409"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hAnsi="Sylfaen"/>
                <w:w w:val="100"/>
                <w:sz w:val="16"/>
                <w:szCs w:val="16"/>
              </w:rPr>
              <w:t>Մասնաբաժինը ներմուծման կառուցվածքում, %</w:t>
            </w:r>
          </w:p>
        </w:tc>
        <w:tc>
          <w:tcPr>
            <w:tcW w:w="1985" w:type="dxa"/>
            <w:gridSpan w:val="2"/>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1182"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1314" w:type="dxa"/>
            <w:vMerge/>
            <w:tcBorders>
              <w:top w:val="single" w:sz="4" w:space="0" w:color="auto"/>
              <w:left w:val="single" w:sz="4" w:space="0" w:color="auto"/>
              <w:bottom w:val="single" w:sz="4" w:space="0" w:color="auto"/>
              <w:right w:val="single" w:sz="4" w:space="0" w:color="auto"/>
            </w:tcBorders>
            <w:vAlign w:val="center"/>
            <w:hideMark/>
          </w:tcPr>
          <w:p w:rsidR="00231865" w:rsidRPr="00F55FE8" w:rsidRDefault="00231865" w:rsidP="00144952">
            <w:pPr>
              <w:spacing w:after="120"/>
              <w:rPr>
                <w:sz w:val="16"/>
                <w:szCs w:val="16"/>
              </w:rPr>
            </w:pPr>
          </w:p>
        </w:tc>
        <w:tc>
          <w:tcPr>
            <w:tcW w:w="616"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hAnsi="Sylfaen"/>
                <w:w w:val="100"/>
                <w:sz w:val="16"/>
                <w:szCs w:val="16"/>
              </w:rPr>
              <w:t>Հայա</w:t>
            </w:r>
            <w:r w:rsidR="00AA1AB1">
              <w:rPr>
                <w:rFonts w:ascii="Sylfaen" w:hAnsi="Sylfaen"/>
                <w:w w:val="100"/>
                <w:sz w:val="16"/>
                <w:szCs w:val="16"/>
              </w:rPr>
              <w:t>-</w:t>
            </w:r>
            <w:r w:rsidRPr="00F55FE8">
              <w:rPr>
                <w:rFonts w:ascii="Sylfaen" w:hAnsi="Sylfaen"/>
                <w:w w:val="100"/>
                <w:sz w:val="16"/>
                <w:szCs w:val="16"/>
              </w:rPr>
              <w:t>ստան</w:t>
            </w:r>
          </w:p>
        </w:tc>
        <w:tc>
          <w:tcPr>
            <w:tcW w:w="658"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hAnsi="Sylfaen"/>
                <w:w w:val="100"/>
                <w:sz w:val="16"/>
                <w:szCs w:val="16"/>
              </w:rPr>
              <w:t>Բելա</w:t>
            </w:r>
            <w:r w:rsidRPr="00F55FE8">
              <w:rPr>
                <w:rFonts w:ascii="Sylfaen" w:hAnsi="Sylfaen"/>
                <w:w w:val="100"/>
                <w:sz w:val="16"/>
                <w:szCs w:val="16"/>
              </w:rPr>
              <w:br/>
              <w:t>ռուս</w:t>
            </w:r>
          </w:p>
        </w:tc>
        <w:tc>
          <w:tcPr>
            <w:tcW w:w="622"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hAnsi="Sylfaen"/>
                <w:w w:val="100"/>
                <w:sz w:val="16"/>
                <w:szCs w:val="16"/>
              </w:rPr>
              <w:t>Ղազա</w:t>
            </w:r>
            <w:r w:rsidR="00AA1AB1">
              <w:rPr>
                <w:rFonts w:ascii="Sylfaen" w:hAnsi="Sylfaen"/>
                <w:w w:val="100"/>
                <w:sz w:val="16"/>
                <w:szCs w:val="16"/>
              </w:rPr>
              <w:t>-</w:t>
            </w:r>
            <w:r w:rsidRPr="00F55FE8">
              <w:rPr>
                <w:rFonts w:ascii="Sylfaen" w:hAnsi="Sylfaen"/>
                <w:w w:val="100"/>
                <w:sz w:val="16"/>
                <w:szCs w:val="16"/>
              </w:rPr>
              <w:t>խստան</w:t>
            </w:r>
          </w:p>
        </w:tc>
        <w:tc>
          <w:tcPr>
            <w:tcW w:w="603"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hAnsi="Sylfaen"/>
                <w:w w:val="100"/>
                <w:sz w:val="16"/>
                <w:szCs w:val="16"/>
              </w:rPr>
              <w:t>Ղրղզստան</w:t>
            </w:r>
          </w:p>
        </w:tc>
        <w:tc>
          <w:tcPr>
            <w:tcW w:w="708"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Fonts w:ascii="Sylfaen" w:hAnsi="Sylfaen"/>
                <w:w w:val="100"/>
                <w:sz w:val="16"/>
                <w:szCs w:val="16"/>
              </w:rPr>
              <w:t>Ռուսա</w:t>
            </w:r>
            <w:r w:rsidR="00AA1AB1">
              <w:rPr>
                <w:rFonts w:ascii="Sylfaen" w:hAnsi="Sylfaen"/>
                <w:w w:val="100"/>
                <w:sz w:val="16"/>
                <w:szCs w:val="16"/>
              </w:rPr>
              <w:t>-</w:t>
            </w:r>
            <w:r w:rsidRPr="00F55FE8">
              <w:rPr>
                <w:rFonts w:ascii="Sylfaen" w:hAnsi="Sylfaen"/>
                <w:w w:val="100"/>
                <w:sz w:val="16"/>
                <w:szCs w:val="16"/>
              </w:rPr>
              <w:t>ստան</w:t>
            </w:r>
          </w:p>
        </w:tc>
      </w:tr>
      <w:tr w:rsidR="00231865" w:rsidRPr="00F55FE8" w:rsidTr="00F55FE8">
        <w:trPr>
          <w:tblHeader/>
          <w:jc w:val="center"/>
        </w:trPr>
        <w:tc>
          <w:tcPr>
            <w:tcW w:w="1906" w:type="dxa"/>
            <w:vMerge/>
            <w:tcBorders>
              <w:top w:val="single" w:sz="4" w:space="0" w:color="auto"/>
              <w:left w:val="single" w:sz="4" w:space="0" w:color="auto"/>
              <w:bottom w:val="single" w:sz="4" w:space="0" w:color="auto"/>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957"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1612"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980"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896"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947"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1409"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Առանց ինտեգր</w:t>
            </w:r>
            <w:r w:rsidR="002E0E71" w:rsidRPr="00F55FE8">
              <w:rPr>
                <w:rStyle w:val="Bodytext275pt"/>
                <w:rFonts w:ascii="Sylfaen" w:eastAsia="Candara" w:hAnsi="Sylfaen"/>
                <w:b w:val="0"/>
                <w:sz w:val="16"/>
                <w:szCs w:val="16"/>
              </w:rPr>
              <w:t>ման</w:t>
            </w:r>
            <w:r w:rsidRPr="00F55FE8">
              <w:rPr>
                <w:rStyle w:val="Bodytext275pt"/>
                <w:rFonts w:ascii="Sylfaen" w:eastAsia="Candara" w:hAnsi="Sylfaen"/>
                <w:b w:val="0"/>
                <w:sz w:val="16"/>
                <w:szCs w:val="16"/>
              </w:rPr>
              <w:t>, մլն ԱՄՆ դոլար</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Ինտեգր</w:t>
            </w:r>
            <w:r w:rsidR="002E0E71" w:rsidRPr="00F55FE8">
              <w:rPr>
                <w:rStyle w:val="Bodytext275pt"/>
                <w:rFonts w:ascii="Sylfaen" w:eastAsia="Candara" w:hAnsi="Sylfaen"/>
                <w:b w:val="0"/>
                <w:sz w:val="16"/>
                <w:szCs w:val="16"/>
              </w:rPr>
              <w:t>մամբ</w:t>
            </w:r>
            <w:r w:rsidRPr="00F55FE8">
              <w:rPr>
                <w:rStyle w:val="Bodytext275pt"/>
                <w:rFonts w:ascii="Sylfaen" w:eastAsia="Candara" w:hAnsi="Sylfaen"/>
                <w:b w:val="0"/>
                <w:sz w:val="16"/>
                <w:szCs w:val="16"/>
              </w:rPr>
              <w:t>, մլն ԱՄՆ դոլար</w:t>
            </w:r>
          </w:p>
        </w:tc>
        <w:tc>
          <w:tcPr>
            <w:tcW w:w="1182"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1314" w:type="dxa"/>
            <w:vMerge/>
            <w:tcBorders>
              <w:top w:val="single" w:sz="4" w:space="0" w:color="auto"/>
              <w:left w:val="single" w:sz="4" w:space="0" w:color="auto"/>
              <w:bottom w:val="single" w:sz="4" w:space="0" w:color="auto"/>
              <w:right w:val="single" w:sz="4" w:space="0" w:color="auto"/>
            </w:tcBorders>
            <w:vAlign w:val="center"/>
            <w:hideMark/>
          </w:tcPr>
          <w:p w:rsidR="00231865" w:rsidRPr="00F55FE8" w:rsidRDefault="00231865" w:rsidP="00144952">
            <w:pPr>
              <w:spacing w:after="120"/>
              <w:rPr>
                <w:sz w:val="16"/>
                <w:szCs w:val="16"/>
              </w:rPr>
            </w:pPr>
          </w:p>
        </w:tc>
        <w:tc>
          <w:tcPr>
            <w:tcW w:w="616"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658"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622"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603"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c>
          <w:tcPr>
            <w:tcW w:w="708" w:type="dxa"/>
            <w:vMerge/>
            <w:tcBorders>
              <w:top w:val="single" w:sz="4" w:space="0" w:color="auto"/>
              <w:left w:val="single" w:sz="4" w:space="0" w:color="auto"/>
              <w:bottom w:val="nil"/>
              <w:right w:val="single" w:sz="4" w:space="0" w:color="auto"/>
            </w:tcBorders>
            <w:vAlign w:val="center"/>
            <w:hideMark/>
          </w:tcPr>
          <w:p w:rsidR="00231865" w:rsidRPr="00F55FE8" w:rsidRDefault="00231865" w:rsidP="00144952">
            <w:pPr>
              <w:spacing w:after="120"/>
              <w:rPr>
                <w:rFonts w:eastAsia="Candara" w:cs="Candara"/>
                <w:color w:val="auto"/>
                <w:sz w:val="16"/>
                <w:szCs w:val="16"/>
              </w:rPr>
            </w:pPr>
          </w:p>
        </w:tc>
      </w:tr>
      <w:tr w:rsidR="00144952" w:rsidRPr="00F55FE8" w:rsidTr="00F55FE8">
        <w:trPr>
          <w:jc w:val="center"/>
        </w:trPr>
        <w:tc>
          <w:tcPr>
            <w:tcW w:w="1906" w:type="dxa"/>
            <w:vMerge w:val="restart"/>
            <w:tcBorders>
              <w:top w:val="single" w:sz="4" w:space="0" w:color="auto"/>
              <w:left w:val="single" w:sz="4" w:space="0" w:color="auto"/>
              <w:bottom w:val="nil"/>
              <w:right w:val="nil"/>
            </w:tcBorders>
            <w:shd w:val="clear" w:color="auto" w:fill="FFFFFF"/>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A - Գյուղատնտեսություն, որսորդություն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անտառային տնտեսություն</w:t>
            </w:r>
            <w:r w:rsidR="00F55FE8" w:rsidRPr="00F55FE8">
              <w:rPr>
                <w:rStyle w:val="FootnoteReference"/>
                <w:rFonts w:ascii="Sylfaen" w:hAnsi="Sylfaen" w:cs="Times New Roman"/>
                <w:bCs/>
                <w:color w:val="000000"/>
                <w:w w:val="100"/>
                <w:sz w:val="16"/>
                <w:szCs w:val="16"/>
                <w:shd w:val="clear" w:color="auto" w:fill="FFFFFF"/>
                <w:lang w:val="hy-AM" w:eastAsia="hy-AM" w:bidi="hy-AM"/>
              </w:rPr>
              <w:footnoteReference w:customMarkFollows="1" w:id="50"/>
              <w:sym w:font="Symbol" w:char="F02A"/>
            </w: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footnoteReference w:customMarkFollows="1" w:id="51"/>
              <w:t>0203</w:t>
            </w:r>
          </w:p>
        </w:tc>
        <w:tc>
          <w:tcPr>
            <w:tcW w:w="1612" w:type="dxa"/>
            <w:tcBorders>
              <w:top w:val="single" w:sz="4" w:space="0" w:color="auto"/>
              <w:left w:val="single" w:sz="4" w:space="0" w:color="auto"/>
              <w:bottom w:val="nil"/>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Խոզի թարմ միս՝ պաղեցրած կամ սառեցրած</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2 869,8</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2 803,1</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66,7</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0,2</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2 344,2</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2 342,8</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1,4</w:t>
            </w:r>
          </w:p>
        </w:tc>
        <w:tc>
          <w:tcPr>
            <w:tcW w:w="1314" w:type="dxa"/>
            <w:tcBorders>
              <w:top w:val="single" w:sz="4" w:space="0" w:color="auto"/>
              <w:left w:val="single" w:sz="4" w:space="0" w:color="auto"/>
              <w:bottom w:val="nil"/>
              <w:right w:val="nil"/>
            </w:tcBorders>
            <w:shd w:val="clear" w:color="auto" w:fill="F06262"/>
            <w:vAlign w:val="center"/>
            <w:hideMark/>
          </w:tcPr>
          <w:p w:rsidR="00231865" w:rsidRPr="00F55FE8" w:rsidRDefault="00231865" w:rsidP="00144952">
            <w:pPr>
              <w:spacing w:after="120"/>
              <w:jc w:val="center"/>
              <w:rPr>
                <w:sz w:val="16"/>
                <w:szCs w:val="16"/>
              </w:rPr>
            </w:pPr>
            <w:r w:rsidRPr="00F55FE8">
              <w:rPr>
                <w:sz w:val="16"/>
                <w:szCs w:val="16"/>
              </w:rPr>
              <w:t>0,2</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42,9</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57,1</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vMerge/>
            <w:tcBorders>
              <w:top w:val="single" w:sz="4" w:space="0" w:color="auto"/>
              <w:left w:val="single" w:sz="4" w:space="0" w:color="auto"/>
              <w:bottom w:val="nil"/>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0207</w:t>
            </w:r>
          </w:p>
        </w:tc>
        <w:tc>
          <w:tcPr>
            <w:tcW w:w="1612" w:type="dxa"/>
            <w:tcBorders>
              <w:top w:val="single" w:sz="4" w:space="0" w:color="auto"/>
              <w:left w:val="single" w:sz="4" w:space="0" w:color="auto"/>
              <w:bottom w:val="nil"/>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Ընտանի թռչուն</w:t>
            </w:r>
            <w:r w:rsidR="0094792C" w:rsidRPr="00F55FE8">
              <w:rPr>
                <w:rStyle w:val="Bodytext275pt"/>
                <w:rFonts w:ascii="Sylfaen" w:eastAsia="Candara" w:hAnsi="Sylfaen"/>
                <w:b w:val="0"/>
                <w:sz w:val="16"/>
                <w:szCs w:val="16"/>
              </w:rPr>
              <w:t>ներ</w:t>
            </w:r>
            <w:r w:rsidRPr="00F55FE8">
              <w:rPr>
                <w:rStyle w:val="Bodytext275pt"/>
                <w:rFonts w:ascii="Sylfaen" w:eastAsia="Candara" w:hAnsi="Sylfaen"/>
                <w:b w:val="0"/>
                <w:sz w:val="16"/>
                <w:szCs w:val="16"/>
              </w:rPr>
              <w:t xml:space="preserve">ի միս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սննդային ենթամթերք</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1 184,4</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993,2</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191,2</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0,1</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1 017,6</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1,016.5</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1,1</w:t>
            </w:r>
          </w:p>
        </w:tc>
        <w:tc>
          <w:tcPr>
            <w:tcW w:w="1314" w:type="dxa"/>
            <w:tcBorders>
              <w:top w:val="single" w:sz="4" w:space="0" w:color="auto"/>
              <w:left w:val="single" w:sz="4" w:space="0" w:color="auto"/>
              <w:bottom w:val="nil"/>
              <w:right w:val="nil"/>
            </w:tcBorders>
            <w:shd w:val="clear" w:color="auto" w:fill="F06262"/>
            <w:vAlign w:val="center"/>
            <w:hideMark/>
          </w:tcPr>
          <w:p w:rsidR="00231865" w:rsidRPr="00F55FE8" w:rsidRDefault="00231865" w:rsidP="00144952">
            <w:pPr>
              <w:spacing w:after="120"/>
              <w:jc w:val="center"/>
              <w:rPr>
                <w:sz w:val="16"/>
                <w:szCs w:val="16"/>
              </w:rPr>
            </w:pPr>
            <w:r w:rsidRPr="00F55FE8">
              <w:rPr>
                <w:sz w:val="16"/>
                <w:szCs w:val="16"/>
              </w:rPr>
              <w:t>0,1</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81,3</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18,7</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vMerge/>
            <w:tcBorders>
              <w:top w:val="single" w:sz="4" w:space="0" w:color="auto"/>
              <w:left w:val="single" w:sz="4" w:space="0" w:color="auto"/>
              <w:bottom w:val="nil"/>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0702</w:t>
            </w:r>
          </w:p>
        </w:tc>
        <w:tc>
          <w:tcPr>
            <w:tcW w:w="1612" w:type="dxa"/>
            <w:tcBorders>
              <w:top w:val="single" w:sz="4" w:space="0" w:color="auto"/>
              <w:left w:val="single" w:sz="4" w:space="0" w:color="auto"/>
              <w:bottom w:val="nil"/>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Լոլիկներ՝ թարմ կամ պաղեցրած</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969,9</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946,7</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23,2</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0,1</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897,4</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896,7</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0,7</w:t>
            </w:r>
          </w:p>
        </w:tc>
        <w:tc>
          <w:tcPr>
            <w:tcW w:w="1314" w:type="dxa"/>
            <w:tcBorders>
              <w:top w:val="single" w:sz="4" w:space="0" w:color="auto"/>
              <w:left w:val="single" w:sz="4" w:space="0" w:color="auto"/>
              <w:bottom w:val="nil"/>
              <w:right w:val="nil"/>
            </w:tcBorders>
            <w:shd w:val="clear" w:color="auto" w:fill="F06262"/>
            <w:vAlign w:val="center"/>
            <w:hideMark/>
          </w:tcPr>
          <w:p w:rsidR="00231865" w:rsidRPr="00F55FE8" w:rsidRDefault="00231865" w:rsidP="00144952">
            <w:pPr>
              <w:spacing w:after="120"/>
              <w:jc w:val="center"/>
              <w:rPr>
                <w:sz w:val="16"/>
                <w:szCs w:val="16"/>
              </w:rPr>
            </w:pPr>
            <w:r w:rsidRPr="00F55FE8">
              <w:rPr>
                <w:sz w:val="16"/>
                <w:szCs w:val="16"/>
              </w:rPr>
              <w:t>0,1</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60,0</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40,0</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tcBorders>
              <w:top w:val="single" w:sz="4" w:space="0" w:color="auto"/>
              <w:left w:val="single" w:sz="4" w:space="0" w:color="auto"/>
              <w:bottom w:val="nil"/>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B - Ձկնորսություն, ձկնաբուծություն</w:t>
            </w: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0302</w:t>
            </w:r>
          </w:p>
        </w:tc>
        <w:tc>
          <w:tcPr>
            <w:tcW w:w="1612" w:type="dxa"/>
            <w:tcBorders>
              <w:top w:val="single" w:sz="4" w:space="0" w:color="auto"/>
              <w:left w:val="single" w:sz="4" w:space="0" w:color="auto"/>
              <w:bottom w:val="nil"/>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Ձուկ՝ թարմ կամ պաղեցրած</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927,3</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910.6</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16,8</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0,17</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901,0</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898,5</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2,4</w:t>
            </w:r>
          </w:p>
        </w:tc>
        <w:tc>
          <w:tcPr>
            <w:tcW w:w="1314" w:type="dxa"/>
            <w:tcBorders>
              <w:top w:val="single" w:sz="4" w:space="0" w:color="auto"/>
              <w:left w:val="single" w:sz="4" w:space="0" w:color="auto"/>
              <w:bottom w:val="nil"/>
              <w:right w:val="nil"/>
            </w:tcBorders>
            <w:shd w:val="clear" w:color="auto" w:fill="F06262"/>
            <w:vAlign w:val="center"/>
            <w:hideMark/>
          </w:tcPr>
          <w:p w:rsidR="00231865" w:rsidRPr="00F55FE8" w:rsidRDefault="00231865" w:rsidP="00144952">
            <w:pPr>
              <w:spacing w:after="120"/>
              <w:jc w:val="center"/>
              <w:rPr>
                <w:sz w:val="16"/>
                <w:szCs w:val="16"/>
              </w:rPr>
            </w:pPr>
            <w:r w:rsidRPr="00F55FE8">
              <w:rPr>
                <w:sz w:val="16"/>
                <w:szCs w:val="16"/>
              </w:rPr>
              <w:t>0,3</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CA </w:t>
            </w:r>
            <w:r w:rsidR="00AA1AB1">
              <w:rPr>
                <w:rStyle w:val="Bodytext275pt"/>
                <w:rFonts w:ascii="Sylfaen" w:eastAsia="Candara" w:hAnsi="Sylfaen"/>
                <w:b w:val="0"/>
                <w:sz w:val="16"/>
                <w:szCs w:val="16"/>
              </w:rPr>
              <w:t>–</w:t>
            </w:r>
            <w:r w:rsidRPr="00F55FE8">
              <w:rPr>
                <w:rStyle w:val="Bodytext275pt"/>
                <w:rFonts w:ascii="Sylfaen" w:eastAsia="Candara" w:hAnsi="Sylfaen"/>
                <w:b w:val="0"/>
                <w:sz w:val="16"/>
                <w:szCs w:val="16"/>
              </w:rPr>
              <w:t xml:space="preserve"> Վառե</w:t>
            </w:r>
            <w:r w:rsidR="00AA1AB1" w:rsidRPr="00AA1AB1">
              <w:rPr>
                <w:rStyle w:val="Bodytext275pt"/>
                <w:rFonts w:ascii="Sylfaen" w:eastAsia="Candara" w:hAnsi="Sylfaen"/>
                <w:b w:val="0"/>
                <w:sz w:val="16"/>
                <w:szCs w:val="16"/>
              </w:rPr>
              <w:t>-</w:t>
            </w:r>
            <w:r w:rsidRPr="00F55FE8">
              <w:rPr>
                <w:rStyle w:val="Bodytext275pt"/>
                <w:rFonts w:ascii="Sylfaen" w:eastAsia="Candara" w:hAnsi="Sylfaen"/>
                <w:b w:val="0"/>
                <w:sz w:val="16"/>
                <w:szCs w:val="16"/>
              </w:rPr>
              <w:t>լիքաէներգետիկ օգտակար հանածոների արդյունահանում</w:t>
            </w: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161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1314"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spacing w:after="120"/>
              <w:jc w:val="center"/>
              <w:rPr>
                <w:sz w:val="16"/>
                <w:szCs w:val="16"/>
              </w:rPr>
            </w:pPr>
            <w:r w:rsidRPr="00F55FE8">
              <w:rPr>
                <w:sz w:val="16"/>
                <w:szCs w:val="16"/>
              </w:rPr>
              <w:t>-</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vMerge w:val="restart"/>
            <w:tcBorders>
              <w:top w:val="single" w:sz="4" w:space="0" w:color="auto"/>
              <w:left w:val="single" w:sz="4" w:space="0" w:color="auto"/>
              <w:bottom w:val="nil"/>
              <w:right w:val="nil"/>
            </w:tcBorders>
            <w:shd w:val="clear" w:color="auto" w:fill="FFFFFF"/>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CB - Օգտակար հանածոների արդյունահանումը՝ </w:t>
            </w:r>
            <w:r w:rsidR="00AA1AB1" w:rsidRPr="00AA1AB1">
              <w:rPr>
                <w:rStyle w:val="Bodytext275pt"/>
                <w:rFonts w:ascii="Sylfaen" w:eastAsia="Candara" w:hAnsi="Sylfaen"/>
                <w:b w:val="0"/>
                <w:sz w:val="16"/>
                <w:szCs w:val="16"/>
              </w:rPr>
              <w:br/>
            </w:r>
            <w:r w:rsidRPr="00F55FE8">
              <w:rPr>
                <w:rStyle w:val="Bodytext275pt"/>
                <w:rFonts w:ascii="Sylfaen" w:eastAsia="Candara" w:hAnsi="Sylfaen"/>
                <w:b w:val="0"/>
                <w:sz w:val="16"/>
                <w:szCs w:val="16"/>
              </w:rPr>
              <w:t xml:space="preserve">բացի վառելիքաէներգետիկ </w:t>
            </w:r>
            <w:r w:rsidR="0009296E" w:rsidRPr="00F55FE8">
              <w:rPr>
                <w:rStyle w:val="Bodytext275pt"/>
                <w:rFonts w:ascii="Sylfaen" w:eastAsia="Candara" w:hAnsi="Sylfaen"/>
                <w:b w:val="0"/>
                <w:sz w:val="16"/>
                <w:szCs w:val="16"/>
              </w:rPr>
              <w:t>հանածոներից</w:t>
            </w: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2614</w:t>
            </w:r>
          </w:p>
        </w:tc>
        <w:tc>
          <w:tcPr>
            <w:tcW w:w="161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Տիտանի հանքաքարեր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խտահանքեր</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166,4</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166,2</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0,2</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0,03</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164.1</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150,2</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13,9</w:t>
            </w:r>
          </w:p>
        </w:tc>
        <w:tc>
          <w:tcPr>
            <w:tcW w:w="1314" w:type="dxa"/>
            <w:tcBorders>
              <w:top w:val="single" w:sz="4" w:space="0" w:color="auto"/>
              <w:left w:val="single" w:sz="4" w:space="0" w:color="auto"/>
              <w:bottom w:val="nil"/>
              <w:right w:val="nil"/>
            </w:tcBorders>
            <w:shd w:val="clear" w:color="auto" w:fill="A6D19F"/>
            <w:vAlign w:val="center"/>
            <w:hideMark/>
          </w:tcPr>
          <w:p w:rsidR="00231865" w:rsidRPr="00F55FE8" w:rsidRDefault="00231865" w:rsidP="00144952">
            <w:pPr>
              <w:spacing w:after="120"/>
              <w:jc w:val="center"/>
              <w:rPr>
                <w:sz w:val="16"/>
                <w:szCs w:val="16"/>
              </w:rPr>
            </w:pPr>
            <w:r w:rsidRPr="00F55FE8">
              <w:rPr>
                <w:sz w:val="16"/>
                <w:szCs w:val="16"/>
              </w:rPr>
              <w:t>8,4</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vMerge/>
            <w:tcBorders>
              <w:top w:val="single" w:sz="4" w:space="0" w:color="auto"/>
              <w:left w:val="single" w:sz="4" w:space="0" w:color="auto"/>
              <w:bottom w:val="nil"/>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2615</w:t>
            </w:r>
          </w:p>
        </w:tc>
        <w:tc>
          <w:tcPr>
            <w:tcW w:w="1612" w:type="dxa"/>
            <w:tcBorders>
              <w:top w:val="single" w:sz="4" w:space="0" w:color="auto"/>
              <w:left w:val="single" w:sz="4" w:space="0" w:color="auto"/>
              <w:bottom w:val="nil"/>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Նիոբիումի, տանտալի, վանադիումի կամ </w:t>
            </w:r>
            <w:r w:rsidRPr="00F55FE8">
              <w:rPr>
                <w:rStyle w:val="Bodytext275pt"/>
                <w:rFonts w:ascii="Sylfaen" w:eastAsia="Candara" w:hAnsi="Sylfaen"/>
                <w:b w:val="0"/>
                <w:sz w:val="16"/>
                <w:szCs w:val="16"/>
              </w:rPr>
              <w:lastRenderedPageBreak/>
              <w:t>ցիրկոնիումի հանքաքարեր</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lastRenderedPageBreak/>
              <w:t>61,0</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61,0</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0,0</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0,01</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60,6</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57,1</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3,5</w:t>
            </w:r>
          </w:p>
        </w:tc>
        <w:tc>
          <w:tcPr>
            <w:tcW w:w="1314" w:type="dxa"/>
            <w:tcBorders>
              <w:top w:val="single" w:sz="4" w:space="0" w:color="auto"/>
              <w:left w:val="single" w:sz="4" w:space="0" w:color="auto"/>
              <w:bottom w:val="nil"/>
              <w:right w:val="nil"/>
            </w:tcBorders>
            <w:shd w:val="clear" w:color="auto" w:fill="B4C783"/>
            <w:vAlign w:val="center"/>
            <w:hideMark/>
          </w:tcPr>
          <w:p w:rsidR="00231865" w:rsidRPr="00F55FE8" w:rsidRDefault="00231865" w:rsidP="00144952">
            <w:pPr>
              <w:spacing w:after="120"/>
              <w:jc w:val="center"/>
              <w:rPr>
                <w:sz w:val="16"/>
                <w:szCs w:val="16"/>
              </w:rPr>
            </w:pPr>
            <w:r w:rsidRPr="00F55FE8">
              <w:rPr>
                <w:sz w:val="16"/>
                <w:szCs w:val="16"/>
              </w:rPr>
              <w:t>5,8</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vMerge/>
            <w:tcBorders>
              <w:top w:val="single" w:sz="4" w:space="0" w:color="auto"/>
              <w:left w:val="single" w:sz="4" w:space="0" w:color="auto"/>
              <w:bottom w:val="nil"/>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2508</w:t>
            </w:r>
          </w:p>
        </w:tc>
        <w:tc>
          <w:tcPr>
            <w:tcW w:w="1612" w:type="dxa"/>
            <w:tcBorders>
              <w:top w:val="single" w:sz="4" w:space="0" w:color="auto"/>
              <w:left w:val="single" w:sz="4" w:space="0" w:color="auto"/>
              <w:bottom w:val="nil"/>
              <w:right w:val="nil"/>
            </w:tcBorders>
            <w:shd w:val="clear" w:color="auto" w:fill="FFFFFF"/>
            <w:vAlign w:val="center"/>
            <w:hideMark/>
          </w:tcPr>
          <w:p w:rsidR="00231865" w:rsidRPr="00F55FE8" w:rsidRDefault="00E823F1"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Կավեր</w:t>
            </w:r>
            <w:r w:rsidR="00597112" w:rsidRPr="00F55FE8">
              <w:rPr>
                <w:rStyle w:val="Bodytext275pt"/>
                <w:rFonts w:ascii="Sylfaen" w:eastAsia="Candara" w:hAnsi="Sylfaen"/>
                <w:b w:val="0"/>
                <w:sz w:val="16"/>
                <w:szCs w:val="16"/>
              </w:rPr>
              <w:t xml:space="preserve"> այլ</w:t>
            </w:r>
            <w:r w:rsidR="00231865" w:rsidRPr="00F55FE8">
              <w:rPr>
                <w:rStyle w:val="Bodytext275pt"/>
                <w:rFonts w:ascii="Sylfaen" w:eastAsia="Candara" w:hAnsi="Sylfaen"/>
                <w:b w:val="0"/>
                <w:sz w:val="16"/>
                <w:szCs w:val="16"/>
              </w:rPr>
              <w:t xml:space="preserve"> </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114,5</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6"/>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99,9</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14,6</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0,02</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97,6</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96,2</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1,3</w:t>
            </w:r>
          </w:p>
        </w:tc>
        <w:tc>
          <w:tcPr>
            <w:tcW w:w="1314" w:type="dxa"/>
            <w:tcBorders>
              <w:top w:val="single" w:sz="4" w:space="0" w:color="auto"/>
              <w:left w:val="single" w:sz="4" w:space="0" w:color="auto"/>
              <w:bottom w:val="nil"/>
              <w:right w:val="nil"/>
            </w:tcBorders>
            <w:shd w:val="clear" w:color="auto" w:fill="F7B681"/>
            <w:vAlign w:val="center"/>
            <w:hideMark/>
          </w:tcPr>
          <w:p w:rsidR="00231865" w:rsidRPr="00F55FE8" w:rsidRDefault="00231865" w:rsidP="00144952">
            <w:pPr>
              <w:spacing w:after="120"/>
              <w:jc w:val="center"/>
              <w:rPr>
                <w:sz w:val="16"/>
                <w:szCs w:val="16"/>
              </w:rPr>
            </w:pPr>
            <w:r w:rsidRPr="00F55FE8">
              <w:rPr>
                <w:sz w:val="16"/>
                <w:szCs w:val="16"/>
              </w:rPr>
              <w:t>1,3</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vMerge w:val="restart"/>
            <w:tcBorders>
              <w:top w:val="single" w:sz="4" w:space="0" w:color="auto"/>
              <w:left w:val="single" w:sz="4" w:space="0" w:color="auto"/>
              <w:bottom w:val="nil"/>
              <w:right w:val="nil"/>
            </w:tcBorders>
            <w:shd w:val="clear" w:color="auto" w:fill="FFFFFF"/>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DA - Սննդամթերքի, այդ թվում՝ ըմպելիքների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ծխախոտի արտադրություն</w:t>
            </w: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2204</w:t>
            </w:r>
          </w:p>
        </w:tc>
        <w:tc>
          <w:tcPr>
            <w:tcW w:w="161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Գինիներ խաղողի</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1 177,6</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1 173,9</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3,7</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0,22</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616,9</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588,3</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28,6</w:t>
            </w:r>
          </w:p>
        </w:tc>
        <w:tc>
          <w:tcPr>
            <w:tcW w:w="1314" w:type="dxa"/>
            <w:tcBorders>
              <w:top w:val="single" w:sz="4" w:space="0" w:color="auto"/>
              <w:left w:val="single" w:sz="4" w:space="0" w:color="auto"/>
              <w:bottom w:val="nil"/>
              <w:right w:val="nil"/>
            </w:tcBorders>
            <w:shd w:val="clear" w:color="auto" w:fill="FFDF79"/>
            <w:vAlign w:val="center"/>
            <w:hideMark/>
          </w:tcPr>
          <w:p w:rsidR="00231865" w:rsidRPr="00F55FE8" w:rsidRDefault="00231865" w:rsidP="00144952">
            <w:pPr>
              <w:spacing w:after="120"/>
              <w:jc w:val="center"/>
              <w:rPr>
                <w:sz w:val="16"/>
                <w:szCs w:val="16"/>
              </w:rPr>
            </w:pPr>
            <w:r w:rsidRPr="00F55FE8">
              <w:rPr>
                <w:sz w:val="16"/>
                <w:szCs w:val="16"/>
              </w:rPr>
              <w:t>2,4</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r>
      <w:tr w:rsidR="00144952" w:rsidRPr="00F55FE8" w:rsidTr="00F55FE8">
        <w:trPr>
          <w:jc w:val="center"/>
        </w:trPr>
        <w:tc>
          <w:tcPr>
            <w:tcW w:w="1906" w:type="dxa"/>
            <w:vMerge/>
            <w:tcBorders>
              <w:top w:val="single" w:sz="4" w:space="0" w:color="auto"/>
              <w:left w:val="single" w:sz="4" w:space="0" w:color="auto"/>
              <w:bottom w:val="nil"/>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1806</w:t>
            </w:r>
          </w:p>
        </w:tc>
        <w:tc>
          <w:tcPr>
            <w:tcW w:w="161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Շոկոլադ</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1 283,1</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940,4</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342,7</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0,24</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221,1</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197,2</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23,9</w:t>
            </w:r>
          </w:p>
        </w:tc>
        <w:tc>
          <w:tcPr>
            <w:tcW w:w="1314" w:type="dxa"/>
            <w:tcBorders>
              <w:top w:val="single" w:sz="4" w:space="0" w:color="auto"/>
              <w:left w:val="single" w:sz="4" w:space="0" w:color="auto"/>
              <w:bottom w:val="nil"/>
              <w:right w:val="nil"/>
            </w:tcBorders>
            <w:shd w:val="clear" w:color="auto" w:fill="FFDF79"/>
            <w:vAlign w:val="center"/>
            <w:hideMark/>
          </w:tcPr>
          <w:p w:rsidR="00231865" w:rsidRPr="00F55FE8" w:rsidRDefault="00231865" w:rsidP="00144952">
            <w:pPr>
              <w:spacing w:after="120"/>
              <w:jc w:val="center"/>
              <w:rPr>
                <w:sz w:val="16"/>
                <w:szCs w:val="16"/>
              </w:rPr>
            </w:pPr>
            <w:r w:rsidRPr="00F55FE8">
              <w:rPr>
                <w:sz w:val="16"/>
                <w:szCs w:val="16"/>
              </w:rPr>
              <w:t>2,5</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r>
      <w:tr w:rsidR="00144952" w:rsidRPr="00F55FE8" w:rsidTr="00F55FE8">
        <w:trPr>
          <w:jc w:val="center"/>
        </w:trPr>
        <w:tc>
          <w:tcPr>
            <w:tcW w:w="1906" w:type="dxa"/>
            <w:vMerge/>
            <w:tcBorders>
              <w:top w:val="single" w:sz="4" w:space="0" w:color="auto"/>
              <w:left w:val="single" w:sz="4" w:space="0" w:color="auto"/>
              <w:bottom w:val="nil"/>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2009</w:t>
            </w:r>
          </w:p>
        </w:tc>
        <w:tc>
          <w:tcPr>
            <w:tcW w:w="1612" w:type="dxa"/>
            <w:tcBorders>
              <w:top w:val="single" w:sz="4" w:space="0" w:color="auto"/>
              <w:left w:val="single" w:sz="4" w:space="0" w:color="auto"/>
              <w:bottom w:val="nil"/>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Հյութեր՝ մրգային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բանջարեղենային</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619,6</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579,8</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39,9</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0,11</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236,7</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221,7</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15,0</w:t>
            </w:r>
          </w:p>
        </w:tc>
        <w:tc>
          <w:tcPr>
            <w:tcW w:w="1314" w:type="dxa"/>
            <w:tcBorders>
              <w:top w:val="single" w:sz="4" w:space="0" w:color="auto"/>
              <w:left w:val="single" w:sz="4" w:space="0" w:color="auto"/>
              <w:bottom w:val="nil"/>
              <w:right w:val="nil"/>
            </w:tcBorders>
            <w:shd w:val="clear" w:color="auto" w:fill="FFDF79"/>
            <w:vAlign w:val="center"/>
            <w:hideMark/>
          </w:tcPr>
          <w:p w:rsidR="00231865" w:rsidRPr="00F55FE8" w:rsidRDefault="00231865" w:rsidP="00144952">
            <w:pPr>
              <w:spacing w:after="120"/>
              <w:jc w:val="center"/>
              <w:rPr>
                <w:sz w:val="16"/>
                <w:szCs w:val="16"/>
              </w:rPr>
            </w:pPr>
            <w:r w:rsidRPr="00F55FE8">
              <w:rPr>
                <w:sz w:val="16"/>
                <w:szCs w:val="16"/>
              </w:rPr>
              <w:t>2,6</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1,5</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28,5</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70,0</w:t>
            </w:r>
          </w:p>
        </w:tc>
      </w:tr>
      <w:tr w:rsidR="00144952" w:rsidRPr="00F55FE8" w:rsidTr="00F55FE8">
        <w:trPr>
          <w:jc w:val="center"/>
        </w:trPr>
        <w:tc>
          <w:tcPr>
            <w:tcW w:w="1906" w:type="dxa"/>
            <w:vMerge w:val="restart"/>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DB - Մանածագործական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կարի արտադրություն </w:t>
            </w:r>
          </w:p>
        </w:tc>
        <w:tc>
          <w:tcPr>
            <w:tcW w:w="95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6110</w:t>
            </w:r>
          </w:p>
        </w:tc>
        <w:tc>
          <w:tcPr>
            <w:tcW w:w="161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Սվիտերներ, պուլովերներ</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1 046,0</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946,3</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99,7</w:t>
            </w:r>
          </w:p>
        </w:tc>
        <w:tc>
          <w:tcPr>
            <w:tcW w:w="1409"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0,19</w:t>
            </w:r>
          </w:p>
        </w:tc>
        <w:tc>
          <w:tcPr>
            <w:tcW w:w="99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911,8</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892,2</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19,6</w:t>
            </w:r>
          </w:p>
        </w:tc>
        <w:tc>
          <w:tcPr>
            <w:tcW w:w="1314" w:type="dxa"/>
            <w:tcBorders>
              <w:top w:val="single" w:sz="4" w:space="0" w:color="auto"/>
              <w:left w:val="single" w:sz="4" w:space="0" w:color="auto"/>
              <w:bottom w:val="nil"/>
              <w:right w:val="nil"/>
            </w:tcBorders>
            <w:shd w:val="clear" w:color="auto" w:fill="FAC87E"/>
            <w:vAlign w:val="center"/>
            <w:hideMark/>
          </w:tcPr>
          <w:p w:rsidR="00231865" w:rsidRPr="00F55FE8" w:rsidRDefault="00231865" w:rsidP="00144952">
            <w:pPr>
              <w:spacing w:after="120"/>
              <w:jc w:val="center"/>
              <w:rPr>
                <w:sz w:val="16"/>
                <w:szCs w:val="16"/>
              </w:rPr>
            </w:pPr>
            <w:r w:rsidRPr="00F55FE8">
              <w:rPr>
                <w:sz w:val="16"/>
                <w:szCs w:val="16"/>
              </w:rPr>
              <w:t>2,1</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3,6</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13,1</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73,7</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9,6</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vMerge/>
            <w:tcBorders>
              <w:top w:val="single" w:sz="4" w:space="0" w:color="auto"/>
              <w:left w:val="single" w:sz="4" w:space="0" w:color="auto"/>
              <w:bottom w:val="single" w:sz="4" w:space="0" w:color="auto"/>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6307</w:t>
            </w:r>
          </w:p>
        </w:tc>
        <w:tc>
          <w:tcPr>
            <w:tcW w:w="1612" w:type="dxa"/>
            <w:tcBorders>
              <w:top w:val="single" w:sz="4" w:space="0" w:color="auto"/>
              <w:left w:val="single" w:sz="4" w:space="0" w:color="auto"/>
              <w:bottom w:val="nil"/>
              <w:right w:val="nil"/>
            </w:tcBorders>
            <w:shd w:val="clear" w:color="auto" w:fill="FFFFFF"/>
            <w:vAlign w:val="bottom"/>
            <w:hideMark/>
          </w:tcPr>
          <w:p w:rsidR="00231865" w:rsidRPr="00F55FE8" w:rsidRDefault="00F71030"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Պ</w:t>
            </w:r>
            <w:r w:rsidR="00231865" w:rsidRPr="00F55FE8">
              <w:rPr>
                <w:rStyle w:val="Bodytext275pt"/>
                <w:rFonts w:ascii="Sylfaen" w:eastAsia="Candara" w:hAnsi="Sylfaen"/>
                <w:b w:val="0"/>
                <w:sz w:val="16"/>
                <w:szCs w:val="16"/>
              </w:rPr>
              <w:t>ատրաստի արտադրատեսակներ՝ ներառյալ հագուստի ձ</w:t>
            </w:r>
            <w:r w:rsidR="00D63EEB">
              <w:rPr>
                <w:rStyle w:val="Bodytext275pt"/>
                <w:rFonts w:ascii="Sylfaen" w:eastAsia="Candara" w:hAnsi="Sylfaen"/>
                <w:b w:val="0"/>
                <w:sz w:val="16"/>
                <w:szCs w:val="16"/>
              </w:rPr>
              <w:t>և</w:t>
            </w:r>
            <w:r w:rsidR="00231865" w:rsidRPr="00F55FE8">
              <w:rPr>
                <w:rStyle w:val="Bodytext275pt"/>
                <w:rFonts w:ascii="Sylfaen" w:eastAsia="Candara" w:hAnsi="Sylfaen"/>
                <w:b w:val="0"/>
                <w:sz w:val="16"/>
                <w:szCs w:val="16"/>
              </w:rPr>
              <w:t xml:space="preserve">վածքները </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227,9</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214,7</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13,2</w:t>
            </w:r>
          </w:p>
        </w:tc>
        <w:tc>
          <w:tcPr>
            <w:tcW w:w="1409"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0,04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44,3</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34,5</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9,8</w:t>
            </w:r>
          </w:p>
        </w:tc>
        <w:tc>
          <w:tcPr>
            <w:tcW w:w="1314" w:type="dxa"/>
            <w:tcBorders>
              <w:top w:val="single" w:sz="4" w:space="0" w:color="auto"/>
              <w:left w:val="single" w:sz="4" w:space="0" w:color="auto"/>
              <w:bottom w:val="nil"/>
              <w:right w:val="nil"/>
            </w:tcBorders>
            <w:shd w:val="clear" w:color="auto" w:fill="FFDF79"/>
            <w:vAlign w:val="center"/>
            <w:hideMark/>
          </w:tcPr>
          <w:p w:rsidR="00231865" w:rsidRPr="00F55FE8" w:rsidRDefault="00231865" w:rsidP="00144952">
            <w:pPr>
              <w:spacing w:after="120"/>
              <w:jc w:val="center"/>
              <w:rPr>
                <w:sz w:val="16"/>
                <w:szCs w:val="16"/>
              </w:rPr>
            </w:pPr>
            <w:r w:rsidRPr="00F55FE8">
              <w:rPr>
                <w:sz w:val="16"/>
                <w:szCs w:val="16"/>
              </w:rPr>
              <w:t>4,6</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r>
      <w:tr w:rsidR="00144952" w:rsidRPr="00F55FE8" w:rsidTr="00F55FE8">
        <w:trPr>
          <w:jc w:val="center"/>
        </w:trPr>
        <w:tc>
          <w:tcPr>
            <w:tcW w:w="1906" w:type="dxa"/>
            <w:vMerge/>
            <w:tcBorders>
              <w:top w:val="single" w:sz="4" w:space="0" w:color="auto"/>
              <w:left w:val="single" w:sz="4" w:space="0" w:color="auto"/>
              <w:bottom w:val="single" w:sz="4" w:space="0" w:color="auto"/>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6302</w:t>
            </w:r>
          </w:p>
        </w:tc>
        <w:tc>
          <w:tcPr>
            <w:tcW w:w="1612" w:type="dxa"/>
            <w:tcBorders>
              <w:top w:val="single" w:sz="4" w:space="0" w:color="auto"/>
              <w:left w:val="single" w:sz="4" w:space="0" w:color="auto"/>
              <w:bottom w:val="nil"/>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Սպիտակեղեն՝ անկողնու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ճաշասենյակի</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442,0</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341,1</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100,9</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0,08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308,4</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301,2</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7,2</w:t>
            </w:r>
          </w:p>
        </w:tc>
        <w:tc>
          <w:tcPr>
            <w:tcW w:w="1314" w:type="dxa"/>
            <w:tcBorders>
              <w:top w:val="single" w:sz="4" w:space="0" w:color="auto"/>
              <w:left w:val="single" w:sz="4" w:space="0" w:color="auto"/>
              <w:bottom w:val="nil"/>
              <w:right w:val="nil"/>
            </w:tcBorders>
            <w:shd w:val="clear" w:color="auto" w:fill="FAC87E"/>
            <w:vAlign w:val="center"/>
            <w:hideMark/>
          </w:tcPr>
          <w:p w:rsidR="00231865" w:rsidRPr="00F55FE8" w:rsidRDefault="00231865" w:rsidP="00144952">
            <w:pPr>
              <w:spacing w:after="120"/>
              <w:jc w:val="center"/>
              <w:rPr>
                <w:sz w:val="16"/>
                <w:szCs w:val="16"/>
              </w:rPr>
            </w:pPr>
            <w:r w:rsidRPr="00F55FE8">
              <w:rPr>
                <w:sz w:val="16"/>
                <w:szCs w:val="16"/>
              </w:rPr>
              <w:t>2,1</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4,0</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79,8</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16,3</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vMerge w:val="restart"/>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DC - Կաշվի, կաշվից արտադրատեսակների արտադրություն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կոշկեղենի արտադրություն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F55FE8">
            <w:pPr>
              <w:pStyle w:val="Bodytext50"/>
              <w:shd w:val="clear" w:color="auto" w:fill="auto"/>
              <w:spacing w:before="0" w:after="120" w:line="264"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6402</w:t>
            </w:r>
          </w:p>
        </w:tc>
        <w:tc>
          <w:tcPr>
            <w:tcW w:w="1612" w:type="dxa"/>
            <w:tcBorders>
              <w:top w:val="single" w:sz="4" w:space="0" w:color="auto"/>
              <w:left w:val="single" w:sz="4" w:space="0" w:color="auto"/>
              <w:bottom w:val="nil"/>
              <w:right w:val="nil"/>
            </w:tcBorders>
            <w:shd w:val="clear" w:color="auto" w:fill="FFFFFF"/>
            <w:vAlign w:val="bottom"/>
            <w:hideMark/>
          </w:tcPr>
          <w:p w:rsidR="00231865" w:rsidRPr="00F55FE8" w:rsidRDefault="00231865" w:rsidP="00F55FE8">
            <w:pPr>
              <w:pStyle w:val="Bodytext50"/>
              <w:shd w:val="clear" w:color="auto" w:fill="auto"/>
              <w:spacing w:before="0" w:after="120" w:line="264"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Կոշկատակը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կոշկերեսը</w:t>
            </w:r>
            <w:r w:rsidR="00695F14" w:rsidRPr="00F55FE8">
              <w:rPr>
                <w:rStyle w:val="Bodytext275pt"/>
                <w:rFonts w:ascii="Sylfaen" w:eastAsia="Candara" w:hAnsi="Sylfaen"/>
                <w:b w:val="0"/>
                <w:sz w:val="16"/>
                <w:szCs w:val="16"/>
              </w:rPr>
              <w:t>`</w:t>
            </w:r>
            <w:r w:rsidRPr="00F55FE8">
              <w:rPr>
                <w:rStyle w:val="Bodytext275pt"/>
                <w:rFonts w:ascii="Sylfaen" w:eastAsia="Candara" w:hAnsi="Sylfaen"/>
                <w:b w:val="0"/>
                <w:sz w:val="16"/>
                <w:szCs w:val="16"/>
              </w:rPr>
              <w:t xml:space="preserve"> ռետինից կամ պլաստմասսայից կոշկեղեն</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1 486,0</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1 464,7</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21,3</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0,28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765,3</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701,1</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64,2</w:t>
            </w:r>
          </w:p>
        </w:tc>
        <w:tc>
          <w:tcPr>
            <w:tcW w:w="1314" w:type="dxa"/>
            <w:tcBorders>
              <w:top w:val="single" w:sz="4" w:space="0" w:color="auto"/>
              <w:left w:val="single" w:sz="4" w:space="0" w:color="auto"/>
              <w:bottom w:val="nil"/>
              <w:right w:val="nil"/>
            </w:tcBorders>
            <w:shd w:val="clear" w:color="auto" w:fill="FFDF79"/>
            <w:vAlign w:val="center"/>
            <w:hideMark/>
          </w:tcPr>
          <w:p w:rsidR="00231865" w:rsidRPr="00F55FE8" w:rsidRDefault="00231865" w:rsidP="00F55FE8">
            <w:pPr>
              <w:spacing w:after="120" w:line="264" w:lineRule="auto"/>
              <w:jc w:val="center"/>
              <w:rPr>
                <w:sz w:val="16"/>
                <w:szCs w:val="16"/>
              </w:rPr>
            </w:pPr>
            <w:r w:rsidRPr="00F55FE8">
              <w:rPr>
                <w:sz w:val="16"/>
                <w:szCs w:val="16"/>
              </w:rPr>
              <w:t>4,4</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16,5</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3,8</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79,7</w:t>
            </w:r>
          </w:p>
        </w:tc>
      </w:tr>
      <w:tr w:rsidR="00144952" w:rsidRPr="00F55FE8" w:rsidTr="00F55FE8">
        <w:trPr>
          <w:jc w:val="center"/>
        </w:trPr>
        <w:tc>
          <w:tcPr>
            <w:tcW w:w="1906" w:type="dxa"/>
            <w:vMerge/>
            <w:tcBorders>
              <w:top w:val="single" w:sz="4" w:space="0" w:color="auto"/>
              <w:left w:val="single" w:sz="4" w:space="0" w:color="auto"/>
              <w:bottom w:val="single" w:sz="4" w:space="0" w:color="auto"/>
              <w:right w:val="nil"/>
            </w:tcBorders>
            <w:vAlign w:val="center"/>
            <w:hideMark/>
          </w:tcPr>
          <w:p w:rsidR="00231865" w:rsidRPr="00F55FE8" w:rsidRDefault="00231865" w:rsidP="00F55FE8">
            <w:pPr>
              <w:spacing w:after="120" w:line="264" w:lineRule="auto"/>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F55FE8">
            <w:pPr>
              <w:pStyle w:val="Bodytext50"/>
              <w:shd w:val="clear" w:color="auto" w:fill="auto"/>
              <w:spacing w:before="0" w:after="120" w:line="264"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4202</w:t>
            </w:r>
          </w:p>
        </w:tc>
        <w:tc>
          <w:tcPr>
            <w:tcW w:w="1612" w:type="dxa"/>
            <w:tcBorders>
              <w:top w:val="single" w:sz="4" w:space="0" w:color="auto"/>
              <w:left w:val="single" w:sz="4" w:space="0" w:color="auto"/>
              <w:bottom w:val="nil"/>
              <w:right w:val="nil"/>
            </w:tcBorders>
            <w:shd w:val="clear" w:color="auto" w:fill="FFFFFF"/>
            <w:vAlign w:val="bottom"/>
            <w:hideMark/>
          </w:tcPr>
          <w:p w:rsidR="00231865" w:rsidRPr="00F55FE8" w:rsidRDefault="00231865" w:rsidP="00F55FE8">
            <w:pPr>
              <w:pStyle w:val="Bodytext50"/>
              <w:shd w:val="clear" w:color="auto" w:fill="auto"/>
              <w:spacing w:before="0" w:after="120" w:line="264"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Ուղեպայուսակներ, ճամպրուկներ</w:t>
            </w:r>
          </w:p>
        </w:tc>
        <w:tc>
          <w:tcPr>
            <w:tcW w:w="980"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990,1</w:t>
            </w:r>
          </w:p>
        </w:tc>
        <w:tc>
          <w:tcPr>
            <w:tcW w:w="89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955,0</w:t>
            </w:r>
          </w:p>
        </w:tc>
        <w:tc>
          <w:tcPr>
            <w:tcW w:w="947"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35,1</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0,18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239,4</w:t>
            </w:r>
          </w:p>
        </w:tc>
        <w:tc>
          <w:tcPr>
            <w:tcW w:w="99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197,5</w:t>
            </w:r>
          </w:p>
        </w:tc>
        <w:tc>
          <w:tcPr>
            <w:tcW w:w="118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41,9</w:t>
            </w:r>
          </w:p>
        </w:tc>
        <w:tc>
          <w:tcPr>
            <w:tcW w:w="1314" w:type="dxa"/>
            <w:tcBorders>
              <w:top w:val="single" w:sz="4" w:space="0" w:color="auto"/>
              <w:left w:val="single" w:sz="4" w:space="0" w:color="auto"/>
              <w:bottom w:val="nil"/>
              <w:right w:val="nil"/>
            </w:tcBorders>
            <w:shd w:val="clear" w:color="auto" w:fill="FFDF79"/>
            <w:vAlign w:val="center"/>
            <w:hideMark/>
          </w:tcPr>
          <w:p w:rsidR="00231865" w:rsidRPr="00F55FE8" w:rsidRDefault="00231865" w:rsidP="00F55FE8">
            <w:pPr>
              <w:spacing w:after="120" w:line="264" w:lineRule="auto"/>
              <w:jc w:val="center"/>
              <w:rPr>
                <w:sz w:val="16"/>
                <w:szCs w:val="16"/>
              </w:rPr>
            </w:pPr>
            <w:r w:rsidRPr="00F55FE8">
              <w:rPr>
                <w:sz w:val="16"/>
                <w:szCs w:val="16"/>
              </w:rPr>
              <w:t>4,4</w:t>
            </w:r>
          </w:p>
        </w:tc>
        <w:tc>
          <w:tcPr>
            <w:tcW w:w="616"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nil"/>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nil"/>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r>
      <w:tr w:rsidR="00144952" w:rsidRPr="00F55FE8" w:rsidTr="00F55FE8">
        <w:trPr>
          <w:jc w:val="center"/>
        </w:trPr>
        <w:tc>
          <w:tcPr>
            <w:tcW w:w="1906" w:type="dxa"/>
            <w:vMerge/>
            <w:tcBorders>
              <w:top w:val="single" w:sz="4" w:space="0" w:color="auto"/>
              <w:left w:val="single" w:sz="4" w:space="0" w:color="auto"/>
              <w:bottom w:val="single" w:sz="4" w:space="0" w:color="auto"/>
              <w:right w:val="nil"/>
            </w:tcBorders>
            <w:vAlign w:val="center"/>
            <w:hideMark/>
          </w:tcPr>
          <w:p w:rsidR="00231865" w:rsidRPr="00F55FE8" w:rsidRDefault="00231865" w:rsidP="00F55FE8">
            <w:pPr>
              <w:spacing w:after="120" w:line="264" w:lineRule="auto"/>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F55FE8">
            <w:pPr>
              <w:pStyle w:val="Bodytext50"/>
              <w:shd w:val="clear" w:color="auto" w:fill="auto"/>
              <w:spacing w:before="0" w:after="120" w:line="264" w:lineRule="auto"/>
              <w:ind w:left="140"/>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6403</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F55FE8">
            <w:pPr>
              <w:pStyle w:val="Bodytext50"/>
              <w:shd w:val="clear" w:color="auto" w:fill="auto"/>
              <w:spacing w:before="0" w:after="120" w:line="264"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Կոշիկ՝ բնական կաշվից կոշկերեսով</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2 289,2</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2 136,6</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152,6</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0,42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2 034,8</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2 019,8</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15,0</w:t>
            </w:r>
          </w:p>
        </w:tc>
        <w:tc>
          <w:tcPr>
            <w:tcW w:w="1314" w:type="dxa"/>
            <w:tcBorders>
              <w:top w:val="single" w:sz="4" w:space="0" w:color="auto"/>
              <w:left w:val="single" w:sz="4" w:space="0" w:color="auto"/>
              <w:bottom w:val="single" w:sz="4" w:space="0" w:color="auto"/>
              <w:right w:val="nil"/>
            </w:tcBorders>
            <w:shd w:val="clear" w:color="auto" w:fill="ED8265"/>
            <w:vAlign w:val="center"/>
            <w:hideMark/>
          </w:tcPr>
          <w:p w:rsidR="00231865" w:rsidRPr="00F55FE8" w:rsidRDefault="00231865" w:rsidP="00F55FE8">
            <w:pPr>
              <w:spacing w:after="120" w:line="264" w:lineRule="auto"/>
              <w:jc w:val="center"/>
              <w:rPr>
                <w:sz w:val="16"/>
                <w:szCs w:val="16"/>
              </w:rPr>
            </w:pPr>
            <w:r w:rsidRPr="00F55FE8">
              <w:rPr>
                <w:sz w:val="16"/>
                <w:szCs w:val="16"/>
              </w:rPr>
              <w:t>0.7</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90,4</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9,6</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pStyle w:val="Bodytext50"/>
              <w:shd w:val="clear" w:color="auto" w:fill="auto"/>
              <w:spacing w:before="0" w:after="120" w:line="264"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line="264" w:lineRule="auto"/>
              <w:rPr>
                <w:sz w:val="16"/>
                <w:szCs w:val="16"/>
              </w:rPr>
            </w:pPr>
            <w:r w:rsidRPr="00F55FE8">
              <w:rPr>
                <w:rStyle w:val="Bodytext15Arial"/>
                <w:rFonts w:ascii="Sylfaen" w:eastAsia="Sylfaen" w:hAnsi="Sylfaen"/>
                <w:sz w:val="16"/>
                <w:szCs w:val="16"/>
              </w:rPr>
              <w:lastRenderedPageBreak/>
              <w:t xml:space="preserve">DD </w:t>
            </w:r>
            <w:r w:rsidRPr="00F55FE8">
              <w:rPr>
                <w:rStyle w:val="Bodytext275pt"/>
                <w:rFonts w:ascii="Sylfaen" w:eastAsia="Sylfaen" w:hAnsi="Sylfaen"/>
                <w:b w:val="0"/>
                <w:sz w:val="16"/>
                <w:szCs w:val="16"/>
              </w:rPr>
              <w:t xml:space="preserve">- Փայտանյութի մշակում </w:t>
            </w:r>
            <w:r w:rsidR="00D63EEB">
              <w:rPr>
                <w:rStyle w:val="Bodytext275pt"/>
                <w:rFonts w:ascii="Sylfaen" w:eastAsia="Sylfaen" w:hAnsi="Sylfaen"/>
                <w:b w:val="0"/>
                <w:sz w:val="16"/>
                <w:szCs w:val="16"/>
              </w:rPr>
              <w:t>և</w:t>
            </w:r>
            <w:r w:rsidRPr="00F55FE8">
              <w:rPr>
                <w:rStyle w:val="Bodytext275pt"/>
                <w:rFonts w:ascii="Sylfaen" w:eastAsia="Sylfaen" w:hAnsi="Sylfaen"/>
                <w:b w:val="0"/>
                <w:sz w:val="16"/>
                <w:szCs w:val="16"/>
              </w:rPr>
              <w:t xml:space="preserve"> փայտե արտադրատեսակների արտադրություն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F55FE8">
            <w:pPr>
              <w:spacing w:after="120" w:line="264" w:lineRule="auto"/>
              <w:jc w:val="center"/>
              <w:rPr>
                <w:sz w:val="16"/>
                <w:szCs w:val="16"/>
              </w:rPr>
            </w:pPr>
            <w:r w:rsidRPr="00F55FE8">
              <w:rPr>
                <w:rStyle w:val="Bodytext275pt"/>
                <w:rFonts w:ascii="Sylfaen" w:eastAsia="Sylfaen" w:hAnsi="Sylfaen"/>
                <w:b w:val="0"/>
                <w:sz w:val="16"/>
                <w:szCs w:val="16"/>
              </w:rPr>
              <w:t>4410</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F55FE8">
            <w:pPr>
              <w:spacing w:after="120" w:line="264" w:lineRule="auto"/>
              <w:rPr>
                <w:sz w:val="16"/>
                <w:szCs w:val="16"/>
              </w:rPr>
            </w:pPr>
            <w:r w:rsidRPr="00F55FE8">
              <w:rPr>
                <w:rStyle w:val="Bodytext275pt"/>
                <w:rFonts w:ascii="Sylfaen" w:eastAsia="Sylfaen" w:hAnsi="Sylfaen"/>
                <w:b w:val="0"/>
                <w:sz w:val="16"/>
                <w:szCs w:val="16"/>
              </w:rPr>
              <w:t>Փայտատաշեղային սալեր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line="264" w:lineRule="auto"/>
              <w:ind w:right="-3"/>
              <w:jc w:val="center"/>
              <w:rPr>
                <w:sz w:val="16"/>
                <w:szCs w:val="16"/>
              </w:rPr>
            </w:pPr>
            <w:r w:rsidRPr="00F55FE8">
              <w:rPr>
                <w:rStyle w:val="Bodytext275pt"/>
                <w:rFonts w:ascii="Sylfaen" w:eastAsia="Sylfaen" w:hAnsi="Sylfaen"/>
                <w:b w:val="0"/>
                <w:sz w:val="16"/>
                <w:szCs w:val="16"/>
              </w:rPr>
              <w:t>603.7</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line="264" w:lineRule="auto"/>
              <w:ind w:right="-3"/>
              <w:jc w:val="center"/>
              <w:rPr>
                <w:sz w:val="16"/>
                <w:szCs w:val="16"/>
              </w:rPr>
            </w:pPr>
            <w:r w:rsidRPr="00F55FE8">
              <w:rPr>
                <w:rStyle w:val="Bodytext275pt"/>
                <w:rFonts w:ascii="Sylfaen" w:eastAsia="Sylfaen" w:hAnsi="Sylfaen"/>
                <w:b w:val="0"/>
                <w:sz w:val="16"/>
                <w:szCs w:val="16"/>
              </w:rPr>
              <w:t>445.0</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line="264" w:lineRule="auto"/>
              <w:ind w:right="-3"/>
              <w:jc w:val="center"/>
              <w:rPr>
                <w:sz w:val="16"/>
                <w:szCs w:val="16"/>
              </w:rPr>
            </w:pPr>
            <w:r w:rsidRPr="00F55FE8">
              <w:rPr>
                <w:rStyle w:val="Bodytext275pt"/>
                <w:rFonts w:ascii="Sylfaen" w:eastAsia="Sylfaen" w:hAnsi="Sylfaen"/>
                <w:b w:val="0"/>
                <w:sz w:val="16"/>
                <w:szCs w:val="16"/>
              </w:rPr>
              <w:t>158.7</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F55FE8">
            <w:pPr>
              <w:spacing w:after="120" w:line="264" w:lineRule="auto"/>
              <w:ind w:right="-3"/>
              <w:jc w:val="center"/>
              <w:rPr>
                <w:sz w:val="16"/>
                <w:szCs w:val="16"/>
              </w:rPr>
            </w:pPr>
            <w:r w:rsidRPr="00F55FE8">
              <w:rPr>
                <w:rStyle w:val="Bodytext275pt"/>
                <w:rFonts w:ascii="Sylfaen" w:eastAsia="Sylfaen" w:hAnsi="Sylfaen"/>
                <w:b w:val="0"/>
                <w:sz w:val="16"/>
                <w:szCs w:val="16"/>
              </w:rPr>
              <w:t>0.11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line="264" w:lineRule="auto"/>
              <w:ind w:right="-3"/>
              <w:jc w:val="center"/>
              <w:rPr>
                <w:sz w:val="16"/>
                <w:szCs w:val="16"/>
              </w:rPr>
            </w:pPr>
            <w:r w:rsidRPr="00F55FE8">
              <w:rPr>
                <w:rStyle w:val="Bodytext275pt"/>
                <w:rFonts w:ascii="Sylfaen" w:eastAsia="Sylfaen" w:hAnsi="Sylfaen"/>
                <w:b w:val="0"/>
                <w:sz w:val="16"/>
                <w:szCs w:val="16"/>
              </w:rPr>
              <w:t>230.1</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line="264" w:lineRule="auto"/>
              <w:ind w:right="-3"/>
              <w:jc w:val="center"/>
              <w:rPr>
                <w:sz w:val="16"/>
                <w:szCs w:val="16"/>
              </w:rPr>
            </w:pPr>
            <w:r w:rsidRPr="00F55FE8">
              <w:rPr>
                <w:rStyle w:val="Bodytext275pt"/>
                <w:rFonts w:ascii="Sylfaen" w:eastAsia="Sylfaen" w:hAnsi="Sylfaen"/>
                <w:b w:val="0"/>
                <w:sz w:val="16"/>
                <w:szCs w:val="16"/>
              </w:rPr>
              <w:t>215.9</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F55FE8">
            <w:pPr>
              <w:spacing w:after="120" w:line="264" w:lineRule="auto"/>
              <w:ind w:right="-3"/>
              <w:jc w:val="center"/>
              <w:rPr>
                <w:sz w:val="16"/>
                <w:szCs w:val="16"/>
              </w:rPr>
            </w:pPr>
            <w:r w:rsidRPr="00F55FE8">
              <w:rPr>
                <w:rStyle w:val="Bodytext275pt"/>
                <w:rFonts w:ascii="Sylfaen" w:eastAsia="Sylfaen" w:hAnsi="Sylfaen"/>
                <w:b w:val="0"/>
                <w:sz w:val="16"/>
                <w:szCs w:val="16"/>
              </w:rPr>
              <w:t>14.2</w:t>
            </w:r>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F55FE8">
            <w:pPr>
              <w:spacing w:after="120" w:line="264" w:lineRule="auto"/>
              <w:jc w:val="center"/>
              <w:rPr>
                <w:sz w:val="16"/>
                <w:szCs w:val="16"/>
              </w:rPr>
            </w:pPr>
            <w:r w:rsidRPr="00F55FE8">
              <w:rPr>
                <w:sz w:val="16"/>
                <w:szCs w:val="16"/>
              </w:rPr>
              <w:t>3.2</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line="264" w:lineRule="auto"/>
              <w:ind w:right="-3"/>
              <w:jc w:val="center"/>
              <w:rPr>
                <w:sz w:val="16"/>
                <w:szCs w:val="16"/>
              </w:rPr>
            </w:pPr>
            <w:r w:rsidRPr="00F55FE8">
              <w:rPr>
                <w:rStyle w:val="Bodytext15Arial"/>
                <w:rFonts w:ascii="Sylfaen" w:eastAsia="Sylfaen" w:hAnsi="Sylfaen"/>
                <w:sz w:val="16"/>
                <w:szCs w:val="16"/>
              </w:rPr>
              <w:t>3.9</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line="264" w:lineRule="auto"/>
              <w:ind w:right="-3"/>
              <w:jc w:val="center"/>
              <w:rPr>
                <w:sz w:val="16"/>
                <w:szCs w:val="16"/>
              </w:rPr>
            </w:pPr>
            <w:r w:rsidRPr="00F55FE8">
              <w:rPr>
                <w:rStyle w:val="Bodytext1565pt"/>
                <w:rFonts w:ascii="Sylfaen" w:eastAsia="Sylfaen" w:hAnsi="Sylfaen"/>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line="264" w:lineRule="auto"/>
              <w:ind w:right="-3"/>
              <w:jc w:val="center"/>
              <w:rPr>
                <w:sz w:val="16"/>
                <w:szCs w:val="16"/>
              </w:rPr>
            </w:pPr>
            <w:r w:rsidRPr="00F55FE8">
              <w:rPr>
                <w:rStyle w:val="Bodytext1565pt"/>
                <w:rFonts w:ascii="Sylfaen" w:eastAsia="Sylfaen" w:hAnsi="Sylfaen"/>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line="264" w:lineRule="auto"/>
              <w:ind w:right="-3"/>
              <w:jc w:val="center"/>
              <w:rPr>
                <w:sz w:val="16"/>
                <w:szCs w:val="16"/>
              </w:rPr>
            </w:pPr>
            <w:r w:rsidRPr="00F55FE8">
              <w:rPr>
                <w:rStyle w:val="Bodytext1565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96.1</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center"/>
          </w:tcPr>
          <w:p w:rsidR="00231865" w:rsidRPr="00F55FE8" w:rsidRDefault="00231865" w:rsidP="00144952">
            <w:pPr>
              <w:spacing w:after="120"/>
              <w:rPr>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4411</w:t>
            </w:r>
          </w:p>
        </w:tc>
        <w:tc>
          <w:tcPr>
            <w:tcW w:w="1612" w:type="dxa"/>
            <w:tcBorders>
              <w:top w:val="single" w:sz="4" w:space="0" w:color="auto"/>
              <w:left w:val="single" w:sz="4" w:space="0" w:color="auto"/>
              <w:bottom w:val="single" w:sz="4" w:space="0" w:color="auto"/>
              <w:right w:val="nil"/>
            </w:tcBorders>
            <w:shd w:val="clear" w:color="auto" w:fill="FFFFFF"/>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Փայտամանրաթելային սալեր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581.0</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472.7</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108.2</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0.11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432.8</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426.8</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tabs>
                <w:tab w:val="right" w:leader="dot" w:pos="9061"/>
              </w:tabs>
              <w:spacing w:after="120"/>
              <w:ind w:left="567" w:right="-3"/>
              <w:jc w:val="center"/>
              <w:outlineLvl w:val="0"/>
              <w:rPr>
                <w:sz w:val="16"/>
                <w:szCs w:val="16"/>
              </w:rPr>
            </w:pPr>
            <w:bookmarkStart w:id="154" w:name="_Toc9257331"/>
            <w:bookmarkStart w:id="155" w:name="_Toc9258632"/>
            <w:r w:rsidRPr="00F55FE8">
              <w:rPr>
                <w:rStyle w:val="Bodytext15Arial"/>
                <w:rFonts w:ascii="Sylfaen" w:eastAsia="Sylfaen" w:hAnsi="Sylfaen"/>
                <w:sz w:val="16"/>
                <w:szCs w:val="16"/>
              </w:rPr>
              <w:t>6.0</w:t>
            </w:r>
            <w:bookmarkEnd w:id="154"/>
            <w:bookmarkEnd w:id="155"/>
          </w:p>
        </w:tc>
        <w:tc>
          <w:tcPr>
            <w:tcW w:w="1314" w:type="dxa"/>
            <w:tcBorders>
              <w:top w:val="single" w:sz="4" w:space="0" w:color="auto"/>
              <w:left w:val="single" w:sz="4" w:space="0" w:color="auto"/>
              <w:bottom w:val="single" w:sz="4" w:space="0" w:color="auto"/>
              <w:right w:val="nil"/>
            </w:tcBorders>
            <w:shd w:val="clear" w:color="auto" w:fill="F1977F"/>
            <w:vAlign w:val="center"/>
            <w:hideMark/>
          </w:tcPr>
          <w:p w:rsidR="00231865" w:rsidRPr="00F55FE8" w:rsidRDefault="00231865" w:rsidP="00144952">
            <w:pPr>
              <w:spacing w:after="120"/>
              <w:jc w:val="center"/>
              <w:rPr>
                <w:sz w:val="16"/>
                <w:szCs w:val="16"/>
              </w:rPr>
            </w:pPr>
            <w:r w:rsidRPr="00F55FE8">
              <w:rPr>
                <w:sz w:val="16"/>
                <w:szCs w:val="16"/>
              </w:rPr>
              <w:t>1.3</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12.3</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87.7</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center"/>
          </w:tcPr>
          <w:p w:rsidR="00231865" w:rsidRPr="00F55FE8" w:rsidRDefault="00231865" w:rsidP="00144952">
            <w:pPr>
              <w:spacing w:after="120"/>
              <w:rPr>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4503</w:t>
            </w:r>
          </w:p>
        </w:tc>
        <w:tc>
          <w:tcPr>
            <w:tcW w:w="161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Բնական խցանից պատրաստված արտադրատեսակներ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8.8</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8.7</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0.0</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0.00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8.6</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8.6</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tabs>
                <w:tab w:val="right" w:leader="dot" w:pos="9061"/>
              </w:tabs>
              <w:spacing w:after="120"/>
              <w:ind w:left="567" w:right="-3"/>
              <w:jc w:val="center"/>
              <w:outlineLvl w:val="0"/>
              <w:rPr>
                <w:sz w:val="16"/>
                <w:szCs w:val="16"/>
              </w:rPr>
            </w:pPr>
            <w:bookmarkStart w:id="156" w:name="_Toc9257332"/>
            <w:bookmarkStart w:id="157" w:name="_Toc9258633"/>
            <w:r w:rsidRPr="00F55FE8">
              <w:rPr>
                <w:rStyle w:val="Bodytext15Arial"/>
                <w:rFonts w:ascii="Sylfaen" w:eastAsia="Sylfaen" w:hAnsi="Sylfaen"/>
                <w:sz w:val="16"/>
                <w:szCs w:val="16"/>
              </w:rPr>
              <w:t>0.0</w:t>
            </w:r>
            <w:bookmarkEnd w:id="156"/>
            <w:bookmarkEnd w:id="157"/>
          </w:p>
        </w:tc>
        <w:tc>
          <w:tcPr>
            <w:tcW w:w="1314" w:type="dxa"/>
            <w:tcBorders>
              <w:top w:val="single" w:sz="4" w:space="0" w:color="auto"/>
              <w:left w:val="single" w:sz="4" w:space="0" w:color="auto"/>
              <w:bottom w:val="single" w:sz="4" w:space="0" w:color="auto"/>
              <w:right w:val="nil"/>
            </w:tcBorders>
            <w:shd w:val="clear" w:color="auto" w:fill="EC6666"/>
            <w:vAlign w:val="center"/>
            <w:hideMark/>
          </w:tcPr>
          <w:p w:rsidR="00231865" w:rsidRPr="00F55FE8" w:rsidRDefault="00231865" w:rsidP="00144952">
            <w:pPr>
              <w:spacing w:after="120"/>
              <w:jc w:val="center"/>
              <w:rPr>
                <w:sz w:val="16"/>
                <w:szCs w:val="16"/>
              </w:rPr>
            </w:pPr>
            <w:r w:rsidRPr="00F55FE8">
              <w:rPr>
                <w:sz w:val="16"/>
                <w:szCs w:val="16"/>
              </w:rPr>
              <w:t>0.1</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100.0</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rPr>
                <w:sz w:val="16"/>
                <w:szCs w:val="16"/>
              </w:rPr>
            </w:pPr>
            <w:r w:rsidRPr="00F55FE8">
              <w:rPr>
                <w:rStyle w:val="Bodytext15Arial"/>
                <w:rFonts w:ascii="Sylfaen" w:eastAsia="Sylfaen" w:hAnsi="Sylfaen"/>
                <w:sz w:val="16"/>
                <w:szCs w:val="16"/>
              </w:rPr>
              <w:t xml:space="preserve">DE - Ցելյուլոզաթղթային </w:t>
            </w:r>
            <w:r w:rsidRPr="00F55FE8">
              <w:rPr>
                <w:rStyle w:val="Bodytext275pt"/>
                <w:rFonts w:ascii="Sylfaen" w:eastAsia="Sylfaen" w:hAnsi="Sylfaen"/>
                <w:b w:val="0"/>
                <w:sz w:val="16"/>
                <w:szCs w:val="16"/>
              </w:rPr>
              <w:t>արտադրություն</w:t>
            </w:r>
            <w:r w:rsidRPr="00F55FE8">
              <w:rPr>
                <w:rStyle w:val="Bodytext15Arial"/>
                <w:rFonts w:ascii="Sylfaen" w:eastAsia="Sylfaen" w:hAnsi="Sylfaen"/>
                <w:sz w:val="16"/>
                <w:szCs w:val="16"/>
              </w:rPr>
              <w:t xml:space="preserve">, </w:t>
            </w:r>
            <w:r w:rsidRPr="00F55FE8">
              <w:rPr>
                <w:rStyle w:val="Bodytext275pt"/>
                <w:rFonts w:ascii="Sylfaen" w:eastAsia="Sylfaen" w:hAnsi="Sylfaen"/>
                <w:b w:val="0"/>
                <w:sz w:val="16"/>
                <w:szCs w:val="16"/>
              </w:rPr>
              <w:t xml:space="preserve">հրատարակչական </w:t>
            </w:r>
            <w:r w:rsidR="00D63EEB">
              <w:rPr>
                <w:rStyle w:val="Bodytext275pt"/>
                <w:rFonts w:ascii="Sylfaen" w:eastAsia="Sylfaen" w:hAnsi="Sylfaen"/>
                <w:b w:val="0"/>
                <w:sz w:val="16"/>
                <w:szCs w:val="16"/>
              </w:rPr>
              <w:t>և</w:t>
            </w:r>
            <w:r w:rsidRPr="00F55FE8">
              <w:rPr>
                <w:rStyle w:val="Bodytext275pt"/>
                <w:rFonts w:ascii="Sylfaen" w:eastAsia="Sylfaen" w:hAnsi="Sylfaen"/>
                <w:b w:val="0"/>
                <w:sz w:val="16"/>
                <w:szCs w:val="16"/>
              </w:rPr>
              <w:t xml:space="preserve"> պոլիգրաֆիական գործունեություն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4818</w:t>
            </w:r>
          </w:p>
        </w:tc>
        <w:tc>
          <w:tcPr>
            <w:tcW w:w="161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F55FE8">
            <w:pPr>
              <w:spacing w:after="120"/>
              <w:rPr>
                <w:sz w:val="16"/>
                <w:szCs w:val="16"/>
              </w:rPr>
            </w:pPr>
            <w:r w:rsidRPr="00F55FE8">
              <w:rPr>
                <w:rStyle w:val="Bodytext275pt"/>
                <w:rFonts w:ascii="Sylfaen" w:eastAsia="Sylfaen" w:hAnsi="Sylfaen"/>
                <w:b w:val="0"/>
                <w:sz w:val="16"/>
                <w:szCs w:val="16"/>
              </w:rPr>
              <w:t>Զուգարանի թուղթ</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1 233.3</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1 129.3</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104.0</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0.23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193.8</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160.1</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275pt"/>
                <w:rFonts w:ascii="Sylfaen" w:eastAsia="Sylfaen" w:hAnsi="Sylfaen"/>
                <w:b w:val="0"/>
                <w:sz w:val="16"/>
                <w:szCs w:val="16"/>
              </w:rPr>
              <w:t>33.8</w:t>
            </w:r>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3.0</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3.0</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7.3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89.6</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center"/>
          </w:tcPr>
          <w:p w:rsidR="00231865" w:rsidRPr="00F55FE8" w:rsidRDefault="00231865" w:rsidP="00144952">
            <w:pPr>
              <w:spacing w:after="120"/>
              <w:rPr>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4810</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 xml:space="preserve">Թուղթ </w:t>
            </w:r>
            <w:r w:rsidR="00D63EEB">
              <w:rPr>
                <w:rStyle w:val="Bodytext275pt"/>
                <w:rFonts w:ascii="Sylfaen" w:eastAsia="Sylfaen" w:hAnsi="Sylfaen"/>
                <w:b w:val="0"/>
                <w:sz w:val="16"/>
                <w:szCs w:val="16"/>
              </w:rPr>
              <w:t>և</w:t>
            </w:r>
            <w:r w:rsidRPr="00F55FE8">
              <w:rPr>
                <w:rStyle w:val="Bodytext275pt"/>
                <w:rFonts w:ascii="Sylfaen" w:eastAsia="Sylfaen" w:hAnsi="Sylfaen"/>
                <w:b w:val="0"/>
                <w:sz w:val="16"/>
                <w:szCs w:val="16"/>
              </w:rPr>
              <w:t xml:space="preserve"> ստվարաթուղթ՝ կաոլինով պատված </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1 024.3</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1 016.7</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7.7</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0.19</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446.1</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421.9</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275pt"/>
                <w:rFonts w:ascii="Sylfaen" w:eastAsia="Sylfaen" w:hAnsi="Sylfaen"/>
                <w:b w:val="0"/>
                <w:sz w:val="16"/>
                <w:szCs w:val="16"/>
              </w:rPr>
              <w:t>24.2</w:t>
            </w:r>
          </w:p>
        </w:tc>
        <w:tc>
          <w:tcPr>
            <w:tcW w:w="1314" w:type="dxa"/>
            <w:tcBorders>
              <w:top w:val="single" w:sz="4" w:space="0" w:color="auto"/>
              <w:left w:val="single" w:sz="4" w:space="0" w:color="auto"/>
              <w:bottom w:val="single" w:sz="4" w:space="0" w:color="auto"/>
              <w:right w:val="nil"/>
            </w:tcBorders>
            <w:shd w:val="clear" w:color="auto" w:fill="E7CB7D"/>
            <w:vAlign w:val="center"/>
            <w:hideMark/>
          </w:tcPr>
          <w:p w:rsidR="00231865" w:rsidRPr="00F55FE8" w:rsidRDefault="00231865" w:rsidP="00144952">
            <w:pPr>
              <w:spacing w:after="120"/>
              <w:jc w:val="center"/>
              <w:rPr>
                <w:sz w:val="16"/>
                <w:szCs w:val="16"/>
              </w:rPr>
            </w:pPr>
            <w:r w:rsidRPr="00F55FE8">
              <w:rPr>
                <w:sz w:val="16"/>
                <w:szCs w:val="16"/>
              </w:rPr>
              <w:t>2.4</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3.9</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Arial"/>
                <w:rFonts w:ascii="Sylfaen" w:eastAsia="Sylfaen" w:hAnsi="Sylfaen"/>
                <w:sz w:val="16"/>
                <w:szCs w:val="16"/>
              </w:rPr>
              <w:t>96.1</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center"/>
          </w:tcPr>
          <w:p w:rsidR="00231865" w:rsidRPr="00F55FE8" w:rsidRDefault="00231865" w:rsidP="00144952">
            <w:pPr>
              <w:spacing w:after="120"/>
              <w:rPr>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4811</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 xml:space="preserve">Թուղթ </w:t>
            </w:r>
            <w:r w:rsidR="00D63EEB">
              <w:rPr>
                <w:rStyle w:val="Bodytext275pt"/>
                <w:rFonts w:ascii="Sylfaen" w:eastAsia="Sylfaen" w:hAnsi="Sylfaen"/>
                <w:b w:val="0"/>
                <w:sz w:val="16"/>
                <w:szCs w:val="16"/>
              </w:rPr>
              <w:t>և</w:t>
            </w:r>
            <w:r w:rsidRPr="00F55FE8">
              <w:rPr>
                <w:rStyle w:val="Bodytext275pt"/>
                <w:rFonts w:ascii="Sylfaen" w:eastAsia="Sylfaen" w:hAnsi="Sylfaen"/>
                <w:b w:val="0"/>
                <w:sz w:val="16"/>
                <w:szCs w:val="16"/>
              </w:rPr>
              <w:t xml:space="preserve"> ստվարաթուղթ՝ ներծծված, մակաշերտված, ներկված մակերեսով</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1 009.9</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936.3</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73.5</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0.19</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515.5</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497.3</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275pt"/>
                <w:rFonts w:ascii="Sylfaen" w:eastAsia="Sylfaen" w:hAnsi="Sylfaen"/>
                <w:b w:val="0"/>
                <w:sz w:val="16"/>
                <w:szCs w:val="16"/>
              </w:rPr>
              <w:t>18.2</w:t>
            </w:r>
          </w:p>
        </w:tc>
        <w:tc>
          <w:tcPr>
            <w:tcW w:w="1314" w:type="dxa"/>
            <w:tcBorders>
              <w:top w:val="single" w:sz="4" w:space="0" w:color="auto"/>
              <w:left w:val="single" w:sz="4" w:space="0" w:color="auto"/>
              <w:bottom w:val="single" w:sz="4" w:space="0" w:color="auto"/>
              <w:right w:val="nil"/>
            </w:tcBorders>
            <w:shd w:val="clear" w:color="auto" w:fill="E4C56E"/>
            <w:vAlign w:val="center"/>
            <w:hideMark/>
          </w:tcPr>
          <w:p w:rsidR="00231865" w:rsidRPr="00F55FE8" w:rsidRDefault="00231865" w:rsidP="00144952">
            <w:pPr>
              <w:spacing w:after="120"/>
              <w:jc w:val="center"/>
              <w:rPr>
                <w:sz w:val="16"/>
                <w:szCs w:val="16"/>
              </w:rPr>
            </w:pPr>
            <w:r w:rsidRPr="00F55FE8">
              <w:rPr>
                <w:sz w:val="16"/>
                <w:szCs w:val="16"/>
              </w:rPr>
              <w:t>1.9</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2.2</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97.8</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 xml:space="preserve">DF - Կոքսի, նավթամթերքների </w:t>
            </w:r>
            <w:r w:rsidR="00D63EEB">
              <w:rPr>
                <w:rStyle w:val="Bodytext275pt"/>
                <w:rFonts w:ascii="Sylfaen" w:eastAsia="Sylfaen" w:hAnsi="Sylfaen"/>
                <w:b w:val="0"/>
                <w:sz w:val="16"/>
                <w:szCs w:val="16"/>
              </w:rPr>
              <w:t>և</w:t>
            </w:r>
            <w:r w:rsidRPr="00F55FE8">
              <w:rPr>
                <w:rStyle w:val="Bodytext275pt"/>
                <w:rFonts w:ascii="Sylfaen" w:eastAsia="Sylfaen" w:hAnsi="Sylfaen"/>
                <w:b w:val="0"/>
                <w:sz w:val="16"/>
                <w:szCs w:val="16"/>
              </w:rPr>
              <w:t xml:space="preserve"> միջուկային նյութերի արտադրություն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2844</w:t>
            </w:r>
          </w:p>
        </w:tc>
        <w:tc>
          <w:tcPr>
            <w:tcW w:w="161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 xml:space="preserve">Ռադիոակտիվ քիմիական տարրեր, իզոտոպներ </w:t>
            </w:r>
            <w:r w:rsidR="00D63EEB">
              <w:rPr>
                <w:rStyle w:val="Bodytext275pt"/>
                <w:rFonts w:ascii="Sylfaen" w:eastAsia="Sylfaen" w:hAnsi="Sylfaen"/>
                <w:b w:val="0"/>
                <w:sz w:val="16"/>
                <w:szCs w:val="16"/>
              </w:rPr>
              <w:t>և</w:t>
            </w:r>
            <w:r w:rsidRPr="00F55FE8">
              <w:rPr>
                <w:rStyle w:val="Bodytext275pt"/>
                <w:rFonts w:ascii="Sylfaen" w:eastAsia="Sylfaen" w:hAnsi="Sylfaen"/>
                <w:b w:val="0"/>
                <w:sz w:val="16"/>
                <w:szCs w:val="16"/>
              </w:rPr>
              <w:t xml:space="preserve"> դրանց միացությունները</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582.0</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412.0</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170.0</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0.11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410.8</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409.4</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275pt"/>
                <w:rFonts w:ascii="Sylfaen" w:eastAsia="Sylfaen" w:hAnsi="Sylfaen"/>
                <w:b w:val="0"/>
                <w:sz w:val="16"/>
                <w:szCs w:val="16"/>
              </w:rPr>
              <w:t>1.4</w:t>
            </w:r>
          </w:p>
        </w:tc>
        <w:tc>
          <w:tcPr>
            <w:tcW w:w="1314" w:type="dxa"/>
            <w:tcBorders>
              <w:top w:val="single" w:sz="4" w:space="0" w:color="auto"/>
              <w:left w:val="single" w:sz="4" w:space="0" w:color="auto"/>
              <w:bottom w:val="single" w:sz="4" w:space="0" w:color="auto"/>
              <w:right w:val="nil"/>
            </w:tcBorders>
            <w:shd w:val="clear" w:color="auto" w:fill="F08484"/>
            <w:vAlign w:val="center"/>
            <w:hideMark/>
          </w:tcPr>
          <w:p w:rsidR="00231865" w:rsidRPr="00F55FE8" w:rsidRDefault="00231865" w:rsidP="00144952">
            <w:pPr>
              <w:spacing w:after="120"/>
              <w:jc w:val="center"/>
              <w:rPr>
                <w:sz w:val="16"/>
                <w:szCs w:val="16"/>
              </w:rPr>
            </w:pPr>
            <w:r w:rsidRPr="00F55FE8">
              <w:rPr>
                <w:sz w:val="16"/>
                <w:szCs w:val="16"/>
              </w:rPr>
              <w:t>0.3</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100.0</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center"/>
            <w:hideMark/>
          </w:tcPr>
          <w:p w:rsidR="00231865" w:rsidRPr="00F55FE8" w:rsidRDefault="00231865" w:rsidP="00AA1AB1">
            <w:pPr>
              <w:spacing w:after="120"/>
              <w:rPr>
                <w:sz w:val="16"/>
                <w:szCs w:val="16"/>
              </w:rPr>
            </w:pPr>
            <w:r w:rsidRPr="00F55FE8">
              <w:rPr>
                <w:rStyle w:val="Bodytext275pt"/>
                <w:rFonts w:ascii="Sylfaen" w:eastAsia="Sylfaen" w:hAnsi="Sylfaen"/>
                <w:b w:val="0"/>
                <w:sz w:val="16"/>
                <w:szCs w:val="16"/>
              </w:rPr>
              <w:t>DG - Քիմիական արտադրություն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3004</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Թերապ</w:t>
            </w:r>
            <w:r w:rsidR="00D63EEB">
              <w:rPr>
                <w:rStyle w:val="Bodytext275pt"/>
                <w:rFonts w:ascii="Sylfaen" w:eastAsia="Sylfaen" w:hAnsi="Sylfaen"/>
                <w:b w:val="0"/>
                <w:sz w:val="16"/>
                <w:szCs w:val="16"/>
              </w:rPr>
              <w:t>և</w:t>
            </w:r>
            <w:r w:rsidRPr="00F55FE8">
              <w:rPr>
                <w:rStyle w:val="Bodytext275pt"/>
                <w:rFonts w:ascii="Sylfaen" w:eastAsia="Sylfaen" w:hAnsi="Sylfaen"/>
                <w:b w:val="0"/>
                <w:sz w:val="16"/>
                <w:szCs w:val="16"/>
              </w:rPr>
              <w:t>տիկ դեղամիջոցներ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12 353.6</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12 124.9</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228.7</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2.29</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4 371.9</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3 912.3</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tabs>
                <w:tab w:val="right" w:leader="dot" w:pos="9061"/>
              </w:tabs>
              <w:spacing w:after="120"/>
              <w:ind w:left="567" w:right="-3"/>
              <w:jc w:val="center"/>
              <w:outlineLvl w:val="0"/>
              <w:rPr>
                <w:sz w:val="16"/>
                <w:szCs w:val="16"/>
              </w:rPr>
            </w:pPr>
            <w:bookmarkStart w:id="158" w:name="_Toc9257333"/>
            <w:bookmarkStart w:id="159" w:name="_Toc9258634"/>
            <w:r w:rsidRPr="00F55FE8">
              <w:rPr>
                <w:rStyle w:val="Bodytext158pt"/>
                <w:rFonts w:ascii="Sylfaen" w:eastAsia="Sylfaen" w:hAnsi="Sylfaen"/>
              </w:rPr>
              <w:t>459.6</w:t>
            </w:r>
            <w:bookmarkEnd w:id="158"/>
            <w:bookmarkEnd w:id="159"/>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3.8</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1.5</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58.3</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10.3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29.9</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center"/>
          </w:tcPr>
          <w:p w:rsidR="00231865" w:rsidRPr="00F55FE8" w:rsidRDefault="00231865" w:rsidP="00144952">
            <w:pPr>
              <w:spacing w:after="120"/>
              <w:rPr>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3808</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Ինսեկտիցիդներ, ֆունգիցիդներ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787.5</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727.0</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60.5</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0.15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239.5</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149.1</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275pt"/>
                <w:rFonts w:ascii="Sylfaen" w:eastAsia="Sylfaen" w:hAnsi="Sylfaen"/>
                <w:b w:val="0"/>
                <w:sz w:val="16"/>
                <w:szCs w:val="16"/>
              </w:rPr>
              <w:t>90.4</w:t>
            </w:r>
          </w:p>
        </w:tc>
        <w:tc>
          <w:tcPr>
            <w:tcW w:w="1314" w:type="dxa"/>
            <w:tcBorders>
              <w:top w:val="single" w:sz="4" w:space="0" w:color="auto"/>
              <w:left w:val="single" w:sz="4" w:space="0" w:color="auto"/>
              <w:bottom w:val="single" w:sz="4" w:space="0" w:color="auto"/>
              <w:right w:val="nil"/>
            </w:tcBorders>
            <w:shd w:val="clear" w:color="auto" w:fill="67B574"/>
            <w:vAlign w:val="center"/>
            <w:hideMark/>
          </w:tcPr>
          <w:p w:rsidR="00231865" w:rsidRPr="00F55FE8" w:rsidRDefault="00231865" w:rsidP="00144952">
            <w:pPr>
              <w:spacing w:after="120"/>
              <w:jc w:val="center"/>
              <w:rPr>
                <w:sz w:val="16"/>
                <w:szCs w:val="16"/>
              </w:rPr>
            </w:pPr>
            <w:r w:rsidRPr="00F55FE8">
              <w:rPr>
                <w:sz w:val="16"/>
                <w:szCs w:val="16"/>
              </w:rPr>
              <w:t>12.4</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62.7</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24.2</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13.1</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center"/>
          </w:tcPr>
          <w:p w:rsidR="00231865" w:rsidRPr="00F55FE8" w:rsidRDefault="00231865" w:rsidP="00144952">
            <w:pPr>
              <w:spacing w:after="120"/>
              <w:rPr>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3901</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Էթիլենի պոլիմերներ՝ սկզբնական ձ</w:t>
            </w:r>
            <w:r w:rsidR="00D63EEB">
              <w:rPr>
                <w:rStyle w:val="Bodytext275pt"/>
                <w:rFonts w:ascii="Sylfaen" w:eastAsia="Sylfaen" w:hAnsi="Sylfaen"/>
                <w:b w:val="0"/>
                <w:sz w:val="16"/>
                <w:szCs w:val="16"/>
              </w:rPr>
              <w:t>և</w:t>
            </w:r>
            <w:r w:rsidRPr="00F55FE8">
              <w:rPr>
                <w:rStyle w:val="Bodytext275pt"/>
                <w:rFonts w:ascii="Sylfaen" w:eastAsia="Sylfaen" w:hAnsi="Sylfaen"/>
                <w:b w:val="0"/>
                <w:sz w:val="16"/>
                <w:szCs w:val="16"/>
              </w:rPr>
              <w:t>երով</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1 901.5</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1 603.2</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298.3</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0.35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1 489.2</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1 422.2</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tabs>
                <w:tab w:val="right" w:leader="dot" w:pos="9061"/>
              </w:tabs>
              <w:spacing w:after="120"/>
              <w:ind w:left="567" w:right="-3"/>
              <w:jc w:val="center"/>
              <w:outlineLvl w:val="0"/>
              <w:rPr>
                <w:sz w:val="16"/>
                <w:szCs w:val="16"/>
              </w:rPr>
            </w:pPr>
            <w:bookmarkStart w:id="160" w:name="_Toc9257334"/>
            <w:bookmarkStart w:id="161" w:name="_Toc9258635"/>
            <w:r w:rsidRPr="00F55FE8">
              <w:rPr>
                <w:rStyle w:val="Bodytext15Arial"/>
                <w:rFonts w:ascii="Sylfaen" w:eastAsia="Sylfaen" w:hAnsi="Sylfaen"/>
                <w:sz w:val="16"/>
                <w:szCs w:val="16"/>
              </w:rPr>
              <w:t>66.9</w:t>
            </w:r>
            <w:bookmarkEnd w:id="160"/>
            <w:bookmarkEnd w:id="161"/>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4.2</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100.0</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 xml:space="preserve">DH - </w:t>
            </w:r>
            <w:r w:rsidRPr="00F55FE8">
              <w:rPr>
                <w:rStyle w:val="Bodytext1565pt"/>
                <w:rFonts w:ascii="Sylfaen" w:eastAsia="Sylfaen" w:hAnsi="Sylfaen"/>
                <w:sz w:val="16"/>
                <w:szCs w:val="16"/>
              </w:rPr>
              <w:t xml:space="preserve">Ռետինե </w:t>
            </w:r>
            <w:r w:rsidR="00D63EEB">
              <w:rPr>
                <w:rStyle w:val="Bodytext1565pt"/>
                <w:rFonts w:ascii="Sylfaen" w:eastAsia="Sylfaen" w:hAnsi="Sylfaen"/>
                <w:sz w:val="16"/>
                <w:szCs w:val="16"/>
              </w:rPr>
              <w:t>և</w:t>
            </w:r>
            <w:r w:rsidRPr="00F55FE8">
              <w:rPr>
                <w:rStyle w:val="Bodytext1565pt"/>
                <w:rFonts w:ascii="Sylfaen" w:eastAsia="Sylfaen" w:hAnsi="Sylfaen"/>
                <w:sz w:val="16"/>
                <w:szCs w:val="16"/>
              </w:rPr>
              <w:t xml:space="preserve"> պլաստմասսայե արտադրատեսակների արտադրություն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4016</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Արտադրատեսակներ՝ վուլկանացված ռետինից՝ բացի կոշտ ռետինից</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773.3</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712.1</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61.2</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0.14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629.3</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604.5</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275pt"/>
                <w:rFonts w:ascii="Sylfaen" w:eastAsia="Sylfaen" w:hAnsi="Sylfaen"/>
                <w:b w:val="0"/>
                <w:sz w:val="16"/>
                <w:szCs w:val="16"/>
              </w:rPr>
              <w:t>24.8</w:t>
            </w:r>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3.5</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7pt"/>
                <w:rFonts w:ascii="Sylfaen" w:eastAsia="Sylfaen" w:hAnsi="Sylfaen"/>
                <w:sz w:val="16"/>
                <w:szCs w:val="16"/>
              </w:rPr>
              <w:t>58.1</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41.9</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bottom"/>
          </w:tcPr>
          <w:p w:rsidR="00231865" w:rsidRPr="00F55FE8" w:rsidRDefault="00231865" w:rsidP="00144952">
            <w:pPr>
              <w:spacing w:after="120"/>
              <w:rPr>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3921</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E130A1" w:rsidP="00144952">
            <w:pPr>
              <w:spacing w:after="120"/>
              <w:rPr>
                <w:sz w:val="16"/>
                <w:szCs w:val="16"/>
              </w:rPr>
            </w:pPr>
            <w:r w:rsidRPr="00F55FE8">
              <w:rPr>
                <w:rStyle w:val="Bodytext275pt"/>
                <w:rFonts w:ascii="Sylfaen" w:eastAsia="Sylfaen" w:hAnsi="Sylfaen"/>
                <w:b w:val="0"/>
                <w:sz w:val="16"/>
                <w:szCs w:val="16"/>
              </w:rPr>
              <w:t>Ս</w:t>
            </w:r>
            <w:r w:rsidR="00231865" w:rsidRPr="00F55FE8">
              <w:rPr>
                <w:rStyle w:val="Bodytext275pt"/>
                <w:rFonts w:ascii="Sylfaen" w:eastAsia="Sylfaen" w:hAnsi="Sylfaen"/>
                <w:b w:val="0"/>
                <w:sz w:val="16"/>
                <w:szCs w:val="16"/>
              </w:rPr>
              <w:t xml:space="preserve">ալիկներ, թերթեր, թաղանթ </w:t>
            </w:r>
            <w:r w:rsidR="00D63EEB">
              <w:rPr>
                <w:rStyle w:val="Bodytext275pt"/>
                <w:rFonts w:ascii="Sylfaen" w:eastAsia="Sylfaen" w:hAnsi="Sylfaen"/>
                <w:b w:val="0"/>
                <w:sz w:val="16"/>
                <w:szCs w:val="16"/>
              </w:rPr>
              <w:t>և</w:t>
            </w:r>
            <w:r w:rsidR="00231865" w:rsidRPr="00F55FE8">
              <w:rPr>
                <w:rStyle w:val="Bodytext275pt"/>
                <w:rFonts w:ascii="Sylfaen" w:eastAsia="Sylfaen" w:hAnsi="Sylfaen"/>
                <w:b w:val="0"/>
                <w:sz w:val="16"/>
                <w:szCs w:val="16"/>
              </w:rPr>
              <w:t xml:space="preserve"> շերտեր</w:t>
            </w:r>
            <w:r w:rsidRPr="00F55FE8">
              <w:rPr>
                <w:rStyle w:val="Bodytext275pt"/>
                <w:rFonts w:ascii="Sylfaen" w:eastAsia="Sylfaen" w:hAnsi="Sylfaen"/>
                <w:b w:val="0"/>
                <w:sz w:val="16"/>
                <w:szCs w:val="16"/>
              </w:rPr>
              <w:t xml:space="preserve"> պլաստմասսայից</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806.9</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693.9</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113.0</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0.15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201.8</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193.4</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275pt"/>
                <w:rFonts w:ascii="Sylfaen" w:eastAsia="Sylfaen" w:hAnsi="Sylfaen"/>
                <w:b w:val="0"/>
                <w:sz w:val="16"/>
                <w:szCs w:val="16"/>
              </w:rPr>
              <w:t>8.3</w:t>
            </w:r>
          </w:p>
        </w:tc>
        <w:tc>
          <w:tcPr>
            <w:tcW w:w="1314" w:type="dxa"/>
            <w:tcBorders>
              <w:top w:val="single" w:sz="4" w:space="0" w:color="auto"/>
              <w:left w:val="single" w:sz="4" w:space="0" w:color="auto"/>
              <w:bottom w:val="single" w:sz="4" w:space="0" w:color="auto"/>
              <w:right w:val="nil"/>
            </w:tcBorders>
            <w:shd w:val="clear" w:color="auto" w:fill="EA8F5C"/>
            <w:vAlign w:val="center"/>
            <w:hideMark/>
          </w:tcPr>
          <w:p w:rsidR="00231865" w:rsidRPr="00F55FE8" w:rsidRDefault="00231865" w:rsidP="00144952">
            <w:pPr>
              <w:spacing w:after="120"/>
              <w:jc w:val="center"/>
              <w:rPr>
                <w:sz w:val="16"/>
                <w:szCs w:val="16"/>
              </w:rPr>
            </w:pPr>
            <w:r w:rsidRPr="00F55FE8">
              <w:rPr>
                <w:sz w:val="16"/>
                <w:szCs w:val="16"/>
              </w:rPr>
              <w:t>1.2</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100.0</w:t>
            </w:r>
          </w:p>
        </w:tc>
      </w:tr>
      <w:tr w:rsidR="00144952" w:rsidRPr="00F55FE8" w:rsidTr="00F55FE8">
        <w:trPr>
          <w:jc w:val="center"/>
        </w:trPr>
        <w:tc>
          <w:tcPr>
            <w:tcW w:w="1906" w:type="dxa"/>
            <w:tcBorders>
              <w:top w:val="nil"/>
              <w:left w:val="single" w:sz="4" w:space="0" w:color="auto"/>
              <w:bottom w:val="nil"/>
              <w:right w:val="nil"/>
            </w:tcBorders>
            <w:shd w:val="clear" w:color="auto" w:fill="FFFFFF"/>
            <w:vAlign w:val="bottom"/>
          </w:tcPr>
          <w:p w:rsidR="00231865" w:rsidRPr="00F55FE8" w:rsidRDefault="00231865" w:rsidP="00144952">
            <w:pPr>
              <w:spacing w:after="120"/>
              <w:rPr>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4005</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Չվուլկանացված ռետինային խառնուրդ` սկզբնական ձ</w:t>
            </w:r>
            <w:r w:rsidR="00D63EEB">
              <w:rPr>
                <w:rStyle w:val="Bodytext275pt"/>
                <w:rFonts w:ascii="Sylfaen" w:eastAsia="Sylfaen" w:hAnsi="Sylfaen"/>
                <w:b w:val="0"/>
                <w:sz w:val="16"/>
                <w:szCs w:val="16"/>
              </w:rPr>
              <w:t>և</w:t>
            </w:r>
            <w:r w:rsidRPr="00F55FE8">
              <w:rPr>
                <w:rStyle w:val="Bodytext275pt"/>
                <w:rFonts w:ascii="Sylfaen" w:eastAsia="Sylfaen" w:hAnsi="Sylfaen"/>
                <w:b w:val="0"/>
                <w:sz w:val="16"/>
                <w:szCs w:val="16"/>
              </w:rPr>
              <w:t>երով կամ թիթեղների տեսքով</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168.4</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157.9</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10.5</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0.03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154.5</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146.9</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158pt"/>
                <w:rFonts w:ascii="Sylfaen" w:eastAsia="Sylfaen" w:hAnsi="Sylfaen"/>
              </w:rPr>
              <w:t>7.5</w:t>
            </w:r>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4.8</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100.0</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1565pt"/>
                <w:rFonts w:ascii="Sylfaen" w:eastAsia="Sylfaen" w:hAnsi="Sylfaen"/>
                <w:sz w:val="16"/>
                <w:szCs w:val="16"/>
              </w:rPr>
              <w:t>-</w:t>
            </w:r>
          </w:p>
        </w:tc>
      </w:tr>
      <w:tr w:rsidR="00144952" w:rsidRPr="00F55FE8" w:rsidTr="00F55FE8">
        <w:trPr>
          <w:jc w:val="center"/>
        </w:trPr>
        <w:tc>
          <w:tcPr>
            <w:tcW w:w="1906" w:type="dxa"/>
            <w:vMerge w:val="restart"/>
            <w:tcBorders>
              <w:top w:val="nil"/>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DI - Այլ ոչ մետաղական հանքային արտադրանքի արտադրություն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6908</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Սալարկման քարեր, երես</w:t>
            </w:r>
            <w:r w:rsidR="00DC7A72" w:rsidRPr="00F55FE8">
              <w:rPr>
                <w:rStyle w:val="Bodytext275pt"/>
                <w:rFonts w:ascii="Sylfaen" w:eastAsia="Candara" w:hAnsi="Sylfaen"/>
                <w:b w:val="0"/>
                <w:sz w:val="16"/>
                <w:szCs w:val="16"/>
              </w:rPr>
              <w:t>ա</w:t>
            </w:r>
            <w:r w:rsidRPr="00F55FE8">
              <w:rPr>
                <w:rStyle w:val="Bodytext275pt"/>
                <w:rFonts w:ascii="Sylfaen" w:eastAsia="Candara" w:hAnsi="Sylfaen"/>
                <w:b w:val="0"/>
                <w:sz w:val="16"/>
                <w:szCs w:val="16"/>
              </w:rPr>
              <w:t>պատման սալիկներ՝ կերամիկական, ջնարակված</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634.4</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534.7</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99.7</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0.12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506.4</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495.4</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11.0</w:t>
            </w:r>
          </w:p>
        </w:tc>
        <w:tc>
          <w:tcPr>
            <w:tcW w:w="1314" w:type="dxa"/>
            <w:tcBorders>
              <w:top w:val="single" w:sz="4" w:space="0" w:color="auto"/>
              <w:left w:val="single" w:sz="4" w:space="0" w:color="auto"/>
              <w:bottom w:val="single" w:sz="4" w:space="0" w:color="auto"/>
              <w:right w:val="nil"/>
            </w:tcBorders>
            <w:shd w:val="clear" w:color="auto" w:fill="EBB875"/>
            <w:vAlign w:val="center"/>
            <w:hideMark/>
          </w:tcPr>
          <w:p w:rsidR="00231865" w:rsidRPr="00F55FE8" w:rsidRDefault="00231865" w:rsidP="00144952">
            <w:pPr>
              <w:spacing w:after="120"/>
              <w:jc w:val="center"/>
              <w:rPr>
                <w:sz w:val="16"/>
                <w:szCs w:val="16"/>
              </w:rPr>
            </w:pPr>
            <w:r w:rsidRPr="00F55FE8">
              <w:rPr>
                <w:sz w:val="16"/>
                <w:szCs w:val="16"/>
              </w:rPr>
              <w:t>2.1</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6.7</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78.8</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14.5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r>
      <w:tr w:rsidR="00144952" w:rsidRPr="00F55FE8" w:rsidTr="00F55FE8">
        <w:trPr>
          <w:jc w:val="center"/>
        </w:trPr>
        <w:tc>
          <w:tcPr>
            <w:tcW w:w="1906" w:type="dxa"/>
            <w:vMerge/>
            <w:tcBorders>
              <w:top w:val="nil"/>
              <w:left w:val="single" w:sz="4" w:space="0" w:color="auto"/>
              <w:bottom w:val="single" w:sz="4" w:space="0" w:color="auto"/>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6809</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Արտադրատեսակներ գիպսից</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90.4</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57.7</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32.7</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0.02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51.5</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47.3</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4.2</w:t>
            </w:r>
          </w:p>
        </w:tc>
        <w:tc>
          <w:tcPr>
            <w:tcW w:w="1314" w:type="dxa"/>
            <w:tcBorders>
              <w:top w:val="single" w:sz="4" w:space="0" w:color="auto"/>
              <w:left w:val="single" w:sz="4" w:space="0" w:color="auto"/>
              <w:bottom w:val="single" w:sz="4" w:space="0" w:color="auto"/>
              <w:right w:val="nil"/>
            </w:tcBorders>
            <w:shd w:val="clear" w:color="auto" w:fill="B5D597"/>
            <w:vAlign w:val="center"/>
            <w:hideMark/>
          </w:tcPr>
          <w:p w:rsidR="00231865" w:rsidRPr="00F55FE8" w:rsidRDefault="00231865" w:rsidP="00144952">
            <w:pPr>
              <w:spacing w:after="120"/>
              <w:jc w:val="center"/>
              <w:rPr>
                <w:sz w:val="16"/>
                <w:szCs w:val="16"/>
              </w:rPr>
            </w:pPr>
            <w:r w:rsidRPr="00F55FE8">
              <w:rPr>
                <w:sz w:val="16"/>
                <w:szCs w:val="16"/>
              </w:rPr>
              <w:t>7.3</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3.9</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96.1</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_</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_</w:t>
            </w:r>
          </w:p>
        </w:tc>
      </w:tr>
      <w:tr w:rsidR="00144952" w:rsidRPr="00F55FE8" w:rsidTr="00F55FE8">
        <w:trPr>
          <w:jc w:val="center"/>
        </w:trPr>
        <w:tc>
          <w:tcPr>
            <w:tcW w:w="1906" w:type="dxa"/>
            <w:vMerge/>
            <w:tcBorders>
              <w:top w:val="nil"/>
              <w:left w:val="single" w:sz="4" w:space="0" w:color="auto"/>
              <w:bottom w:val="single" w:sz="4" w:space="0" w:color="auto"/>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6910</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Լվացարանակոնքեր, լոգարաններ, զուգարանակոնքեր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203.4</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176.8</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26.6</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0.04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175.4</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173.8</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1.6</w:t>
            </w:r>
          </w:p>
        </w:tc>
        <w:tc>
          <w:tcPr>
            <w:tcW w:w="1314" w:type="dxa"/>
            <w:tcBorders>
              <w:top w:val="single" w:sz="4" w:space="0" w:color="auto"/>
              <w:left w:val="single" w:sz="4" w:space="0" w:color="auto"/>
              <w:bottom w:val="single" w:sz="4" w:space="0" w:color="auto"/>
              <w:right w:val="nil"/>
            </w:tcBorders>
            <w:shd w:val="clear" w:color="auto" w:fill="F3806D"/>
            <w:vAlign w:val="center"/>
            <w:hideMark/>
          </w:tcPr>
          <w:p w:rsidR="00231865" w:rsidRPr="00F55FE8" w:rsidRDefault="00231865" w:rsidP="00144952">
            <w:pPr>
              <w:spacing w:after="120"/>
              <w:jc w:val="center"/>
              <w:rPr>
                <w:sz w:val="16"/>
                <w:szCs w:val="16"/>
              </w:rPr>
            </w:pPr>
            <w:r w:rsidRPr="00F55FE8">
              <w:rPr>
                <w:sz w:val="16"/>
                <w:szCs w:val="16"/>
              </w:rPr>
              <w:t>0.9</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vMerge w:val="restart"/>
            <w:tcBorders>
              <w:top w:val="nil"/>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DJ - Մետալուրգիական արտադրություն </w:t>
            </w:r>
            <w:r w:rsidR="00D63EEB">
              <w:rPr>
                <w:rStyle w:val="Bodytext5CenturySchoolbook"/>
                <w:rFonts w:ascii="Sylfaen" w:eastAsia="Candara" w:hAnsi="Sylfaen"/>
                <w:w w:val="100"/>
                <w:sz w:val="16"/>
                <w:szCs w:val="16"/>
              </w:rPr>
              <w:t>և</w:t>
            </w:r>
            <w:r w:rsidRPr="00F55FE8">
              <w:rPr>
                <w:rStyle w:val="Bodytext275pt"/>
                <w:rFonts w:ascii="Sylfaen" w:eastAsia="Candara" w:hAnsi="Sylfaen"/>
                <w:b w:val="0"/>
                <w:sz w:val="16"/>
                <w:szCs w:val="16"/>
              </w:rPr>
              <w:t xml:space="preserve"> </w:t>
            </w:r>
            <w:r w:rsidRPr="00F55FE8">
              <w:rPr>
                <w:rStyle w:val="Bodytext275pt"/>
                <w:rFonts w:ascii="Sylfaen" w:eastAsia="Candara" w:hAnsi="Sylfaen"/>
                <w:b w:val="0"/>
                <w:sz w:val="16"/>
                <w:szCs w:val="16"/>
              </w:rPr>
              <w:lastRenderedPageBreak/>
              <w:t>պատրաստի մետաղական արտադրատեսակների արտադրություն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lastRenderedPageBreak/>
              <w:t>7326</w:t>
            </w:r>
          </w:p>
        </w:tc>
        <w:tc>
          <w:tcPr>
            <w:tcW w:w="1612" w:type="dxa"/>
            <w:tcBorders>
              <w:top w:val="single" w:sz="4" w:space="0" w:color="auto"/>
              <w:left w:val="single" w:sz="4" w:space="0" w:color="auto"/>
              <w:bottom w:val="single" w:sz="4" w:space="0" w:color="auto"/>
              <w:right w:val="nil"/>
            </w:tcBorders>
            <w:shd w:val="clear" w:color="auto" w:fill="FFFFFF"/>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Արտադրատեսակներ՝ ս</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մետաղներից, </w:t>
            </w:r>
            <w:r w:rsidRPr="00F55FE8">
              <w:rPr>
                <w:rStyle w:val="Bodytext275pt"/>
                <w:rFonts w:ascii="Sylfaen" w:eastAsia="Candara" w:hAnsi="Sylfaen"/>
                <w:b w:val="0"/>
                <w:sz w:val="16"/>
                <w:szCs w:val="16"/>
              </w:rPr>
              <w:lastRenderedPageBreak/>
              <w:t>կռած կամ դրոշմած</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lastRenderedPageBreak/>
              <w:t>1 894.1</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1 698.7</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195.4</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0.35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586.8</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461.8</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125.0</w:t>
            </w:r>
          </w:p>
        </w:tc>
        <w:tc>
          <w:tcPr>
            <w:tcW w:w="1314" w:type="dxa"/>
            <w:tcBorders>
              <w:top w:val="single" w:sz="4" w:space="0" w:color="auto"/>
              <w:left w:val="single" w:sz="4" w:space="0" w:color="auto"/>
              <w:bottom w:val="single" w:sz="4" w:space="0" w:color="auto"/>
              <w:right w:val="nil"/>
            </w:tcBorders>
            <w:shd w:val="clear" w:color="auto" w:fill="B5D597"/>
            <w:vAlign w:val="center"/>
            <w:hideMark/>
          </w:tcPr>
          <w:p w:rsidR="00231865" w:rsidRPr="00F55FE8" w:rsidRDefault="00231865" w:rsidP="00144952">
            <w:pPr>
              <w:spacing w:after="120"/>
              <w:jc w:val="center"/>
              <w:rPr>
                <w:sz w:val="16"/>
                <w:szCs w:val="16"/>
              </w:rPr>
            </w:pPr>
            <w:r w:rsidRPr="00F55FE8">
              <w:rPr>
                <w:sz w:val="16"/>
                <w:szCs w:val="16"/>
              </w:rPr>
              <w:t>7.4</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r>
      <w:tr w:rsidR="00144952" w:rsidRPr="00F55FE8" w:rsidTr="00F55FE8">
        <w:trPr>
          <w:jc w:val="center"/>
        </w:trPr>
        <w:tc>
          <w:tcPr>
            <w:tcW w:w="1906" w:type="dxa"/>
            <w:vMerge/>
            <w:tcBorders>
              <w:top w:val="nil"/>
              <w:left w:val="single" w:sz="4" w:space="0" w:color="auto"/>
              <w:bottom w:val="single" w:sz="4" w:space="0" w:color="auto"/>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7304</w:t>
            </w:r>
          </w:p>
        </w:tc>
        <w:tc>
          <w:tcPr>
            <w:tcW w:w="1612" w:type="dxa"/>
            <w:tcBorders>
              <w:top w:val="single" w:sz="4" w:space="0" w:color="auto"/>
              <w:left w:val="single" w:sz="4" w:space="0" w:color="auto"/>
              <w:bottom w:val="single" w:sz="4" w:space="0" w:color="auto"/>
              <w:right w:val="nil"/>
            </w:tcBorders>
            <w:shd w:val="clear" w:color="auto" w:fill="FFFFFF"/>
            <w:hideMark/>
          </w:tcPr>
          <w:p w:rsidR="00231865" w:rsidRPr="00F55FE8" w:rsidRDefault="00637A20"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Փողակներ </w:t>
            </w:r>
            <w:r w:rsidR="00D63EEB">
              <w:rPr>
                <w:rStyle w:val="Bodytext275pt"/>
                <w:rFonts w:ascii="Sylfaen" w:eastAsia="Candara" w:hAnsi="Sylfaen"/>
                <w:b w:val="0"/>
                <w:sz w:val="16"/>
                <w:szCs w:val="16"/>
              </w:rPr>
              <w:t>և</w:t>
            </w:r>
            <w:r w:rsidR="00231865" w:rsidRPr="00F55FE8">
              <w:rPr>
                <w:rStyle w:val="Bodytext275pt"/>
                <w:rFonts w:ascii="Sylfaen" w:eastAsia="Candara" w:hAnsi="Sylfaen"/>
                <w:b w:val="0"/>
                <w:sz w:val="16"/>
                <w:szCs w:val="16"/>
              </w:rPr>
              <w:t xml:space="preserve"> սնամեջ տրամատներ</w:t>
            </w:r>
            <w:r w:rsidRPr="00F55FE8">
              <w:rPr>
                <w:rStyle w:val="Bodytext275pt"/>
                <w:rFonts w:ascii="Sylfaen" w:eastAsia="Candara" w:hAnsi="Sylfaen"/>
                <w:b w:val="0"/>
                <w:sz w:val="16"/>
                <w:szCs w:val="16"/>
              </w:rPr>
              <w:t xml:space="preserve"> (պրոֆիլներ)</w:t>
            </w:r>
            <w:r w:rsidR="00231865" w:rsidRPr="00F55FE8">
              <w:rPr>
                <w:rStyle w:val="Bodytext275pt"/>
                <w:rFonts w:ascii="Sylfaen" w:eastAsia="Candara" w:hAnsi="Sylfaen"/>
                <w:b w:val="0"/>
                <w:sz w:val="16"/>
                <w:szCs w:val="16"/>
              </w:rPr>
              <w:t>՝ առանց կարի, ս</w:t>
            </w:r>
            <w:r w:rsidR="00D63EEB">
              <w:rPr>
                <w:rStyle w:val="Bodytext275pt"/>
                <w:rFonts w:ascii="Sylfaen" w:eastAsia="Candara" w:hAnsi="Sylfaen"/>
                <w:b w:val="0"/>
                <w:sz w:val="16"/>
                <w:szCs w:val="16"/>
              </w:rPr>
              <w:t>և</w:t>
            </w:r>
            <w:r w:rsidR="00231865" w:rsidRPr="00F55FE8">
              <w:rPr>
                <w:rStyle w:val="Bodytext275pt"/>
                <w:rFonts w:ascii="Sylfaen" w:eastAsia="Candara" w:hAnsi="Sylfaen"/>
                <w:b w:val="0"/>
                <w:sz w:val="16"/>
                <w:szCs w:val="16"/>
              </w:rPr>
              <w:t xml:space="preserve"> մետաղներից </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1 797.6</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1 518.6</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279.0</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0.33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523.3</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477.9</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45.4</w:t>
            </w:r>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3.0</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1.7</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98.3</w:t>
            </w:r>
          </w:p>
        </w:tc>
      </w:tr>
      <w:tr w:rsidR="00144952" w:rsidRPr="00F55FE8" w:rsidTr="00F55FE8">
        <w:trPr>
          <w:jc w:val="center"/>
        </w:trPr>
        <w:tc>
          <w:tcPr>
            <w:tcW w:w="1906" w:type="dxa"/>
            <w:vMerge/>
            <w:tcBorders>
              <w:top w:val="nil"/>
              <w:left w:val="single" w:sz="4" w:space="0" w:color="auto"/>
              <w:bottom w:val="single" w:sz="4" w:space="0" w:color="auto"/>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7216</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Անկյունակներ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տրամատներ</w:t>
            </w:r>
            <w:r w:rsidR="00142BB2" w:rsidRPr="00F55FE8">
              <w:rPr>
                <w:rStyle w:val="Bodytext275pt"/>
                <w:rFonts w:ascii="Sylfaen" w:eastAsia="Candara" w:hAnsi="Sylfaen"/>
                <w:b w:val="0"/>
                <w:sz w:val="16"/>
                <w:szCs w:val="16"/>
              </w:rPr>
              <w:t xml:space="preserve"> </w:t>
            </w:r>
            <w:r w:rsidR="00A54F55" w:rsidRPr="00F55FE8">
              <w:rPr>
                <w:rStyle w:val="Bodytext275pt"/>
                <w:rFonts w:ascii="Sylfaen" w:eastAsia="Candara" w:hAnsi="Sylfaen"/>
                <w:b w:val="0"/>
                <w:sz w:val="16"/>
                <w:szCs w:val="16"/>
              </w:rPr>
              <w:t>(</w:t>
            </w:r>
            <w:r w:rsidR="00142BB2" w:rsidRPr="00F55FE8">
              <w:rPr>
                <w:rStyle w:val="Bodytext275pt"/>
                <w:rFonts w:ascii="Sylfaen" w:eastAsia="Candara" w:hAnsi="Sylfaen"/>
                <w:b w:val="0"/>
                <w:sz w:val="16"/>
                <w:szCs w:val="16"/>
              </w:rPr>
              <w:t>պրոֆիլներ</w:t>
            </w:r>
            <w:r w:rsidR="00A54F55" w:rsidRPr="00F55FE8">
              <w:rPr>
                <w:rStyle w:val="Bodytext275pt"/>
                <w:rFonts w:ascii="Sylfaen" w:eastAsia="Candara" w:hAnsi="Sylfaen"/>
                <w:b w:val="0"/>
                <w:sz w:val="16"/>
                <w:szCs w:val="16"/>
              </w:rPr>
              <w:t>)</w:t>
            </w:r>
            <w:r w:rsidRPr="00F55FE8">
              <w:rPr>
                <w:rStyle w:val="Bodytext275pt"/>
                <w:rFonts w:ascii="Sylfaen" w:eastAsia="Candara" w:hAnsi="Sylfaen"/>
                <w:b w:val="0"/>
                <w:sz w:val="16"/>
                <w:szCs w:val="16"/>
              </w:rPr>
              <w:t>` երկաթից կամ չլեգիրված պողպատից</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1 108.0</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773.0</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335.0</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0.21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240.1</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197.3</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3910D9"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42.8</w:t>
            </w:r>
          </w:p>
        </w:tc>
        <w:tc>
          <w:tcPr>
            <w:tcW w:w="1314" w:type="dxa"/>
            <w:tcBorders>
              <w:top w:val="single" w:sz="4" w:space="0" w:color="auto"/>
              <w:left w:val="single" w:sz="4" w:space="0" w:color="auto"/>
              <w:bottom w:val="single" w:sz="4" w:space="0" w:color="auto"/>
              <w:right w:val="nil"/>
            </w:tcBorders>
            <w:shd w:val="clear" w:color="auto" w:fill="B2D890"/>
            <w:vAlign w:val="center"/>
            <w:hideMark/>
          </w:tcPr>
          <w:p w:rsidR="00231865" w:rsidRPr="00F55FE8" w:rsidRDefault="00231865" w:rsidP="00144952">
            <w:pPr>
              <w:spacing w:after="120"/>
              <w:jc w:val="center"/>
              <w:rPr>
                <w:sz w:val="16"/>
                <w:szCs w:val="16"/>
              </w:rPr>
            </w:pPr>
            <w:r w:rsidRPr="00F55FE8">
              <w:rPr>
                <w:sz w:val="16"/>
                <w:szCs w:val="16"/>
              </w:rPr>
              <w:t>5.5</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r>
      <w:tr w:rsidR="00144952" w:rsidRPr="00F55FE8" w:rsidTr="00F55FE8">
        <w:trPr>
          <w:jc w:val="center"/>
        </w:trPr>
        <w:tc>
          <w:tcPr>
            <w:tcW w:w="1906" w:type="dxa"/>
            <w:vMerge w:val="restart"/>
            <w:tcBorders>
              <w:top w:val="nil"/>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DK</w:t>
            </w:r>
            <w:r w:rsidRPr="00F55FE8">
              <w:rPr>
                <w:rStyle w:val="Bodytext275pt"/>
                <w:rFonts w:ascii="Sylfaen" w:eastAsia="Candara" w:hAnsi="Sylfaen"/>
                <w:b w:val="0"/>
                <w:sz w:val="16"/>
                <w:szCs w:val="16"/>
              </w:rPr>
              <w:t xml:space="preserve"> </w:t>
            </w:r>
            <w:r w:rsidRPr="00F55FE8">
              <w:rPr>
                <w:rStyle w:val="Bodytext5CenturySchoolbook"/>
                <w:rFonts w:ascii="Sylfaen" w:eastAsia="Candara" w:hAnsi="Sylfaen"/>
                <w:w w:val="100"/>
                <w:sz w:val="16"/>
                <w:szCs w:val="16"/>
              </w:rPr>
              <w:t>-</w:t>
            </w:r>
            <w:r w:rsidRPr="00F55FE8">
              <w:rPr>
                <w:rStyle w:val="Bodytext275pt"/>
                <w:rFonts w:ascii="Sylfaen" w:eastAsia="Candara" w:hAnsi="Sylfaen"/>
                <w:b w:val="0"/>
                <w:sz w:val="16"/>
                <w:szCs w:val="16"/>
              </w:rPr>
              <w:t>Մեքենաների</w:t>
            </w:r>
            <w:r w:rsidRPr="00F55FE8">
              <w:rPr>
                <w:rStyle w:val="Bodytext5CenturySchoolbook"/>
                <w:rFonts w:ascii="Sylfaen" w:eastAsia="Candara" w:hAnsi="Sylfaen"/>
                <w:w w:val="100"/>
                <w:sz w:val="16"/>
                <w:szCs w:val="16"/>
              </w:rPr>
              <w:t xml:space="preserve"> </w:t>
            </w:r>
            <w:r w:rsidR="00D63EEB">
              <w:rPr>
                <w:rStyle w:val="Bodytext5CenturySchoolbook"/>
                <w:rFonts w:ascii="Sylfaen" w:eastAsia="Candara" w:hAnsi="Sylfaen"/>
                <w:w w:val="100"/>
                <w:sz w:val="16"/>
                <w:szCs w:val="16"/>
              </w:rPr>
              <w:t>և</w:t>
            </w:r>
            <w:r w:rsidRPr="00F55FE8">
              <w:rPr>
                <w:rStyle w:val="Bodytext275pt"/>
                <w:rFonts w:ascii="Sylfaen" w:eastAsia="Candara" w:hAnsi="Sylfaen"/>
                <w:b w:val="0"/>
                <w:sz w:val="16"/>
                <w:szCs w:val="16"/>
              </w:rPr>
              <w:t xml:space="preserve"> սարքավորումների արտադրություն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8429</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Բուլդոզերներ, ուղեհարթիչներ, էքսկավատորներ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4 338.4</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4 207.3</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131.0</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0.80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2 229.9</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2 047.2</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182.7</w:t>
            </w:r>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4.3</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2.3</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15.1</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77.4</w:t>
            </w:r>
          </w:p>
        </w:tc>
      </w:tr>
      <w:tr w:rsidR="00144952" w:rsidRPr="00F55FE8" w:rsidTr="00F55FE8">
        <w:trPr>
          <w:jc w:val="center"/>
        </w:trPr>
        <w:tc>
          <w:tcPr>
            <w:tcW w:w="1906" w:type="dxa"/>
            <w:vMerge/>
            <w:tcBorders>
              <w:top w:val="nil"/>
              <w:left w:val="single" w:sz="4" w:space="0" w:color="auto"/>
              <w:bottom w:val="single" w:sz="4" w:space="0" w:color="auto"/>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8443</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Տպագրական մեքենաներ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2 026.3</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2 003.8</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22.5</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0.38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712.2</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563.4</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148.8</w:t>
            </w:r>
          </w:p>
        </w:tc>
        <w:tc>
          <w:tcPr>
            <w:tcW w:w="1314" w:type="dxa"/>
            <w:tcBorders>
              <w:top w:val="single" w:sz="4" w:space="0" w:color="auto"/>
              <w:left w:val="single" w:sz="4" w:space="0" w:color="auto"/>
              <w:bottom w:val="single" w:sz="4" w:space="0" w:color="auto"/>
              <w:right w:val="nil"/>
            </w:tcBorders>
            <w:shd w:val="clear" w:color="auto" w:fill="B5D597"/>
            <w:vAlign w:val="center"/>
            <w:hideMark/>
          </w:tcPr>
          <w:p w:rsidR="00231865" w:rsidRPr="00F55FE8" w:rsidRDefault="00231865" w:rsidP="00144952">
            <w:pPr>
              <w:spacing w:after="120"/>
              <w:jc w:val="center"/>
              <w:rPr>
                <w:sz w:val="16"/>
                <w:szCs w:val="16"/>
              </w:rPr>
            </w:pPr>
            <w:r w:rsidRPr="00F55FE8">
              <w:rPr>
                <w:sz w:val="16"/>
                <w:szCs w:val="16"/>
              </w:rPr>
              <w:t>7.4</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0.2</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99.8</w:t>
            </w:r>
          </w:p>
        </w:tc>
      </w:tr>
      <w:tr w:rsidR="00144952" w:rsidRPr="00F55FE8" w:rsidTr="00F55FE8">
        <w:trPr>
          <w:jc w:val="center"/>
        </w:trPr>
        <w:tc>
          <w:tcPr>
            <w:tcW w:w="1906" w:type="dxa"/>
            <w:vMerge/>
            <w:tcBorders>
              <w:top w:val="nil"/>
              <w:left w:val="single" w:sz="4" w:space="0" w:color="auto"/>
              <w:bottom w:val="single" w:sz="4" w:space="0" w:color="auto"/>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8483</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Փոխհաղորդիչ լիսեռներ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շուռտվիկներ, ժանանիվներ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ատամնավոր փոխանցիչներ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1 160.7</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1 016.1</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144.5</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0.22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302.3</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182.2</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120.1</w:t>
            </w:r>
          </w:p>
        </w:tc>
        <w:tc>
          <w:tcPr>
            <w:tcW w:w="1314" w:type="dxa"/>
            <w:tcBorders>
              <w:top w:val="single" w:sz="4" w:space="0" w:color="auto"/>
              <w:left w:val="single" w:sz="4" w:space="0" w:color="auto"/>
              <w:bottom w:val="single" w:sz="4" w:space="0" w:color="auto"/>
              <w:right w:val="nil"/>
            </w:tcBorders>
            <w:shd w:val="clear" w:color="auto" w:fill="89D185"/>
            <w:vAlign w:val="center"/>
            <w:hideMark/>
          </w:tcPr>
          <w:p w:rsidR="00231865" w:rsidRPr="00F55FE8" w:rsidRDefault="00231865" w:rsidP="00144952">
            <w:pPr>
              <w:spacing w:after="120"/>
              <w:jc w:val="center"/>
              <w:rPr>
                <w:sz w:val="16"/>
                <w:szCs w:val="16"/>
              </w:rPr>
            </w:pPr>
            <w:r w:rsidRPr="00F55FE8">
              <w:rPr>
                <w:sz w:val="16"/>
                <w:szCs w:val="16"/>
              </w:rPr>
              <w:t>11.8</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r>
      <w:tr w:rsidR="00144952" w:rsidRPr="00F55FE8" w:rsidTr="00F55FE8">
        <w:trPr>
          <w:jc w:val="center"/>
        </w:trPr>
        <w:tc>
          <w:tcPr>
            <w:tcW w:w="1906" w:type="dxa"/>
            <w:vMerge w:val="restart"/>
            <w:tcBorders>
              <w:top w:val="nil"/>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DL - Էլեկտրասարքավորումների, էլեկտր</w:t>
            </w:r>
            <w:r w:rsidR="00961D42" w:rsidRPr="00F55FE8">
              <w:rPr>
                <w:rStyle w:val="Bodytext275pt"/>
                <w:rFonts w:ascii="Sylfaen" w:eastAsia="Candara" w:hAnsi="Sylfaen"/>
                <w:b w:val="0"/>
                <w:sz w:val="16"/>
                <w:szCs w:val="16"/>
              </w:rPr>
              <w:t>ոնային</w:t>
            </w:r>
            <w:r w:rsidRPr="00F55FE8">
              <w:rPr>
                <w:rStyle w:val="Bodytext275pt"/>
                <w:rFonts w:ascii="Sylfaen" w:eastAsia="Candara" w:hAnsi="Sylfaen"/>
                <w:b w:val="0"/>
                <w:sz w:val="16"/>
                <w:szCs w:val="16"/>
              </w:rPr>
              <w:t xml:space="preserve">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օպտիկական սարքավորումների արտադրություն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8471</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Հաշվողական մեքենաներ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դրանց բլոկները</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7 056.8</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6 852.4</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204.4</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1.31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6 305.5</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6 162.2</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143.2</w:t>
            </w:r>
          </w:p>
        </w:tc>
        <w:tc>
          <w:tcPr>
            <w:tcW w:w="1314" w:type="dxa"/>
            <w:tcBorders>
              <w:top w:val="single" w:sz="4" w:space="0" w:color="auto"/>
              <w:left w:val="single" w:sz="4" w:space="0" w:color="auto"/>
              <w:bottom w:val="single" w:sz="4" w:space="0" w:color="auto"/>
              <w:right w:val="nil"/>
            </w:tcBorders>
            <w:shd w:val="clear" w:color="auto" w:fill="F4B774"/>
            <w:vAlign w:val="center"/>
            <w:hideMark/>
          </w:tcPr>
          <w:p w:rsidR="00231865" w:rsidRPr="00F55FE8" w:rsidRDefault="00231865" w:rsidP="00144952">
            <w:pPr>
              <w:spacing w:after="120"/>
              <w:jc w:val="center"/>
              <w:rPr>
                <w:sz w:val="16"/>
                <w:szCs w:val="16"/>
              </w:rPr>
            </w:pPr>
            <w:r w:rsidRPr="00F55FE8">
              <w:rPr>
                <w:sz w:val="16"/>
                <w:szCs w:val="16"/>
              </w:rPr>
              <w:t>2.1</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38.4</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61.6</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5CenturySchoolbook"/>
                <w:rFonts w:ascii="Sylfaen" w:eastAsia="Candara" w:hAnsi="Sylfaen"/>
                <w:w w:val="100"/>
                <w:sz w:val="16"/>
                <w:szCs w:val="16"/>
              </w:rPr>
              <w:t>-</w:t>
            </w:r>
          </w:p>
        </w:tc>
      </w:tr>
      <w:tr w:rsidR="00144952" w:rsidRPr="00F55FE8" w:rsidTr="00F55FE8">
        <w:trPr>
          <w:jc w:val="center"/>
        </w:trPr>
        <w:tc>
          <w:tcPr>
            <w:tcW w:w="1906" w:type="dxa"/>
            <w:vMerge/>
            <w:tcBorders>
              <w:top w:val="nil"/>
              <w:left w:val="single" w:sz="4" w:space="0" w:color="auto"/>
              <w:bottom w:val="single" w:sz="4" w:space="0" w:color="auto"/>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9018</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Բժշկական սարքեր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3 434.2</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3 367.7</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66.6</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0.64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1 022.4</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903.2</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119.2</w:t>
            </w:r>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3.5</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25.4</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14.8</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59.8</w:t>
            </w:r>
          </w:p>
        </w:tc>
      </w:tr>
      <w:tr w:rsidR="00144952" w:rsidRPr="00F55FE8" w:rsidTr="00F55FE8">
        <w:trPr>
          <w:jc w:val="center"/>
        </w:trPr>
        <w:tc>
          <w:tcPr>
            <w:tcW w:w="1906" w:type="dxa"/>
            <w:vMerge/>
            <w:tcBorders>
              <w:top w:val="nil"/>
              <w:left w:val="single" w:sz="4" w:space="0" w:color="auto"/>
              <w:bottom w:val="single" w:sz="4" w:space="0" w:color="auto"/>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8529</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Մասեր՝ ռադիոէլեկտրոնային </w:t>
            </w:r>
            <w:r w:rsidRPr="00F55FE8">
              <w:rPr>
                <w:rStyle w:val="Bodytext275pt"/>
                <w:rFonts w:ascii="Sylfaen" w:eastAsia="Candara" w:hAnsi="Sylfaen"/>
                <w:b w:val="0"/>
                <w:sz w:val="16"/>
                <w:szCs w:val="16"/>
              </w:rPr>
              <w:lastRenderedPageBreak/>
              <w:t xml:space="preserve">ապարատուրայի համար նախատեսված </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lastRenderedPageBreak/>
              <w:t>3 340.3</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3 327.5</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12.8</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0.62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w:t>
            </w:r>
            <w:r w:rsidR="00CD1B0B" w:rsidRPr="00F55FE8">
              <w:rPr>
                <w:rStyle w:val="Bodytext275pt"/>
                <w:rFonts w:ascii="Sylfaen" w:eastAsia="Candara" w:hAnsi="Sylfaen"/>
                <w:b w:val="0"/>
                <w:sz w:val="16"/>
                <w:szCs w:val="16"/>
              </w:rPr>
              <w:t xml:space="preserve"> </w:t>
            </w:r>
            <w:r w:rsidRPr="00F55FE8">
              <w:rPr>
                <w:rStyle w:val="Bodytext275pt"/>
                <w:rFonts w:ascii="Sylfaen" w:eastAsia="Candara" w:hAnsi="Sylfaen"/>
                <w:b w:val="0"/>
                <w:sz w:val="16"/>
                <w:szCs w:val="16"/>
              </w:rPr>
              <w:t>701.0</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2 646.3</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54.7</w:t>
            </w:r>
          </w:p>
        </w:tc>
        <w:tc>
          <w:tcPr>
            <w:tcW w:w="1314" w:type="dxa"/>
            <w:tcBorders>
              <w:top w:val="single" w:sz="4" w:space="0" w:color="auto"/>
              <w:left w:val="single" w:sz="4" w:space="0" w:color="auto"/>
              <w:bottom w:val="single" w:sz="4" w:space="0" w:color="auto"/>
              <w:right w:val="nil"/>
            </w:tcBorders>
            <w:shd w:val="clear" w:color="auto" w:fill="ED8F55"/>
            <w:vAlign w:val="center"/>
            <w:hideMark/>
          </w:tcPr>
          <w:p w:rsidR="00231865" w:rsidRPr="00F55FE8" w:rsidRDefault="00231865" w:rsidP="00144952">
            <w:pPr>
              <w:spacing w:after="120"/>
              <w:jc w:val="center"/>
              <w:rPr>
                <w:sz w:val="16"/>
                <w:szCs w:val="16"/>
              </w:rPr>
            </w:pPr>
            <w:r w:rsidRPr="00F55FE8">
              <w:rPr>
                <w:sz w:val="16"/>
                <w:szCs w:val="16"/>
              </w:rPr>
              <w:t>1.6</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32.1</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11.3</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56.6</w:t>
            </w:r>
          </w:p>
        </w:tc>
      </w:tr>
      <w:tr w:rsidR="00144952" w:rsidRPr="00F55FE8" w:rsidTr="00F55FE8">
        <w:trPr>
          <w:jc w:val="center"/>
        </w:trPr>
        <w:tc>
          <w:tcPr>
            <w:tcW w:w="1906" w:type="dxa"/>
            <w:vMerge w:val="restart"/>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DM - Տրանսպորտային միջոցների </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սարքավորումների արտադրություն</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8703</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Թեթ</w:t>
            </w:r>
            <w:r w:rsidR="00D63EEB">
              <w:rPr>
                <w:rStyle w:val="Bodytext275pt"/>
                <w:rFonts w:ascii="Sylfaen" w:eastAsia="Candara" w:hAnsi="Sylfaen"/>
                <w:b w:val="0"/>
                <w:sz w:val="16"/>
                <w:szCs w:val="16"/>
              </w:rPr>
              <w:t>և</w:t>
            </w:r>
            <w:r w:rsidRPr="00F55FE8">
              <w:rPr>
                <w:rStyle w:val="Bodytext275pt"/>
                <w:rFonts w:ascii="Sylfaen" w:eastAsia="Candara" w:hAnsi="Sylfaen"/>
                <w:b w:val="0"/>
                <w:sz w:val="16"/>
                <w:szCs w:val="16"/>
              </w:rPr>
              <w:t xml:space="preserve"> մարդատար ավտոմոբիլներ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22 399.5</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21 852.1</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547.3</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4.15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10 842.8</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9 845.9</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996.9</w:t>
            </w:r>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4.6</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91.7</w:t>
            </w:r>
          </w:p>
        </w:tc>
      </w:tr>
      <w:tr w:rsidR="00144952" w:rsidRPr="00F55FE8" w:rsidTr="00F55FE8">
        <w:trPr>
          <w:jc w:val="center"/>
        </w:trPr>
        <w:tc>
          <w:tcPr>
            <w:tcW w:w="1906" w:type="dxa"/>
            <w:vMerge/>
            <w:tcBorders>
              <w:top w:val="single" w:sz="4" w:space="0" w:color="auto"/>
              <w:left w:val="single" w:sz="4" w:space="0" w:color="auto"/>
              <w:bottom w:val="nil"/>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8708</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 xml:space="preserve">Շարժիչային տրանսպորտային միջոցների մասեր </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11 591.5</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11 156.4</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435.1</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2.15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6612.5</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6 209.2</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403.3</w:t>
            </w:r>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3.6</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1.1</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98.9</w:t>
            </w:r>
          </w:p>
        </w:tc>
      </w:tr>
      <w:tr w:rsidR="00144952" w:rsidRPr="00F55FE8" w:rsidTr="00F55FE8">
        <w:trPr>
          <w:jc w:val="center"/>
        </w:trPr>
        <w:tc>
          <w:tcPr>
            <w:tcW w:w="1906" w:type="dxa"/>
            <w:vMerge/>
            <w:tcBorders>
              <w:top w:val="single" w:sz="4" w:space="0" w:color="auto"/>
              <w:left w:val="single" w:sz="4" w:space="0" w:color="auto"/>
              <w:bottom w:val="nil"/>
              <w:right w:val="nil"/>
            </w:tcBorders>
            <w:vAlign w:val="center"/>
            <w:hideMark/>
          </w:tcPr>
          <w:p w:rsidR="00231865" w:rsidRPr="00F55FE8" w:rsidRDefault="00231865" w:rsidP="00144952">
            <w:pPr>
              <w:spacing w:after="120"/>
              <w:rPr>
                <w:rFonts w:eastAsia="Candara" w:cs="Candara"/>
                <w:color w:val="auto"/>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8701</w:t>
            </w:r>
          </w:p>
        </w:tc>
        <w:tc>
          <w:tcPr>
            <w:tcW w:w="161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55FE8">
              <w:rPr>
                <w:rStyle w:val="Bodytext275pt"/>
                <w:rFonts w:ascii="Sylfaen" w:eastAsia="Candara" w:hAnsi="Sylfaen"/>
                <w:b w:val="0"/>
                <w:sz w:val="16"/>
                <w:szCs w:val="16"/>
              </w:rPr>
              <w:t>Տրակտորներ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3 354.6</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2 796.1</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558.5</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0.62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2713.7</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2 680.5</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33.2</w:t>
            </w:r>
          </w:p>
        </w:tc>
        <w:tc>
          <w:tcPr>
            <w:tcW w:w="1314" w:type="dxa"/>
            <w:tcBorders>
              <w:top w:val="single" w:sz="4" w:space="0" w:color="auto"/>
              <w:left w:val="single" w:sz="4" w:space="0" w:color="auto"/>
              <w:bottom w:val="single" w:sz="4" w:space="0" w:color="auto"/>
              <w:right w:val="nil"/>
            </w:tcBorders>
            <w:shd w:val="clear" w:color="auto" w:fill="E9A459"/>
            <w:vAlign w:val="center"/>
            <w:hideMark/>
          </w:tcPr>
          <w:p w:rsidR="00231865" w:rsidRPr="00F55FE8" w:rsidRDefault="00231865" w:rsidP="00144952">
            <w:pPr>
              <w:spacing w:after="120"/>
              <w:jc w:val="center"/>
              <w:rPr>
                <w:sz w:val="16"/>
                <w:szCs w:val="16"/>
              </w:rPr>
            </w:pPr>
            <w:r w:rsidRPr="00F55FE8">
              <w:rPr>
                <w:sz w:val="16"/>
                <w:szCs w:val="16"/>
              </w:rPr>
              <w:t>1.2</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100.0</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pStyle w:val="Bodytext50"/>
              <w:shd w:val="clear" w:color="auto" w:fill="auto"/>
              <w:spacing w:before="0" w:after="120" w:line="240" w:lineRule="auto"/>
              <w:ind w:right="-3"/>
              <w:jc w:val="center"/>
              <w:rPr>
                <w:rFonts w:ascii="Sylfaen" w:hAnsi="Sylfaen"/>
                <w:w w:val="100"/>
                <w:sz w:val="16"/>
                <w:szCs w:val="16"/>
                <w:lang w:val="hy-AM" w:eastAsia="hy-AM" w:bidi="hy-AM"/>
              </w:rPr>
            </w:pPr>
            <w:r w:rsidRPr="00F55FE8">
              <w:rPr>
                <w:rStyle w:val="Bodytext275pt"/>
                <w:rFonts w:ascii="Sylfaen" w:eastAsia="Candara" w:hAnsi="Sylfaen"/>
                <w:b w:val="0"/>
                <w:sz w:val="16"/>
                <w:szCs w:val="16"/>
              </w:rPr>
              <w:t>-</w:t>
            </w:r>
          </w:p>
        </w:tc>
      </w:tr>
      <w:tr w:rsidR="00144952" w:rsidRPr="00F55FE8" w:rsidTr="00F55FE8">
        <w:trPr>
          <w:jc w:val="center"/>
        </w:trPr>
        <w:tc>
          <w:tcPr>
            <w:tcW w:w="1906" w:type="dxa"/>
            <w:vMerge w:val="restart"/>
            <w:tcBorders>
              <w:top w:val="single" w:sz="4" w:space="0" w:color="auto"/>
              <w:left w:val="single" w:sz="4" w:space="0" w:color="auto"/>
              <w:bottom w:val="nil"/>
              <w:right w:val="nil"/>
            </w:tcBorders>
            <w:shd w:val="clear" w:color="auto" w:fill="FFFFFF"/>
            <w:vAlign w:val="center"/>
            <w:hideMark/>
          </w:tcPr>
          <w:p w:rsidR="00231865" w:rsidRPr="00F55FE8" w:rsidRDefault="00231865" w:rsidP="00144952">
            <w:pPr>
              <w:spacing w:after="120"/>
              <w:rPr>
                <w:sz w:val="16"/>
                <w:szCs w:val="16"/>
              </w:rPr>
            </w:pPr>
            <w:r w:rsidRPr="00F55FE8">
              <w:rPr>
                <w:rStyle w:val="Bodytext275pt"/>
                <w:rFonts w:ascii="Sylfaen" w:eastAsia="Sylfaen" w:hAnsi="Sylfaen"/>
                <w:b w:val="0"/>
                <w:sz w:val="16"/>
                <w:szCs w:val="16"/>
              </w:rPr>
              <w:t xml:space="preserve">DN </w:t>
            </w:r>
            <w:r w:rsidRPr="00F55FE8">
              <w:rPr>
                <w:rStyle w:val="Bodytext275pt"/>
                <w:rFonts w:ascii="Sylfaen" w:eastAsia="Impact" w:hAnsi="Sylfaen"/>
                <w:b w:val="0"/>
                <w:sz w:val="16"/>
                <w:szCs w:val="16"/>
              </w:rPr>
              <w:t>- Այլ արտադրություն</w:t>
            </w:r>
            <w:r w:rsidR="00CD1B0B" w:rsidRPr="00F55FE8">
              <w:rPr>
                <w:rStyle w:val="Bodytext275pt"/>
                <w:rFonts w:ascii="Sylfaen" w:eastAsia="Impact" w:hAnsi="Sylfaen"/>
                <w:b w:val="0"/>
                <w:sz w:val="16"/>
                <w:szCs w:val="16"/>
              </w:rPr>
              <w:t>ներ</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Impact" w:hAnsi="Sylfaen"/>
                <w:b w:val="0"/>
                <w:sz w:val="16"/>
                <w:szCs w:val="16"/>
              </w:rPr>
              <w:t>9503</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Impact" w:hAnsi="Sylfaen"/>
                <w:b w:val="0"/>
                <w:sz w:val="16"/>
                <w:szCs w:val="16"/>
              </w:rPr>
              <w:t>Եռանիվ հեծանիվներ, ինքնաշարժեր, տիկնիկներ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1 355.0</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1 244.8</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110.2</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0.25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1 189.3</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1 172.8</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27pt"/>
                <w:rFonts w:ascii="Sylfaen" w:eastAsia="Sylfaen" w:hAnsi="Sylfaen"/>
                <w:b w:val="0"/>
                <w:sz w:val="16"/>
                <w:szCs w:val="16"/>
              </w:rPr>
              <w:t>16.5</w:t>
            </w:r>
          </w:p>
        </w:tc>
        <w:tc>
          <w:tcPr>
            <w:tcW w:w="1314" w:type="dxa"/>
            <w:tcBorders>
              <w:top w:val="single" w:sz="4" w:space="0" w:color="auto"/>
              <w:left w:val="single" w:sz="4" w:space="0" w:color="auto"/>
              <w:bottom w:val="single" w:sz="4" w:space="0" w:color="auto"/>
              <w:right w:val="nil"/>
            </w:tcBorders>
            <w:shd w:val="clear" w:color="auto" w:fill="ED8F55"/>
            <w:vAlign w:val="center"/>
            <w:hideMark/>
          </w:tcPr>
          <w:p w:rsidR="00231865" w:rsidRPr="00F55FE8" w:rsidRDefault="00231865" w:rsidP="00144952">
            <w:pPr>
              <w:spacing w:after="120"/>
              <w:jc w:val="center"/>
              <w:rPr>
                <w:sz w:val="16"/>
                <w:szCs w:val="16"/>
              </w:rPr>
            </w:pPr>
            <w:r w:rsidRPr="00F55FE8">
              <w:rPr>
                <w:sz w:val="16"/>
                <w:szCs w:val="16"/>
              </w:rPr>
              <w:t>1.3</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55pt"/>
                <w:rFonts w:ascii="Sylfaen" w:eastAsia="Sylfaen"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55pt"/>
                <w:rFonts w:ascii="Sylfaen" w:eastAsia="Sylfaen" w:hAnsi="Sylfaen"/>
                <w:b w:val="0"/>
                <w:sz w:val="16"/>
                <w:szCs w:val="16"/>
              </w:rPr>
              <w:t>48.7</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51.3</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5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55pt"/>
                <w:rFonts w:ascii="Sylfaen" w:eastAsia="Sylfaen" w:hAnsi="Sylfaen"/>
                <w:b w:val="0"/>
                <w:sz w:val="16"/>
                <w:szCs w:val="16"/>
              </w:rPr>
              <w:t>-</w:t>
            </w:r>
          </w:p>
        </w:tc>
      </w:tr>
      <w:tr w:rsidR="00144952" w:rsidRPr="00F55FE8" w:rsidTr="00F55FE8">
        <w:trPr>
          <w:jc w:val="center"/>
        </w:trPr>
        <w:tc>
          <w:tcPr>
            <w:tcW w:w="1906" w:type="dxa"/>
            <w:vMerge/>
            <w:tcBorders>
              <w:top w:val="single" w:sz="4" w:space="0" w:color="auto"/>
              <w:left w:val="single" w:sz="4" w:space="0" w:color="auto"/>
              <w:bottom w:val="nil"/>
              <w:right w:val="nil"/>
            </w:tcBorders>
            <w:vAlign w:val="center"/>
            <w:hideMark/>
          </w:tcPr>
          <w:p w:rsidR="00231865" w:rsidRPr="00F55FE8" w:rsidRDefault="00231865" w:rsidP="00144952">
            <w:pPr>
              <w:spacing w:after="120"/>
              <w:rPr>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Impact" w:hAnsi="Sylfaen"/>
                <w:b w:val="0"/>
                <w:sz w:val="16"/>
                <w:szCs w:val="16"/>
              </w:rPr>
              <w:t>9401</w:t>
            </w:r>
          </w:p>
        </w:tc>
        <w:tc>
          <w:tcPr>
            <w:tcW w:w="1612" w:type="dxa"/>
            <w:tcBorders>
              <w:top w:val="single" w:sz="4" w:space="0" w:color="auto"/>
              <w:left w:val="single" w:sz="4" w:space="0" w:color="auto"/>
              <w:bottom w:val="single" w:sz="4" w:space="0" w:color="auto"/>
              <w:right w:val="nil"/>
            </w:tcBorders>
            <w:shd w:val="clear" w:color="auto" w:fill="FFFFFF"/>
            <w:vAlign w:val="bottom"/>
            <w:hideMark/>
          </w:tcPr>
          <w:p w:rsidR="00231865" w:rsidRPr="00F55FE8" w:rsidRDefault="00231865" w:rsidP="00144952">
            <w:pPr>
              <w:spacing w:after="120"/>
              <w:rPr>
                <w:sz w:val="16"/>
                <w:szCs w:val="16"/>
              </w:rPr>
            </w:pPr>
            <w:r w:rsidRPr="00F55FE8">
              <w:rPr>
                <w:rStyle w:val="Bodytext275pt"/>
                <w:rFonts w:ascii="Sylfaen" w:eastAsia="Impact" w:hAnsi="Sylfaen"/>
                <w:b w:val="0"/>
                <w:sz w:val="16"/>
                <w:szCs w:val="16"/>
              </w:rPr>
              <w:t>Կահույք՝ նստելու համար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1 569.5</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1 477.5</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92.0</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0.29</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519.4</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507.3</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27pt"/>
                <w:rFonts w:ascii="Sylfaen" w:eastAsia="Sylfaen" w:hAnsi="Sylfaen"/>
                <w:b w:val="0"/>
                <w:sz w:val="16"/>
                <w:szCs w:val="16"/>
              </w:rPr>
              <w:t>12.1</w:t>
            </w:r>
          </w:p>
        </w:tc>
        <w:tc>
          <w:tcPr>
            <w:tcW w:w="1314" w:type="dxa"/>
            <w:tcBorders>
              <w:top w:val="single" w:sz="4" w:space="0" w:color="auto"/>
              <w:left w:val="single" w:sz="4" w:space="0" w:color="auto"/>
              <w:bottom w:val="single" w:sz="4" w:space="0" w:color="auto"/>
              <w:right w:val="nil"/>
            </w:tcBorders>
            <w:shd w:val="clear" w:color="auto" w:fill="E96449"/>
            <w:vAlign w:val="center"/>
            <w:hideMark/>
          </w:tcPr>
          <w:p w:rsidR="00231865" w:rsidRPr="00F55FE8" w:rsidRDefault="00231865" w:rsidP="00144952">
            <w:pPr>
              <w:spacing w:after="120"/>
              <w:jc w:val="center"/>
              <w:rPr>
                <w:sz w:val="16"/>
                <w:szCs w:val="16"/>
              </w:rPr>
            </w:pPr>
            <w:r w:rsidRPr="00F55FE8">
              <w:rPr>
                <w:sz w:val="16"/>
                <w:szCs w:val="16"/>
              </w:rPr>
              <w:t>0.8</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7.6</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10pt"/>
                <w:rFonts w:ascii="Sylfaen" w:eastAsia="Sylfaen" w:hAnsi="Sylfaen"/>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10pt"/>
                <w:rFonts w:ascii="Sylfaen" w:eastAsia="Sylfaen" w:hAnsi="Sylfaen"/>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10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55pt"/>
                <w:rFonts w:ascii="Sylfaen" w:eastAsia="Sylfaen" w:hAnsi="Sylfaen"/>
                <w:b w:val="0"/>
                <w:sz w:val="16"/>
                <w:szCs w:val="16"/>
              </w:rPr>
              <w:t>92.4</w:t>
            </w:r>
          </w:p>
        </w:tc>
      </w:tr>
      <w:tr w:rsidR="00144952" w:rsidRPr="00F55FE8" w:rsidTr="00F55FE8">
        <w:trPr>
          <w:jc w:val="center"/>
        </w:trPr>
        <w:tc>
          <w:tcPr>
            <w:tcW w:w="1906" w:type="dxa"/>
            <w:vMerge/>
            <w:tcBorders>
              <w:top w:val="single" w:sz="4" w:space="0" w:color="auto"/>
              <w:left w:val="single" w:sz="4" w:space="0" w:color="auto"/>
              <w:bottom w:val="nil"/>
              <w:right w:val="nil"/>
            </w:tcBorders>
            <w:vAlign w:val="center"/>
            <w:hideMark/>
          </w:tcPr>
          <w:p w:rsidR="00231865" w:rsidRPr="00F55FE8" w:rsidRDefault="00231865" w:rsidP="00144952">
            <w:pPr>
              <w:spacing w:after="120"/>
              <w:rPr>
                <w:sz w:val="16"/>
                <w:szCs w:val="16"/>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Impact" w:hAnsi="Sylfaen"/>
                <w:b w:val="0"/>
                <w:sz w:val="16"/>
                <w:szCs w:val="16"/>
              </w:rPr>
              <w:t>9603</w:t>
            </w:r>
          </w:p>
        </w:tc>
        <w:tc>
          <w:tcPr>
            <w:tcW w:w="1612" w:type="dxa"/>
            <w:tcBorders>
              <w:top w:val="single" w:sz="4" w:space="0" w:color="auto"/>
              <w:left w:val="single" w:sz="4" w:space="0" w:color="auto"/>
              <w:bottom w:val="single" w:sz="4" w:space="0" w:color="auto"/>
              <w:right w:val="nil"/>
            </w:tcBorders>
            <w:shd w:val="clear" w:color="auto" w:fill="FFFFFF"/>
            <w:hideMark/>
          </w:tcPr>
          <w:p w:rsidR="00231865" w:rsidRPr="00F55FE8" w:rsidRDefault="00231865" w:rsidP="00144952">
            <w:pPr>
              <w:spacing w:after="120"/>
              <w:rPr>
                <w:sz w:val="16"/>
                <w:szCs w:val="16"/>
              </w:rPr>
            </w:pPr>
            <w:r w:rsidRPr="00F55FE8">
              <w:rPr>
                <w:rStyle w:val="Bodytext275pt"/>
                <w:rFonts w:ascii="Sylfaen" w:eastAsia="Impact" w:hAnsi="Sylfaen"/>
                <w:b w:val="0"/>
                <w:sz w:val="16"/>
                <w:szCs w:val="16"/>
              </w:rPr>
              <w:t xml:space="preserve">Ավելներ, խոզանակներ, հատակի ձողափայտեր </w:t>
            </w:r>
            <w:r w:rsidR="00D63EEB">
              <w:rPr>
                <w:rStyle w:val="Bodytext275pt"/>
                <w:rFonts w:ascii="Sylfaen" w:eastAsia="Impact" w:hAnsi="Sylfaen"/>
                <w:b w:val="0"/>
                <w:sz w:val="16"/>
                <w:szCs w:val="16"/>
              </w:rPr>
              <w:t>և</w:t>
            </w:r>
            <w:r w:rsidRPr="00F55FE8">
              <w:rPr>
                <w:rStyle w:val="Bodytext275pt"/>
                <w:rFonts w:ascii="Sylfaen" w:eastAsia="Impact" w:hAnsi="Sylfaen"/>
                <w:b w:val="0"/>
                <w:sz w:val="16"/>
                <w:szCs w:val="16"/>
              </w:rPr>
              <w:t xml:space="preserve"> ավելիկներ</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298.6</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290.7</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7.9</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0.06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113.3</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Impact" w:hAnsi="Sylfaen"/>
                <w:b w:val="0"/>
                <w:sz w:val="16"/>
                <w:szCs w:val="16"/>
              </w:rPr>
              <w:t>104.1</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A54F55" w:rsidP="00144952">
            <w:pPr>
              <w:spacing w:after="120"/>
              <w:ind w:right="-3"/>
              <w:jc w:val="center"/>
              <w:rPr>
                <w:sz w:val="16"/>
                <w:szCs w:val="16"/>
              </w:rPr>
            </w:pPr>
            <w:r w:rsidRPr="00F55FE8">
              <w:rPr>
                <w:rStyle w:val="Bodytext275pt"/>
                <w:rFonts w:ascii="Sylfaen" w:eastAsia="Impact" w:hAnsi="Sylfaen"/>
                <w:b w:val="0"/>
                <w:sz w:val="16"/>
                <w:szCs w:val="16"/>
              </w:rPr>
              <w:t>9.2</w:t>
            </w:r>
          </w:p>
        </w:tc>
        <w:tc>
          <w:tcPr>
            <w:tcW w:w="1314" w:type="dxa"/>
            <w:tcBorders>
              <w:top w:val="single" w:sz="4" w:space="0" w:color="auto"/>
              <w:left w:val="single" w:sz="4" w:space="0" w:color="auto"/>
              <w:bottom w:val="single" w:sz="4" w:space="0" w:color="auto"/>
              <w:right w:val="nil"/>
            </w:tcBorders>
            <w:shd w:val="clear" w:color="auto" w:fill="EDE577"/>
            <w:vAlign w:val="center"/>
            <w:hideMark/>
          </w:tcPr>
          <w:p w:rsidR="00231865" w:rsidRPr="00F55FE8" w:rsidRDefault="00231865" w:rsidP="00144952">
            <w:pPr>
              <w:spacing w:after="120"/>
              <w:jc w:val="center"/>
              <w:rPr>
                <w:sz w:val="16"/>
                <w:szCs w:val="16"/>
              </w:rPr>
            </w:pPr>
            <w:r w:rsidRPr="00F55FE8">
              <w:rPr>
                <w:sz w:val="16"/>
                <w:szCs w:val="16"/>
              </w:rPr>
              <w:t>3.2</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55pt"/>
                <w:rFonts w:ascii="Sylfaen" w:eastAsia="Sylfaen"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55pt"/>
                <w:rFonts w:ascii="Sylfaen" w:eastAsia="Sylfaen" w:hAnsi="Sylfaen"/>
                <w:b w:val="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55pt"/>
                <w:rFonts w:ascii="Sylfaen" w:eastAsia="Sylfaen"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5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55pt"/>
                <w:rFonts w:ascii="Sylfaen" w:eastAsia="Sylfaen" w:hAnsi="Sylfaen"/>
                <w:b w:val="0"/>
                <w:sz w:val="16"/>
                <w:szCs w:val="16"/>
              </w:rPr>
              <w:t>100.0</w:t>
            </w:r>
          </w:p>
        </w:tc>
      </w:tr>
      <w:tr w:rsidR="00144952" w:rsidRPr="00F55FE8" w:rsidTr="00F55FE8">
        <w:trPr>
          <w:jc w:val="center"/>
        </w:trPr>
        <w:tc>
          <w:tcPr>
            <w:tcW w:w="1906" w:type="dxa"/>
            <w:tcBorders>
              <w:top w:val="nil"/>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rPr>
                <w:sz w:val="16"/>
                <w:szCs w:val="16"/>
              </w:rPr>
            </w:pPr>
            <w:r w:rsidRPr="00F55FE8">
              <w:rPr>
                <w:rStyle w:val="Bodytext275pt"/>
                <w:rFonts w:ascii="Sylfaen" w:eastAsia="Impact" w:hAnsi="Sylfaen"/>
                <w:b w:val="0"/>
                <w:sz w:val="16"/>
                <w:szCs w:val="16"/>
              </w:rPr>
              <w:t xml:space="preserve">E - Էլեկտրաէներգիայի, գազի </w:t>
            </w:r>
            <w:r w:rsidR="00D63EEB">
              <w:rPr>
                <w:rStyle w:val="Bodytext275pt"/>
                <w:rFonts w:ascii="Sylfaen" w:eastAsia="Impact" w:hAnsi="Sylfaen"/>
                <w:b w:val="0"/>
                <w:sz w:val="16"/>
                <w:szCs w:val="16"/>
              </w:rPr>
              <w:t>և</w:t>
            </w:r>
            <w:r w:rsidRPr="00F55FE8">
              <w:rPr>
                <w:rStyle w:val="Bodytext275pt"/>
                <w:rFonts w:ascii="Sylfaen" w:eastAsia="Impact" w:hAnsi="Sylfaen"/>
                <w:b w:val="0"/>
                <w:sz w:val="16"/>
                <w:szCs w:val="16"/>
              </w:rPr>
              <w:t xml:space="preserve"> ջրի արտադրություն </w:t>
            </w:r>
            <w:r w:rsidR="00D63EEB">
              <w:rPr>
                <w:rStyle w:val="Bodytext275pt"/>
                <w:rFonts w:ascii="Sylfaen" w:eastAsia="Impact" w:hAnsi="Sylfaen"/>
                <w:b w:val="0"/>
                <w:sz w:val="16"/>
                <w:szCs w:val="16"/>
              </w:rPr>
              <w:t>և</w:t>
            </w:r>
            <w:r w:rsidRPr="00F55FE8">
              <w:rPr>
                <w:rStyle w:val="Bodytext275pt"/>
                <w:rFonts w:ascii="Sylfaen" w:eastAsia="Impact" w:hAnsi="Sylfaen"/>
                <w:b w:val="0"/>
                <w:sz w:val="16"/>
                <w:szCs w:val="16"/>
              </w:rPr>
              <w:t xml:space="preserve"> բաշխում</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55pt"/>
                <w:rFonts w:ascii="Sylfaen" w:eastAsia="Sylfaen" w:hAnsi="Sylfaen"/>
                <w:b w:val="0"/>
                <w:sz w:val="16"/>
                <w:szCs w:val="16"/>
              </w:rPr>
              <w:t>-</w:t>
            </w:r>
          </w:p>
        </w:tc>
        <w:tc>
          <w:tcPr>
            <w:tcW w:w="161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jc w:val="center"/>
              <w:rPr>
                <w:sz w:val="16"/>
                <w:szCs w:val="16"/>
              </w:rPr>
            </w:pPr>
            <w:r w:rsidRPr="00F55FE8">
              <w:rPr>
                <w:rStyle w:val="Bodytext275pt"/>
                <w:rFonts w:ascii="Sylfaen" w:eastAsia="Sylfaen" w:hAnsi="Sylfaen"/>
                <w:b w:val="0"/>
                <w:sz w:val="16"/>
                <w:szCs w:val="16"/>
              </w:rPr>
              <w:t>-</w:t>
            </w:r>
          </w:p>
        </w:tc>
        <w:tc>
          <w:tcPr>
            <w:tcW w:w="980"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89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947"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118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1314"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jc w:val="center"/>
              <w:rPr>
                <w:sz w:val="16"/>
                <w:szCs w:val="16"/>
              </w:rPr>
            </w:pPr>
            <w:r w:rsidRPr="00F55FE8">
              <w:rPr>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58"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22"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603" w:type="dxa"/>
            <w:tcBorders>
              <w:top w:val="single" w:sz="4" w:space="0" w:color="auto"/>
              <w:left w:val="single" w:sz="4" w:space="0" w:color="auto"/>
              <w:bottom w:val="single" w:sz="4" w:space="0" w:color="auto"/>
              <w:right w:val="nil"/>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144952">
            <w:pPr>
              <w:spacing w:after="120"/>
              <w:ind w:right="-3"/>
              <w:jc w:val="center"/>
              <w:rPr>
                <w:sz w:val="16"/>
                <w:szCs w:val="16"/>
              </w:rPr>
            </w:pPr>
            <w:r w:rsidRPr="00F55FE8">
              <w:rPr>
                <w:rStyle w:val="Bodytext275pt"/>
                <w:rFonts w:ascii="Sylfaen" w:eastAsia="Sylfaen" w:hAnsi="Sylfaen"/>
                <w:b w:val="0"/>
                <w:sz w:val="16"/>
                <w:szCs w:val="16"/>
              </w:rPr>
              <w:t>-</w:t>
            </w:r>
          </w:p>
        </w:tc>
      </w:tr>
    </w:tbl>
    <w:p w:rsidR="00231865" w:rsidRDefault="00231865" w:rsidP="00231865">
      <w:pPr>
        <w:spacing w:after="120"/>
        <w:rPr>
          <w:sz w:val="16"/>
          <w:szCs w:val="16"/>
        </w:rPr>
      </w:pPr>
    </w:p>
    <w:p w:rsidR="00231865" w:rsidRDefault="00231865" w:rsidP="00231865">
      <w:pPr>
        <w:spacing w:after="120"/>
        <w:rPr>
          <w:rStyle w:val="Tablecaption0"/>
          <w:rFonts w:ascii="Sylfaen" w:eastAsia="Sylfaen" w:hAnsi="Sylfaen"/>
          <w:sz w:val="16"/>
          <w:szCs w:val="16"/>
        </w:rPr>
      </w:pPr>
      <w:r>
        <w:br w:type="page"/>
      </w:r>
    </w:p>
    <w:p w:rsidR="00231865" w:rsidRDefault="00231865" w:rsidP="00231865">
      <w:pPr>
        <w:spacing w:after="120"/>
        <w:jc w:val="right"/>
      </w:pPr>
      <w:r w:rsidRPr="00CA15E2">
        <w:rPr>
          <w:rStyle w:val="Tablecaption0"/>
          <w:rFonts w:ascii="Sylfaen" w:eastAsia="Sylfaen" w:hAnsi="Sylfaen"/>
          <w:sz w:val="24"/>
          <w:szCs w:val="24"/>
          <w:u w:val="none"/>
        </w:rPr>
        <w:lastRenderedPageBreak/>
        <w:t xml:space="preserve">Աղյուսակ 10. Տնտեսության՝ երրորդ երկրներ արտահանման մեծացման </w:t>
      </w:r>
      <w:r w:rsidR="00D63EEB">
        <w:rPr>
          <w:rStyle w:val="Tablecaption0"/>
          <w:rFonts w:ascii="Sylfaen" w:eastAsia="Sylfaen" w:hAnsi="Sylfaen"/>
          <w:sz w:val="24"/>
          <w:szCs w:val="24"/>
          <w:u w:val="none"/>
        </w:rPr>
        <w:t>և</w:t>
      </w:r>
      <w:r w:rsidRPr="00CA15E2">
        <w:rPr>
          <w:rStyle w:val="Tablecaption0"/>
          <w:rFonts w:ascii="Sylfaen" w:eastAsia="Sylfaen" w:hAnsi="Sylfaen"/>
          <w:sz w:val="24"/>
          <w:szCs w:val="24"/>
          <w:u w:val="none"/>
        </w:rPr>
        <w:t xml:space="preserve"> </w:t>
      </w:r>
      <w:r w:rsidR="00CA6B87" w:rsidRPr="00CA6B87">
        <w:rPr>
          <w:rStyle w:val="Tablecaption0"/>
          <w:rFonts w:ascii="Sylfaen" w:eastAsia="Sylfaen" w:hAnsi="Sylfaen"/>
          <w:sz w:val="24"/>
          <w:szCs w:val="24"/>
          <w:u w:val="none"/>
        </w:rPr>
        <w:br/>
      </w:r>
      <w:r w:rsidR="00184AD0" w:rsidRPr="00CA15E2">
        <w:rPr>
          <w:rStyle w:val="Tablecaption0"/>
          <w:rFonts w:ascii="Sylfaen" w:eastAsia="Sylfaen" w:hAnsi="Sylfaen"/>
          <w:sz w:val="24"/>
          <w:szCs w:val="24"/>
          <w:u w:val="none"/>
        </w:rPr>
        <w:t xml:space="preserve">բազմազանեցման </w:t>
      </w:r>
      <w:r w:rsidRPr="00CA15E2">
        <w:rPr>
          <w:rStyle w:val="Tablecaption0"/>
          <w:rFonts w:ascii="Sylfaen" w:eastAsia="Sylfaen" w:hAnsi="Sylfaen"/>
          <w:sz w:val="24"/>
          <w:szCs w:val="24"/>
          <w:u w:val="none"/>
        </w:rPr>
        <w:t>բարձր ներուժ ունեցող ոլորտները</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16"/>
        <w:gridCol w:w="1515"/>
        <w:gridCol w:w="813"/>
        <w:gridCol w:w="1050"/>
        <w:gridCol w:w="784"/>
        <w:gridCol w:w="840"/>
        <w:gridCol w:w="811"/>
        <w:gridCol w:w="1162"/>
        <w:gridCol w:w="924"/>
        <w:gridCol w:w="1022"/>
        <w:gridCol w:w="1246"/>
        <w:gridCol w:w="770"/>
        <w:gridCol w:w="1399"/>
        <w:gridCol w:w="560"/>
        <w:gridCol w:w="560"/>
        <w:gridCol w:w="644"/>
        <w:gridCol w:w="546"/>
        <w:gridCol w:w="624"/>
      </w:tblGrid>
      <w:tr w:rsidR="00231865" w:rsidTr="00F55FE8">
        <w:trPr>
          <w:tblHeader/>
          <w:jc w:val="center"/>
        </w:trPr>
        <w:tc>
          <w:tcPr>
            <w:tcW w:w="101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 xml:space="preserve">ՎԲԾԸԴ </w:t>
            </w:r>
            <w:r w:rsidR="004822CA">
              <w:rPr>
                <w:rStyle w:val="Bodytext275pt"/>
                <w:rFonts w:ascii="Sylfaen" w:eastAsia="Candara" w:hAnsi="Sylfaen"/>
                <w:b w:val="0"/>
                <w:sz w:val="16"/>
              </w:rPr>
              <w:t xml:space="preserve">(EBOPS) </w:t>
            </w:r>
            <w:r>
              <w:rPr>
                <w:rStyle w:val="Bodytext275pt"/>
                <w:rFonts w:ascii="Sylfaen" w:eastAsia="Candara" w:hAnsi="Sylfaen"/>
                <w:b w:val="0"/>
                <w:sz w:val="16"/>
              </w:rPr>
              <w:t xml:space="preserve">ծածկագիրը </w:t>
            </w:r>
          </w:p>
        </w:tc>
        <w:tc>
          <w:tcPr>
            <w:tcW w:w="151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F55FE8">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 xml:space="preserve">Գործունեության տեսակի </w:t>
            </w:r>
            <w:r w:rsidR="009C5DAB">
              <w:rPr>
                <w:rStyle w:val="Bodytext275pt"/>
                <w:rFonts w:ascii="Sylfaen" w:eastAsia="Candara" w:hAnsi="Sylfaen"/>
                <w:b w:val="0"/>
                <w:sz w:val="16"/>
              </w:rPr>
              <w:t xml:space="preserve">(ծառայությունների կատեգորիայի) </w:t>
            </w:r>
            <w:r>
              <w:rPr>
                <w:rStyle w:val="Bodytext275pt"/>
                <w:rFonts w:ascii="Sylfaen" w:eastAsia="Candara" w:hAnsi="Sylfaen"/>
                <w:b w:val="0"/>
                <w:sz w:val="16"/>
              </w:rPr>
              <w:t xml:space="preserve">անվանումը </w:t>
            </w:r>
          </w:p>
        </w:tc>
        <w:tc>
          <w:tcPr>
            <w:tcW w:w="348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 xml:space="preserve">Տեղեկատվություն 2012 թվականի </w:t>
            </w:r>
            <w:r w:rsidR="0019407B">
              <w:rPr>
                <w:rStyle w:val="Bodytext275pt"/>
                <w:rFonts w:ascii="Sylfaen" w:eastAsia="Candara" w:hAnsi="Sylfaen"/>
                <w:b w:val="0"/>
                <w:sz w:val="16"/>
              </w:rPr>
              <w:t>համար</w:t>
            </w:r>
          </w:p>
        </w:tc>
        <w:tc>
          <w:tcPr>
            <w:tcW w:w="8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ԱՏԳ ԱԱ դիրքերի թիվը (4 նիշ)</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Ինտեգրացիոն ներուժ ունեցող դիրքերի մասնաբաժինը, %</w:t>
            </w:r>
          </w:p>
        </w:tc>
        <w:tc>
          <w:tcPr>
            <w:tcW w:w="194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Երրորդ երկրներ արտահանման հնարավոր ծավալը</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Երրորդ երկրներ արտահանման աճի ինտեգրացիոն ներուժը, մլն դոլար</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Արտա</w:t>
            </w:r>
            <w:r w:rsidR="00AA1AB1">
              <w:rPr>
                <w:sz w:val="16"/>
                <w:szCs w:val="16"/>
                <w:lang w:val="en-US"/>
              </w:rPr>
              <w:t>-</w:t>
            </w:r>
            <w:r>
              <w:rPr>
                <w:sz w:val="16"/>
                <w:szCs w:val="16"/>
              </w:rPr>
              <w:t>հանման ինտեգր</w:t>
            </w:r>
            <w:r>
              <w:rPr>
                <w:sz w:val="16"/>
                <w:szCs w:val="16"/>
              </w:rPr>
              <w:softHyphen/>
              <w:t>ացիոն աճը, %</w:t>
            </w:r>
          </w:p>
        </w:tc>
        <w:tc>
          <w:tcPr>
            <w:tcW w:w="139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Տնտեսությունների 3 առաջատար ոլորտներն ըստ ինտեգրացիոն ներուժի (փակագծերում նշված են ԱՏԳ ԱԱ ծածկագրերը)</w:t>
            </w:r>
          </w:p>
        </w:tc>
        <w:tc>
          <w:tcPr>
            <w:tcW w:w="2934"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Ներդրումն ինտեգրացիոն ներուժի մեջ, %</w:t>
            </w:r>
          </w:p>
        </w:tc>
      </w:tr>
      <w:tr w:rsidR="00005B20" w:rsidTr="00F55FE8">
        <w:trPr>
          <w:trHeight w:val="563"/>
          <w:tblHeader/>
          <w:jc w:val="center"/>
        </w:trPr>
        <w:tc>
          <w:tcPr>
            <w:tcW w:w="1016"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1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Արտահա</w:t>
            </w:r>
            <w:r w:rsidR="00AA1AB1" w:rsidRPr="00AA1AB1">
              <w:rPr>
                <w:rStyle w:val="Bodytext275pt"/>
                <w:rFonts w:ascii="Sylfaen" w:eastAsia="Candara" w:hAnsi="Sylfaen"/>
                <w:b w:val="0"/>
                <w:sz w:val="16"/>
              </w:rPr>
              <w:t>-</w:t>
            </w:r>
            <w:r>
              <w:rPr>
                <w:rStyle w:val="Bodytext275pt"/>
                <w:rFonts w:ascii="Sylfaen" w:eastAsia="Candara" w:hAnsi="Sylfaen"/>
                <w:b w:val="0"/>
                <w:sz w:val="16"/>
              </w:rPr>
              <w:t>նման ծավալը, մլն ԱՄՆ դոլար</w:t>
            </w:r>
          </w:p>
        </w:tc>
        <w:tc>
          <w:tcPr>
            <w:tcW w:w="10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pacing w:val="-6"/>
                <w:sz w:val="16"/>
              </w:rPr>
              <w:t xml:space="preserve">Արտահանում </w:t>
            </w:r>
            <w:r>
              <w:rPr>
                <w:rStyle w:val="Bodytext275pt"/>
                <w:rFonts w:ascii="Sylfaen" w:eastAsia="Candara" w:hAnsi="Sylfaen"/>
                <w:b w:val="0"/>
                <w:sz w:val="16"/>
              </w:rPr>
              <w:t>երրորդ երկրներ, մլն դոլար</w:t>
            </w:r>
          </w:p>
        </w:tc>
        <w:tc>
          <w:tcPr>
            <w:tcW w:w="78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Արտա</w:t>
            </w:r>
            <w:r w:rsidR="00AA1AB1" w:rsidRPr="00AA1AB1">
              <w:rPr>
                <w:rStyle w:val="Bodytext275pt"/>
                <w:rFonts w:ascii="Sylfaen" w:eastAsia="Candara" w:hAnsi="Sylfaen"/>
                <w:b w:val="0"/>
                <w:sz w:val="16"/>
              </w:rPr>
              <w:t>-</w:t>
            </w:r>
            <w:r>
              <w:rPr>
                <w:rStyle w:val="Bodytext275pt"/>
                <w:rFonts w:ascii="Sylfaen" w:eastAsia="Candara" w:hAnsi="Sylfaen"/>
                <w:b w:val="0"/>
                <w:sz w:val="16"/>
              </w:rPr>
              <w:t xml:space="preserve">հանում </w:t>
            </w:r>
            <w:r>
              <w:rPr>
                <w:rStyle w:val="Bodytext275pt"/>
                <w:rFonts w:ascii="Sylfaen" w:eastAsia="Candara" w:hAnsi="Sylfaen"/>
                <w:b w:val="0"/>
                <w:spacing w:val="-6"/>
                <w:sz w:val="16"/>
              </w:rPr>
              <w:t xml:space="preserve">մասնակից </w:t>
            </w:r>
            <w:r>
              <w:rPr>
                <w:rStyle w:val="Bodytext275pt"/>
                <w:rFonts w:ascii="Sylfaen" w:eastAsia="Candara" w:hAnsi="Sylfaen"/>
                <w:b w:val="0"/>
                <w:sz w:val="16"/>
              </w:rPr>
              <w:t>երկրներ, մլն դոլար</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Մասնա</w:t>
            </w:r>
            <w:r w:rsidR="00F55FE8" w:rsidRPr="00AA1AB1">
              <w:rPr>
                <w:rStyle w:val="Bodytext275pt"/>
                <w:rFonts w:ascii="Sylfaen" w:eastAsia="Candara" w:hAnsi="Sylfaen"/>
                <w:b w:val="0"/>
                <w:sz w:val="16"/>
              </w:rPr>
              <w:t>-</w:t>
            </w:r>
            <w:r>
              <w:rPr>
                <w:rStyle w:val="Bodytext275pt"/>
                <w:rFonts w:ascii="Sylfaen" w:eastAsia="Candara" w:hAnsi="Sylfaen"/>
                <w:b w:val="0"/>
                <w:sz w:val="16"/>
              </w:rPr>
              <w:t>բաժինը արտահա</w:t>
            </w:r>
            <w:r w:rsidR="00AA1AB1" w:rsidRPr="00AA1AB1">
              <w:rPr>
                <w:rStyle w:val="Bodytext275pt"/>
                <w:rFonts w:ascii="Sylfaen" w:eastAsia="Candara" w:hAnsi="Sylfaen"/>
                <w:b w:val="0"/>
                <w:sz w:val="16"/>
              </w:rPr>
              <w:t>-</w:t>
            </w:r>
            <w:r>
              <w:rPr>
                <w:rStyle w:val="Bodytext275pt"/>
                <w:rFonts w:ascii="Sylfaen" w:eastAsia="Candara" w:hAnsi="Sylfaen"/>
                <w:b w:val="0"/>
                <w:sz w:val="16"/>
              </w:rPr>
              <w:t>նման կառուցվածքում, %</w:t>
            </w:r>
          </w:p>
        </w:tc>
        <w:tc>
          <w:tcPr>
            <w:tcW w:w="811"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946" w:type="dxa"/>
            <w:gridSpan w:val="2"/>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6"/>
              </w:rPr>
            </w:pP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5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Հայա</w:t>
            </w:r>
            <w:r w:rsidR="00AA1AB1">
              <w:rPr>
                <w:rStyle w:val="Bodytext275pt"/>
                <w:rFonts w:ascii="Sylfaen" w:eastAsia="Candara" w:hAnsi="Sylfaen"/>
                <w:b w:val="0"/>
                <w:sz w:val="16"/>
                <w:lang w:val="en-US"/>
              </w:rPr>
              <w:t>-</w:t>
            </w:r>
            <w:r>
              <w:rPr>
                <w:rStyle w:val="Bodytext275pt"/>
                <w:rFonts w:ascii="Sylfaen" w:eastAsia="Candara" w:hAnsi="Sylfaen"/>
                <w:b w:val="0"/>
                <w:sz w:val="16"/>
              </w:rPr>
              <w:t>ստան</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Բելա</w:t>
            </w:r>
            <w:r>
              <w:rPr>
                <w:rStyle w:val="Bodytext275pt"/>
                <w:rFonts w:ascii="Sylfaen" w:eastAsia="Candara" w:hAnsi="Sylfaen"/>
                <w:b w:val="0"/>
                <w:sz w:val="16"/>
              </w:rPr>
              <w:br/>
              <w:t>ռուս</w:t>
            </w:r>
          </w:p>
        </w:tc>
        <w:tc>
          <w:tcPr>
            <w:tcW w:w="6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Ղազա</w:t>
            </w:r>
            <w:r w:rsidR="00AA1AB1">
              <w:rPr>
                <w:rStyle w:val="Bodytext275pt"/>
                <w:rFonts w:ascii="Sylfaen" w:eastAsia="Candara" w:hAnsi="Sylfaen"/>
                <w:b w:val="0"/>
                <w:sz w:val="16"/>
                <w:lang w:val="en-US"/>
              </w:rPr>
              <w:t>-</w:t>
            </w:r>
            <w:r>
              <w:rPr>
                <w:rStyle w:val="Bodytext275pt"/>
                <w:rFonts w:ascii="Sylfaen" w:eastAsia="Candara" w:hAnsi="Sylfaen"/>
                <w:b w:val="0"/>
                <w:sz w:val="16"/>
              </w:rPr>
              <w:t>խստան</w:t>
            </w:r>
          </w:p>
        </w:tc>
        <w:tc>
          <w:tcPr>
            <w:tcW w:w="5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Ղրղզստան</w:t>
            </w:r>
          </w:p>
        </w:tc>
        <w:tc>
          <w:tcPr>
            <w:tcW w:w="62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Ռուսա</w:t>
            </w:r>
            <w:r w:rsidR="00AA1AB1">
              <w:rPr>
                <w:rStyle w:val="Bodytext275pt"/>
                <w:rFonts w:ascii="Sylfaen" w:eastAsia="Candara" w:hAnsi="Sylfaen"/>
                <w:b w:val="0"/>
                <w:sz w:val="16"/>
                <w:lang w:val="en-US"/>
              </w:rPr>
              <w:t>-</w:t>
            </w:r>
            <w:r>
              <w:rPr>
                <w:rStyle w:val="Bodytext275pt"/>
                <w:rFonts w:ascii="Sylfaen" w:eastAsia="Candara" w:hAnsi="Sylfaen"/>
                <w:b w:val="0"/>
                <w:sz w:val="16"/>
              </w:rPr>
              <w:t>ստան</w:t>
            </w:r>
          </w:p>
        </w:tc>
      </w:tr>
      <w:tr w:rsidR="00231865" w:rsidTr="00F55FE8">
        <w:trPr>
          <w:tblHeader/>
          <w:jc w:val="center"/>
        </w:trPr>
        <w:tc>
          <w:tcPr>
            <w:tcW w:w="1016"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784"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 xml:space="preserve">Առանց </w:t>
            </w:r>
            <w:r w:rsidRPr="00AA1AB1">
              <w:rPr>
                <w:rStyle w:val="Bodytext275pt"/>
                <w:rFonts w:ascii="Sylfaen" w:eastAsia="Candara" w:hAnsi="Sylfaen"/>
                <w:b w:val="0"/>
                <w:spacing w:val="-6"/>
                <w:sz w:val="16"/>
              </w:rPr>
              <w:t>ինտեգր</w:t>
            </w:r>
            <w:r w:rsidR="001F5BC6" w:rsidRPr="00AA1AB1">
              <w:rPr>
                <w:rStyle w:val="Bodytext275pt"/>
                <w:rFonts w:ascii="Sylfaen" w:eastAsia="Candara" w:hAnsi="Sylfaen"/>
                <w:b w:val="0"/>
                <w:spacing w:val="-6"/>
                <w:sz w:val="16"/>
              </w:rPr>
              <w:t>ման</w:t>
            </w:r>
            <w:r w:rsidRPr="00AA1AB1">
              <w:rPr>
                <w:rStyle w:val="Bodytext275pt"/>
                <w:rFonts w:ascii="Sylfaen" w:eastAsia="Candara" w:hAnsi="Sylfaen"/>
                <w:b w:val="0"/>
                <w:spacing w:val="-6"/>
                <w:sz w:val="16"/>
              </w:rPr>
              <w:t>, մլն ԱՄՆ</w:t>
            </w:r>
            <w:r>
              <w:rPr>
                <w:rStyle w:val="Bodytext275pt"/>
                <w:rFonts w:ascii="Sylfaen" w:eastAsia="Candara" w:hAnsi="Sylfaen"/>
                <w:b w:val="0"/>
                <w:sz w:val="16"/>
              </w:rPr>
              <w:t xml:space="preserve"> դոլար</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AA1AB1" w:rsidRDefault="00231865" w:rsidP="00144952">
            <w:pPr>
              <w:pStyle w:val="Bodytext50"/>
              <w:shd w:val="clear" w:color="auto" w:fill="auto"/>
              <w:spacing w:before="0" w:after="120" w:line="240" w:lineRule="auto"/>
              <w:jc w:val="center"/>
              <w:rPr>
                <w:rFonts w:ascii="Sylfaen" w:hAnsi="Sylfaen"/>
                <w:spacing w:val="-6"/>
                <w:w w:val="100"/>
                <w:sz w:val="16"/>
                <w:szCs w:val="16"/>
                <w:lang w:val="hy-AM" w:eastAsia="hy-AM" w:bidi="hy-AM"/>
              </w:rPr>
            </w:pPr>
            <w:r w:rsidRPr="00AA1AB1">
              <w:rPr>
                <w:rStyle w:val="Bodytext275pt"/>
                <w:rFonts w:ascii="Sylfaen" w:eastAsia="Candara" w:hAnsi="Sylfaen"/>
                <w:b w:val="0"/>
                <w:spacing w:val="-6"/>
                <w:sz w:val="16"/>
              </w:rPr>
              <w:t>Ինտեգր</w:t>
            </w:r>
            <w:r w:rsidR="001F5BC6" w:rsidRPr="00AA1AB1">
              <w:rPr>
                <w:rStyle w:val="Bodytext275pt"/>
                <w:rFonts w:ascii="Sylfaen" w:eastAsia="Candara" w:hAnsi="Sylfaen"/>
                <w:b w:val="0"/>
                <w:spacing w:val="-6"/>
                <w:sz w:val="16"/>
              </w:rPr>
              <w:t>մամբ</w:t>
            </w:r>
            <w:r w:rsidRPr="00AA1AB1">
              <w:rPr>
                <w:rStyle w:val="Bodytext275pt"/>
                <w:rFonts w:ascii="Sylfaen" w:eastAsia="Candara" w:hAnsi="Sylfaen"/>
                <w:b w:val="0"/>
                <w:spacing w:val="-6"/>
                <w:sz w:val="16"/>
              </w:rPr>
              <w:t>, մլն ԱՄՆ դոլար</w:t>
            </w: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sz w:val="16"/>
                <w:szCs w:val="16"/>
              </w:rPr>
            </w:pP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c>
          <w:tcPr>
            <w:tcW w:w="624" w:type="dxa"/>
            <w:vMerge/>
            <w:tcBorders>
              <w:top w:val="single" w:sz="4" w:space="0" w:color="auto"/>
              <w:left w:val="single" w:sz="4" w:space="0" w:color="auto"/>
              <w:bottom w:val="single" w:sz="4" w:space="0" w:color="auto"/>
              <w:right w:val="single" w:sz="4" w:space="0" w:color="auto"/>
            </w:tcBorders>
            <w:vAlign w:val="center"/>
            <w:hideMark/>
          </w:tcPr>
          <w:p w:rsidR="00231865" w:rsidRDefault="00231865" w:rsidP="00144952">
            <w:pPr>
              <w:spacing w:after="120"/>
              <w:rPr>
                <w:rFonts w:eastAsia="Candara" w:cs="Candara"/>
                <w:color w:val="auto"/>
                <w:sz w:val="16"/>
                <w:szCs w:val="16"/>
              </w:rPr>
            </w:pP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A</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FE8" w:rsidRDefault="00231865" w:rsidP="005559DF">
            <w:pPr>
              <w:pStyle w:val="Bodytext50"/>
              <w:shd w:val="clear" w:color="auto" w:fill="auto"/>
              <w:spacing w:before="0" w:after="120" w:line="240" w:lineRule="auto"/>
              <w:ind w:left="-26"/>
              <w:rPr>
                <w:rFonts w:ascii="Sylfaen" w:hAnsi="Sylfaen"/>
                <w:w w:val="100"/>
                <w:sz w:val="16"/>
                <w:szCs w:val="16"/>
                <w:lang w:val="hy-AM" w:eastAsia="hy-AM" w:bidi="hy-AM"/>
              </w:rPr>
            </w:pPr>
            <w:r w:rsidRPr="005559DF">
              <w:rPr>
                <w:rStyle w:val="Bodytext275pt"/>
                <w:rFonts w:ascii="Sylfaen" w:eastAsia="Candara" w:hAnsi="Sylfaen"/>
                <w:b w:val="0"/>
                <w:spacing w:val="-6"/>
                <w:sz w:val="16"/>
              </w:rPr>
              <w:t xml:space="preserve">Գյուղատնտեսություն, որսորդություն </w:t>
            </w:r>
            <w:r w:rsidR="00D63EEB">
              <w:rPr>
                <w:rStyle w:val="Bodytext275pt"/>
                <w:rFonts w:ascii="Sylfaen" w:eastAsia="Candara" w:hAnsi="Sylfaen"/>
                <w:b w:val="0"/>
                <w:spacing w:val="-6"/>
                <w:sz w:val="16"/>
              </w:rPr>
              <w:t>և</w:t>
            </w:r>
            <w:r w:rsidRPr="005559DF">
              <w:rPr>
                <w:rStyle w:val="Bodytext275pt"/>
                <w:rFonts w:ascii="Sylfaen" w:eastAsia="Candara" w:hAnsi="Sylfaen"/>
                <w:b w:val="0"/>
                <w:spacing w:val="-6"/>
                <w:sz w:val="16"/>
              </w:rPr>
              <w:t xml:space="preserve"> անտառային</w:t>
            </w:r>
            <w:r>
              <w:rPr>
                <w:rStyle w:val="Bodytext275pt"/>
                <w:rFonts w:ascii="Sylfaen" w:eastAsia="Candara" w:hAnsi="Sylfaen"/>
                <w:b w:val="0"/>
                <w:sz w:val="16"/>
              </w:rPr>
              <w:t xml:space="preserve"> տնտեսություն</w:t>
            </w:r>
            <w:r w:rsidR="00F55FE8" w:rsidRPr="00F55FE8">
              <w:rPr>
                <w:rStyle w:val="FootnoteReference"/>
                <w:rFonts w:ascii="Sylfaen" w:hAnsi="Sylfaen" w:cs="Times New Roman"/>
                <w:bCs/>
                <w:color w:val="000000"/>
                <w:w w:val="100"/>
                <w:sz w:val="16"/>
                <w:szCs w:val="15"/>
                <w:shd w:val="clear" w:color="auto" w:fill="FFFFFF"/>
                <w:lang w:val="hy-AM" w:eastAsia="hy-AM" w:bidi="hy-AM"/>
              </w:rPr>
              <w:footnoteReference w:customMarkFollows="1" w:id="52"/>
              <w:sym w:font="Symbol" w:char="F02A"/>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footnoteReference w:customMarkFollows="1" w:id="53"/>
              <w:t>11 451,9</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10 533,6</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918,3</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1,6</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80</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13,8</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10 537,8</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10 543,2</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A732C3"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A732C3">
              <w:rPr>
                <w:rStyle w:val="Bodytext275pt"/>
                <w:rFonts w:ascii="Sylfaen" w:eastAsia="Candara" w:hAnsi="Sylfaen"/>
                <w:sz w:val="16"/>
              </w:rPr>
              <w:t>5,3</w:t>
            </w:r>
          </w:p>
        </w:tc>
        <w:tc>
          <w:tcPr>
            <w:tcW w:w="770" w:type="dxa"/>
            <w:tcBorders>
              <w:top w:val="single" w:sz="4" w:space="0" w:color="auto"/>
              <w:left w:val="single" w:sz="4" w:space="0" w:color="auto"/>
              <w:bottom w:val="single" w:sz="4" w:space="0" w:color="auto"/>
              <w:right w:val="single" w:sz="4" w:space="0" w:color="auto"/>
            </w:tcBorders>
            <w:shd w:val="clear" w:color="auto" w:fill="FD7777"/>
            <w:vAlign w:val="center"/>
            <w:hideMark/>
          </w:tcPr>
          <w:p w:rsidR="00231865" w:rsidRDefault="00231865" w:rsidP="00144952">
            <w:pPr>
              <w:spacing w:after="120"/>
              <w:jc w:val="center"/>
              <w:rPr>
                <w:sz w:val="16"/>
                <w:szCs w:val="16"/>
              </w:rPr>
            </w:pPr>
            <w:r>
              <w:rPr>
                <w:sz w:val="16"/>
                <w:szCs w:val="16"/>
              </w:rPr>
              <w:t>0,0</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 xml:space="preserve">Երշիկներ </w:t>
            </w:r>
            <w:r w:rsidR="00D63EEB">
              <w:rPr>
                <w:rStyle w:val="Bodytext275pt"/>
                <w:rFonts w:ascii="Sylfaen" w:eastAsia="Candara" w:hAnsi="Sylfaen"/>
                <w:b w:val="0"/>
                <w:sz w:val="16"/>
              </w:rPr>
              <w:t>և</w:t>
            </w:r>
            <w:r>
              <w:rPr>
                <w:rStyle w:val="Bodytext275pt"/>
                <w:rFonts w:ascii="Sylfaen" w:eastAsia="Candara" w:hAnsi="Sylfaen"/>
                <w:b w:val="0"/>
                <w:sz w:val="16"/>
              </w:rPr>
              <w:t xml:space="preserve"> մսից, մսային ենթամթերքներից պատրաստված </w:t>
            </w:r>
            <w:r w:rsidR="00A732C3">
              <w:rPr>
                <w:rStyle w:val="Bodytext275pt"/>
                <w:rFonts w:ascii="Sylfaen" w:eastAsia="Candara" w:hAnsi="Sylfaen"/>
                <w:b w:val="0"/>
                <w:sz w:val="16"/>
              </w:rPr>
              <w:t xml:space="preserve">նույնանման </w:t>
            </w:r>
            <w:r>
              <w:rPr>
                <w:rStyle w:val="Bodytext275pt"/>
                <w:rFonts w:ascii="Sylfaen" w:eastAsia="Candara" w:hAnsi="Sylfaen"/>
                <w:b w:val="0"/>
                <w:sz w:val="16"/>
              </w:rPr>
              <w:t xml:space="preserve">մթերքներ (1601), հլածուկի սերմեր (1205), կաթ </w:t>
            </w:r>
            <w:r w:rsidR="00D63EEB">
              <w:rPr>
                <w:rStyle w:val="Bodytext275pt"/>
                <w:rFonts w:ascii="Sylfaen" w:eastAsia="Candara" w:hAnsi="Sylfaen"/>
                <w:b w:val="0"/>
                <w:sz w:val="16"/>
              </w:rPr>
              <w:t>և</w:t>
            </w:r>
            <w:r>
              <w:rPr>
                <w:rStyle w:val="Bodytext275pt"/>
                <w:rFonts w:ascii="Sylfaen" w:eastAsia="Candara" w:hAnsi="Sylfaen"/>
                <w:b w:val="0"/>
                <w:sz w:val="16"/>
              </w:rPr>
              <w:t xml:space="preserve"> սերուցք՝ խտացրած կամ շաքար</w:t>
            </w:r>
            <w:r w:rsidR="0040341A">
              <w:rPr>
                <w:rStyle w:val="Bodytext275pt"/>
                <w:rFonts w:ascii="Sylfaen" w:eastAsia="Candara" w:hAnsi="Sylfaen"/>
                <w:b w:val="0"/>
                <w:sz w:val="16"/>
              </w:rPr>
              <w:t>ի</w:t>
            </w:r>
            <w:r>
              <w:rPr>
                <w:rStyle w:val="Bodytext275pt"/>
                <w:rFonts w:ascii="Sylfaen" w:eastAsia="Candara" w:hAnsi="Sylfaen"/>
                <w:b w:val="0"/>
                <w:sz w:val="16"/>
              </w:rPr>
              <w:t xml:space="preserve"> կամ քաղցրացնող այլ նյութեր</w:t>
            </w:r>
            <w:r w:rsidR="0040341A">
              <w:rPr>
                <w:rStyle w:val="Bodytext275pt"/>
                <w:rFonts w:ascii="Sylfaen" w:eastAsia="Candara" w:hAnsi="Sylfaen"/>
                <w:b w:val="0"/>
                <w:sz w:val="16"/>
              </w:rPr>
              <w:t>ի</w:t>
            </w:r>
            <w:r>
              <w:rPr>
                <w:rStyle w:val="Bodytext275pt"/>
                <w:rFonts w:ascii="Sylfaen" w:eastAsia="Candara" w:hAnsi="Sylfaen"/>
                <w:b w:val="0"/>
                <w:sz w:val="16"/>
              </w:rPr>
              <w:t xml:space="preserve"> ավելաց</w:t>
            </w:r>
            <w:r w:rsidR="0040341A">
              <w:rPr>
                <w:rStyle w:val="Bodytext275pt"/>
                <w:rFonts w:ascii="Sylfaen" w:eastAsia="Candara" w:hAnsi="Sylfaen"/>
                <w:b w:val="0"/>
                <w:sz w:val="16"/>
              </w:rPr>
              <w:t>մամբ</w:t>
            </w:r>
            <w:r>
              <w:rPr>
                <w:rStyle w:val="Bodytext275pt"/>
                <w:rFonts w:ascii="Sylfaen" w:eastAsia="Candara" w:hAnsi="Sylfaen"/>
                <w:b w:val="0"/>
                <w:sz w:val="16"/>
              </w:rPr>
              <w:t xml:space="preserve"> (0402)</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2,8</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75,3</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15,8</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6,1</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B</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rPr>
                <w:rFonts w:ascii="Sylfaen" w:hAnsi="Sylfaen"/>
                <w:w w:val="100"/>
                <w:sz w:val="16"/>
                <w:szCs w:val="16"/>
                <w:lang w:val="hy-AM" w:eastAsia="hy-AM" w:bidi="hy-AM"/>
              </w:rPr>
            </w:pPr>
            <w:r>
              <w:rPr>
                <w:rStyle w:val="Bodytext275pt"/>
                <w:rFonts w:ascii="Sylfaen" w:eastAsia="Candara" w:hAnsi="Sylfaen"/>
                <w:b w:val="0"/>
                <w:sz w:val="16"/>
              </w:rPr>
              <w:t>Ձկնորսություն, ձկնաբուծություն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20,1</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1,4</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18,7</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0,0</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4</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25,0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2,2</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6B1E80"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6B1E80">
              <w:rPr>
                <w:rStyle w:val="Bodytext275pt"/>
                <w:rFonts w:ascii="Sylfaen" w:eastAsia="Candara" w:hAnsi="Sylfaen"/>
                <w:sz w:val="16"/>
              </w:rPr>
              <w:t>0,7</w:t>
            </w:r>
          </w:p>
        </w:tc>
        <w:tc>
          <w:tcPr>
            <w:tcW w:w="770" w:type="dxa"/>
            <w:tcBorders>
              <w:top w:val="single" w:sz="4" w:space="0" w:color="auto"/>
              <w:left w:val="single" w:sz="4" w:space="0" w:color="auto"/>
              <w:bottom w:val="single" w:sz="4" w:space="0" w:color="auto"/>
              <w:right w:val="single" w:sz="4" w:space="0" w:color="auto"/>
            </w:tcBorders>
            <w:shd w:val="clear" w:color="auto" w:fill="FBE897"/>
            <w:vAlign w:val="center"/>
            <w:hideMark/>
          </w:tcPr>
          <w:p w:rsidR="00231865" w:rsidRDefault="00231865" w:rsidP="00144952">
            <w:pPr>
              <w:spacing w:after="120"/>
              <w:jc w:val="center"/>
              <w:rPr>
                <w:sz w:val="16"/>
                <w:szCs w:val="16"/>
              </w:rPr>
            </w:pPr>
            <w:r>
              <w:rPr>
                <w:sz w:val="16"/>
                <w:szCs w:val="16"/>
              </w:rPr>
              <w:t>3,7</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rPr>
            </w:pPr>
            <w:r>
              <w:rPr>
                <w:rStyle w:val="Bodytext275pt"/>
                <w:rFonts w:ascii="Sylfaen" w:eastAsia="Candara" w:hAnsi="Sylfaen"/>
                <w:b w:val="0"/>
                <w:sz w:val="16"/>
              </w:rPr>
              <w:t>Ձուկ՝ թարմ կամ պաղեցրած</w:t>
            </w:r>
          </w:p>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(0302)</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100,0</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СА</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rPr>
                <w:rFonts w:ascii="Sylfaen" w:hAnsi="Sylfaen"/>
                <w:w w:val="100"/>
                <w:sz w:val="16"/>
                <w:szCs w:val="16"/>
                <w:lang w:val="hy-AM" w:eastAsia="hy-AM" w:bidi="hy-AM"/>
              </w:rPr>
            </w:pPr>
            <w:r>
              <w:rPr>
                <w:rStyle w:val="Bodytext5CenturySchoolbook"/>
                <w:rFonts w:ascii="Sylfaen" w:eastAsia="Candara" w:hAnsi="Sylfaen"/>
                <w:w w:val="100"/>
                <w:sz w:val="16"/>
              </w:rPr>
              <w:t>Վառելիքա</w:t>
            </w:r>
            <w:r w:rsidR="005559DF" w:rsidRPr="005559DF">
              <w:rPr>
                <w:rStyle w:val="Bodytext5CenturySchoolbook"/>
                <w:rFonts w:ascii="Sylfaen" w:eastAsia="Candara" w:hAnsi="Sylfaen"/>
                <w:w w:val="100"/>
                <w:sz w:val="16"/>
              </w:rPr>
              <w:t>-</w:t>
            </w:r>
            <w:r>
              <w:rPr>
                <w:rStyle w:val="Bodytext5CenturySchoolbook"/>
                <w:rFonts w:ascii="Sylfaen" w:eastAsia="Candara" w:hAnsi="Sylfaen"/>
                <w:w w:val="100"/>
                <w:sz w:val="16"/>
              </w:rPr>
              <w:t xml:space="preserve">էներգետիկ </w:t>
            </w:r>
            <w:r>
              <w:rPr>
                <w:rStyle w:val="Bodytext275pt"/>
                <w:rFonts w:ascii="Sylfaen" w:eastAsia="Candara" w:hAnsi="Sylfaen"/>
                <w:b w:val="0"/>
                <w:sz w:val="16"/>
              </w:rPr>
              <w:t xml:space="preserve">օգտակար հանածոների </w:t>
            </w:r>
            <w:r>
              <w:rPr>
                <w:rStyle w:val="Bodytext275pt"/>
                <w:rFonts w:ascii="Sylfaen" w:eastAsia="Candara" w:hAnsi="Sylfaen"/>
                <w:b w:val="0"/>
                <w:sz w:val="16"/>
              </w:rPr>
              <w:lastRenderedPageBreak/>
              <w:t>արդյունահանում</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lastRenderedPageBreak/>
              <w:t>325 616,2</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313 556,9</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12 059,3</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45,0</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6</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313 556,9</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313 556,9</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Fonts w:ascii="Sylfaen" w:hAnsi="Sylfaen"/>
                <w:w w:val="100"/>
                <w:sz w:val="16"/>
              </w:rPr>
              <w:t>СВ</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Օգտակար հանածոների արդյունահանում՝ բացի վառելիքա</w:t>
            </w:r>
            <w:r w:rsidR="005559DF" w:rsidRPr="005559DF">
              <w:rPr>
                <w:rStyle w:val="Bodytext275pt"/>
                <w:rFonts w:ascii="Sylfaen" w:eastAsia="Candara" w:hAnsi="Sylfaen"/>
                <w:b w:val="0"/>
                <w:sz w:val="16"/>
              </w:rPr>
              <w:t>-</w:t>
            </w:r>
            <w:r>
              <w:rPr>
                <w:rStyle w:val="Bodytext275pt"/>
                <w:rFonts w:ascii="Sylfaen" w:eastAsia="Candara" w:hAnsi="Sylfaen"/>
                <w:b w:val="0"/>
                <w:sz w:val="16"/>
              </w:rPr>
              <w:t xml:space="preserve">էներգետիկ </w:t>
            </w:r>
            <w:r w:rsidR="006B1E80">
              <w:rPr>
                <w:rStyle w:val="Bodytext275pt"/>
                <w:rFonts w:ascii="Sylfaen" w:eastAsia="Candara" w:hAnsi="Sylfaen"/>
                <w:b w:val="0"/>
                <w:sz w:val="16"/>
              </w:rPr>
              <w:t>հանածոներից</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15 176,5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12 541,6</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2 634,9</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2,1</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46</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4,3</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12 541,6</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12 546,8</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D313B"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7D313B">
              <w:rPr>
                <w:rStyle w:val="Bodytext275pt"/>
                <w:rFonts w:ascii="Sylfaen" w:eastAsia="Candara" w:hAnsi="Sylfaen"/>
                <w:sz w:val="16"/>
              </w:rPr>
              <w:t>5,2</w:t>
            </w:r>
          </w:p>
        </w:tc>
        <w:tc>
          <w:tcPr>
            <w:tcW w:w="770" w:type="dxa"/>
            <w:tcBorders>
              <w:top w:val="single" w:sz="4" w:space="0" w:color="auto"/>
              <w:left w:val="single" w:sz="4" w:space="0" w:color="auto"/>
              <w:bottom w:val="single" w:sz="4" w:space="0" w:color="auto"/>
              <w:right w:val="single" w:sz="4" w:space="0" w:color="auto"/>
            </w:tcBorders>
            <w:shd w:val="clear" w:color="auto" w:fill="FD7777"/>
            <w:vAlign w:val="center"/>
            <w:hideMark/>
          </w:tcPr>
          <w:p w:rsidR="00231865" w:rsidRDefault="00231865" w:rsidP="00144952">
            <w:pPr>
              <w:spacing w:after="120"/>
              <w:jc w:val="center"/>
              <w:rPr>
                <w:sz w:val="16"/>
                <w:szCs w:val="16"/>
              </w:rPr>
            </w:pPr>
            <w:r>
              <w:rPr>
                <w:sz w:val="16"/>
                <w:szCs w:val="16"/>
              </w:rPr>
              <w:t>0,0</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Կավեր այլ (2508), ավազ բնական (2505)</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100,0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180"/>
              <w:jc w:val="center"/>
              <w:rPr>
                <w:rFonts w:ascii="Sylfaen" w:hAnsi="Sylfaen"/>
                <w:w w:val="100"/>
                <w:sz w:val="16"/>
                <w:szCs w:val="16"/>
                <w:lang w:val="hy-AM" w:eastAsia="hy-AM" w:bidi="hy-AM"/>
              </w:rPr>
            </w:pPr>
            <w:r>
              <w:rPr>
                <w:rStyle w:val="Bodytext275pt"/>
                <w:rFonts w:ascii="Sylfaen" w:eastAsia="Candara" w:hAnsi="Sylfaen"/>
                <w:b w:val="0"/>
                <w:sz w:val="16"/>
              </w:rPr>
              <w:t>DA</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 xml:space="preserve">Սննդամթերքի, այդ թվում՝ ըմպելիքների </w:t>
            </w:r>
            <w:r w:rsidR="00D63EEB">
              <w:rPr>
                <w:rStyle w:val="Bodytext275pt"/>
                <w:rFonts w:ascii="Sylfaen" w:eastAsia="Candara" w:hAnsi="Sylfaen"/>
                <w:b w:val="0"/>
                <w:sz w:val="16"/>
              </w:rPr>
              <w:t>և</w:t>
            </w:r>
            <w:r>
              <w:rPr>
                <w:rStyle w:val="Bodytext275pt"/>
                <w:rFonts w:ascii="Sylfaen" w:eastAsia="Candara" w:hAnsi="Sylfaen"/>
                <w:b w:val="0"/>
                <w:sz w:val="16"/>
              </w:rPr>
              <w:t xml:space="preserve"> ծխախոտի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15 493,2</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9 071,7</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6 421,6</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2,1</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125</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19,2</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10 381,1</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10 711,0</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211476"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211476">
              <w:rPr>
                <w:rStyle w:val="Bodytext275pt"/>
                <w:rFonts w:ascii="Sylfaen" w:eastAsia="Candara" w:hAnsi="Sylfaen"/>
                <w:sz w:val="16"/>
              </w:rPr>
              <w:t>329,9</w:t>
            </w:r>
          </w:p>
        </w:tc>
        <w:tc>
          <w:tcPr>
            <w:tcW w:w="770" w:type="dxa"/>
            <w:tcBorders>
              <w:top w:val="single" w:sz="4" w:space="0" w:color="auto"/>
              <w:left w:val="single" w:sz="4" w:space="0" w:color="auto"/>
              <w:bottom w:val="single" w:sz="4" w:space="0" w:color="auto"/>
              <w:right w:val="single" w:sz="4" w:space="0" w:color="auto"/>
            </w:tcBorders>
            <w:shd w:val="clear" w:color="auto" w:fill="F6C57E"/>
            <w:vAlign w:val="center"/>
            <w:hideMark/>
          </w:tcPr>
          <w:p w:rsidR="00231865" w:rsidRDefault="00231865" w:rsidP="00144952">
            <w:pPr>
              <w:spacing w:after="120"/>
              <w:jc w:val="center"/>
              <w:rPr>
                <w:sz w:val="16"/>
                <w:szCs w:val="16"/>
              </w:rPr>
            </w:pPr>
            <w:r>
              <w:rPr>
                <w:sz w:val="16"/>
                <w:szCs w:val="16"/>
              </w:rPr>
              <w:t>2,1</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 xml:space="preserve">Պանրի տեսակներ </w:t>
            </w:r>
            <w:r w:rsidR="00D63EEB">
              <w:rPr>
                <w:rStyle w:val="Bodytext275pt"/>
                <w:rFonts w:ascii="Sylfaen" w:eastAsia="Candara" w:hAnsi="Sylfaen"/>
                <w:b w:val="0"/>
                <w:sz w:val="16"/>
              </w:rPr>
              <w:t>և</w:t>
            </w:r>
            <w:r>
              <w:rPr>
                <w:rStyle w:val="Bodytext275pt"/>
                <w:rFonts w:ascii="Sylfaen" w:eastAsia="Candara" w:hAnsi="Sylfaen"/>
                <w:b w:val="0"/>
                <w:sz w:val="16"/>
              </w:rPr>
              <w:t xml:space="preserve"> կաթնաշոռ (0406), այլ սննդամթերք՝ սպիտակուցային խտածոներ, շաքարի օշարակ (2106), հաց, հացաբուլկեղենային ու ալրային արտադրատեսակներ (1905)</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0,3</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39,2</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6,7</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0,1</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53,6</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DB</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 xml:space="preserve">Մանածագործական </w:t>
            </w:r>
            <w:r w:rsidR="00D63EEB">
              <w:rPr>
                <w:rStyle w:val="Bodytext275pt"/>
                <w:rFonts w:ascii="Sylfaen" w:eastAsia="Candara" w:hAnsi="Sylfaen"/>
                <w:b w:val="0"/>
                <w:sz w:val="16"/>
              </w:rPr>
              <w:t>և</w:t>
            </w:r>
            <w:r>
              <w:rPr>
                <w:rStyle w:val="Bodytext275pt"/>
                <w:rFonts w:ascii="Sylfaen" w:eastAsia="Candara" w:hAnsi="Sylfaen"/>
                <w:b w:val="0"/>
                <w:sz w:val="16"/>
              </w:rPr>
              <w:t xml:space="preserve"> կարի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1 967,7</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610,7</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1 357,0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0,3</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146</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18,5</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669,5</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702,5</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211476"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211476">
              <w:rPr>
                <w:rStyle w:val="Bodytext275pt"/>
                <w:rFonts w:ascii="Sylfaen" w:eastAsia="Candara" w:hAnsi="Sylfaen"/>
                <w:sz w:val="16"/>
              </w:rPr>
              <w:t>33,0</w:t>
            </w:r>
          </w:p>
        </w:tc>
        <w:tc>
          <w:tcPr>
            <w:tcW w:w="770" w:type="dxa"/>
            <w:tcBorders>
              <w:top w:val="single" w:sz="4" w:space="0" w:color="auto"/>
              <w:left w:val="single" w:sz="4" w:space="0" w:color="auto"/>
              <w:bottom w:val="single" w:sz="4" w:space="0" w:color="auto"/>
              <w:right w:val="single" w:sz="4" w:space="0" w:color="auto"/>
            </w:tcBorders>
            <w:shd w:val="clear" w:color="auto" w:fill="EDB577"/>
            <w:vAlign w:val="center"/>
            <w:hideMark/>
          </w:tcPr>
          <w:p w:rsidR="00231865" w:rsidRDefault="00231865" w:rsidP="00144952">
            <w:pPr>
              <w:spacing w:after="120"/>
              <w:jc w:val="center"/>
              <w:rPr>
                <w:sz w:val="16"/>
                <w:szCs w:val="16"/>
              </w:rPr>
            </w:pPr>
            <w:r>
              <w:rPr>
                <w:sz w:val="16"/>
                <w:szCs w:val="16"/>
              </w:rPr>
              <w:t>1.7</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 xml:space="preserve">Գործվածքներ՝ սինթետիկ համալիր թելերից (5407), կոստյումներ, պիջակներ, տաբատներ, կիսատաբատներ՝ տղամարդկանց համար (6203), կոստյումներ, շրջազգեստներ, </w:t>
            </w:r>
            <w:r>
              <w:rPr>
                <w:rStyle w:val="Bodytext275pt"/>
                <w:rFonts w:ascii="Sylfaen" w:eastAsia="Candara" w:hAnsi="Sylfaen"/>
                <w:b w:val="0"/>
                <w:sz w:val="16"/>
              </w:rPr>
              <w:lastRenderedPageBreak/>
              <w:t>կիսաշրջազգեստներ, տաբատներ, կիսատաբատներ՝ կանանց համար (6204)</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lastRenderedPageBreak/>
              <w:t>5,5</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51,6</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31,0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11,9</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180"/>
              <w:jc w:val="center"/>
              <w:rPr>
                <w:rFonts w:ascii="Sylfaen" w:hAnsi="Sylfaen"/>
                <w:w w:val="100"/>
                <w:sz w:val="16"/>
                <w:szCs w:val="16"/>
                <w:lang w:val="hy-AM" w:eastAsia="hy-AM" w:bidi="hy-AM"/>
              </w:rPr>
            </w:pPr>
            <w:r>
              <w:rPr>
                <w:rStyle w:val="Bodytext275pt"/>
                <w:rFonts w:ascii="Sylfaen" w:eastAsia="Candara" w:hAnsi="Sylfaen"/>
                <w:b w:val="0"/>
                <w:sz w:val="16"/>
              </w:rPr>
              <w:t>DC</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E823F1" w:rsidP="00144952">
            <w:pPr>
              <w:pStyle w:val="Bodytext50"/>
              <w:shd w:val="clear" w:color="auto" w:fill="auto"/>
              <w:spacing w:before="0" w:after="120" w:line="240" w:lineRule="auto"/>
              <w:rPr>
                <w:rFonts w:ascii="Sylfaen" w:hAnsi="Sylfaen"/>
                <w:w w:val="100"/>
                <w:sz w:val="16"/>
                <w:szCs w:val="16"/>
                <w:lang w:val="hy-AM" w:eastAsia="hy-AM" w:bidi="hy-AM"/>
              </w:rPr>
            </w:pPr>
            <w:r w:rsidRPr="00952512">
              <w:rPr>
                <w:rStyle w:val="Bodytext275pt"/>
                <w:rFonts w:ascii="Sylfaen" w:eastAsia="Candara" w:hAnsi="Sylfaen"/>
                <w:b w:val="0"/>
                <w:sz w:val="16"/>
              </w:rPr>
              <w:t>Կաշվի</w:t>
            </w:r>
            <w:r w:rsidR="00597112">
              <w:rPr>
                <w:rStyle w:val="Bodytext275pt"/>
                <w:rFonts w:ascii="Sylfaen" w:eastAsia="Candara" w:hAnsi="Sylfaen"/>
                <w:b w:val="0"/>
                <w:sz w:val="16"/>
              </w:rPr>
              <w:t>, կաշվից արտադրա</w:t>
            </w:r>
            <w:r w:rsidR="005559DF" w:rsidRPr="005559DF">
              <w:rPr>
                <w:rStyle w:val="Bodytext275pt"/>
                <w:rFonts w:ascii="Sylfaen" w:eastAsia="Candara" w:hAnsi="Sylfaen"/>
                <w:b w:val="0"/>
                <w:sz w:val="16"/>
              </w:rPr>
              <w:t>-</w:t>
            </w:r>
            <w:r w:rsidR="00597112">
              <w:rPr>
                <w:rStyle w:val="Bodytext275pt"/>
                <w:rFonts w:ascii="Sylfaen" w:eastAsia="Candara" w:hAnsi="Sylfaen"/>
                <w:b w:val="0"/>
                <w:sz w:val="16"/>
              </w:rPr>
              <w:t>տեսակների</w:t>
            </w:r>
            <w:r w:rsidR="00231865">
              <w:rPr>
                <w:rStyle w:val="Bodytext275pt"/>
                <w:rFonts w:ascii="Sylfaen" w:eastAsia="Candara" w:hAnsi="Sylfaen"/>
                <w:b w:val="0"/>
                <w:sz w:val="16"/>
              </w:rPr>
              <w:t xml:space="preserve"> արտադրություն </w:t>
            </w:r>
            <w:r w:rsidR="00D63EEB">
              <w:rPr>
                <w:rStyle w:val="Bodytext275pt"/>
                <w:rFonts w:ascii="Sylfaen" w:eastAsia="Candara" w:hAnsi="Sylfaen"/>
                <w:b w:val="0"/>
                <w:sz w:val="16"/>
              </w:rPr>
              <w:t>և</w:t>
            </w:r>
            <w:r w:rsidR="00231865">
              <w:rPr>
                <w:rStyle w:val="Bodytext275pt"/>
                <w:rFonts w:ascii="Sylfaen" w:eastAsia="Candara" w:hAnsi="Sylfaen"/>
                <w:b w:val="0"/>
                <w:sz w:val="16"/>
              </w:rPr>
              <w:t xml:space="preserve"> կոշկեղենի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180"/>
              <w:jc w:val="center"/>
              <w:rPr>
                <w:rFonts w:ascii="Sylfaen" w:hAnsi="Sylfaen"/>
                <w:w w:val="100"/>
                <w:sz w:val="16"/>
                <w:szCs w:val="16"/>
                <w:lang w:val="hy-AM" w:eastAsia="hy-AM" w:bidi="hy-AM"/>
              </w:rPr>
            </w:pPr>
            <w:r>
              <w:rPr>
                <w:rStyle w:val="Bodytext275pt"/>
                <w:rFonts w:ascii="Sylfaen" w:eastAsia="Candara" w:hAnsi="Sylfaen"/>
                <w:b w:val="0"/>
                <w:sz w:val="16"/>
              </w:rPr>
              <w:t>555,5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313,0</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242,5</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0,1</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18</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22,2</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314,6</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319,5</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84BA3"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784BA3">
              <w:rPr>
                <w:rStyle w:val="Bodytext275pt"/>
                <w:rFonts w:ascii="Sylfaen" w:eastAsia="Candara" w:hAnsi="Sylfaen"/>
                <w:sz w:val="16"/>
              </w:rPr>
              <w:t>4,9</w:t>
            </w:r>
          </w:p>
        </w:tc>
        <w:tc>
          <w:tcPr>
            <w:tcW w:w="770" w:type="dxa"/>
            <w:tcBorders>
              <w:top w:val="single" w:sz="4" w:space="0" w:color="auto"/>
              <w:left w:val="single" w:sz="4" w:space="0" w:color="auto"/>
              <w:bottom w:val="single" w:sz="4" w:space="0" w:color="auto"/>
              <w:right w:val="single" w:sz="4" w:space="0" w:color="auto"/>
            </w:tcBorders>
            <w:shd w:val="clear" w:color="auto" w:fill="E7896F"/>
            <w:vAlign w:val="center"/>
            <w:hideMark/>
          </w:tcPr>
          <w:p w:rsidR="00231865" w:rsidRDefault="00231865" w:rsidP="00144952">
            <w:pPr>
              <w:spacing w:after="120"/>
              <w:jc w:val="center"/>
              <w:rPr>
                <w:sz w:val="16"/>
                <w:szCs w:val="16"/>
              </w:rPr>
            </w:pPr>
            <w:r>
              <w:rPr>
                <w:sz w:val="16"/>
                <w:szCs w:val="16"/>
              </w:rPr>
              <w:t>0,9</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 xml:space="preserve">Կոշիկի </w:t>
            </w:r>
            <w:r w:rsidR="00784BA3">
              <w:rPr>
                <w:rStyle w:val="Bodytext275pt"/>
                <w:rFonts w:ascii="Sylfaen" w:eastAsia="Candara" w:hAnsi="Sylfaen"/>
                <w:b w:val="0"/>
                <w:sz w:val="16"/>
              </w:rPr>
              <w:t>դետալներ</w:t>
            </w:r>
            <w:r>
              <w:rPr>
                <w:rStyle w:val="Bodytext275pt"/>
                <w:rFonts w:ascii="Sylfaen" w:eastAsia="Candara" w:hAnsi="Sylfaen"/>
                <w:b w:val="0"/>
                <w:sz w:val="16"/>
              </w:rPr>
              <w:t>, միջատակեր, կրնկատակեր (6406), կոշիկներ՝ բնական կաշվից կոշկերեսով (6403), կաշի՝ դաբաղումից հետո լրացուցիչ մշակում անցած, խոշոր եղջերավոր անասունների մորթերից (4107)</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29,1</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67,0</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3,9</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180"/>
              <w:jc w:val="center"/>
              <w:rPr>
                <w:rFonts w:ascii="Sylfaen" w:hAnsi="Sylfaen"/>
                <w:w w:val="100"/>
                <w:sz w:val="16"/>
                <w:szCs w:val="16"/>
                <w:lang w:val="hy-AM" w:eastAsia="hy-AM" w:bidi="hy-AM"/>
              </w:rPr>
            </w:pPr>
            <w:r>
              <w:rPr>
                <w:rStyle w:val="Bodytext275pt"/>
                <w:rFonts w:ascii="Sylfaen" w:eastAsia="Candara" w:hAnsi="Sylfaen"/>
                <w:b w:val="0"/>
                <w:sz w:val="16"/>
              </w:rPr>
              <w:t>DD</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 xml:space="preserve">Փայտանյութի մշակում </w:t>
            </w:r>
            <w:r w:rsidR="00D63EEB">
              <w:rPr>
                <w:rStyle w:val="Bodytext275pt"/>
                <w:rFonts w:ascii="Sylfaen" w:eastAsia="Candara" w:hAnsi="Sylfaen"/>
                <w:b w:val="0"/>
                <w:sz w:val="16"/>
              </w:rPr>
              <w:t>և</w:t>
            </w:r>
            <w:r>
              <w:rPr>
                <w:rStyle w:val="Bodytext275pt"/>
                <w:rFonts w:ascii="Sylfaen" w:eastAsia="Candara" w:hAnsi="Sylfaen"/>
                <w:b w:val="0"/>
                <w:sz w:val="16"/>
              </w:rPr>
              <w:t xml:space="preserve"> փայտե արտադրա</w:t>
            </w:r>
            <w:r w:rsidR="005559DF" w:rsidRPr="005559DF">
              <w:rPr>
                <w:rStyle w:val="Bodytext275pt"/>
                <w:rFonts w:ascii="Sylfaen" w:eastAsia="Candara" w:hAnsi="Sylfaen"/>
                <w:b w:val="0"/>
                <w:sz w:val="16"/>
              </w:rPr>
              <w:t>-</w:t>
            </w:r>
            <w:r>
              <w:rPr>
                <w:rStyle w:val="Bodytext275pt"/>
                <w:rFonts w:ascii="Sylfaen" w:eastAsia="Candara" w:hAnsi="Sylfaen"/>
                <w:b w:val="0"/>
                <w:sz w:val="16"/>
              </w:rPr>
              <w:t>տեսակների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5 805.2</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5 156,9</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648,2</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160"/>
              <w:jc w:val="center"/>
              <w:rPr>
                <w:rFonts w:ascii="Sylfaen" w:hAnsi="Sylfaen"/>
                <w:w w:val="100"/>
                <w:sz w:val="16"/>
                <w:szCs w:val="16"/>
                <w:lang w:val="hy-AM" w:eastAsia="hy-AM" w:bidi="hy-AM"/>
              </w:rPr>
            </w:pPr>
            <w:r>
              <w:rPr>
                <w:rStyle w:val="Bodytext275pt"/>
                <w:rFonts w:ascii="Sylfaen" w:eastAsia="Candara" w:hAnsi="Sylfaen"/>
                <w:b w:val="0"/>
                <w:sz w:val="16"/>
              </w:rPr>
              <w:t>0,8</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24</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400"/>
              <w:jc w:val="center"/>
              <w:rPr>
                <w:rFonts w:ascii="Sylfaen" w:hAnsi="Sylfaen"/>
                <w:w w:val="100"/>
                <w:sz w:val="16"/>
                <w:szCs w:val="16"/>
                <w:lang w:val="hy-AM" w:eastAsia="hy-AM" w:bidi="hy-AM"/>
              </w:rPr>
            </w:pPr>
            <w:r>
              <w:rPr>
                <w:rStyle w:val="Bodytext275pt"/>
                <w:rFonts w:ascii="Sylfaen" w:eastAsia="Candara" w:hAnsi="Sylfaen"/>
                <w:b w:val="0"/>
                <w:sz w:val="16"/>
              </w:rPr>
              <w:t>16,7</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5 462,1</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5 533,2</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655F9B"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655F9B">
              <w:rPr>
                <w:rStyle w:val="Bodytext275pt"/>
                <w:rFonts w:ascii="Sylfaen" w:eastAsia="Candara" w:hAnsi="Sylfaen"/>
                <w:sz w:val="16"/>
              </w:rPr>
              <w:t>71,2</w:t>
            </w:r>
          </w:p>
        </w:tc>
        <w:tc>
          <w:tcPr>
            <w:tcW w:w="770" w:type="dxa"/>
            <w:tcBorders>
              <w:top w:val="single" w:sz="4" w:space="0" w:color="auto"/>
              <w:left w:val="single" w:sz="4" w:space="0" w:color="auto"/>
              <w:bottom w:val="single" w:sz="4" w:space="0" w:color="auto"/>
              <w:right w:val="single" w:sz="4" w:space="0" w:color="auto"/>
            </w:tcBorders>
            <w:shd w:val="clear" w:color="auto" w:fill="E99A7B"/>
            <w:vAlign w:val="center"/>
            <w:hideMark/>
          </w:tcPr>
          <w:p w:rsidR="00231865" w:rsidRDefault="00231865" w:rsidP="00144952">
            <w:pPr>
              <w:spacing w:after="120"/>
              <w:jc w:val="center"/>
              <w:rPr>
                <w:sz w:val="16"/>
                <w:szCs w:val="16"/>
              </w:rPr>
            </w:pPr>
            <w:r>
              <w:rPr>
                <w:sz w:val="16"/>
                <w:szCs w:val="16"/>
              </w:rPr>
              <w:t>1,2</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firstLine="220"/>
              <w:jc w:val="center"/>
              <w:rPr>
                <w:rFonts w:ascii="Sylfaen" w:hAnsi="Sylfaen"/>
                <w:w w:val="100"/>
                <w:sz w:val="16"/>
                <w:szCs w:val="16"/>
                <w:lang w:val="hy-AM" w:eastAsia="hy-AM" w:bidi="hy-AM"/>
              </w:rPr>
            </w:pPr>
            <w:r>
              <w:rPr>
                <w:rStyle w:val="Bodytext275pt"/>
                <w:rFonts w:ascii="Sylfaen" w:eastAsia="Candara" w:hAnsi="Sylfaen"/>
                <w:b w:val="0"/>
                <w:sz w:val="16"/>
              </w:rPr>
              <w:t xml:space="preserve">Շինարարական հավաքովի </w:t>
            </w:r>
            <w:r>
              <w:rPr>
                <w:rStyle w:val="Bodytext275pt"/>
                <w:rFonts w:ascii="Sylfaen" w:eastAsia="Candara" w:hAnsi="Sylfaen"/>
                <w:b w:val="0"/>
                <w:spacing w:val="-6"/>
                <w:sz w:val="16"/>
              </w:rPr>
              <w:t xml:space="preserve">կոնստրուկցիաներ </w:t>
            </w:r>
            <w:r>
              <w:rPr>
                <w:rStyle w:val="Bodytext275pt"/>
                <w:rFonts w:ascii="Sylfaen" w:eastAsia="Candara" w:hAnsi="Sylfaen"/>
                <w:b w:val="0"/>
                <w:sz w:val="16"/>
              </w:rPr>
              <w:t xml:space="preserve">(9406), ատաղձագործական </w:t>
            </w:r>
            <w:r w:rsidR="00D63EEB">
              <w:rPr>
                <w:rStyle w:val="Bodytext275pt"/>
                <w:rFonts w:ascii="Sylfaen" w:eastAsia="Candara" w:hAnsi="Sylfaen"/>
                <w:b w:val="0"/>
                <w:sz w:val="16"/>
              </w:rPr>
              <w:t>և</w:t>
            </w:r>
            <w:r>
              <w:rPr>
                <w:rStyle w:val="Bodytext275pt"/>
                <w:rFonts w:ascii="Sylfaen" w:eastAsia="Candara" w:hAnsi="Sylfaen"/>
                <w:b w:val="0"/>
                <w:sz w:val="16"/>
              </w:rPr>
              <w:t xml:space="preserve"> հյուսնի պատրաստած արտադրատեսակներ (4418), սղոցանյութեր` պրոֆիլավորված չորսուի տեսքով (4409)</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0,2</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5,2</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2,2</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0,8</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91,6</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lastRenderedPageBreak/>
              <w:t>DE</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 xml:space="preserve">Ցելյուլոզաթղթային արտադրություն, հրատարակչական </w:t>
            </w:r>
            <w:r w:rsidR="00D63EEB">
              <w:rPr>
                <w:rStyle w:val="Bodytext275pt"/>
                <w:rFonts w:ascii="Sylfaen" w:eastAsia="Candara" w:hAnsi="Sylfaen"/>
                <w:b w:val="0"/>
                <w:sz w:val="16"/>
              </w:rPr>
              <w:t>և</w:t>
            </w:r>
            <w:r>
              <w:rPr>
                <w:rStyle w:val="Bodytext275pt"/>
                <w:rFonts w:ascii="Sylfaen" w:eastAsia="Candara" w:hAnsi="Sylfaen"/>
                <w:b w:val="0"/>
                <w:sz w:val="16"/>
              </w:rPr>
              <w:t xml:space="preserve"> պոլիգրաֆիական գործունեություն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4 303,1</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3 543,5</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759,6</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right="160"/>
              <w:jc w:val="center"/>
              <w:rPr>
                <w:rFonts w:ascii="Sylfaen" w:hAnsi="Sylfaen"/>
                <w:w w:val="100"/>
                <w:sz w:val="16"/>
                <w:szCs w:val="16"/>
                <w:lang w:val="hy-AM" w:eastAsia="hy-AM" w:bidi="hy-AM"/>
              </w:rPr>
            </w:pPr>
            <w:r>
              <w:rPr>
                <w:rStyle w:val="Bodytext275pt"/>
                <w:rFonts w:ascii="Sylfaen" w:eastAsia="Candara" w:hAnsi="Sylfaen"/>
                <w:b w:val="0"/>
                <w:sz w:val="16"/>
              </w:rPr>
              <w:t>0,6</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41</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22,0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4 780,4</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5 124,0</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E6EB1"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E6EB1">
              <w:rPr>
                <w:rStyle w:val="Bodytext275pt"/>
                <w:rFonts w:ascii="Sylfaen" w:eastAsia="Candara" w:hAnsi="Sylfaen"/>
                <w:sz w:val="16"/>
              </w:rPr>
              <w:t>343,6</w:t>
            </w:r>
          </w:p>
        </w:tc>
        <w:tc>
          <w:tcPr>
            <w:tcW w:w="770" w:type="dxa"/>
            <w:tcBorders>
              <w:top w:val="single" w:sz="4" w:space="0" w:color="auto"/>
              <w:left w:val="single" w:sz="4" w:space="0" w:color="auto"/>
              <w:bottom w:val="single" w:sz="4" w:space="0" w:color="auto"/>
              <w:right w:val="single" w:sz="4" w:space="0" w:color="auto"/>
            </w:tcBorders>
            <w:shd w:val="clear" w:color="auto" w:fill="FBE897"/>
            <w:vAlign w:val="center"/>
            <w:hideMark/>
          </w:tcPr>
          <w:p w:rsidR="00231865" w:rsidRDefault="00231865" w:rsidP="00144952">
            <w:pPr>
              <w:spacing w:after="120"/>
              <w:jc w:val="center"/>
              <w:rPr>
                <w:sz w:val="16"/>
                <w:szCs w:val="16"/>
              </w:rPr>
            </w:pPr>
            <w:r>
              <w:rPr>
                <w:sz w:val="16"/>
                <w:szCs w:val="16"/>
              </w:rPr>
              <w:t>8,0</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Զուգարանի թուղթ (4818), թուղթ</w:t>
            </w:r>
            <w:r w:rsidR="00FE6EB1">
              <w:rPr>
                <w:rStyle w:val="Bodytext275pt"/>
                <w:rFonts w:ascii="Sylfaen" w:eastAsia="Candara" w:hAnsi="Sylfaen"/>
                <w:b w:val="0"/>
                <w:sz w:val="16"/>
              </w:rPr>
              <w:t xml:space="preserve"> </w:t>
            </w:r>
            <w:r w:rsidR="00D63EEB">
              <w:rPr>
                <w:rStyle w:val="Bodytext275pt"/>
                <w:rFonts w:ascii="Sylfaen" w:eastAsia="Candara" w:hAnsi="Sylfaen"/>
                <w:b w:val="0"/>
                <w:sz w:val="16"/>
              </w:rPr>
              <w:t>և</w:t>
            </w:r>
            <w:r w:rsidR="00FE6EB1">
              <w:rPr>
                <w:rStyle w:val="Bodytext275pt"/>
                <w:rFonts w:ascii="Sylfaen" w:eastAsia="Candara" w:hAnsi="Sylfaen"/>
                <w:b w:val="0"/>
                <w:sz w:val="16"/>
              </w:rPr>
              <w:t xml:space="preserve"> </w:t>
            </w:r>
            <w:r>
              <w:rPr>
                <w:rStyle w:val="Bodytext275pt"/>
                <w:rFonts w:ascii="Sylfaen" w:eastAsia="Candara" w:hAnsi="Sylfaen"/>
                <w:b w:val="0"/>
                <w:sz w:val="16"/>
              </w:rPr>
              <w:t>ստվարաթուղթ՝ ներծծված, մակաշերտված, ներկված մակերեսով (4811), ստվարաթղթե տուփեր, արկղեր</w:t>
            </w:r>
            <w:r w:rsidR="00E17A7E">
              <w:rPr>
                <w:rStyle w:val="Bodytext275pt"/>
                <w:rFonts w:ascii="Sylfaen" w:eastAsia="Candara" w:hAnsi="Sylfaen"/>
                <w:b w:val="0"/>
                <w:sz w:val="16"/>
              </w:rPr>
              <w:t>, տուփեր</w:t>
            </w:r>
            <w:r>
              <w:rPr>
                <w:rStyle w:val="Bodytext275pt"/>
                <w:rFonts w:ascii="Sylfaen" w:eastAsia="Candara" w:hAnsi="Sylfaen"/>
                <w:b w:val="0"/>
                <w:sz w:val="16"/>
              </w:rPr>
              <w:t xml:space="preserve">, պարկեր </w:t>
            </w:r>
            <w:r w:rsidR="00D63EEB">
              <w:rPr>
                <w:rStyle w:val="Bodytext275pt"/>
                <w:rFonts w:ascii="Sylfaen" w:eastAsia="Candara" w:hAnsi="Sylfaen"/>
                <w:b w:val="0"/>
                <w:sz w:val="16"/>
              </w:rPr>
              <w:t>և</w:t>
            </w:r>
            <w:r>
              <w:rPr>
                <w:rStyle w:val="Bodytext275pt"/>
                <w:rFonts w:ascii="Sylfaen" w:eastAsia="Candara" w:hAnsi="Sylfaen"/>
                <w:b w:val="0"/>
                <w:sz w:val="16"/>
              </w:rPr>
              <w:t xml:space="preserve"> փաթեթավորման այլ տարաներ՝ թղթից կամ ստվարաթղթից (4819)</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0,0</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1,9</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3,4</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0,1</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94,6</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DF</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 xml:space="preserve">Կոքսի, նավթամթերքների </w:t>
            </w:r>
            <w:r w:rsidR="00D63EEB">
              <w:rPr>
                <w:rStyle w:val="Bodytext275pt"/>
                <w:rFonts w:ascii="Sylfaen" w:eastAsia="Candara" w:hAnsi="Sylfaen"/>
                <w:b w:val="0"/>
                <w:sz w:val="16"/>
              </w:rPr>
              <w:t>և</w:t>
            </w:r>
            <w:r>
              <w:rPr>
                <w:rStyle w:val="Bodytext275pt"/>
                <w:rFonts w:ascii="Sylfaen" w:eastAsia="Candara" w:hAnsi="Sylfaen"/>
                <w:b w:val="0"/>
                <w:sz w:val="16"/>
              </w:rPr>
              <w:t xml:space="preserve"> միջուկային նյութերի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126 900,3</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117 818.5</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9 081,8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17,5</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7</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28,6</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117 820,0</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117</w:t>
            </w:r>
            <w:r w:rsidR="003024C3">
              <w:rPr>
                <w:rStyle w:val="Bodytext275pt"/>
                <w:rFonts w:ascii="Sylfaen" w:eastAsia="Candara" w:hAnsi="Sylfaen"/>
                <w:b w:val="0"/>
                <w:sz w:val="16"/>
              </w:rPr>
              <w:t xml:space="preserve"> </w:t>
            </w:r>
            <w:r>
              <w:rPr>
                <w:rStyle w:val="Bodytext275pt"/>
                <w:rFonts w:ascii="Sylfaen" w:eastAsia="Candara" w:hAnsi="Sylfaen"/>
                <w:b w:val="0"/>
                <w:sz w:val="16"/>
              </w:rPr>
              <w:t>961,1</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3024C3"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3024C3">
              <w:rPr>
                <w:rStyle w:val="Bodytext275pt"/>
                <w:rFonts w:ascii="Sylfaen" w:eastAsia="Candara" w:hAnsi="Sylfaen"/>
                <w:sz w:val="16"/>
              </w:rPr>
              <w:t>141,1</w:t>
            </w:r>
          </w:p>
        </w:tc>
        <w:tc>
          <w:tcPr>
            <w:tcW w:w="770" w:type="dxa"/>
            <w:tcBorders>
              <w:top w:val="single" w:sz="4" w:space="0" w:color="auto"/>
              <w:left w:val="single" w:sz="4" w:space="0" w:color="auto"/>
              <w:bottom w:val="single" w:sz="4" w:space="0" w:color="auto"/>
              <w:right w:val="single" w:sz="4" w:space="0" w:color="auto"/>
            </w:tcBorders>
            <w:shd w:val="clear" w:color="auto" w:fill="FD7777"/>
            <w:vAlign w:val="center"/>
            <w:hideMark/>
          </w:tcPr>
          <w:p w:rsidR="00231865" w:rsidRDefault="00231865" w:rsidP="00144952">
            <w:pPr>
              <w:spacing w:after="120"/>
              <w:jc w:val="center"/>
              <w:rPr>
                <w:sz w:val="16"/>
                <w:szCs w:val="16"/>
              </w:rPr>
            </w:pPr>
            <w:r>
              <w:rPr>
                <w:sz w:val="16"/>
                <w:szCs w:val="16"/>
              </w:rPr>
              <w:t>0,1</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firstLine="160"/>
              <w:jc w:val="center"/>
              <w:rPr>
                <w:rFonts w:ascii="Sylfaen" w:hAnsi="Sylfaen"/>
                <w:w w:val="100"/>
                <w:sz w:val="16"/>
                <w:szCs w:val="16"/>
                <w:lang w:val="hy-AM" w:eastAsia="hy-AM" w:bidi="hy-AM"/>
              </w:rPr>
            </w:pPr>
            <w:r>
              <w:rPr>
                <w:rStyle w:val="Bodytext275pt"/>
                <w:rFonts w:ascii="Sylfaen" w:eastAsia="Candara" w:hAnsi="Sylfaen"/>
                <w:b w:val="0"/>
                <w:sz w:val="16"/>
              </w:rPr>
              <w:t xml:space="preserve">Նավթային կոքս, բիտում </w:t>
            </w:r>
            <w:r w:rsidR="00D63EEB">
              <w:rPr>
                <w:rStyle w:val="Bodytext275pt"/>
                <w:rFonts w:ascii="Sylfaen" w:eastAsia="Candara" w:hAnsi="Sylfaen"/>
                <w:b w:val="0"/>
                <w:sz w:val="16"/>
              </w:rPr>
              <w:t>և</w:t>
            </w:r>
            <w:r>
              <w:rPr>
                <w:rStyle w:val="Bodytext275pt"/>
                <w:rFonts w:ascii="Sylfaen" w:eastAsia="Candara" w:hAnsi="Sylfaen"/>
                <w:b w:val="0"/>
                <w:sz w:val="16"/>
              </w:rPr>
              <w:t xml:space="preserve"> նավթի կամ նավթամթերքների վերամշակման արդյունքում ստացված այլ մնացորդներ (2713), ձյութեր՝ քարածխային, գորշ ածխային, տորֆային (2706)</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1,9</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98,1</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right="180"/>
              <w:jc w:val="center"/>
              <w:rPr>
                <w:sz w:val="16"/>
                <w:szCs w:val="16"/>
              </w:rPr>
            </w:pPr>
            <w:r>
              <w:rPr>
                <w:rStyle w:val="Bodytext154pt"/>
                <w:rFonts w:ascii="Sylfaen" w:eastAsia="Sylfaen" w:hAnsi="Sylfaen"/>
                <w:sz w:val="16"/>
              </w:rPr>
              <w:t>DG</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rPr>
                <w:sz w:val="16"/>
                <w:szCs w:val="16"/>
              </w:rPr>
            </w:pPr>
            <w:r>
              <w:rPr>
                <w:rStyle w:val="Bodytext275pt"/>
                <w:rFonts w:ascii="Sylfaen" w:eastAsia="Sylfaen" w:hAnsi="Sylfaen"/>
                <w:b w:val="0"/>
                <w:sz w:val="16"/>
              </w:rPr>
              <w:t>Քիմիական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36 288.6</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32 682.6</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3 606.0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5.0</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left="220"/>
              <w:jc w:val="center"/>
              <w:rPr>
                <w:sz w:val="16"/>
                <w:szCs w:val="16"/>
              </w:rPr>
            </w:pPr>
            <w:r>
              <w:rPr>
                <w:rStyle w:val="Bodytext275pt"/>
                <w:rFonts w:ascii="Sylfaen" w:eastAsia="Sylfaen" w:hAnsi="Sylfaen"/>
                <w:b w:val="0"/>
                <w:sz w:val="16"/>
              </w:rPr>
              <w:t>201</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19.4</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firstLine="180"/>
              <w:jc w:val="center"/>
              <w:rPr>
                <w:sz w:val="16"/>
                <w:szCs w:val="16"/>
              </w:rPr>
            </w:pPr>
            <w:r>
              <w:rPr>
                <w:rStyle w:val="Bodytext275pt"/>
                <w:rFonts w:ascii="Sylfaen" w:eastAsia="Sylfaen" w:hAnsi="Sylfaen"/>
                <w:b w:val="0"/>
                <w:sz w:val="16"/>
              </w:rPr>
              <w:t>34 979.7</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36 734.9</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0D19C7" w:rsidRDefault="00A54F55" w:rsidP="00144952">
            <w:pPr>
              <w:spacing w:after="120"/>
              <w:jc w:val="center"/>
              <w:rPr>
                <w:sz w:val="16"/>
                <w:szCs w:val="16"/>
              </w:rPr>
            </w:pPr>
            <w:r w:rsidRPr="00A54F55">
              <w:rPr>
                <w:rStyle w:val="Bodytext275pt"/>
                <w:rFonts w:ascii="Sylfaen" w:eastAsia="Sylfaen" w:hAnsi="Sylfaen"/>
                <w:sz w:val="16"/>
              </w:rPr>
              <w:t>1 755.2</w:t>
            </w:r>
          </w:p>
        </w:tc>
        <w:tc>
          <w:tcPr>
            <w:tcW w:w="770" w:type="dxa"/>
            <w:tcBorders>
              <w:top w:val="single" w:sz="4" w:space="0" w:color="auto"/>
              <w:left w:val="single" w:sz="4" w:space="0" w:color="auto"/>
              <w:bottom w:val="single" w:sz="4" w:space="0" w:color="auto"/>
              <w:right w:val="single" w:sz="4" w:space="0" w:color="auto"/>
            </w:tcBorders>
            <w:shd w:val="clear" w:color="auto" w:fill="FBE897"/>
            <w:vAlign w:val="center"/>
            <w:hideMark/>
          </w:tcPr>
          <w:p w:rsidR="00231865" w:rsidRDefault="00231865" w:rsidP="00144952">
            <w:pPr>
              <w:spacing w:after="120"/>
              <w:jc w:val="center"/>
              <w:rPr>
                <w:sz w:val="16"/>
                <w:szCs w:val="16"/>
              </w:rPr>
            </w:pPr>
            <w:r>
              <w:rPr>
                <w:sz w:val="16"/>
                <w:szCs w:val="16"/>
              </w:rPr>
              <w:t>4.8</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 xml:space="preserve">Էթիլենի պոլիմերներ՝ սկզբնական </w:t>
            </w:r>
            <w:r>
              <w:rPr>
                <w:rStyle w:val="Bodytext275pt"/>
                <w:rFonts w:ascii="Sylfaen" w:eastAsia="Sylfaen" w:hAnsi="Sylfaen"/>
                <w:b w:val="0"/>
                <w:sz w:val="16"/>
              </w:rPr>
              <w:lastRenderedPageBreak/>
              <w:t>ձ</w:t>
            </w:r>
            <w:r w:rsidR="00D63EEB">
              <w:rPr>
                <w:rStyle w:val="Bodytext275pt"/>
                <w:rFonts w:ascii="Sylfaen" w:eastAsia="Sylfaen" w:hAnsi="Sylfaen"/>
                <w:b w:val="0"/>
                <w:sz w:val="16"/>
              </w:rPr>
              <w:t>և</w:t>
            </w:r>
            <w:r>
              <w:rPr>
                <w:rStyle w:val="Bodytext275pt"/>
                <w:rFonts w:ascii="Sylfaen" w:eastAsia="Sylfaen" w:hAnsi="Sylfaen"/>
                <w:b w:val="0"/>
                <w:sz w:val="16"/>
              </w:rPr>
              <w:t>երով (3901), ացիկլիկ ածխաջրածիններ (2901), մակեր</w:t>
            </w:r>
            <w:r w:rsidR="00D63EEB">
              <w:rPr>
                <w:rStyle w:val="Bodytext275pt"/>
                <w:rFonts w:ascii="Sylfaen" w:eastAsia="Sylfaen" w:hAnsi="Sylfaen"/>
                <w:b w:val="0"/>
                <w:sz w:val="16"/>
              </w:rPr>
              <w:t>և</w:t>
            </w:r>
            <w:r>
              <w:rPr>
                <w:rStyle w:val="Bodytext275pt"/>
                <w:rFonts w:ascii="Sylfaen" w:eastAsia="Sylfaen" w:hAnsi="Sylfaen"/>
                <w:b w:val="0"/>
                <w:sz w:val="16"/>
              </w:rPr>
              <w:t xml:space="preserve">ութաակտիվ </w:t>
            </w:r>
            <w:r w:rsidR="003024C3">
              <w:rPr>
                <w:rStyle w:val="Bodytext275pt"/>
                <w:rFonts w:ascii="Sylfaen" w:eastAsia="Sylfaen" w:hAnsi="Sylfaen"/>
                <w:b w:val="0"/>
                <w:sz w:val="16"/>
              </w:rPr>
              <w:t>միջոցներ</w:t>
            </w:r>
            <w:r>
              <w:rPr>
                <w:rStyle w:val="Bodytext275pt"/>
                <w:rFonts w:ascii="Sylfaen" w:eastAsia="Sylfaen" w:hAnsi="Sylfaen"/>
                <w:b w:val="0"/>
                <w:sz w:val="16"/>
              </w:rPr>
              <w:t xml:space="preserve">, լվացող </w:t>
            </w:r>
            <w:r w:rsidR="00D63EEB">
              <w:rPr>
                <w:rStyle w:val="Bodytext275pt"/>
                <w:rFonts w:ascii="Sylfaen" w:eastAsia="Sylfaen" w:hAnsi="Sylfaen"/>
                <w:b w:val="0"/>
                <w:sz w:val="16"/>
              </w:rPr>
              <w:t>և</w:t>
            </w:r>
            <w:r>
              <w:rPr>
                <w:rStyle w:val="Bodytext275pt"/>
                <w:rFonts w:ascii="Sylfaen" w:eastAsia="Sylfaen" w:hAnsi="Sylfaen"/>
                <w:b w:val="0"/>
                <w:sz w:val="16"/>
              </w:rPr>
              <w:t xml:space="preserve"> մաքրող միջոցներ (3402)</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lastRenderedPageBreak/>
              <w:t>0.0</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60.9</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4.0</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35.0</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right="180"/>
              <w:jc w:val="center"/>
              <w:rPr>
                <w:sz w:val="16"/>
                <w:szCs w:val="16"/>
              </w:rPr>
            </w:pPr>
            <w:r>
              <w:rPr>
                <w:sz w:val="16"/>
              </w:rPr>
              <w:t>DH</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rPr>
                <w:sz w:val="16"/>
                <w:szCs w:val="16"/>
              </w:rPr>
            </w:pPr>
            <w:r>
              <w:rPr>
                <w:rStyle w:val="Bodytext275pt"/>
                <w:rFonts w:ascii="Sylfaen" w:eastAsia="Sylfaen" w:hAnsi="Sylfaen"/>
                <w:b w:val="0"/>
                <w:sz w:val="16"/>
              </w:rPr>
              <w:t xml:space="preserve">Ռետինե </w:t>
            </w:r>
            <w:r w:rsidR="00D63EEB">
              <w:rPr>
                <w:rStyle w:val="Bodytext275pt"/>
                <w:rFonts w:ascii="Sylfaen" w:eastAsia="Sylfaen" w:hAnsi="Sylfaen"/>
                <w:b w:val="0"/>
                <w:sz w:val="16"/>
              </w:rPr>
              <w:t>և</w:t>
            </w:r>
            <w:r>
              <w:rPr>
                <w:rStyle w:val="Bodytext275pt"/>
                <w:rFonts w:ascii="Sylfaen" w:eastAsia="Sylfaen" w:hAnsi="Sylfaen"/>
                <w:b w:val="0"/>
                <w:sz w:val="16"/>
              </w:rPr>
              <w:t xml:space="preserve"> պլաստմասսայե արտադրա</w:t>
            </w:r>
            <w:r w:rsidR="005559DF" w:rsidRPr="005559DF">
              <w:rPr>
                <w:rStyle w:val="Bodytext275pt"/>
                <w:rFonts w:ascii="Sylfaen" w:eastAsia="Sylfaen" w:hAnsi="Sylfaen"/>
                <w:b w:val="0"/>
                <w:sz w:val="16"/>
              </w:rPr>
              <w:t>-</w:t>
            </w:r>
            <w:r>
              <w:rPr>
                <w:rStyle w:val="Bodytext275pt"/>
                <w:rFonts w:ascii="Sylfaen" w:eastAsia="Sylfaen" w:hAnsi="Sylfaen"/>
                <w:b w:val="0"/>
                <w:sz w:val="16"/>
              </w:rPr>
              <w:t>տեսակների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left="140"/>
              <w:jc w:val="center"/>
              <w:rPr>
                <w:sz w:val="16"/>
                <w:szCs w:val="16"/>
              </w:rPr>
            </w:pPr>
            <w:r>
              <w:rPr>
                <w:rStyle w:val="Bodytext275pt"/>
                <w:rFonts w:ascii="Sylfaen" w:eastAsia="Sylfaen" w:hAnsi="Sylfaen"/>
                <w:b w:val="0"/>
                <w:sz w:val="16"/>
              </w:rPr>
              <w:t>3 648.4</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left="180"/>
              <w:jc w:val="center"/>
              <w:rPr>
                <w:sz w:val="16"/>
                <w:szCs w:val="16"/>
              </w:rPr>
            </w:pPr>
            <w:r>
              <w:rPr>
                <w:rStyle w:val="Bodytext275pt"/>
                <w:rFonts w:ascii="Sylfaen" w:eastAsia="Sylfaen" w:hAnsi="Sylfaen"/>
                <w:b w:val="0"/>
                <w:sz w:val="16"/>
              </w:rPr>
              <w:t>1 643.5</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2 004.9</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0.5</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29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44.8</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4 112.6</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5 862.0</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0D19C7" w:rsidRDefault="00A54F55" w:rsidP="00144952">
            <w:pPr>
              <w:spacing w:after="120"/>
              <w:jc w:val="center"/>
              <w:rPr>
                <w:sz w:val="16"/>
                <w:szCs w:val="16"/>
              </w:rPr>
            </w:pPr>
            <w:r w:rsidRPr="00A54F55">
              <w:rPr>
                <w:rStyle w:val="Bodytext275pt"/>
                <w:rFonts w:ascii="Sylfaen" w:eastAsia="Sylfaen" w:hAnsi="Sylfaen"/>
                <w:sz w:val="16"/>
              </w:rPr>
              <w:t>1 749.3</w:t>
            </w:r>
          </w:p>
        </w:tc>
        <w:tc>
          <w:tcPr>
            <w:tcW w:w="770" w:type="dxa"/>
            <w:tcBorders>
              <w:top w:val="single" w:sz="4" w:space="0" w:color="auto"/>
              <w:left w:val="single" w:sz="4" w:space="0" w:color="auto"/>
              <w:bottom w:val="single" w:sz="4" w:space="0" w:color="auto"/>
              <w:right w:val="single" w:sz="4" w:space="0" w:color="auto"/>
            </w:tcBorders>
            <w:shd w:val="clear" w:color="auto" w:fill="33CD6E"/>
            <w:vAlign w:val="center"/>
            <w:hideMark/>
          </w:tcPr>
          <w:p w:rsidR="00231865" w:rsidRDefault="00231865" w:rsidP="00144952">
            <w:pPr>
              <w:spacing w:after="120"/>
              <w:jc w:val="center"/>
              <w:rPr>
                <w:sz w:val="16"/>
                <w:szCs w:val="16"/>
              </w:rPr>
            </w:pPr>
            <w:r>
              <w:rPr>
                <w:sz w:val="16"/>
                <w:szCs w:val="16"/>
              </w:rPr>
              <w:t>47.9</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 xml:space="preserve">Անվադողեր </w:t>
            </w:r>
            <w:r w:rsidR="00D63EEB">
              <w:rPr>
                <w:rStyle w:val="Bodytext275pt"/>
                <w:rFonts w:ascii="Sylfaen" w:eastAsia="Sylfaen" w:hAnsi="Sylfaen"/>
                <w:b w:val="0"/>
                <w:sz w:val="16"/>
              </w:rPr>
              <w:t>և</w:t>
            </w:r>
            <w:r>
              <w:rPr>
                <w:rStyle w:val="Bodytext275pt"/>
                <w:rFonts w:ascii="Sylfaen" w:eastAsia="Sylfaen" w:hAnsi="Sylfaen"/>
                <w:b w:val="0"/>
                <w:sz w:val="16"/>
              </w:rPr>
              <w:t xml:space="preserve"> դողածածկեր՝ օդաճնշական, ռետինե, նոր (4011), սալիկներ, թերթեր, ժապավեններ</w:t>
            </w:r>
            <w:r w:rsidR="000D19C7">
              <w:rPr>
                <w:rStyle w:val="Bodytext275pt"/>
                <w:rFonts w:ascii="Sylfaen" w:eastAsia="Sylfaen" w:hAnsi="Sylfaen"/>
                <w:b w:val="0"/>
                <w:sz w:val="16"/>
              </w:rPr>
              <w:t xml:space="preserve"> պլաստմասսայից </w:t>
            </w:r>
            <w:r>
              <w:rPr>
                <w:rStyle w:val="Bodytext275pt"/>
                <w:rFonts w:ascii="Sylfaen" w:eastAsia="Sylfaen" w:hAnsi="Sylfaen"/>
                <w:b w:val="0"/>
                <w:sz w:val="16"/>
              </w:rPr>
              <w:t xml:space="preserve">՝ ոչ ծակոտկեն </w:t>
            </w:r>
            <w:r w:rsidR="00D63EEB">
              <w:rPr>
                <w:rStyle w:val="Bodytext275pt"/>
                <w:rFonts w:ascii="Sylfaen" w:eastAsia="Sylfaen" w:hAnsi="Sylfaen"/>
                <w:b w:val="0"/>
                <w:sz w:val="16"/>
              </w:rPr>
              <w:t>և</w:t>
            </w:r>
            <w:r>
              <w:rPr>
                <w:rStyle w:val="Bodytext275pt"/>
                <w:rFonts w:ascii="Sylfaen" w:eastAsia="Sylfaen" w:hAnsi="Sylfaen"/>
                <w:b w:val="0"/>
                <w:sz w:val="16"/>
              </w:rPr>
              <w:t xml:space="preserve"> չամրանավորված, ոչ շերտավոր (3920),</w:t>
            </w:r>
            <w:r w:rsidR="00AE3FBF">
              <w:rPr>
                <w:rStyle w:val="Bodytext275pt"/>
                <w:rFonts w:ascii="Sylfaen" w:eastAsia="Sylfaen" w:hAnsi="Sylfaen"/>
                <w:b w:val="0"/>
                <w:sz w:val="16"/>
              </w:rPr>
              <w:t xml:space="preserve"> </w:t>
            </w:r>
            <w:r>
              <w:rPr>
                <w:rStyle w:val="Bodytext275pt"/>
                <w:rFonts w:ascii="Sylfaen" w:eastAsia="Sylfaen" w:hAnsi="Sylfaen"/>
                <w:b w:val="0"/>
                <w:sz w:val="16"/>
              </w:rPr>
              <w:t xml:space="preserve">սալիկներ, թերթեր, ժապավեններ </w:t>
            </w:r>
            <w:r w:rsidR="000D19C7">
              <w:rPr>
                <w:rStyle w:val="Bodytext275pt"/>
                <w:rFonts w:ascii="Sylfaen" w:eastAsia="Sylfaen" w:hAnsi="Sylfaen"/>
                <w:b w:val="0"/>
                <w:sz w:val="16"/>
              </w:rPr>
              <w:t xml:space="preserve">պլաստմասսայից՝ այլ </w:t>
            </w:r>
            <w:r>
              <w:rPr>
                <w:rStyle w:val="Bodytext275pt"/>
                <w:rFonts w:ascii="Sylfaen" w:eastAsia="Sylfaen" w:hAnsi="Sylfaen"/>
                <w:b w:val="0"/>
                <w:sz w:val="16"/>
              </w:rPr>
              <w:t>(3921)</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0.0</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67.8</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4.5</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rPr>
              <w:t>0.1</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27.5</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DI</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rPr>
                <w:sz w:val="16"/>
                <w:szCs w:val="16"/>
              </w:rPr>
            </w:pPr>
            <w:r>
              <w:rPr>
                <w:rStyle w:val="Bodytext275pt"/>
                <w:rFonts w:ascii="Sylfaen" w:eastAsia="Sylfaen" w:hAnsi="Sylfaen"/>
                <w:b w:val="0"/>
                <w:sz w:val="16"/>
              </w:rPr>
              <w:t>Այլ ոչ մետաղական հանքային արտադրանքի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left="140"/>
              <w:jc w:val="center"/>
              <w:rPr>
                <w:sz w:val="16"/>
                <w:szCs w:val="16"/>
              </w:rPr>
            </w:pPr>
            <w:r>
              <w:rPr>
                <w:rStyle w:val="Bodytext275pt"/>
                <w:rFonts w:ascii="Sylfaen" w:eastAsia="Sylfaen" w:hAnsi="Sylfaen"/>
                <w:b w:val="0"/>
                <w:sz w:val="16"/>
              </w:rPr>
              <w:t>2 411.8</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left="180"/>
              <w:jc w:val="center"/>
              <w:rPr>
                <w:sz w:val="16"/>
                <w:szCs w:val="16"/>
              </w:rPr>
            </w:pPr>
            <w:r>
              <w:rPr>
                <w:rStyle w:val="Bodytext275pt"/>
                <w:rFonts w:ascii="Sylfaen" w:eastAsia="Sylfaen" w:hAnsi="Sylfaen"/>
                <w:b w:val="0"/>
                <w:sz w:val="16"/>
              </w:rPr>
              <w:t>1 005.9</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right="180"/>
              <w:jc w:val="center"/>
              <w:rPr>
                <w:sz w:val="16"/>
                <w:szCs w:val="16"/>
              </w:rPr>
            </w:pPr>
            <w:r>
              <w:rPr>
                <w:rStyle w:val="Bodytext275pt"/>
                <w:rFonts w:ascii="Sylfaen" w:eastAsia="Sylfaen" w:hAnsi="Sylfaen"/>
                <w:b w:val="0"/>
                <w:sz w:val="16"/>
              </w:rPr>
              <w:t>1 405.8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0.3</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53</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22.6</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1 127.5</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1 228.3</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50DC2" w:rsidRDefault="00A54F55" w:rsidP="00144952">
            <w:pPr>
              <w:spacing w:after="120"/>
              <w:jc w:val="center"/>
              <w:rPr>
                <w:sz w:val="16"/>
                <w:szCs w:val="16"/>
              </w:rPr>
            </w:pPr>
            <w:r w:rsidRPr="00A54F55">
              <w:rPr>
                <w:rStyle w:val="Bodytext275pt"/>
                <w:rFonts w:ascii="Sylfaen" w:eastAsia="Sylfaen" w:hAnsi="Sylfaen"/>
                <w:sz w:val="16"/>
              </w:rPr>
              <w:t>100.9</w:t>
            </w:r>
          </w:p>
        </w:tc>
        <w:tc>
          <w:tcPr>
            <w:tcW w:w="770" w:type="dxa"/>
            <w:tcBorders>
              <w:top w:val="single" w:sz="4" w:space="0" w:color="auto"/>
              <w:left w:val="single" w:sz="4" w:space="0" w:color="auto"/>
              <w:bottom w:val="single" w:sz="4" w:space="0" w:color="auto"/>
              <w:right w:val="single" w:sz="4" w:space="0" w:color="auto"/>
            </w:tcBorders>
            <w:shd w:val="clear" w:color="auto" w:fill="FBE897"/>
            <w:vAlign w:val="center"/>
            <w:hideMark/>
          </w:tcPr>
          <w:p w:rsidR="00231865" w:rsidRDefault="00231865" w:rsidP="00144952">
            <w:pPr>
              <w:spacing w:after="120"/>
              <w:jc w:val="center"/>
              <w:rPr>
                <w:sz w:val="16"/>
                <w:szCs w:val="16"/>
              </w:rPr>
            </w:pPr>
            <w:r>
              <w:rPr>
                <w:sz w:val="16"/>
                <w:szCs w:val="16"/>
              </w:rPr>
              <w:t>4.2</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 xml:space="preserve">Ապակե մանրաթել </w:t>
            </w:r>
            <w:r w:rsidR="00D63EEB">
              <w:rPr>
                <w:rStyle w:val="Bodytext275pt"/>
                <w:rFonts w:ascii="Sylfaen" w:eastAsia="Sylfaen" w:hAnsi="Sylfaen"/>
                <w:b w:val="0"/>
                <w:sz w:val="16"/>
              </w:rPr>
              <w:t>և</w:t>
            </w:r>
            <w:r>
              <w:rPr>
                <w:rStyle w:val="Bodytext275pt"/>
                <w:rFonts w:ascii="Sylfaen" w:eastAsia="Sylfaen" w:hAnsi="Sylfaen"/>
                <w:b w:val="0"/>
                <w:sz w:val="16"/>
              </w:rPr>
              <w:t xml:space="preserve"> դրանից պատրաստված արտադրատեսակներ (7019), հանքաբամբակ, շերտավորված </w:t>
            </w:r>
            <w:r>
              <w:rPr>
                <w:rStyle w:val="Bodytext275pt"/>
                <w:rFonts w:ascii="Sylfaen" w:eastAsia="Sylfaen" w:hAnsi="Sylfaen"/>
                <w:b w:val="0"/>
                <w:sz w:val="16"/>
              </w:rPr>
              <w:lastRenderedPageBreak/>
              <w:t xml:space="preserve">վերմիկուլիտ, փքված կավեր (6806), սպասք, արդուզարդի </w:t>
            </w:r>
            <w:r w:rsidR="00D63EEB">
              <w:rPr>
                <w:rStyle w:val="Bodytext275pt"/>
                <w:rFonts w:ascii="Sylfaen" w:eastAsia="Sylfaen" w:hAnsi="Sylfaen"/>
                <w:b w:val="0"/>
                <w:sz w:val="16"/>
              </w:rPr>
              <w:t>և</w:t>
            </w:r>
            <w:r>
              <w:rPr>
                <w:rStyle w:val="Bodytext275pt"/>
                <w:rFonts w:ascii="Sylfaen" w:eastAsia="Sylfaen" w:hAnsi="Sylfaen"/>
                <w:b w:val="0"/>
                <w:sz w:val="16"/>
              </w:rPr>
              <w:t xml:space="preserve"> գրասենյակային պարագաներ</w:t>
            </w:r>
            <w:r w:rsidR="00150DC2">
              <w:rPr>
                <w:rStyle w:val="Bodytext275pt"/>
                <w:rFonts w:ascii="Sylfaen" w:eastAsia="Sylfaen" w:hAnsi="Sylfaen"/>
                <w:b w:val="0"/>
                <w:sz w:val="16"/>
              </w:rPr>
              <w:t>՝</w:t>
            </w:r>
            <w:r>
              <w:rPr>
                <w:rStyle w:val="Bodytext275pt"/>
                <w:rFonts w:ascii="Sylfaen" w:eastAsia="Sylfaen" w:hAnsi="Sylfaen"/>
                <w:b w:val="0"/>
                <w:sz w:val="16"/>
              </w:rPr>
              <w:t xml:space="preserve"> </w:t>
            </w:r>
            <w:r w:rsidR="00150DC2">
              <w:rPr>
                <w:rStyle w:val="Bodytext275pt"/>
                <w:rFonts w:ascii="Sylfaen" w:eastAsia="Sylfaen" w:hAnsi="Sylfaen"/>
                <w:b w:val="0"/>
                <w:sz w:val="16"/>
              </w:rPr>
              <w:t xml:space="preserve">ապակյա </w:t>
            </w:r>
            <w:r>
              <w:rPr>
                <w:rStyle w:val="Bodytext275pt"/>
                <w:rFonts w:ascii="Sylfaen" w:eastAsia="Sylfaen" w:hAnsi="Sylfaen"/>
                <w:b w:val="0"/>
                <w:sz w:val="16"/>
              </w:rPr>
              <w:t>(7013)</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lastRenderedPageBreak/>
              <w:t>0.0</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3.5</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4.7</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0.7</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91.0</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DJ</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120"/>
              <w:rPr>
                <w:sz w:val="16"/>
                <w:szCs w:val="16"/>
              </w:rPr>
            </w:pPr>
            <w:r>
              <w:rPr>
                <w:rStyle w:val="Bodytext275pt"/>
                <w:rFonts w:ascii="Sylfaen" w:eastAsia="Sylfaen" w:hAnsi="Sylfaen"/>
                <w:b w:val="0"/>
                <w:sz w:val="16"/>
              </w:rPr>
              <w:t xml:space="preserve">Մետալուրգիական արտադրություն </w:t>
            </w:r>
            <w:r w:rsidR="00D63EEB">
              <w:rPr>
                <w:rStyle w:val="Bodytext275pt"/>
                <w:rFonts w:ascii="Sylfaen" w:eastAsia="Sylfaen" w:hAnsi="Sylfaen"/>
                <w:b w:val="0"/>
                <w:sz w:val="16"/>
              </w:rPr>
              <w:t>և</w:t>
            </w:r>
            <w:r>
              <w:rPr>
                <w:rStyle w:val="Bodytext275pt"/>
                <w:rFonts w:ascii="Sylfaen" w:eastAsia="Sylfaen" w:hAnsi="Sylfaen"/>
                <w:b w:val="0"/>
                <w:sz w:val="16"/>
              </w:rPr>
              <w:t xml:space="preserve"> պատրաստի մետաղական արտադրա</w:t>
            </w:r>
            <w:r w:rsidR="005559DF" w:rsidRPr="005559DF">
              <w:rPr>
                <w:rStyle w:val="Bodytext275pt"/>
                <w:rFonts w:ascii="Sylfaen" w:eastAsia="Sylfaen" w:hAnsi="Sylfaen"/>
                <w:b w:val="0"/>
                <w:sz w:val="16"/>
              </w:rPr>
              <w:t>-</w:t>
            </w:r>
            <w:r>
              <w:rPr>
                <w:rStyle w:val="Bodytext275pt"/>
                <w:rFonts w:ascii="Sylfaen" w:eastAsia="Sylfaen" w:hAnsi="Sylfaen"/>
                <w:b w:val="0"/>
                <w:sz w:val="16"/>
              </w:rPr>
              <w:t>տեսակների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left="140"/>
              <w:jc w:val="center"/>
              <w:rPr>
                <w:sz w:val="16"/>
                <w:szCs w:val="16"/>
              </w:rPr>
            </w:pPr>
            <w:r>
              <w:rPr>
                <w:rStyle w:val="Bodytext275pt"/>
                <w:rFonts w:ascii="Sylfaen" w:eastAsia="Sylfaen" w:hAnsi="Sylfaen"/>
                <w:b w:val="0"/>
                <w:sz w:val="16"/>
              </w:rPr>
              <w:t>70 197.1</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62 260.5</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right="180"/>
              <w:jc w:val="center"/>
              <w:rPr>
                <w:sz w:val="16"/>
                <w:szCs w:val="16"/>
              </w:rPr>
            </w:pPr>
            <w:r>
              <w:rPr>
                <w:rStyle w:val="Bodytext275pt"/>
                <w:rFonts w:ascii="Sylfaen" w:eastAsia="Sylfaen" w:hAnsi="Sylfaen"/>
                <w:b w:val="0"/>
                <w:sz w:val="16"/>
              </w:rPr>
              <w:t>7 936.6</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9.7</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left="220"/>
              <w:jc w:val="center"/>
              <w:rPr>
                <w:sz w:val="16"/>
                <w:szCs w:val="16"/>
              </w:rPr>
            </w:pPr>
            <w:r>
              <w:rPr>
                <w:rStyle w:val="Bodytext275pt"/>
                <w:rFonts w:ascii="Sylfaen" w:eastAsia="Sylfaen" w:hAnsi="Sylfaen"/>
                <w:b w:val="0"/>
                <w:sz w:val="16"/>
              </w:rPr>
              <w:t>162</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19.8</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63 632.8</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64 829.6</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121AB5" w:rsidRDefault="00A54F55" w:rsidP="00144952">
            <w:pPr>
              <w:spacing w:after="120"/>
              <w:jc w:val="center"/>
              <w:rPr>
                <w:sz w:val="16"/>
                <w:szCs w:val="16"/>
              </w:rPr>
            </w:pPr>
            <w:r w:rsidRPr="00A54F55">
              <w:rPr>
                <w:rStyle w:val="Bodytext275pt"/>
                <w:rFonts w:ascii="Sylfaen" w:eastAsia="Sylfaen" w:hAnsi="Sylfaen"/>
                <w:sz w:val="16"/>
              </w:rPr>
              <w:t>1 196.8</w:t>
            </w:r>
          </w:p>
        </w:tc>
        <w:tc>
          <w:tcPr>
            <w:tcW w:w="770" w:type="dxa"/>
            <w:tcBorders>
              <w:top w:val="single" w:sz="4" w:space="0" w:color="auto"/>
              <w:left w:val="single" w:sz="4" w:space="0" w:color="auto"/>
              <w:bottom w:val="single" w:sz="4" w:space="0" w:color="auto"/>
              <w:right w:val="single" w:sz="4" w:space="0" w:color="auto"/>
            </w:tcBorders>
            <w:shd w:val="clear" w:color="auto" w:fill="F0BC88"/>
            <w:vAlign w:val="center"/>
            <w:hideMark/>
          </w:tcPr>
          <w:p w:rsidR="00231865" w:rsidRDefault="00231865" w:rsidP="00144952">
            <w:pPr>
              <w:spacing w:after="120"/>
              <w:jc w:val="center"/>
              <w:rPr>
                <w:sz w:val="16"/>
                <w:szCs w:val="16"/>
              </w:rPr>
            </w:pPr>
            <w:r>
              <w:rPr>
                <w:sz w:val="16"/>
                <w:szCs w:val="16"/>
              </w:rPr>
              <w:t>1,7</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Ձողեր` երկաթից կամ չլեգիրված պողպատից, առանց հետագա մշակման (7214), երկաթից կամ պողպատից</w:t>
            </w:r>
            <w:r w:rsidR="00121AB5">
              <w:rPr>
                <w:rStyle w:val="Bodytext275pt"/>
                <w:rFonts w:ascii="Sylfaen" w:eastAsia="Sylfaen" w:hAnsi="Sylfaen"/>
                <w:b w:val="0"/>
                <w:sz w:val="16"/>
              </w:rPr>
              <w:t xml:space="preserve"> </w:t>
            </w:r>
            <w:r w:rsidR="00A54F55" w:rsidRPr="00A54F55">
              <w:rPr>
                <w:sz w:val="16"/>
              </w:rPr>
              <w:t>հարթ գլանվածք</w:t>
            </w:r>
            <w:r>
              <w:rPr>
                <w:rStyle w:val="Bodytext275pt"/>
                <w:rFonts w:ascii="Sylfaen" w:eastAsia="Sylfaen" w:hAnsi="Sylfaen"/>
                <w:b w:val="0"/>
                <w:sz w:val="16"/>
              </w:rPr>
              <w:t xml:space="preserve">՝ 600 մմ կամ ավելի լայնությամբ, երեսապատված, ծածկույթով (7210), խողովակներ, փողակներ </w:t>
            </w:r>
            <w:r w:rsidR="00D63EEB">
              <w:rPr>
                <w:rStyle w:val="Bodytext275pt"/>
                <w:rFonts w:ascii="Sylfaen" w:eastAsia="Sylfaen" w:hAnsi="Sylfaen"/>
                <w:b w:val="0"/>
                <w:sz w:val="16"/>
              </w:rPr>
              <w:t>և</w:t>
            </w:r>
            <w:r>
              <w:rPr>
                <w:rStyle w:val="Bodytext275pt"/>
                <w:rFonts w:ascii="Sylfaen" w:eastAsia="Sylfaen" w:hAnsi="Sylfaen"/>
                <w:b w:val="0"/>
                <w:sz w:val="16"/>
              </w:rPr>
              <w:t xml:space="preserve"> սնամեջ տրամատներ</w:t>
            </w:r>
            <w:r w:rsidR="0074277B">
              <w:rPr>
                <w:rStyle w:val="Bodytext275pt"/>
                <w:rFonts w:ascii="Sylfaen" w:eastAsia="Sylfaen" w:hAnsi="Sylfaen"/>
                <w:b w:val="0"/>
                <w:sz w:val="16"/>
              </w:rPr>
              <w:t xml:space="preserve"> (պրոֆիլներ)</w:t>
            </w:r>
            <w:r>
              <w:rPr>
                <w:rStyle w:val="Bodytext275pt"/>
                <w:rFonts w:ascii="Sylfaen" w:eastAsia="Sylfaen" w:hAnsi="Sylfaen"/>
                <w:b w:val="0"/>
                <w:sz w:val="16"/>
              </w:rPr>
              <w:t>` բաց կարով, եռակցման կամ գամած՝ ս</w:t>
            </w:r>
            <w:r w:rsidR="00D63EEB">
              <w:rPr>
                <w:rStyle w:val="Bodytext275pt"/>
                <w:rFonts w:ascii="Sylfaen" w:eastAsia="Sylfaen" w:hAnsi="Sylfaen"/>
                <w:b w:val="0"/>
                <w:sz w:val="16"/>
              </w:rPr>
              <w:t>և</w:t>
            </w:r>
            <w:r>
              <w:rPr>
                <w:rStyle w:val="Bodytext275pt"/>
                <w:rFonts w:ascii="Sylfaen" w:eastAsia="Sylfaen" w:hAnsi="Sylfaen"/>
                <w:b w:val="0"/>
                <w:sz w:val="16"/>
              </w:rPr>
              <w:t xml:space="preserve"> մետաղներից (7306)</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rPr>
              <w:t>0.1</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rPr>
              <w:t>12.1</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23.1</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rPr>
              <w:t>0.2</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64.5</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right="180"/>
              <w:jc w:val="center"/>
              <w:rPr>
                <w:sz w:val="16"/>
                <w:szCs w:val="16"/>
              </w:rPr>
            </w:pPr>
            <w:r>
              <w:rPr>
                <w:rStyle w:val="Bodytext275pt"/>
                <w:rFonts w:ascii="Sylfaen" w:eastAsia="Sylfaen" w:hAnsi="Sylfaen"/>
                <w:b w:val="0"/>
                <w:sz w:val="16"/>
              </w:rPr>
              <w:t>DK</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rPr>
                <w:sz w:val="16"/>
                <w:szCs w:val="16"/>
              </w:rPr>
            </w:pPr>
            <w:r>
              <w:rPr>
                <w:rStyle w:val="Bodytext275pt"/>
                <w:rFonts w:ascii="Sylfaen" w:eastAsia="Sylfaen" w:hAnsi="Sylfaen"/>
                <w:b w:val="0"/>
                <w:sz w:val="16"/>
              </w:rPr>
              <w:t xml:space="preserve">Մեքենաների </w:t>
            </w:r>
            <w:r w:rsidR="00D63EEB">
              <w:rPr>
                <w:rStyle w:val="Bodytext275pt"/>
                <w:rFonts w:ascii="Sylfaen" w:eastAsia="Sylfaen" w:hAnsi="Sylfaen"/>
                <w:b w:val="0"/>
                <w:sz w:val="16"/>
              </w:rPr>
              <w:t>և</w:t>
            </w:r>
            <w:r>
              <w:rPr>
                <w:rStyle w:val="Bodytext275pt"/>
                <w:rFonts w:ascii="Sylfaen" w:eastAsia="Sylfaen" w:hAnsi="Sylfaen"/>
                <w:b w:val="0"/>
                <w:sz w:val="16"/>
              </w:rPr>
              <w:t xml:space="preserve"> սարքավորումների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left="180"/>
              <w:jc w:val="center"/>
              <w:rPr>
                <w:sz w:val="16"/>
                <w:szCs w:val="16"/>
              </w:rPr>
            </w:pPr>
            <w:r>
              <w:rPr>
                <w:rStyle w:val="Bodytext275pt"/>
                <w:rFonts w:ascii="Sylfaen" w:eastAsia="Sylfaen" w:hAnsi="Sylfaen"/>
                <w:b w:val="0"/>
                <w:sz w:val="16"/>
              </w:rPr>
              <w:t>6 864.7</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left="180"/>
              <w:jc w:val="center"/>
              <w:rPr>
                <w:sz w:val="16"/>
                <w:szCs w:val="16"/>
              </w:rPr>
            </w:pPr>
            <w:r>
              <w:rPr>
                <w:rStyle w:val="Bodytext275pt"/>
                <w:rFonts w:ascii="Sylfaen" w:eastAsia="Sylfaen" w:hAnsi="Sylfaen"/>
                <w:b w:val="0"/>
                <w:sz w:val="16"/>
              </w:rPr>
              <w:t>3 245.7</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ind w:right="180"/>
              <w:jc w:val="center"/>
              <w:rPr>
                <w:sz w:val="16"/>
                <w:szCs w:val="16"/>
              </w:rPr>
            </w:pPr>
            <w:r>
              <w:rPr>
                <w:rStyle w:val="Bodytext275pt"/>
                <w:rFonts w:ascii="Sylfaen" w:eastAsia="Sylfaen" w:hAnsi="Sylfaen"/>
                <w:b w:val="0"/>
                <w:sz w:val="16"/>
              </w:rPr>
              <w:t>3 619.1</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0.9</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rPr>
              <w:t>88</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43.2</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6 168.8</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7 163.8</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5A36F3" w:rsidRDefault="00A54F55" w:rsidP="00144952">
            <w:pPr>
              <w:spacing w:after="120"/>
              <w:jc w:val="center"/>
              <w:rPr>
                <w:sz w:val="16"/>
                <w:szCs w:val="16"/>
              </w:rPr>
            </w:pPr>
            <w:r w:rsidRPr="00A54F55">
              <w:rPr>
                <w:rStyle w:val="Bodytext275pt"/>
                <w:rFonts w:ascii="Sylfaen" w:eastAsia="Sylfaen" w:hAnsi="Sylfaen"/>
                <w:sz w:val="16"/>
              </w:rPr>
              <w:t>995.0</w:t>
            </w:r>
          </w:p>
        </w:tc>
        <w:tc>
          <w:tcPr>
            <w:tcW w:w="770" w:type="dxa"/>
            <w:tcBorders>
              <w:top w:val="single" w:sz="4" w:space="0" w:color="auto"/>
              <w:left w:val="single" w:sz="4" w:space="0" w:color="auto"/>
              <w:bottom w:val="single" w:sz="4" w:space="0" w:color="auto"/>
              <w:right w:val="single" w:sz="4" w:space="0" w:color="auto"/>
            </w:tcBorders>
            <w:shd w:val="clear" w:color="auto" w:fill="C4DD69"/>
            <w:vAlign w:val="center"/>
            <w:hideMark/>
          </w:tcPr>
          <w:p w:rsidR="00231865" w:rsidRDefault="00231865" w:rsidP="00144952">
            <w:pPr>
              <w:spacing w:after="120"/>
              <w:jc w:val="center"/>
              <w:rPr>
                <w:sz w:val="16"/>
                <w:szCs w:val="16"/>
              </w:rPr>
            </w:pPr>
            <w:r>
              <w:rPr>
                <w:sz w:val="16"/>
                <w:szCs w:val="16"/>
              </w:rPr>
              <w:t>14.5</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 xml:space="preserve">Ծորակներ, կափույրներ, փականներ </w:t>
            </w:r>
            <w:r w:rsidR="00D63EEB">
              <w:rPr>
                <w:rStyle w:val="Bodytext275pt"/>
                <w:rFonts w:ascii="Sylfaen" w:eastAsia="Sylfaen" w:hAnsi="Sylfaen"/>
                <w:b w:val="0"/>
                <w:sz w:val="16"/>
              </w:rPr>
              <w:t>և</w:t>
            </w:r>
            <w:r>
              <w:rPr>
                <w:rStyle w:val="Bodytext275pt"/>
                <w:rFonts w:ascii="Sylfaen" w:eastAsia="Sylfaen" w:hAnsi="Sylfaen"/>
                <w:b w:val="0"/>
                <w:sz w:val="16"/>
              </w:rPr>
              <w:t xml:space="preserve"> </w:t>
            </w:r>
            <w:r>
              <w:rPr>
                <w:rStyle w:val="Bodytext275pt"/>
                <w:rFonts w:ascii="Sylfaen" w:eastAsia="Sylfaen" w:hAnsi="Sylfaen"/>
                <w:b w:val="0"/>
                <w:sz w:val="16"/>
              </w:rPr>
              <w:lastRenderedPageBreak/>
              <w:t>նույնանման ամրաններ (8</w:t>
            </w:r>
            <w:r w:rsidR="005A36F3">
              <w:rPr>
                <w:rStyle w:val="Bodytext275pt"/>
                <w:rFonts w:ascii="Sylfaen" w:eastAsia="Sylfaen" w:hAnsi="Sylfaen"/>
                <w:b w:val="0"/>
                <w:sz w:val="16"/>
              </w:rPr>
              <w:t>4</w:t>
            </w:r>
            <w:r>
              <w:rPr>
                <w:rStyle w:val="Bodytext275pt"/>
                <w:rFonts w:ascii="Sylfaen" w:eastAsia="Sylfaen" w:hAnsi="Sylfaen"/>
                <w:b w:val="0"/>
                <w:sz w:val="16"/>
              </w:rPr>
              <w:t>81), սառնարաններ, սառցարաններ, ջերմային պոմպեր (8418), գնդիկավոր կամ հոլովակավոր առանցքակալներ (8482)</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lastRenderedPageBreak/>
              <w:t>0.3</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16.5</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21.3</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0.4</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61.4</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DL</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rPr>
                <w:sz w:val="16"/>
                <w:szCs w:val="16"/>
              </w:rPr>
            </w:pPr>
            <w:r>
              <w:rPr>
                <w:rStyle w:val="Bodytext275pt"/>
                <w:rFonts w:ascii="Sylfaen" w:eastAsia="Sylfaen" w:hAnsi="Sylfaen"/>
                <w:b w:val="0"/>
                <w:sz w:val="16"/>
              </w:rPr>
              <w:t>Էլեկտրասարքավորումների, էլեկտր</w:t>
            </w:r>
            <w:r w:rsidR="005A36F3">
              <w:rPr>
                <w:rStyle w:val="Bodytext275pt"/>
                <w:rFonts w:ascii="Sylfaen" w:eastAsia="Sylfaen" w:hAnsi="Sylfaen"/>
                <w:b w:val="0"/>
                <w:sz w:val="16"/>
              </w:rPr>
              <w:t>ոնային</w:t>
            </w:r>
            <w:r>
              <w:rPr>
                <w:rStyle w:val="Bodytext275pt"/>
                <w:rFonts w:ascii="Sylfaen" w:eastAsia="Sylfaen" w:hAnsi="Sylfaen"/>
                <w:b w:val="0"/>
                <w:sz w:val="16"/>
              </w:rPr>
              <w:t xml:space="preserve"> </w:t>
            </w:r>
            <w:r w:rsidR="00D63EEB">
              <w:rPr>
                <w:rStyle w:val="Bodytext275pt"/>
                <w:rFonts w:ascii="Sylfaen" w:eastAsia="Sylfaen" w:hAnsi="Sylfaen"/>
                <w:b w:val="0"/>
                <w:sz w:val="16"/>
              </w:rPr>
              <w:t>և</w:t>
            </w:r>
            <w:r>
              <w:rPr>
                <w:rStyle w:val="Bodytext275pt"/>
                <w:rFonts w:ascii="Sylfaen" w:eastAsia="Sylfaen" w:hAnsi="Sylfaen"/>
                <w:b w:val="0"/>
                <w:sz w:val="16"/>
              </w:rPr>
              <w:t xml:space="preserve"> օպտիկական սարքավորումների 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ind w:left="180"/>
              <w:jc w:val="center"/>
              <w:rPr>
                <w:sz w:val="16"/>
                <w:szCs w:val="16"/>
              </w:rPr>
            </w:pPr>
            <w:r>
              <w:rPr>
                <w:rStyle w:val="Bodytext275pt"/>
                <w:rFonts w:ascii="Sylfaen" w:eastAsia="Sylfaen" w:hAnsi="Sylfaen"/>
                <w:b w:val="0"/>
                <w:sz w:val="16"/>
              </w:rPr>
              <w:t>7 965.1</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ind w:left="180"/>
              <w:jc w:val="center"/>
              <w:rPr>
                <w:sz w:val="16"/>
                <w:szCs w:val="16"/>
              </w:rPr>
            </w:pPr>
            <w:r>
              <w:rPr>
                <w:rStyle w:val="Bodytext275pt"/>
                <w:rFonts w:ascii="Sylfaen" w:eastAsia="Sylfaen" w:hAnsi="Sylfaen"/>
                <w:b w:val="0"/>
                <w:sz w:val="16"/>
              </w:rPr>
              <w:t>4 954.3</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jc w:val="center"/>
              <w:rPr>
                <w:sz w:val="16"/>
                <w:szCs w:val="16"/>
              </w:rPr>
            </w:pPr>
            <w:r>
              <w:rPr>
                <w:rStyle w:val="Bodytext275pt"/>
                <w:rFonts w:ascii="Sylfaen" w:eastAsia="Sylfaen" w:hAnsi="Sylfaen"/>
                <w:b w:val="0"/>
                <w:sz w:val="16"/>
              </w:rPr>
              <w:t>3 010.8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jc w:val="center"/>
              <w:rPr>
                <w:sz w:val="16"/>
                <w:szCs w:val="16"/>
              </w:rPr>
            </w:pPr>
            <w:r>
              <w:rPr>
                <w:sz w:val="16"/>
              </w:rPr>
              <w:t>1.1</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ind w:left="220"/>
              <w:jc w:val="center"/>
              <w:rPr>
                <w:sz w:val="16"/>
                <w:szCs w:val="16"/>
              </w:rPr>
            </w:pPr>
            <w:r>
              <w:rPr>
                <w:rStyle w:val="Bodytext275pt"/>
                <w:rFonts w:ascii="Sylfaen" w:eastAsia="Sylfaen" w:hAnsi="Sylfaen"/>
                <w:b w:val="0"/>
                <w:sz w:val="16"/>
              </w:rPr>
              <w:t>90</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jc w:val="center"/>
              <w:rPr>
                <w:sz w:val="16"/>
                <w:szCs w:val="16"/>
              </w:rPr>
            </w:pPr>
            <w:r>
              <w:rPr>
                <w:rStyle w:val="Bodytext275pt"/>
                <w:rFonts w:ascii="Sylfaen" w:eastAsia="Sylfaen" w:hAnsi="Sylfaen"/>
                <w:b w:val="0"/>
                <w:sz w:val="16"/>
              </w:rPr>
              <w:t>44.4</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jc w:val="center"/>
              <w:rPr>
                <w:sz w:val="16"/>
                <w:szCs w:val="16"/>
              </w:rPr>
            </w:pPr>
            <w:r>
              <w:rPr>
                <w:rStyle w:val="Bodytext275pt"/>
                <w:rFonts w:ascii="Sylfaen" w:eastAsia="Sylfaen" w:hAnsi="Sylfaen"/>
                <w:b w:val="0"/>
                <w:sz w:val="16"/>
              </w:rPr>
              <w:t>9 396.4</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jc w:val="center"/>
              <w:rPr>
                <w:sz w:val="16"/>
                <w:szCs w:val="16"/>
              </w:rPr>
            </w:pPr>
            <w:r>
              <w:rPr>
                <w:rStyle w:val="Bodytext275pt"/>
                <w:rFonts w:ascii="Sylfaen" w:eastAsia="Sylfaen" w:hAnsi="Sylfaen"/>
                <w:b w:val="0"/>
                <w:sz w:val="16"/>
              </w:rPr>
              <w:t>10 374.6</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E554AD" w:rsidRDefault="00A54F55" w:rsidP="005559DF">
            <w:pPr>
              <w:spacing w:after="60"/>
              <w:jc w:val="center"/>
              <w:rPr>
                <w:sz w:val="16"/>
                <w:szCs w:val="16"/>
              </w:rPr>
            </w:pPr>
            <w:r w:rsidRPr="00A54F55">
              <w:rPr>
                <w:rStyle w:val="Bodytext275pt"/>
                <w:rFonts w:ascii="Sylfaen" w:eastAsia="Sylfaen" w:hAnsi="Sylfaen"/>
                <w:sz w:val="16"/>
              </w:rPr>
              <w:t>978.3</w:t>
            </w:r>
          </w:p>
        </w:tc>
        <w:tc>
          <w:tcPr>
            <w:tcW w:w="770" w:type="dxa"/>
            <w:tcBorders>
              <w:top w:val="single" w:sz="4" w:space="0" w:color="auto"/>
              <w:left w:val="single" w:sz="4" w:space="0" w:color="auto"/>
              <w:bottom w:val="single" w:sz="4" w:space="0" w:color="auto"/>
              <w:right w:val="single" w:sz="4" w:space="0" w:color="auto"/>
            </w:tcBorders>
            <w:shd w:val="clear" w:color="auto" w:fill="C4DD69"/>
            <w:vAlign w:val="center"/>
            <w:hideMark/>
          </w:tcPr>
          <w:p w:rsidR="00231865" w:rsidRDefault="00231865" w:rsidP="005559DF">
            <w:pPr>
              <w:spacing w:after="60"/>
              <w:jc w:val="center"/>
              <w:rPr>
                <w:sz w:val="16"/>
                <w:szCs w:val="16"/>
              </w:rPr>
            </w:pPr>
            <w:r>
              <w:rPr>
                <w:sz w:val="16"/>
                <w:szCs w:val="16"/>
              </w:rPr>
              <w:t>12.3</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jc w:val="center"/>
              <w:rPr>
                <w:sz w:val="16"/>
                <w:szCs w:val="16"/>
              </w:rPr>
            </w:pPr>
            <w:r>
              <w:rPr>
                <w:rStyle w:val="Bodytext275pt"/>
                <w:rFonts w:ascii="Sylfaen" w:eastAsia="Sylfaen" w:hAnsi="Sylfaen"/>
                <w:b w:val="0"/>
                <w:sz w:val="16"/>
              </w:rPr>
              <w:t xml:space="preserve">Մոնիտորներ </w:t>
            </w:r>
            <w:r w:rsidR="00D63EEB">
              <w:rPr>
                <w:rStyle w:val="Bodytext275pt"/>
                <w:rFonts w:ascii="Sylfaen" w:eastAsia="Sylfaen" w:hAnsi="Sylfaen"/>
                <w:b w:val="0"/>
                <w:sz w:val="16"/>
              </w:rPr>
              <w:t>և</w:t>
            </w:r>
            <w:r>
              <w:rPr>
                <w:rStyle w:val="Bodytext275pt"/>
                <w:rFonts w:ascii="Sylfaen" w:eastAsia="Sylfaen" w:hAnsi="Sylfaen"/>
                <w:b w:val="0"/>
                <w:sz w:val="16"/>
              </w:rPr>
              <w:t xml:space="preserve"> պրոյեկտորներ, ընդունիչ ապարատուրա՝ </w:t>
            </w:r>
            <w:r>
              <w:rPr>
                <w:rStyle w:val="Bodytext275pt"/>
                <w:rFonts w:ascii="Sylfaen" w:eastAsia="Sylfaen" w:hAnsi="Sylfaen"/>
                <w:b w:val="0"/>
                <w:spacing w:val="-6"/>
                <w:sz w:val="16"/>
              </w:rPr>
              <w:t>հեռուստատեսային</w:t>
            </w:r>
            <w:r>
              <w:rPr>
                <w:rStyle w:val="Bodytext275pt"/>
                <w:rFonts w:ascii="Sylfaen" w:eastAsia="Sylfaen" w:hAnsi="Sylfaen"/>
                <w:b w:val="0"/>
                <w:sz w:val="16"/>
              </w:rPr>
              <w:t xml:space="preserve"> կապի համար (8528), hաշվողական մեքենաներ </w:t>
            </w:r>
            <w:r w:rsidR="00D63EEB">
              <w:rPr>
                <w:rStyle w:val="Bodytext275pt"/>
                <w:rFonts w:ascii="Sylfaen" w:eastAsia="Sylfaen" w:hAnsi="Sylfaen"/>
                <w:b w:val="0"/>
                <w:sz w:val="16"/>
              </w:rPr>
              <w:t>և</w:t>
            </w:r>
            <w:r>
              <w:rPr>
                <w:rStyle w:val="Bodytext275pt"/>
                <w:rFonts w:ascii="Sylfaen" w:eastAsia="Sylfaen" w:hAnsi="Sylfaen"/>
                <w:b w:val="0"/>
                <w:sz w:val="16"/>
              </w:rPr>
              <w:t xml:space="preserve"> դրանց բլոկները (8471), էլեկտրական շարժիչներ </w:t>
            </w:r>
            <w:r w:rsidR="00D63EEB">
              <w:rPr>
                <w:rStyle w:val="Bodytext275pt"/>
                <w:rFonts w:ascii="Sylfaen" w:eastAsia="Sylfaen" w:hAnsi="Sylfaen"/>
                <w:b w:val="0"/>
                <w:sz w:val="16"/>
              </w:rPr>
              <w:t>և</w:t>
            </w:r>
            <w:r>
              <w:rPr>
                <w:rStyle w:val="Bodytext275pt"/>
                <w:rFonts w:ascii="Sylfaen" w:eastAsia="Sylfaen" w:hAnsi="Sylfaen"/>
                <w:b w:val="0"/>
                <w:sz w:val="16"/>
              </w:rPr>
              <w:t xml:space="preserve"> գեներատորներ՝ բացի էլեկտրագեներատորային կայանքներից (8501)</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spacing w:after="60"/>
              <w:jc w:val="center"/>
              <w:rPr>
                <w:sz w:val="16"/>
                <w:szCs w:val="16"/>
              </w:rPr>
            </w:pPr>
            <w:r>
              <w:rPr>
                <w:sz w:val="16"/>
              </w:rPr>
              <w:t>0.8</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16.7</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34.1</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rPr>
              <w:t>0.0</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rPr>
              <w:t>48.4</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200"/>
              <w:jc w:val="center"/>
              <w:rPr>
                <w:rFonts w:ascii="Sylfaen" w:hAnsi="Sylfaen"/>
                <w:w w:val="100"/>
                <w:sz w:val="16"/>
                <w:szCs w:val="16"/>
                <w:lang w:val="hy-AM" w:eastAsia="hy-AM" w:bidi="hy-AM"/>
              </w:rPr>
            </w:pPr>
            <w:r>
              <w:rPr>
                <w:rStyle w:val="Bodytext275pt"/>
                <w:rFonts w:ascii="Sylfaen" w:eastAsia="Candara" w:hAnsi="Sylfaen"/>
                <w:b w:val="0"/>
                <w:sz w:val="16"/>
              </w:rPr>
              <w:t>DM</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rPr>
                <w:rFonts w:ascii="Sylfaen" w:hAnsi="Sylfaen"/>
                <w:w w:val="100"/>
                <w:sz w:val="16"/>
                <w:szCs w:val="16"/>
                <w:lang w:val="hy-AM" w:eastAsia="hy-AM" w:bidi="hy-AM"/>
              </w:rPr>
            </w:pPr>
            <w:r>
              <w:rPr>
                <w:rStyle w:val="Bodytext275pt"/>
                <w:rFonts w:ascii="Sylfaen" w:eastAsia="Candara" w:hAnsi="Sylfaen"/>
                <w:b w:val="0"/>
                <w:sz w:val="16"/>
              </w:rPr>
              <w:t xml:space="preserve">Տրանսպորտային միջոցների </w:t>
            </w:r>
            <w:r w:rsidR="00D63EEB">
              <w:rPr>
                <w:rStyle w:val="Bodytext275pt"/>
                <w:rFonts w:ascii="Sylfaen" w:eastAsia="Candara" w:hAnsi="Sylfaen"/>
                <w:b w:val="0"/>
                <w:sz w:val="16"/>
              </w:rPr>
              <w:t>և</w:t>
            </w:r>
            <w:r>
              <w:rPr>
                <w:rStyle w:val="Bodytext275pt"/>
                <w:rFonts w:ascii="Sylfaen" w:eastAsia="Candara" w:hAnsi="Sylfaen"/>
                <w:b w:val="0"/>
                <w:sz w:val="16"/>
              </w:rPr>
              <w:t xml:space="preserve"> սարքավորումների </w:t>
            </w:r>
            <w:r>
              <w:rPr>
                <w:rStyle w:val="Bodytext275pt"/>
                <w:rFonts w:ascii="Sylfaen" w:eastAsia="Candara" w:hAnsi="Sylfaen"/>
                <w:b w:val="0"/>
                <w:sz w:val="16"/>
              </w:rPr>
              <w:lastRenderedPageBreak/>
              <w:t>արտադրություն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60"/>
              <w:jc w:val="center"/>
              <w:rPr>
                <w:rFonts w:ascii="Sylfaen" w:hAnsi="Sylfaen"/>
                <w:w w:val="100"/>
                <w:sz w:val="16"/>
                <w:szCs w:val="16"/>
                <w:lang w:val="hy-AM" w:eastAsia="hy-AM" w:bidi="hy-AM"/>
              </w:rPr>
            </w:pPr>
            <w:r>
              <w:rPr>
                <w:rStyle w:val="Bodytext275pt"/>
                <w:rFonts w:ascii="Sylfaen" w:eastAsia="Candara" w:hAnsi="Sylfaen"/>
                <w:b w:val="0"/>
                <w:sz w:val="16"/>
              </w:rPr>
              <w:lastRenderedPageBreak/>
              <w:t>13 275.6</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60"/>
              <w:jc w:val="center"/>
              <w:rPr>
                <w:rFonts w:ascii="Sylfaen" w:hAnsi="Sylfaen"/>
                <w:w w:val="100"/>
                <w:sz w:val="16"/>
                <w:szCs w:val="16"/>
                <w:lang w:val="hy-AM" w:eastAsia="hy-AM" w:bidi="hy-AM"/>
              </w:rPr>
            </w:pPr>
            <w:r>
              <w:rPr>
                <w:rStyle w:val="Bodytext275pt"/>
                <w:rFonts w:ascii="Sylfaen" w:eastAsia="Candara" w:hAnsi="Sylfaen"/>
                <w:b w:val="0"/>
                <w:sz w:val="16"/>
              </w:rPr>
              <w:t>7 452.6</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firstLine="160"/>
              <w:jc w:val="center"/>
              <w:rPr>
                <w:rFonts w:ascii="Sylfaen" w:hAnsi="Sylfaen"/>
                <w:w w:val="100"/>
                <w:sz w:val="16"/>
                <w:szCs w:val="16"/>
                <w:lang w:val="hy-AM" w:eastAsia="hy-AM" w:bidi="hy-AM"/>
              </w:rPr>
            </w:pPr>
            <w:r>
              <w:rPr>
                <w:rStyle w:val="Bodytext275pt"/>
                <w:rFonts w:ascii="Sylfaen" w:eastAsia="Candara" w:hAnsi="Sylfaen"/>
                <w:b w:val="0"/>
                <w:sz w:val="16"/>
              </w:rPr>
              <w:t>5 823.1</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260"/>
              <w:jc w:val="center"/>
              <w:rPr>
                <w:rFonts w:ascii="Sylfaen" w:hAnsi="Sylfaen"/>
                <w:w w:val="100"/>
                <w:sz w:val="16"/>
                <w:szCs w:val="16"/>
                <w:lang w:val="hy-AM" w:eastAsia="hy-AM" w:bidi="hy-AM"/>
              </w:rPr>
            </w:pPr>
            <w:r>
              <w:rPr>
                <w:rStyle w:val="Bodytext275pt"/>
                <w:rFonts w:ascii="Sylfaen" w:eastAsia="Candara" w:hAnsi="Sylfaen"/>
                <w:b w:val="0"/>
                <w:sz w:val="16"/>
              </w:rPr>
              <w:t>1.8</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220"/>
              <w:jc w:val="center"/>
              <w:rPr>
                <w:rFonts w:ascii="Sylfaen" w:hAnsi="Sylfaen"/>
                <w:w w:val="100"/>
                <w:sz w:val="16"/>
                <w:szCs w:val="16"/>
                <w:lang w:val="hy-AM" w:eastAsia="hy-AM" w:bidi="hy-AM"/>
              </w:rPr>
            </w:pPr>
            <w:r>
              <w:rPr>
                <w:rStyle w:val="Bodytext275pt"/>
                <w:rFonts w:ascii="Sylfaen" w:eastAsia="Candara" w:hAnsi="Sylfaen"/>
                <w:b w:val="0"/>
                <w:sz w:val="16"/>
              </w:rPr>
              <w:t>39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30.8</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11 822.1</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12 790.6</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E554AD"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sidRPr="00E554AD">
              <w:rPr>
                <w:rStyle w:val="Bodytext275pt"/>
                <w:rFonts w:ascii="Sylfaen" w:eastAsia="Candara" w:hAnsi="Sylfaen"/>
                <w:sz w:val="16"/>
              </w:rPr>
              <w:t>968.4</w:t>
            </w:r>
          </w:p>
        </w:tc>
        <w:tc>
          <w:tcPr>
            <w:tcW w:w="770" w:type="dxa"/>
            <w:tcBorders>
              <w:top w:val="single" w:sz="4" w:space="0" w:color="auto"/>
              <w:left w:val="single" w:sz="4" w:space="0" w:color="auto"/>
              <w:bottom w:val="single" w:sz="4" w:space="0" w:color="auto"/>
              <w:right w:val="single" w:sz="4" w:space="0" w:color="auto"/>
            </w:tcBorders>
            <w:shd w:val="clear" w:color="auto" w:fill="FBE897"/>
            <w:vAlign w:val="center"/>
            <w:hideMark/>
          </w:tcPr>
          <w:p w:rsidR="00231865" w:rsidRDefault="00231865" w:rsidP="005559DF">
            <w:pPr>
              <w:spacing w:after="60"/>
              <w:jc w:val="center"/>
              <w:rPr>
                <w:sz w:val="16"/>
                <w:szCs w:val="16"/>
              </w:rPr>
            </w:pPr>
            <w:r>
              <w:rPr>
                <w:sz w:val="16"/>
                <w:szCs w:val="16"/>
              </w:rPr>
              <w:t>7.3</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Թեթ</w:t>
            </w:r>
            <w:r w:rsidR="00D63EEB">
              <w:rPr>
                <w:rStyle w:val="Bodytext275pt"/>
                <w:rFonts w:ascii="Sylfaen" w:eastAsia="Candara" w:hAnsi="Sylfaen"/>
                <w:b w:val="0"/>
                <w:sz w:val="16"/>
              </w:rPr>
              <w:t>և</w:t>
            </w:r>
            <w:r>
              <w:rPr>
                <w:rStyle w:val="Bodytext275pt"/>
                <w:rFonts w:ascii="Sylfaen" w:eastAsia="Candara" w:hAnsi="Sylfaen"/>
                <w:b w:val="0"/>
                <w:sz w:val="16"/>
              </w:rPr>
              <w:t xml:space="preserve"> մարդատար (8703), բեռնատար (8704) </w:t>
            </w:r>
            <w:r>
              <w:rPr>
                <w:rStyle w:val="Bodytext275pt"/>
                <w:rFonts w:ascii="Sylfaen" w:eastAsia="Candara" w:hAnsi="Sylfaen"/>
                <w:b w:val="0"/>
                <w:sz w:val="16"/>
              </w:rPr>
              <w:lastRenderedPageBreak/>
              <w:t>ավտոմոբիլներ</w:t>
            </w:r>
            <w:r w:rsidR="00E554AD">
              <w:rPr>
                <w:rStyle w:val="Bodytext275pt"/>
                <w:rFonts w:ascii="Sylfaen" w:eastAsia="Candara" w:hAnsi="Sylfaen"/>
                <w:b w:val="0"/>
                <w:sz w:val="16"/>
              </w:rPr>
              <w:t>,</w:t>
            </w:r>
            <w:r>
              <w:rPr>
                <w:rStyle w:val="Bodytext275pt"/>
                <w:rFonts w:ascii="Sylfaen" w:eastAsia="Candara" w:hAnsi="Sylfaen"/>
                <w:b w:val="0"/>
                <w:sz w:val="16"/>
              </w:rPr>
              <w:t xml:space="preserve"> ներքին այրման մխոցային շարժիչներ (8408)</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lastRenderedPageBreak/>
              <w:t>0.6</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1.0</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4.5</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2.5</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91.3</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200"/>
              <w:jc w:val="center"/>
              <w:rPr>
                <w:rFonts w:ascii="Sylfaen" w:hAnsi="Sylfaen"/>
                <w:w w:val="100"/>
                <w:sz w:val="16"/>
                <w:szCs w:val="16"/>
                <w:lang w:val="hy-AM" w:eastAsia="hy-AM" w:bidi="hy-AM"/>
              </w:rPr>
            </w:pPr>
            <w:r>
              <w:rPr>
                <w:rStyle w:val="Bodytext275pt"/>
                <w:rFonts w:ascii="Sylfaen" w:eastAsia="Candara" w:hAnsi="Sylfaen"/>
                <w:b w:val="0"/>
                <w:sz w:val="16"/>
              </w:rPr>
              <w:t>DN</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Այլ արտադրություն</w:t>
            </w:r>
            <w:r w:rsidR="00E554AD">
              <w:rPr>
                <w:rStyle w:val="Bodytext275pt"/>
                <w:rFonts w:ascii="Sylfaen" w:eastAsia="Candara" w:hAnsi="Sylfaen"/>
                <w:b w:val="0"/>
                <w:sz w:val="16"/>
              </w:rPr>
              <w:t>ներ</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0"/>
              <w:jc w:val="center"/>
              <w:rPr>
                <w:rFonts w:ascii="Sylfaen" w:hAnsi="Sylfaen"/>
                <w:w w:val="100"/>
                <w:sz w:val="16"/>
                <w:szCs w:val="16"/>
                <w:lang w:val="hy-AM" w:eastAsia="hy-AM" w:bidi="hy-AM"/>
              </w:rPr>
            </w:pPr>
            <w:r>
              <w:rPr>
                <w:rStyle w:val="Bodytext275pt"/>
                <w:rFonts w:ascii="Sylfaen" w:eastAsia="Candara" w:hAnsi="Sylfaen"/>
                <w:b w:val="0"/>
                <w:sz w:val="16"/>
              </w:rPr>
              <w:t>2 376.6</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0"/>
              <w:jc w:val="center"/>
              <w:rPr>
                <w:rFonts w:ascii="Sylfaen" w:hAnsi="Sylfaen"/>
                <w:w w:val="100"/>
                <w:sz w:val="16"/>
                <w:szCs w:val="16"/>
                <w:lang w:val="hy-AM" w:eastAsia="hy-AM" w:bidi="hy-AM"/>
              </w:rPr>
            </w:pPr>
            <w:r>
              <w:rPr>
                <w:rStyle w:val="Bodytext275pt"/>
                <w:rFonts w:ascii="Sylfaen" w:eastAsia="Candara" w:hAnsi="Sylfaen"/>
                <w:b w:val="0"/>
                <w:sz w:val="16"/>
              </w:rPr>
              <w:t>1 576.3</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800.3</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260"/>
              <w:jc w:val="center"/>
              <w:rPr>
                <w:rFonts w:ascii="Sylfaen" w:hAnsi="Sylfaen"/>
                <w:w w:val="100"/>
                <w:sz w:val="16"/>
                <w:szCs w:val="16"/>
                <w:lang w:val="hy-AM" w:eastAsia="hy-AM" w:bidi="hy-AM"/>
              </w:rPr>
            </w:pPr>
            <w:r>
              <w:rPr>
                <w:rStyle w:val="Bodytext275pt"/>
                <w:rFonts w:ascii="Sylfaen" w:eastAsia="Candara" w:hAnsi="Sylfaen"/>
                <w:b w:val="0"/>
                <w:sz w:val="16"/>
              </w:rPr>
              <w:t>0.3</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220"/>
              <w:jc w:val="center"/>
              <w:rPr>
                <w:rFonts w:ascii="Sylfaen" w:hAnsi="Sylfaen"/>
                <w:w w:val="100"/>
                <w:sz w:val="16"/>
                <w:szCs w:val="16"/>
                <w:lang w:val="hy-AM" w:eastAsia="hy-AM" w:bidi="hy-AM"/>
              </w:rPr>
            </w:pPr>
            <w:r>
              <w:rPr>
                <w:rStyle w:val="Bodytext275pt"/>
                <w:rFonts w:ascii="Sylfaen" w:eastAsia="Candara" w:hAnsi="Sylfaen"/>
                <w:b w:val="0"/>
                <w:sz w:val="16"/>
              </w:rPr>
              <w:t>60</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10.0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1 688.0</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1 843.1</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3C14C3"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3C14C3">
              <w:rPr>
                <w:rStyle w:val="Bodytext275pt"/>
                <w:rFonts w:ascii="Sylfaen" w:eastAsia="Candara" w:hAnsi="Sylfaen"/>
              </w:rPr>
              <w:t>155.1</w:t>
            </w:r>
          </w:p>
        </w:tc>
        <w:tc>
          <w:tcPr>
            <w:tcW w:w="770" w:type="dxa"/>
            <w:tcBorders>
              <w:top w:val="single" w:sz="4" w:space="0" w:color="auto"/>
              <w:left w:val="single" w:sz="4" w:space="0" w:color="auto"/>
              <w:bottom w:val="single" w:sz="4" w:space="0" w:color="auto"/>
              <w:right w:val="single" w:sz="4" w:space="0" w:color="auto"/>
            </w:tcBorders>
            <w:shd w:val="clear" w:color="auto" w:fill="FBE897"/>
            <w:vAlign w:val="center"/>
            <w:hideMark/>
          </w:tcPr>
          <w:p w:rsidR="00231865" w:rsidRDefault="00231865" w:rsidP="00144952">
            <w:pPr>
              <w:spacing w:after="120"/>
              <w:jc w:val="center"/>
              <w:rPr>
                <w:sz w:val="16"/>
                <w:szCs w:val="16"/>
              </w:rPr>
            </w:pPr>
            <w:r>
              <w:rPr>
                <w:sz w:val="16"/>
                <w:szCs w:val="16"/>
              </w:rPr>
              <w:t>6.5</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 xml:space="preserve">Ոսկերչական արտադրատեսակներ </w:t>
            </w:r>
            <w:r w:rsidR="00D63EEB">
              <w:rPr>
                <w:rStyle w:val="Bodytext275pt"/>
                <w:rFonts w:ascii="Sylfaen" w:eastAsia="Candara" w:hAnsi="Sylfaen"/>
                <w:b w:val="0"/>
                <w:sz w:val="16"/>
              </w:rPr>
              <w:t>և</w:t>
            </w:r>
            <w:r>
              <w:rPr>
                <w:rStyle w:val="Bodytext275pt"/>
                <w:rFonts w:ascii="Sylfaen" w:eastAsia="Candara" w:hAnsi="Sylfaen"/>
                <w:b w:val="0"/>
                <w:sz w:val="16"/>
              </w:rPr>
              <w:t xml:space="preserve"> դրանց մասերը՝ պատրաստված թանկարժեք մետաղներից (7113), կահույք՝ նստելու համար (9401), այլ կահույք </w:t>
            </w:r>
            <w:r w:rsidR="00D63EEB">
              <w:rPr>
                <w:rStyle w:val="Bodytext275pt"/>
                <w:rFonts w:ascii="Sylfaen" w:eastAsia="Candara" w:hAnsi="Sylfaen"/>
                <w:b w:val="0"/>
                <w:sz w:val="16"/>
              </w:rPr>
              <w:t>և</w:t>
            </w:r>
            <w:r>
              <w:rPr>
                <w:rStyle w:val="Bodytext275pt"/>
                <w:rFonts w:ascii="Sylfaen" w:eastAsia="Candara" w:hAnsi="Sylfaen"/>
                <w:b w:val="0"/>
                <w:sz w:val="16"/>
              </w:rPr>
              <w:t xml:space="preserve"> դրա մասերը (9403)</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0.0</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41.6</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0.1</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58.2</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Е</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 xml:space="preserve">Էլեկտրաէներգիայի, գազի </w:t>
            </w:r>
            <w:r w:rsidR="00D63EEB">
              <w:rPr>
                <w:rStyle w:val="Bodytext275pt"/>
                <w:rFonts w:ascii="Sylfaen" w:eastAsia="Candara" w:hAnsi="Sylfaen"/>
                <w:b w:val="0"/>
                <w:sz w:val="16"/>
              </w:rPr>
              <w:t>և</w:t>
            </w:r>
            <w:r>
              <w:rPr>
                <w:rStyle w:val="Bodytext275pt"/>
                <w:rFonts w:ascii="Sylfaen" w:eastAsia="Candara" w:hAnsi="Sylfaen"/>
                <w:b w:val="0"/>
                <w:sz w:val="16"/>
              </w:rPr>
              <w:t xml:space="preserve"> ջրի արտադրություն ու բաշխում</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1 266.4</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822.5</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443.9</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0.2</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822.5</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822.5</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12pt"/>
                <w:rFonts w:ascii="Sylfaen" w:hAnsi="Sylfaen"/>
                <w:w w:val="10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S205</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Տրանսպորտային ծառայություններ</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25 489.5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25 489.5</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3.5</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25 489.5</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25 489.5</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S236</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Ուղ</w:t>
            </w:r>
            <w:r w:rsidR="00D63EEB">
              <w:rPr>
                <w:rStyle w:val="Bodytext275pt"/>
                <w:rFonts w:ascii="Sylfaen" w:eastAsia="Candara" w:hAnsi="Sylfaen"/>
                <w:b w:val="0"/>
                <w:sz w:val="16"/>
              </w:rPr>
              <w:t>և</w:t>
            </w:r>
            <w:r>
              <w:rPr>
                <w:rStyle w:val="Bodytext275pt"/>
                <w:rFonts w:ascii="Sylfaen" w:eastAsia="Candara" w:hAnsi="Sylfaen"/>
                <w:b w:val="0"/>
                <w:sz w:val="16"/>
              </w:rPr>
              <w:t>որություններ</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13 942.2</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13 942.2</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1.9</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13 942.2</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13 942.2</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S245</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rPr>
                <w:rFonts w:ascii="Sylfaen" w:hAnsi="Sylfaen"/>
                <w:w w:val="100"/>
                <w:sz w:val="16"/>
                <w:szCs w:val="16"/>
                <w:lang w:val="hy-AM" w:eastAsia="hy-AM" w:bidi="hy-AM"/>
              </w:rPr>
            </w:pPr>
            <w:r>
              <w:rPr>
                <w:rStyle w:val="Bodytext275pt"/>
                <w:rFonts w:ascii="Sylfaen" w:eastAsia="Candara" w:hAnsi="Sylfaen"/>
                <w:b w:val="0"/>
                <w:sz w:val="16"/>
              </w:rPr>
              <w:t>Հեռահաղորդակ</w:t>
            </w:r>
            <w:r w:rsidR="005559DF">
              <w:rPr>
                <w:rStyle w:val="Bodytext275pt"/>
                <w:rFonts w:ascii="Sylfaen" w:eastAsia="Candara" w:hAnsi="Sylfaen"/>
                <w:b w:val="0"/>
                <w:sz w:val="16"/>
                <w:lang w:val="en-US"/>
              </w:rPr>
              <w:t>-</w:t>
            </w:r>
            <w:r>
              <w:rPr>
                <w:rStyle w:val="Bodytext275pt"/>
                <w:rFonts w:ascii="Sylfaen" w:eastAsia="Candara" w:hAnsi="Sylfaen"/>
                <w:b w:val="0"/>
                <w:sz w:val="16"/>
              </w:rPr>
              <w:t>ց</w:t>
            </w:r>
            <w:r w:rsidR="003C14C3">
              <w:rPr>
                <w:rStyle w:val="Bodytext275pt"/>
                <w:rFonts w:ascii="Sylfaen" w:eastAsia="Candara" w:hAnsi="Sylfaen"/>
                <w:b w:val="0"/>
                <w:sz w:val="16"/>
              </w:rPr>
              <w:t>ական</w:t>
            </w:r>
            <w:r>
              <w:rPr>
                <w:rStyle w:val="Bodytext275pt"/>
                <w:rFonts w:ascii="Sylfaen" w:eastAsia="Candara" w:hAnsi="Sylfaen"/>
                <w:b w:val="0"/>
                <w:sz w:val="16"/>
              </w:rPr>
              <w:t xml:space="preserve"> ծառայություններ</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1 903.3</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1 903.3</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0.3</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1 903.3</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1 903.3</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200"/>
              <w:jc w:val="center"/>
              <w:rPr>
                <w:rFonts w:ascii="Sylfaen" w:hAnsi="Sylfaen"/>
                <w:w w:val="100"/>
                <w:sz w:val="16"/>
                <w:szCs w:val="16"/>
                <w:lang w:val="hy-AM" w:eastAsia="hy-AM" w:bidi="hy-AM"/>
              </w:rPr>
            </w:pPr>
            <w:r>
              <w:rPr>
                <w:rStyle w:val="Bodytext275pt"/>
                <w:rFonts w:ascii="Sylfaen" w:eastAsia="Candara" w:hAnsi="Sylfaen"/>
                <w:b w:val="0"/>
                <w:sz w:val="16"/>
              </w:rPr>
              <w:t>S249</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rPr>
                <w:rFonts w:ascii="Sylfaen" w:hAnsi="Sylfaen"/>
                <w:w w:val="100"/>
                <w:sz w:val="16"/>
                <w:szCs w:val="16"/>
                <w:lang w:val="hy-AM" w:eastAsia="hy-AM" w:bidi="hy-AM"/>
              </w:rPr>
            </w:pPr>
            <w:r>
              <w:rPr>
                <w:rStyle w:val="Bodytext275pt"/>
                <w:rFonts w:ascii="Sylfaen" w:eastAsia="Candara" w:hAnsi="Sylfaen"/>
                <w:b w:val="0"/>
                <w:sz w:val="16"/>
              </w:rPr>
              <w:t>Շինարարություն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5 448.9</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5 448.9</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0.8</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5 448.9</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5 448.9</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200"/>
              <w:jc w:val="center"/>
              <w:rPr>
                <w:rFonts w:ascii="Sylfaen" w:hAnsi="Sylfaen"/>
                <w:w w:val="100"/>
                <w:sz w:val="16"/>
                <w:szCs w:val="16"/>
                <w:lang w:val="hy-AM" w:eastAsia="hy-AM" w:bidi="hy-AM"/>
              </w:rPr>
            </w:pPr>
            <w:r>
              <w:rPr>
                <w:rStyle w:val="Bodytext275pt"/>
                <w:rFonts w:ascii="Sylfaen" w:eastAsia="Candara" w:hAnsi="Sylfaen"/>
                <w:b w:val="0"/>
                <w:sz w:val="16"/>
              </w:rPr>
              <w:t>S253</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26"/>
              <w:rPr>
                <w:rFonts w:ascii="Sylfaen" w:hAnsi="Sylfaen"/>
                <w:w w:val="100"/>
                <w:sz w:val="16"/>
                <w:szCs w:val="16"/>
                <w:lang w:val="hy-AM" w:eastAsia="hy-AM" w:bidi="hy-AM"/>
              </w:rPr>
            </w:pPr>
            <w:r>
              <w:rPr>
                <w:rStyle w:val="Bodytext275pt"/>
                <w:rFonts w:ascii="Sylfaen" w:eastAsia="Candara" w:hAnsi="Sylfaen"/>
                <w:b w:val="0"/>
                <w:sz w:val="16"/>
              </w:rPr>
              <w:t>Ապահովագրություն</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564.5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564.5</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0.1</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564.5</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564.5</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200"/>
              <w:jc w:val="center"/>
              <w:rPr>
                <w:rFonts w:ascii="Sylfaen" w:hAnsi="Sylfaen"/>
                <w:w w:val="100"/>
                <w:sz w:val="16"/>
                <w:szCs w:val="16"/>
                <w:lang w:val="hy-AM" w:eastAsia="hy-AM" w:bidi="hy-AM"/>
              </w:rPr>
            </w:pPr>
            <w:r>
              <w:rPr>
                <w:rStyle w:val="Bodytext275pt"/>
                <w:rFonts w:ascii="Sylfaen" w:eastAsia="Candara" w:hAnsi="Sylfaen"/>
                <w:b w:val="0"/>
                <w:sz w:val="16"/>
              </w:rPr>
              <w:lastRenderedPageBreak/>
              <w:t>S260</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rPr>
                <w:rFonts w:ascii="Sylfaen" w:hAnsi="Sylfaen"/>
                <w:w w:val="100"/>
                <w:sz w:val="16"/>
                <w:szCs w:val="16"/>
                <w:lang w:val="hy-AM" w:eastAsia="hy-AM" w:bidi="hy-AM"/>
              </w:rPr>
            </w:pPr>
            <w:r>
              <w:rPr>
                <w:rStyle w:val="Bodytext275pt"/>
                <w:rFonts w:ascii="Sylfaen" w:eastAsia="Candara" w:hAnsi="Sylfaen"/>
                <w:b w:val="0"/>
                <w:sz w:val="16"/>
              </w:rPr>
              <w:t>Ֆինանսական ծառայություններ</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1 394.2</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1 394.2</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0.2</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1 394.2</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1 394.2</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200"/>
              <w:jc w:val="center"/>
              <w:rPr>
                <w:rFonts w:ascii="Sylfaen" w:hAnsi="Sylfaen"/>
                <w:w w:val="100"/>
                <w:sz w:val="16"/>
                <w:szCs w:val="16"/>
                <w:lang w:val="hy-AM" w:eastAsia="hy-AM" w:bidi="hy-AM"/>
              </w:rPr>
            </w:pPr>
            <w:r>
              <w:rPr>
                <w:rStyle w:val="Bodytext275pt"/>
                <w:rFonts w:ascii="Sylfaen" w:eastAsia="Candara" w:hAnsi="Sylfaen"/>
                <w:b w:val="0"/>
                <w:sz w:val="16"/>
              </w:rPr>
              <w:t>S262</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rPr>
                <w:rFonts w:ascii="Sylfaen" w:hAnsi="Sylfaen"/>
                <w:w w:val="100"/>
                <w:sz w:val="16"/>
                <w:szCs w:val="16"/>
                <w:lang w:val="hy-AM" w:eastAsia="hy-AM" w:bidi="hy-AM"/>
              </w:rPr>
            </w:pPr>
            <w:r>
              <w:rPr>
                <w:rStyle w:val="Bodytext275pt"/>
                <w:rFonts w:ascii="Sylfaen" w:eastAsia="Candara" w:hAnsi="Sylfaen"/>
                <w:b w:val="0"/>
                <w:sz w:val="16"/>
              </w:rPr>
              <w:t xml:space="preserve">Համակարգչային </w:t>
            </w:r>
            <w:r w:rsidR="00D63EEB">
              <w:rPr>
                <w:rStyle w:val="Bodytext275pt"/>
                <w:rFonts w:ascii="Sylfaen" w:eastAsia="Candara" w:hAnsi="Sylfaen"/>
                <w:b w:val="0"/>
                <w:sz w:val="16"/>
              </w:rPr>
              <w:t>և</w:t>
            </w:r>
            <w:r>
              <w:rPr>
                <w:rStyle w:val="Bodytext275pt"/>
                <w:rFonts w:ascii="Sylfaen" w:eastAsia="Candara" w:hAnsi="Sylfaen"/>
                <w:b w:val="0"/>
                <w:sz w:val="16"/>
              </w:rPr>
              <w:t xml:space="preserve"> տեղեկատվական ծառայություններ</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2 588.0</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2 588.0</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ind w:left="-13"/>
              <w:jc w:val="center"/>
              <w:rPr>
                <w:rFonts w:ascii="Sylfaen" w:hAnsi="Sylfaen"/>
                <w:w w:val="100"/>
                <w:sz w:val="16"/>
                <w:szCs w:val="16"/>
                <w:lang w:val="hy-AM" w:eastAsia="hy-AM" w:bidi="hy-AM"/>
              </w:rPr>
            </w:pPr>
            <w:r>
              <w:rPr>
                <w:rStyle w:val="Bodytext275pt"/>
                <w:rFonts w:ascii="Sylfaen" w:eastAsia="Candara" w:hAnsi="Sylfaen"/>
                <w:b w:val="0"/>
                <w:sz w:val="16"/>
              </w:rPr>
              <w:t>0.4</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2 588.0</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2 588.0</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200"/>
              <w:jc w:val="center"/>
              <w:rPr>
                <w:rFonts w:ascii="Sylfaen" w:hAnsi="Sylfaen"/>
                <w:w w:val="100"/>
                <w:sz w:val="16"/>
                <w:szCs w:val="16"/>
                <w:lang w:val="hy-AM" w:eastAsia="hy-AM" w:bidi="hy-AM"/>
              </w:rPr>
            </w:pPr>
            <w:r>
              <w:rPr>
                <w:rStyle w:val="Bodytext275pt"/>
                <w:rFonts w:ascii="Sylfaen" w:eastAsia="Candara" w:hAnsi="Sylfaen"/>
                <w:b w:val="0"/>
                <w:sz w:val="16"/>
              </w:rPr>
              <w:t>S266</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 xml:space="preserve">Ռոյալթիներ </w:t>
            </w:r>
            <w:r w:rsidR="00D63EEB">
              <w:rPr>
                <w:rStyle w:val="Bodytext275pt"/>
                <w:rFonts w:ascii="Sylfaen" w:eastAsia="Candara" w:hAnsi="Sylfaen"/>
                <w:b w:val="0"/>
                <w:sz w:val="16"/>
              </w:rPr>
              <w:t>և</w:t>
            </w:r>
            <w:r>
              <w:rPr>
                <w:rStyle w:val="Bodytext275pt"/>
                <w:rFonts w:ascii="Sylfaen" w:eastAsia="Candara" w:hAnsi="Sylfaen"/>
                <w:b w:val="0"/>
                <w:sz w:val="16"/>
              </w:rPr>
              <w:t xml:space="preserve"> </w:t>
            </w:r>
            <w:r w:rsidR="003C14C3">
              <w:rPr>
                <w:rStyle w:val="Bodytext275pt"/>
                <w:rFonts w:ascii="Sylfaen" w:eastAsia="Candara" w:hAnsi="Sylfaen"/>
                <w:b w:val="0"/>
                <w:sz w:val="16"/>
              </w:rPr>
              <w:t xml:space="preserve">թույլտվության </w:t>
            </w:r>
            <w:r>
              <w:rPr>
                <w:rStyle w:val="Bodytext275pt"/>
                <w:rFonts w:ascii="Sylfaen" w:eastAsia="Candara" w:hAnsi="Sylfaen"/>
                <w:b w:val="0"/>
                <w:sz w:val="16"/>
              </w:rPr>
              <w:t>վճար</w:t>
            </w:r>
            <w:r w:rsidR="003C14C3">
              <w:rPr>
                <w:rStyle w:val="Bodytext275pt"/>
                <w:rFonts w:ascii="Sylfaen" w:eastAsia="Candara" w:hAnsi="Sylfaen"/>
                <w:b w:val="0"/>
                <w:sz w:val="16"/>
              </w:rPr>
              <w:t>ում</w:t>
            </w:r>
            <w:r>
              <w:rPr>
                <w:rStyle w:val="Bodytext275pt"/>
                <w:rFonts w:ascii="Sylfaen" w:eastAsia="Candara" w:hAnsi="Sylfaen"/>
                <w:b w:val="0"/>
                <w:sz w:val="16"/>
              </w:rPr>
              <w:t>ներ</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9"/>
              <w:jc w:val="center"/>
              <w:rPr>
                <w:rFonts w:ascii="Sylfaen" w:hAnsi="Sylfaen"/>
                <w:w w:val="100"/>
                <w:sz w:val="16"/>
                <w:szCs w:val="16"/>
                <w:lang w:val="hy-AM" w:eastAsia="hy-AM" w:bidi="hy-AM"/>
              </w:rPr>
            </w:pPr>
            <w:r>
              <w:rPr>
                <w:rStyle w:val="Bodytext275pt"/>
                <w:rFonts w:ascii="Sylfaen" w:eastAsia="Candara" w:hAnsi="Sylfaen"/>
                <w:b w:val="0"/>
                <w:sz w:val="16"/>
              </w:rPr>
              <w:t>689.8</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689.8</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0.1</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87"/>
              <w:jc w:val="center"/>
              <w:rPr>
                <w:rFonts w:ascii="Sylfaen" w:hAnsi="Sylfaen"/>
                <w:w w:val="100"/>
                <w:sz w:val="16"/>
                <w:szCs w:val="16"/>
                <w:lang w:val="hy-AM" w:eastAsia="hy-AM" w:bidi="hy-AM"/>
              </w:rPr>
            </w:pPr>
            <w:r>
              <w:rPr>
                <w:rStyle w:val="Bodytext275pt"/>
                <w:rFonts w:ascii="Sylfaen" w:eastAsia="Candara" w:hAnsi="Sylfaen"/>
                <w:b w:val="0"/>
                <w:sz w:val="16"/>
              </w:rPr>
              <w:t>689.8</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87"/>
              <w:jc w:val="center"/>
              <w:rPr>
                <w:rFonts w:ascii="Sylfaen" w:hAnsi="Sylfaen"/>
                <w:w w:val="100"/>
                <w:sz w:val="16"/>
                <w:szCs w:val="16"/>
                <w:lang w:val="hy-AM" w:eastAsia="hy-AM" w:bidi="hy-AM"/>
              </w:rPr>
            </w:pPr>
            <w:r>
              <w:rPr>
                <w:rStyle w:val="Bodytext275pt"/>
                <w:rFonts w:ascii="Sylfaen" w:eastAsia="Candara" w:hAnsi="Sylfaen"/>
                <w:b w:val="0"/>
                <w:sz w:val="16"/>
              </w:rPr>
              <w:t>689.8</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CenturySchoolbook"/>
                <w:rFonts w:ascii="Sylfaen" w:eastAsia="Candara" w:hAnsi="Sylfaen"/>
                <w:w w:val="10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CenturySchoolbook"/>
                <w:rFonts w:ascii="Sylfaen" w:eastAsia="Candara" w:hAnsi="Sylfaen"/>
                <w:w w:val="10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CenturySchoolbook"/>
                <w:rFonts w:ascii="Sylfaen" w:eastAsia="Candara" w:hAnsi="Sylfaen"/>
                <w:w w:val="10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CenturySchoolbook"/>
                <w:rFonts w:ascii="Sylfaen" w:eastAsia="Candara" w:hAnsi="Sylfaen"/>
                <w:w w:val="10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S268</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Այլ գործնական ծառայություններ</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9"/>
              <w:jc w:val="center"/>
              <w:rPr>
                <w:rFonts w:ascii="Sylfaen" w:hAnsi="Sylfaen"/>
                <w:w w:val="100"/>
                <w:sz w:val="16"/>
                <w:szCs w:val="16"/>
                <w:lang w:val="hy-AM" w:eastAsia="hy-AM" w:bidi="hy-AM"/>
              </w:rPr>
            </w:pPr>
            <w:r>
              <w:rPr>
                <w:rStyle w:val="Bodytext275pt"/>
                <w:rFonts w:ascii="Sylfaen" w:eastAsia="Candara" w:hAnsi="Sylfaen"/>
                <w:b w:val="0"/>
                <w:sz w:val="16"/>
              </w:rPr>
              <w:t>18 279.5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18 279.5</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2.5</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87"/>
              <w:jc w:val="center"/>
              <w:rPr>
                <w:rFonts w:ascii="Sylfaen" w:hAnsi="Sylfaen"/>
                <w:w w:val="100"/>
                <w:sz w:val="16"/>
                <w:szCs w:val="16"/>
                <w:lang w:val="hy-AM" w:eastAsia="hy-AM" w:bidi="hy-AM"/>
              </w:rPr>
            </w:pPr>
            <w:r>
              <w:rPr>
                <w:rStyle w:val="Bodytext275pt"/>
                <w:rFonts w:ascii="Sylfaen" w:eastAsia="Candara" w:hAnsi="Sylfaen"/>
                <w:b w:val="0"/>
                <w:sz w:val="16"/>
              </w:rPr>
              <w:t>18 279.5</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87"/>
              <w:jc w:val="center"/>
              <w:rPr>
                <w:rFonts w:ascii="Sylfaen" w:hAnsi="Sylfaen"/>
                <w:w w:val="100"/>
                <w:sz w:val="16"/>
                <w:szCs w:val="16"/>
                <w:lang w:val="hy-AM" w:eastAsia="hy-AM" w:bidi="hy-AM"/>
              </w:rPr>
            </w:pPr>
            <w:r>
              <w:rPr>
                <w:rStyle w:val="Bodytext275pt"/>
                <w:rFonts w:ascii="Sylfaen" w:eastAsia="Candara" w:hAnsi="Sylfaen"/>
                <w:b w:val="0"/>
                <w:sz w:val="16"/>
              </w:rPr>
              <w:t>18 279.5</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14pt"/>
                <w:rFonts w:ascii="Sylfaen" w:hAnsi="Sylfaen"/>
                <w:w w:val="10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CenturySchoolbook"/>
                <w:rFonts w:ascii="Sylfaen" w:eastAsia="Candara" w:hAnsi="Sylfaen"/>
                <w:w w:val="10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CenturySchoolbook"/>
                <w:rFonts w:ascii="Sylfaen" w:eastAsia="Candara" w:hAnsi="Sylfaen"/>
                <w:w w:val="10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S287</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 xml:space="preserve">Մասնավոր անձանց մատուցվող ծառայություններ </w:t>
            </w:r>
            <w:r w:rsidR="00D63EEB">
              <w:rPr>
                <w:rStyle w:val="Bodytext275pt"/>
                <w:rFonts w:ascii="Sylfaen" w:eastAsia="Candara" w:hAnsi="Sylfaen"/>
                <w:b w:val="0"/>
                <w:sz w:val="16"/>
              </w:rPr>
              <w:t>և</w:t>
            </w:r>
            <w:r>
              <w:rPr>
                <w:rStyle w:val="Bodytext275pt"/>
                <w:rFonts w:ascii="Sylfaen" w:eastAsia="Candara" w:hAnsi="Sylfaen"/>
                <w:b w:val="0"/>
                <w:sz w:val="16"/>
              </w:rPr>
              <w:t xml:space="preserve"> մշակույթի ու հանգստի ոլորտի ծառայություններ</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9"/>
              <w:jc w:val="center"/>
              <w:rPr>
                <w:rFonts w:ascii="Sylfaen" w:hAnsi="Sylfaen"/>
                <w:w w:val="100"/>
                <w:sz w:val="16"/>
                <w:szCs w:val="16"/>
                <w:lang w:val="hy-AM" w:eastAsia="hy-AM" w:bidi="hy-AM"/>
              </w:rPr>
            </w:pPr>
            <w:r>
              <w:rPr>
                <w:rStyle w:val="Bodytext275pt"/>
                <w:rFonts w:ascii="Sylfaen" w:eastAsia="Candara" w:hAnsi="Sylfaen"/>
                <w:b w:val="0"/>
                <w:sz w:val="16"/>
              </w:rPr>
              <w:t>710.2</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710.2</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0.1</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87"/>
              <w:jc w:val="center"/>
              <w:rPr>
                <w:rFonts w:ascii="Sylfaen" w:hAnsi="Sylfaen"/>
                <w:w w:val="100"/>
                <w:sz w:val="16"/>
                <w:szCs w:val="16"/>
                <w:lang w:val="hy-AM" w:eastAsia="hy-AM" w:bidi="hy-AM"/>
              </w:rPr>
            </w:pPr>
            <w:r>
              <w:rPr>
                <w:rStyle w:val="Bodytext275pt"/>
                <w:rFonts w:ascii="Sylfaen" w:eastAsia="Candara" w:hAnsi="Sylfaen"/>
                <w:b w:val="0"/>
                <w:sz w:val="16"/>
              </w:rPr>
              <w:t>710.2</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87"/>
              <w:jc w:val="center"/>
              <w:rPr>
                <w:rFonts w:ascii="Sylfaen" w:hAnsi="Sylfaen"/>
                <w:w w:val="100"/>
                <w:sz w:val="16"/>
                <w:szCs w:val="16"/>
                <w:lang w:val="hy-AM" w:eastAsia="hy-AM" w:bidi="hy-AM"/>
              </w:rPr>
            </w:pPr>
            <w:r>
              <w:rPr>
                <w:rStyle w:val="Bodytext275pt"/>
                <w:rFonts w:ascii="Sylfaen" w:eastAsia="Candara" w:hAnsi="Sylfaen"/>
                <w:b w:val="0"/>
                <w:sz w:val="16"/>
              </w:rPr>
              <w:t>710.2</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r w:rsidR="00144952" w:rsidTr="00F55FE8">
        <w:trPr>
          <w:jc w:val="center"/>
        </w:trPr>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Fonts w:ascii="Sylfaen" w:hAnsi="Sylfaen"/>
                <w:w w:val="100"/>
                <w:sz w:val="16"/>
              </w:rPr>
              <w:t>S291</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rPr>
              <w:t>Պետական ծառայություններ</w:t>
            </w:r>
          </w:p>
        </w:tc>
        <w:tc>
          <w:tcPr>
            <w:tcW w:w="81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19"/>
              <w:jc w:val="center"/>
              <w:rPr>
                <w:rFonts w:ascii="Sylfaen" w:hAnsi="Sylfaen"/>
                <w:w w:val="100"/>
                <w:sz w:val="16"/>
                <w:szCs w:val="16"/>
                <w:lang w:val="hy-AM" w:eastAsia="hy-AM" w:bidi="hy-AM"/>
              </w:rPr>
            </w:pPr>
            <w:r>
              <w:rPr>
                <w:rStyle w:val="Bodytext275pt"/>
                <w:rFonts w:ascii="Sylfaen" w:eastAsia="Candara" w:hAnsi="Sylfaen"/>
                <w:b w:val="0"/>
                <w:sz w:val="16"/>
              </w:rPr>
              <w:t>1 175.5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1 175.5</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0.2</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87"/>
              <w:jc w:val="center"/>
              <w:rPr>
                <w:rFonts w:ascii="Sylfaen" w:hAnsi="Sylfaen"/>
                <w:w w:val="100"/>
                <w:sz w:val="16"/>
                <w:szCs w:val="16"/>
                <w:lang w:val="hy-AM" w:eastAsia="hy-AM" w:bidi="hy-AM"/>
              </w:rPr>
            </w:pPr>
            <w:r>
              <w:rPr>
                <w:rStyle w:val="Bodytext275pt"/>
                <w:rFonts w:ascii="Sylfaen" w:eastAsia="Candara" w:hAnsi="Sylfaen"/>
                <w:b w:val="0"/>
                <w:sz w:val="16"/>
              </w:rPr>
              <w:t>1 237.9</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5559DF">
            <w:pPr>
              <w:pStyle w:val="Bodytext50"/>
              <w:shd w:val="clear" w:color="auto" w:fill="auto"/>
              <w:spacing w:before="0" w:after="120" w:line="240" w:lineRule="auto"/>
              <w:ind w:left="87"/>
              <w:jc w:val="center"/>
              <w:rPr>
                <w:rFonts w:ascii="Sylfaen" w:hAnsi="Sylfaen"/>
                <w:w w:val="100"/>
                <w:sz w:val="16"/>
                <w:szCs w:val="16"/>
                <w:lang w:val="hy-AM" w:eastAsia="hy-AM" w:bidi="hy-AM"/>
              </w:rPr>
            </w:pPr>
            <w:r>
              <w:rPr>
                <w:rStyle w:val="Bodytext275pt"/>
                <w:rFonts w:ascii="Sylfaen" w:eastAsia="Candara" w:hAnsi="Sylfaen"/>
                <w:b w:val="0"/>
                <w:sz w:val="16"/>
              </w:rPr>
              <w:t>1 243.0</w:t>
            </w:r>
          </w:p>
        </w:tc>
        <w:tc>
          <w:tcPr>
            <w:tcW w:w="12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585E69"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585E69">
              <w:rPr>
                <w:rStyle w:val="Bodytext275pt"/>
                <w:rFonts w:ascii="Sylfaen" w:eastAsia="Candara" w:hAnsi="Sylfaen"/>
              </w:rPr>
              <w:t>5.1</w:t>
            </w:r>
          </w:p>
        </w:tc>
        <w:tc>
          <w:tcPr>
            <w:tcW w:w="770" w:type="dxa"/>
            <w:tcBorders>
              <w:top w:val="single" w:sz="4" w:space="0" w:color="auto"/>
              <w:left w:val="single" w:sz="4" w:space="0" w:color="auto"/>
              <w:bottom w:val="single" w:sz="4" w:space="0" w:color="auto"/>
              <w:right w:val="single" w:sz="4" w:space="0" w:color="auto"/>
            </w:tcBorders>
            <w:shd w:val="clear" w:color="auto" w:fill="FD7777"/>
            <w:vAlign w:val="center"/>
            <w:hideMark/>
          </w:tcPr>
          <w:p w:rsidR="00231865" w:rsidRDefault="00231865" w:rsidP="00144952">
            <w:pPr>
              <w:spacing w:after="120"/>
              <w:jc w:val="center"/>
              <w:rPr>
                <w:sz w:val="16"/>
                <w:szCs w:val="16"/>
              </w:rPr>
            </w:pPr>
            <w:r>
              <w:rPr>
                <w:sz w:val="16"/>
                <w:szCs w:val="16"/>
              </w:rPr>
              <w:t>0.4</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100.0</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rPr>
              <w:t>-</w:t>
            </w:r>
          </w:p>
        </w:tc>
      </w:tr>
    </w:tbl>
    <w:p w:rsidR="00231865" w:rsidRDefault="00231865" w:rsidP="00231865">
      <w:pPr>
        <w:spacing w:after="120"/>
        <w:rPr>
          <w:sz w:val="16"/>
          <w:szCs w:val="16"/>
        </w:rPr>
      </w:pPr>
    </w:p>
    <w:p w:rsidR="00231865" w:rsidRDefault="00231865" w:rsidP="00231865">
      <w:pPr>
        <w:spacing w:after="120"/>
        <w:rPr>
          <w:sz w:val="16"/>
          <w:szCs w:val="16"/>
        </w:rPr>
      </w:pPr>
      <w:r>
        <w:br w:type="page"/>
      </w:r>
    </w:p>
    <w:p w:rsidR="00231865" w:rsidRDefault="00231865" w:rsidP="005559DF">
      <w:pPr>
        <w:spacing w:after="160" w:line="360" w:lineRule="auto"/>
        <w:jc w:val="right"/>
      </w:pPr>
      <w:r>
        <w:rPr>
          <w:rStyle w:val="Tablecaption0"/>
          <w:rFonts w:ascii="Sylfaen" w:eastAsia="Sylfaen" w:hAnsi="Sylfaen"/>
          <w:sz w:val="24"/>
          <w:szCs w:val="24"/>
          <w:u w:val="none"/>
        </w:rPr>
        <w:lastRenderedPageBreak/>
        <w:t xml:space="preserve">Աղյուսակ 11. Տնտեսության՝ երրորդ երկրներ արտահանման մեծացման </w:t>
      </w:r>
      <w:r w:rsidR="00D63EEB">
        <w:rPr>
          <w:rStyle w:val="Tablecaption0"/>
          <w:rFonts w:ascii="Sylfaen" w:eastAsia="Sylfaen" w:hAnsi="Sylfaen"/>
          <w:sz w:val="24"/>
          <w:szCs w:val="24"/>
          <w:u w:val="none"/>
        </w:rPr>
        <w:t>և</w:t>
      </w:r>
      <w:r>
        <w:rPr>
          <w:rStyle w:val="Tablecaption0"/>
          <w:rFonts w:ascii="Sylfaen" w:eastAsia="Sylfaen" w:hAnsi="Sylfaen"/>
          <w:sz w:val="24"/>
          <w:szCs w:val="24"/>
          <w:u w:val="none"/>
        </w:rPr>
        <w:t xml:space="preserve"> </w:t>
      </w:r>
      <w:r>
        <w:rPr>
          <w:rStyle w:val="Tablecaption0"/>
          <w:rFonts w:ascii="Sylfaen" w:eastAsia="Sylfaen" w:hAnsi="Sylfaen"/>
          <w:sz w:val="24"/>
          <w:szCs w:val="24"/>
          <w:u w:val="none"/>
        </w:rPr>
        <w:br/>
      </w:r>
      <w:r w:rsidR="00585E69">
        <w:rPr>
          <w:rStyle w:val="Tablecaption0"/>
          <w:rFonts w:ascii="Sylfaen" w:eastAsia="Sylfaen" w:hAnsi="Sylfaen"/>
          <w:sz w:val="24"/>
          <w:szCs w:val="24"/>
          <w:u w:val="none"/>
        </w:rPr>
        <w:t xml:space="preserve">բազմազանեցման </w:t>
      </w:r>
      <w:r>
        <w:rPr>
          <w:rStyle w:val="Tablecaption0"/>
          <w:rFonts w:ascii="Sylfaen" w:eastAsia="Sylfaen" w:hAnsi="Sylfaen"/>
          <w:sz w:val="24"/>
          <w:szCs w:val="24"/>
          <w:u w:val="none"/>
        </w:rPr>
        <w:t xml:space="preserve">բարձր ներուժ ունեցող ոլորտները (3 առաջատար ապրանքային դիրքերը)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28"/>
        <w:gridCol w:w="690"/>
        <w:gridCol w:w="1700"/>
        <w:gridCol w:w="993"/>
        <w:gridCol w:w="992"/>
        <w:gridCol w:w="992"/>
        <w:gridCol w:w="1417"/>
        <w:gridCol w:w="1416"/>
        <w:gridCol w:w="1235"/>
        <w:gridCol w:w="1092"/>
        <w:gridCol w:w="923"/>
        <w:gridCol w:w="602"/>
        <w:gridCol w:w="588"/>
        <w:gridCol w:w="630"/>
        <w:gridCol w:w="672"/>
        <w:gridCol w:w="700"/>
      </w:tblGrid>
      <w:tr w:rsidR="00231865" w:rsidRPr="00F477FD" w:rsidTr="00144952">
        <w:trPr>
          <w:tblHeader/>
          <w:jc w:val="center"/>
        </w:trPr>
        <w:tc>
          <w:tcPr>
            <w:tcW w:w="1528"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Գործունեության տեսակի անվանումը</w:t>
            </w:r>
          </w:p>
        </w:tc>
        <w:tc>
          <w:tcPr>
            <w:tcW w:w="690"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ԱՏԳ ԱԱ</w:t>
            </w:r>
            <w:r w:rsidRPr="00F477FD">
              <w:rPr>
                <w:rStyle w:val="Bodytext15105pt"/>
                <w:rFonts w:ascii="Sylfaen" w:eastAsia="Sylfaen" w:hAnsi="Sylfaen"/>
                <w:sz w:val="16"/>
                <w:szCs w:val="16"/>
              </w:rPr>
              <w:t xml:space="preserve"> ծածկա</w:t>
            </w:r>
            <w:r w:rsidRPr="00F477FD">
              <w:rPr>
                <w:rStyle w:val="Bodytext15105pt"/>
                <w:rFonts w:ascii="Sylfaen" w:eastAsia="Sylfaen" w:hAnsi="Sylfaen"/>
                <w:sz w:val="16"/>
                <w:szCs w:val="16"/>
              </w:rPr>
              <w:br/>
              <w:t>գիրը</w:t>
            </w:r>
          </w:p>
        </w:tc>
        <w:tc>
          <w:tcPr>
            <w:tcW w:w="1700"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Ապրանքային դիրքի անվանումը</w:t>
            </w:r>
          </w:p>
        </w:tc>
        <w:tc>
          <w:tcPr>
            <w:tcW w:w="4394" w:type="dxa"/>
            <w:gridSpan w:val="4"/>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 xml:space="preserve">Տեղեկատվություն 2012 թվականի </w:t>
            </w:r>
            <w:r w:rsidR="00585E69" w:rsidRPr="00F477FD">
              <w:rPr>
                <w:rStyle w:val="Bodytext275pt"/>
                <w:rFonts w:ascii="Sylfaen" w:eastAsia="Sylfaen" w:hAnsi="Sylfaen"/>
                <w:b w:val="0"/>
                <w:sz w:val="16"/>
                <w:szCs w:val="16"/>
              </w:rPr>
              <w:t>համար</w:t>
            </w:r>
          </w:p>
        </w:tc>
        <w:tc>
          <w:tcPr>
            <w:tcW w:w="2651" w:type="dxa"/>
            <w:gridSpan w:val="2"/>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Երրորդ երկրներ արտահանման հնարավոր ծավալը</w:t>
            </w:r>
          </w:p>
        </w:tc>
        <w:tc>
          <w:tcPr>
            <w:tcW w:w="1092"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F55FE8">
            <w:pPr>
              <w:spacing w:after="120"/>
              <w:jc w:val="center"/>
              <w:rPr>
                <w:sz w:val="16"/>
                <w:szCs w:val="16"/>
              </w:rPr>
            </w:pPr>
            <w:r w:rsidRPr="00F477FD">
              <w:rPr>
                <w:rStyle w:val="Bodytext275pt"/>
                <w:rFonts w:ascii="Sylfaen" w:eastAsia="Sylfaen" w:hAnsi="Sylfaen"/>
                <w:b w:val="0"/>
                <w:sz w:val="16"/>
                <w:szCs w:val="16"/>
              </w:rPr>
              <w:t>Երրորդ երկրներ արտահան</w:t>
            </w:r>
            <w:r w:rsidR="00F55FE8"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ման աճի ինտեգրա</w:t>
            </w:r>
            <w:r w:rsidRPr="00F477FD">
              <w:rPr>
                <w:rStyle w:val="Bodytext275pt"/>
                <w:rFonts w:ascii="Sylfaen" w:eastAsia="Sylfaen" w:hAnsi="Sylfaen"/>
                <w:b w:val="0"/>
                <w:sz w:val="16"/>
                <w:szCs w:val="16"/>
              </w:rPr>
              <w:br/>
              <w:t>ցիոն ներուժը, մլն դոլար</w:t>
            </w:r>
          </w:p>
        </w:tc>
        <w:tc>
          <w:tcPr>
            <w:tcW w:w="923"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F55FE8">
            <w:pPr>
              <w:spacing w:after="120"/>
              <w:jc w:val="center"/>
              <w:rPr>
                <w:sz w:val="16"/>
                <w:szCs w:val="16"/>
              </w:rPr>
            </w:pPr>
            <w:r w:rsidRPr="00F477FD">
              <w:rPr>
                <w:sz w:val="16"/>
                <w:szCs w:val="16"/>
              </w:rPr>
              <w:t>Արտահան</w:t>
            </w:r>
            <w:r w:rsidRPr="00F477FD">
              <w:rPr>
                <w:sz w:val="16"/>
                <w:szCs w:val="16"/>
              </w:rPr>
              <w:br/>
              <w:t>ման ինտեգրա</w:t>
            </w:r>
            <w:r w:rsidR="00F55FE8" w:rsidRPr="00F477FD">
              <w:rPr>
                <w:sz w:val="16"/>
                <w:szCs w:val="16"/>
              </w:rPr>
              <w:t>-</w:t>
            </w:r>
            <w:r w:rsidRPr="00F477FD">
              <w:rPr>
                <w:sz w:val="16"/>
                <w:szCs w:val="16"/>
              </w:rPr>
              <w:t>ցիոն աճը, %</w:t>
            </w:r>
          </w:p>
        </w:tc>
        <w:tc>
          <w:tcPr>
            <w:tcW w:w="3192" w:type="dxa"/>
            <w:gridSpan w:val="5"/>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Ներդրումն ինտեգրացիոն ներուժի մեջ, %</w:t>
            </w:r>
          </w:p>
        </w:tc>
      </w:tr>
      <w:tr w:rsidR="00231865" w:rsidRPr="00F477FD" w:rsidTr="00144952">
        <w:trPr>
          <w:trHeight w:val="563"/>
          <w:tblHeader/>
          <w:jc w:val="center"/>
        </w:trPr>
        <w:tc>
          <w:tcPr>
            <w:tcW w:w="1528"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690"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1700"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993"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F55FE8">
            <w:pPr>
              <w:spacing w:after="120"/>
              <w:jc w:val="center"/>
              <w:rPr>
                <w:sz w:val="16"/>
                <w:szCs w:val="16"/>
              </w:rPr>
            </w:pPr>
            <w:r w:rsidRPr="00F477FD">
              <w:rPr>
                <w:rStyle w:val="Bodytext275pt"/>
                <w:rFonts w:ascii="Sylfaen" w:eastAsia="Sylfaen" w:hAnsi="Sylfaen"/>
                <w:b w:val="0"/>
                <w:sz w:val="16"/>
                <w:szCs w:val="16"/>
              </w:rPr>
              <w:t>Արտահան</w:t>
            </w:r>
            <w:r w:rsidR="00F55FE8"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ման ծավալը, մլն ԱՄՆ դոլար</w:t>
            </w:r>
          </w:p>
        </w:tc>
        <w:tc>
          <w:tcPr>
            <w:tcW w:w="992"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F477FD">
            <w:pPr>
              <w:spacing w:after="120"/>
              <w:ind w:right="35"/>
              <w:jc w:val="center"/>
              <w:rPr>
                <w:sz w:val="16"/>
                <w:szCs w:val="16"/>
              </w:rPr>
            </w:pPr>
            <w:r w:rsidRPr="00F477FD">
              <w:rPr>
                <w:rStyle w:val="Bodytext275pt"/>
                <w:rFonts w:ascii="Sylfaen" w:eastAsia="Sylfaen" w:hAnsi="Sylfaen"/>
                <w:b w:val="0"/>
                <w:sz w:val="16"/>
                <w:szCs w:val="16"/>
              </w:rPr>
              <w:t>Արտահա</w:t>
            </w:r>
            <w:r w:rsidR="00F55FE8"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նում երրորդ երկրներ, մլն դոլար</w:t>
            </w:r>
          </w:p>
        </w:tc>
        <w:tc>
          <w:tcPr>
            <w:tcW w:w="992"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F477FD">
            <w:pPr>
              <w:spacing w:after="120"/>
              <w:ind w:right="48"/>
              <w:jc w:val="center"/>
              <w:rPr>
                <w:sz w:val="16"/>
                <w:szCs w:val="16"/>
              </w:rPr>
            </w:pPr>
            <w:r w:rsidRPr="00F477FD">
              <w:rPr>
                <w:rStyle w:val="Bodytext275pt"/>
                <w:rFonts w:ascii="Sylfaen" w:eastAsia="Sylfaen" w:hAnsi="Sylfaen"/>
                <w:b w:val="0"/>
                <w:sz w:val="16"/>
                <w:szCs w:val="16"/>
              </w:rPr>
              <w:t>Արտահա</w:t>
            </w:r>
            <w:r w:rsidR="00F55FE8"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նում մասնակից երկրներ, մլն դոլար</w:t>
            </w:r>
          </w:p>
        </w:tc>
        <w:tc>
          <w:tcPr>
            <w:tcW w:w="1417"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Մասնաբաժինը արտահանման կառուցվածքում, %</w:t>
            </w:r>
          </w:p>
        </w:tc>
        <w:tc>
          <w:tcPr>
            <w:tcW w:w="2651" w:type="dxa"/>
            <w:gridSpan w:val="2"/>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1092"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923"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602"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Հայաստան</w:t>
            </w:r>
          </w:p>
        </w:tc>
        <w:tc>
          <w:tcPr>
            <w:tcW w:w="588"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Բելա</w:t>
            </w:r>
            <w:r w:rsidRPr="00F477FD">
              <w:rPr>
                <w:rStyle w:val="Bodytext275pt"/>
                <w:rFonts w:ascii="Sylfaen" w:eastAsia="Sylfaen" w:hAnsi="Sylfaen"/>
                <w:b w:val="0"/>
                <w:sz w:val="16"/>
                <w:szCs w:val="16"/>
              </w:rPr>
              <w:br/>
              <w:t>ռուս</w:t>
            </w:r>
          </w:p>
        </w:tc>
        <w:tc>
          <w:tcPr>
            <w:tcW w:w="630"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Ղազախստան</w:t>
            </w:r>
          </w:p>
        </w:tc>
        <w:tc>
          <w:tcPr>
            <w:tcW w:w="672"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Ղրղզս</w:t>
            </w:r>
            <w:r w:rsidRPr="00F477FD">
              <w:rPr>
                <w:rStyle w:val="Bodytext275pt"/>
                <w:rFonts w:ascii="Sylfaen" w:eastAsia="Sylfaen" w:hAnsi="Sylfaen"/>
                <w:b w:val="0"/>
                <w:sz w:val="16"/>
                <w:szCs w:val="16"/>
              </w:rPr>
              <w:br/>
              <w:t>տան</w:t>
            </w:r>
          </w:p>
        </w:tc>
        <w:tc>
          <w:tcPr>
            <w:tcW w:w="700"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Ռուսաստան</w:t>
            </w:r>
          </w:p>
        </w:tc>
      </w:tr>
      <w:tr w:rsidR="00231865" w:rsidRPr="00F477FD" w:rsidTr="00144952">
        <w:trPr>
          <w:tblHeader/>
          <w:jc w:val="center"/>
        </w:trPr>
        <w:tc>
          <w:tcPr>
            <w:tcW w:w="1528"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690"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1700"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993"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992"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992"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1417"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1416" w:type="dxa"/>
            <w:tcBorders>
              <w:top w:val="single" w:sz="4" w:space="0" w:color="auto"/>
              <w:left w:val="single" w:sz="4" w:space="0" w:color="auto"/>
              <w:bottom w:val="nil"/>
              <w:right w:val="nil"/>
            </w:tcBorders>
            <w:shd w:val="clear" w:color="auto" w:fill="FFFFFF"/>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Առանց ինտեգր</w:t>
            </w:r>
            <w:r w:rsidR="00543FD7" w:rsidRPr="00F477FD">
              <w:rPr>
                <w:rStyle w:val="Bodytext275pt"/>
                <w:rFonts w:ascii="Sylfaen" w:eastAsia="Sylfaen" w:hAnsi="Sylfaen"/>
                <w:b w:val="0"/>
                <w:sz w:val="16"/>
                <w:szCs w:val="16"/>
              </w:rPr>
              <w:t>ման</w:t>
            </w:r>
            <w:r w:rsidRPr="00F477FD">
              <w:rPr>
                <w:rStyle w:val="Bodytext275pt"/>
                <w:rFonts w:ascii="Sylfaen" w:eastAsia="Sylfaen" w:hAnsi="Sylfaen"/>
                <w:b w:val="0"/>
                <w:sz w:val="16"/>
                <w:szCs w:val="16"/>
              </w:rPr>
              <w:t>, մլն ԱՄՆ դոլար</w:t>
            </w:r>
          </w:p>
        </w:tc>
        <w:tc>
          <w:tcPr>
            <w:tcW w:w="1235" w:type="dxa"/>
            <w:tcBorders>
              <w:top w:val="single" w:sz="4" w:space="0" w:color="auto"/>
              <w:left w:val="single" w:sz="4" w:space="0" w:color="auto"/>
              <w:bottom w:val="nil"/>
              <w:right w:val="nil"/>
            </w:tcBorders>
            <w:shd w:val="clear" w:color="auto" w:fill="FFFFFF"/>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Ինտեգր</w:t>
            </w:r>
            <w:r w:rsidR="00543FD7" w:rsidRPr="00F477FD">
              <w:rPr>
                <w:rStyle w:val="Bodytext275pt"/>
                <w:rFonts w:ascii="Sylfaen" w:eastAsia="Sylfaen" w:hAnsi="Sylfaen"/>
                <w:b w:val="0"/>
                <w:sz w:val="16"/>
                <w:szCs w:val="16"/>
              </w:rPr>
              <w:t>մամբ</w:t>
            </w:r>
            <w:r w:rsidRPr="00F477FD">
              <w:rPr>
                <w:rStyle w:val="Bodytext275pt"/>
                <w:rFonts w:ascii="Sylfaen" w:eastAsia="Sylfaen" w:hAnsi="Sylfaen"/>
                <w:b w:val="0"/>
                <w:sz w:val="16"/>
                <w:szCs w:val="16"/>
              </w:rPr>
              <w:t>, մլն ԱՄՆ դոլար</w:t>
            </w:r>
          </w:p>
        </w:tc>
        <w:tc>
          <w:tcPr>
            <w:tcW w:w="1092"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923"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602"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588"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630"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672"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700" w:type="dxa"/>
            <w:vMerge/>
            <w:tcBorders>
              <w:top w:val="single" w:sz="4" w:space="0" w:color="auto"/>
              <w:left w:val="single" w:sz="4" w:space="0" w:color="auto"/>
              <w:bottom w:val="nil"/>
              <w:right w:val="single" w:sz="4" w:space="0" w:color="auto"/>
            </w:tcBorders>
            <w:vAlign w:val="center"/>
            <w:hideMark/>
          </w:tcPr>
          <w:p w:rsidR="00231865" w:rsidRPr="00F477FD" w:rsidRDefault="00231865" w:rsidP="00144952">
            <w:pPr>
              <w:spacing w:after="120"/>
              <w:rPr>
                <w:sz w:val="16"/>
                <w:szCs w:val="16"/>
              </w:rPr>
            </w:pPr>
          </w:p>
        </w:tc>
      </w:tr>
      <w:tr w:rsidR="00144952" w:rsidRPr="00F477FD" w:rsidTr="00144952">
        <w:trPr>
          <w:jc w:val="center"/>
        </w:trPr>
        <w:tc>
          <w:tcPr>
            <w:tcW w:w="1528"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A </w:t>
            </w:r>
            <w:r w:rsidR="00F55FE8"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 xml:space="preserve"> Գյուղատնտես</w:t>
            </w:r>
            <w:r w:rsidR="00F55FE8"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 xml:space="preserve">ություն, որսորդություն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անտառային տնտեսություն</w:t>
            </w:r>
            <w:r w:rsidR="00F55FE8" w:rsidRPr="00F477FD">
              <w:rPr>
                <w:rStyle w:val="FootnoteReference"/>
                <w:rFonts w:cs="Times New Roman"/>
                <w:bCs/>
                <w:sz w:val="16"/>
                <w:szCs w:val="16"/>
                <w:shd w:val="clear" w:color="auto" w:fill="FFFFFF"/>
              </w:rPr>
              <w:footnoteReference w:customMarkFollows="1" w:id="54"/>
              <w:sym w:font="Symbol" w:char="F02A"/>
            </w: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footnoteReference w:customMarkFollows="1" w:id="55"/>
              <w:t>1601</w:t>
            </w:r>
          </w:p>
        </w:tc>
        <w:tc>
          <w:tcPr>
            <w:tcW w:w="170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Երշիկներ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մսից, մսային ենթամթերքներից պատրաստված </w:t>
            </w:r>
            <w:r w:rsidR="000279BC" w:rsidRPr="00F477FD">
              <w:rPr>
                <w:rStyle w:val="Bodytext275pt"/>
                <w:rFonts w:ascii="Sylfaen" w:eastAsia="Sylfaen" w:hAnsi="Sylfaen"/>
                <w:b w:val="0"/>
                <w:sz w:val="16"/>
                <w:szCs w:val="16"/>
              </w:rPr>
              <w:t xml:space="preserve">նույնանման </w:t>
            </w:r>
            <w:r w:rsidRPr="00F477FD">
              <w:rPr>
                <w:rStyle w:val="Bodytext275pt"/>
                <w:rFonts w:ascii="Sylfaen" w:eastAsia="Sylfaen" w:hAnsi="Sylfaen"/>
                <w:b w:val="0"/>
                <w:sz w:val="16"/>
                <w:szCs w:val="16"/>
              </w:rPr>
              <w:t>մթերքներ</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357,0</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13,1</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343,9</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0,00</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23,6</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29,5</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144952">
            <w:pPr>
              <w:spacing w:after="120"/>
              <w:jc w:val="center"/>
              <w:rPr>
                <w:sz w:val="16"/>
                <w:szCs w:val="16"/>
              </w:rPr>
            </w:pPr>
            <w:r w:rsidRPr="00F477FD">
              <w:rPr>
                <w:rStyle w:val="Bodytext275pt"/>
                <w:rFonts w:ascii="Sylfaen" w:eastAsia="Sylfaen" w:hAnsi="Sylfaen"/>
                <w:sz w:val="16"/>
                <w:szCs w:val="16"/>
              </w:rPr>
              <w:t>5,9</w:t>
            </w:r>
          </w:p>
        </w:tc>
        <w:tc>
          <w:tcPr>
            <w:tcW w:w="923" w:type="dxa"/>
            <w:tcBorders>
              <w:top w:val="single" w:sz="4" w:space="0" w:color="auto"/>
              <w:left w:val="single" w:sz="4" w:space="0" w:color="auto"/>
              <w:bottom w:val="nil"/>
              <w:right w:val="nil"/>
            </w:tcBorders>
            <w:shd w:val="clear" w:color="auto" w:fill="F96767"/>
            <w:vAlign w:val="center"/>
            <w:hideMark/>
          </w:tcPr>
          <w:p w:rsidR="00231865" w:rsidRPr="00F477FD" w:rsidRDefault="00231865" w:rsidP="00144952">
            <w:pPr>
              <w:spacing w:after="120"/>
              <w:jc w:val="center"/>
              <w:rPr>
                <w:sz w:val="16"/>
                <w:szCs w:val="16"/>
                <w:lang w:val="en-US"/>
              </w:rPr>
            </w:pPr>
            <w:r w:rsidRPr="00F477FD">
              <w:rPr>
                <w:sz w:val="16"/>
                <w:szCs w:val="16"/>
                <w:lang w:val="en-US"/>
              </w:rPr>
              <w:t>1,0</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ind w:right="180"/>
              <w:jc w:val="center"/>
              <w:rPr>
                <w:sz w:val="16"/>
                <w:szCs w:val="16"/>
              </w:rPr>
            </w:pPr>
            <w:r w:rsidRPr="00F477FD">
              <w:rPr>
                <w:rStyle w:val="Bodytext275pt"/>
                <w:rFonts w:ascii="Sylfaen" w:eastAsia="Sylfaen" w:hAnsi="Sylfaen"/>
                <w:b w:val="0"/>
                <w:sz w:val="16"/>
                <w:szCs w:val="16"/>
              </w:rPr>
              <w:t>100,0</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0402</w:t>
            </w:r>
          </w:p>
        </w:tc>
        <w:tc>
          <w:tcPr>
            <w:tcW w:w="170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Կաթ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սերուցք՝ խտացրած կամ շաքար</w:t>
            </w:r>
            <w:r w:rsidR="00641916" w:rsidRPr="00F477FD">
              <w:rPr>
                <w:rStyle w:val="Bodytext275pt"/>
                <w:rFonts w:ascii="Sylfaen" w:eastAsia="Sylfaen" w:hAnsi="Sylfaen"/>
                <w:b w:val="0"/>
                <w:sz w:val="16"/>
                <w:szCs w:val="16"/>
              </w:rPr>
              <w:t>ի</w:t>
            </w:r>
            <w:r w:rsidRPr="00F477FD">
              <w:rPr>
                <w:rStyle w:val="Bodytext275pt"/>
                <w:rFonts w:ascii="Sylfaen" w:eastAsia="Sylfaen" w:hAnsi="Sylfaen"/>
                <w:b w:val="0"/>
                <w:sz w:val="16"/>
                <w:szCs w:val="16"/>
              </w:rPr>
              <w:t xml:space="preserve"> կամ քաղցրացնող այլ նյութեր</w:t>
            </w:r>
            <w:r w:rsidR="00641916" w:rsidRPr="00F477FD">
              <w:rPr>
                <w:rStyle w:val="Bodytext275pt"/>
                <w:rFonts w:ascii="Sylfaen" w:eastAsia="Sylfaen" w:hAnsi="Sylfaen"/>
                <w:b w:val="0"/>
                <w:sz w:val="16"/>
                <w:szCs w:val="16"/>
              </w:rPr>
              <w:t>ի</w:t>
            </w:r>
            <w:r w:rsidRPr="00F477FD">
              <w:rPr>
                <w:rStyle w:val="Bodytext275pt"/>
                <w:rFonts w:ascii="Sylfaen" w:eastAsia="Sylfaen" w:hAnsi="Sylfaen"/>
                <w:b w:val="0"/>
                <w:sz w:val="16"/>
                <w:szCs w:val="16"/>
              </w:rPr>
              <w:t xml:space="preserve"> ավելաց</w:t>
            </w:r>
            <w:r w:rsidR="00641916" w:rsidRPr="00F477FD">
              <w:rPr>
                <w:rStyle w:val="Bodytext275pt"/>
                <w:rFonts w:ascii="Sylfaen" w:eastAsia="Sylfaen" w:hAnsi="Sylfaen"/>
                <w:b w:val="0"/>
                <w:sz w:val="16"/>
                <w:szCs w:val="16"/>
              </w:rPr>
              <w:t>մամբ</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614,7</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48,0</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566,7</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0,01</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61,6</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65,4</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144952">
            <w:pPr>
              <w:spacing w:after="120"/>
              <w:jc w:val="center"/>
              <w:rPr>
                <w:sz w:val="16"/>
                <w:szCs w:val="16"/>
              </w:rPr>
            </w:pPr>
            <w:r w:rsidRPr="00F477FD">
              <w:rPr>
                <w:rStyle w:val="Bodytext275pt"/>
                <w:rFonts w:ascii="Sylfaen" w:eastAsia="Sylfaen" w:hAnsi="Sylfaen"/>
                <w:sz w:val="16"/>
                <w:szCs w:val="16"/>
              </w:rPr>
              <w:t>3,8</w:t>
            </w:r>
          </w:p>
        </w:tc>
        <w:tc>
          <w:tcPr>
            <w:tcW w:w="923" w:type="dxa"/>
            <w:tcBorders>
              <w:top w:val="single" w:sz="4" w:space="0" w:color="auto"/>
              <w:left w:val="single" w:sz="4" w:space="0" w:color="auto"/>
              <w:bottom w:val="nil"/>
              <w:right w:val="nil"/>
            </w:tcBorders>
            <w:shd w:val="clear" w:color="auto" w:fill="F96767"/>
            <w:vAlign w:val="center"/>
            <w:hideMark/>
          </w:tcPr>
          <w:p w:rsidR="00231865" w:rsidRPr="00F477FD" w:rsidRDefault="00231865" w:rsidP="00144952">
            <w:pPr>
              <w:spacing w:after="120"/>
              <w:jc w:val="center"/>
              <w:rPr>
                <w:sz w:val="16"/>
                <w:szCs w:val="16"/>
                <w:lang w:val="en-US"/>
              </w:rPr>
            </w:pPr>
            <w:r w:rsidRPr="00F477FD">
              <w:rPr>
                <w:sz w:val="16"/>
                <w:szCs w:val="16"/>
                <w:lang w:val="en-US"/>
              </w:rPr>
              <w:t>1,0</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2,7</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ind w:right="180"/>
              <w:jc w:val="center"/>
              <w:rPr>
                <w:sz w:val="16"/>
                <w:szCs w:val="16"/>
              </w:rPr>
            </w:pPr>
            <w:r w:rsidRPr="00F477FD">
              <w:rPr>
                <w:rStyle w:val="Bodytext275pt"/>
                <w:rFonts w:ascii="Sylfaen" w:eastAsia="Sylfaen" w:hAnsi="Sylfaen"/>
                <w:b w:val="0"/>
                <w:sz w:val="16"/>
                <w:szCs w:val="16"/>
              </w:rPr>
              <w:t>89,2</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8,1</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1205</w:t>
            </w:r>
          </w:p>
        </w:tc>
        <w:tc>
          <w:tcPr>
            <w:tcW w:w="170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Հլածուկի սերմեր</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55,7</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46,5</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9,2</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0,01</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46,7</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47,3</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144952">
            <w:pPr>
              <w:spacing w:after="120"/>
              <w:jc w:val="center"/>
              <w:rPr>
                <w:sz w:val="16"/>
                <w:szCs w:val="16"/>
              </w:rPr>
            </w:pPr>
            <w:r w:rsidRPr="00F477FD">
              <w:rPr>
                <w:rStyle w:val="Bodytext275pt"/>
                <w:rFonts w:ascii="Sylfaen" w:eastAsia="Sylfaen" w:hAnsi="Sylfaen"/>
                <w:sz w:val="16"/>
                <w:szCs w:val="16"/>
              </w:rPr>
              <w:t>0,6</w:t>
            </w:r>
          </w:p>
        </w:tc>
        <w:tc>
          <w:tcPr>
            <w:tcW w:w="923" w:type="dxa"/>
            <w:tcBorders>
              <w:top w:val="single" w:sz="4" w:space="0" w:color="auto"/>
              <w:left w:val="single" w:sz="4" w:space="0" w:color="auto"/>
              <w:bottom w:val="nil"/>
              <w:right w:val="nil"/>
            </w:tcBorders>
            <w:shd w:val="clear" w:color="auto" w:fill="F96767"/>
            <w:vAlign w:val="center"/>
            <w:hideMark/>
          </w:tcPr>
          <w:p w:rsidR="00231865" w:rsidRPr="00F477FD" w:rsidRDefault="00231865" w:rsidP="00144952">
            <w:pPr>
              <w:spacing w:after="120"/>
              <w:jc w:val="center"/>
              <w:rPr>
                <w:sz w:val="16"/>
                <w:szCs w:val="16"/>
              </w:rPr>
            </w:pPr>
            <w:r w:rsidRPr="00F477FD">
              <w:rPr>
                <w:sz w:val="16"/>
                <w:szCs w:val="16"/>
                <w:lang w:val="en-US"/>
              </w:rPr>
              <w:t>1,2</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100,0</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B - Ձկնորսություն, ձկնաբուծություն</w:t>
            </w: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0302</w:t>
            </w:r>
          </w:p>
        </w:tc>
        <w:tc>
          <w:tcPr>
            <w:tcW w:w="170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Ձուկ՝ թարմ կամ պաղեցրած</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17,0</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1,0</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16,0</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0,00</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1,0</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1,8</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144952">
            <w:pPr>
              <w:spacing w:after="120"/>
              <w:jc w:val="center"/>
              <w:rPr>
                <w:sz w:val="16"/>
                <w:szCs w:val="16"/>
              </w:rPr>
            </w:pPr>
            <w:r w:rsidRPr="00F477FD">
              <w:rPr>
                <w:rStyle w:val="Bodytext275pt"/>
                <w:rFonts w:ascii="Sylfaen" w:eastAsia="Sylfaen" w:hAnsi="Sylfaen"/>
                <w:sz w:val="16"/>
                <w:szCs w:val="16"/>
              </w:rPr>
              <w:t>0,7</w:t>
            </w:r>
          </w:p>
        </w:tc>
        <w:tc>
          <w:tcPr>
            <w:tcW w:w="923" w:type="dxa"/>
            <w:tcBorders>
              <w:top w:val="single" w:sz="4" w:space="0" w:color="auto"/>
              <w:left w:val="single" w:sz="4" w:space="0" w:color="auto"/>
              <w:bottom w:val="nil"/>
              <w:right w:val="nil"/>
            </w:tcBorders>
            <w:shd w:val="clear" w:color="auto" w:fill="F47B5A"/>
            <w:vAlign w:val="center"/>
            <w:hideMark/>
          </w:tcPr>
          <w:p w:rsidR="00231865" w:rsidRPr="00F477FD" w:rsidRDefault="00231865" w:rsidP="00144952">
            <w:pPr>
              <w:spacing w:after="120"/>
              <w:jc w:val="center"/>
              <w:rPr>
                <w:sz w:val="16"/>
                <w:szCs w:val="16"/>
              </w:rPr>
            </w:pPr>
            <w:r w:rsidRPr="00F477FD">
              <w:rPr>
                <w:sz w:val="16"/>
                <w:szCs w:val="16"/>
              </w:rPr>
              <w:t>4,4</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100,0</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CA </w:t>
            </w:r>
            <w:r w:rsid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 xml:space="preserve"> Վառելիքա</w:t>
            </w:r>
            <w:r w:rsidR="00F477FD"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էներգետիկ օգտակար հանածոների արդյունահանում</w:t>
            </w:r>
          </w:p>
        </w:tc>
        <w:tc>
          <w:tcPr>
            <w:tcW w:w="690" w:type="dxa"/>
            <w:tcBorders>
              <w:top w:val="single" w:sz="4" w:space="0" w:color="auto"/>
              <w:left w:val="single" w:sz="4" w:space="0" w:color="auto"/>
              <w:bottom w:val="nil"/>
              <w:right w:val="nil"/>
            </w:tcBorders>
            <w:shd w:val="clear" w:color="auto" w:fill="FFFFFF"/>
            <w:vAlign w:val="center"/>
          </w:tcPr>
          <w:p w:rsidR="00231865" w:rsidRPr="00F477FD" w:rsidRDefault="00231865" w:rsidP="00144952">
            <w:pPr>
              <w:spacing w:after="120"/>
              <w:jc w:val="center"/>
              <w:rPr>
                <w:sz w:val="16"/>
                <w:szCs w:val="16"/>
              </w:rPr>
            </w:pPr>
          </w:p>
        </w:tc>
        <w:tc>
          <w:tcPr>
            <w:tcW w:w="170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92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sz w:val="16"/>
                <w:szCs w:val="16"/>
              </w:rPr>
              <w:t>-</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vMerge w:val="restart"/>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CB - Օգտակար </w:t>
            </w:r>
            <w:r w:rsidRPr="00F477FD">
              <w:rPr>
                <w:rStyle w:val="Bodytext275pt"/>
                <w:rFonts w:ascii="Sylfaen" w:eastAsia="Sylfaen" w:hAnsi="Sylfaen"/>
                <w:b w:val="0"/>
                <w:sz w:val="16"/>
                <w:szCs w:val="16"/>
              </w:rPr>
              <w:lastRenderedPageBreak/>
              <w:t>հանածոների արդյունահանում՝ բացի վառելիքա</w:t>
            </w:r>
            <w:r w:rsidR="00F477FD"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 xml:space="preserve">էներգետիկ </w:t>
            </w:r>
            <w:r w:rsidR="00123016" w:rsidRPr="00F477FD">
              <w:rPr>
                <w:rStyle w:val="Bodytext275pt"/>
                <w:rFonts w:ascii="Sylfaen" w:eastAsia="Sylfaen" w:hAnsi="Sylfaen"/>
                <w:b w:val="0"/>
                <w:sz w:val="16"/>
                <w:szCs w:val="16"/>
              </w:rPr>
              <w:t>հանածոներից</w:t>
            </w: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lastRenderedPageBreak/>
              <w:t>2508</w:t>
            </w:r>
          </w:p>
        </w:tc>
        <w:tc>
          <w:tcPr>
            <w:tcW w:w="170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Կավեր այլ</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11,7</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0,8</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10,9</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0,00</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0,8</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3,8</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144952">
            <w:pPr>
              <w:spacing w:after="120"/>
              <w:jc w:val="center"/>
              <w:rPr>
                <w:sz w:val="16"/>
                <w:szCs w:val="16"/>
              </w:rPr>
            </w:pPr>
            <w:r w:rsidRPr="00F477FD">
              <w:rPr>
                <w:rStyle w:val="Bodytext275pt"/>
                <w:rFonts w:ascii="Sylfaen" w:eastAsia="Sylfaen" w:hAnsi="Sylfaen"/>
                <w:sz w:val="16"/>
                <w:szCs w:val="16"/>
              </w:rPr>
              <w:t>3,0</w:t>
            </w:r>
          </w:p>
        </w:tc>
        <w:tc>
          <w:tcPr>
            <w:tcW w:w="923" w:type="dxa"/>
            <w:tcBorders>
              <w:top w:val="single" w:sz="4" w:space="0" w:color="auto"/>
              <w:left w:val="single" w:sz="4" w:space="0" w:color="auto"/>
              <w:bottom w:val="nil"/>
              <w:right w:val="nil"/>
            </w:tcBorders>
            <w:shd w:val="clear" w:color="auto" w:fill="EAF371"/>
            <w:vAlign w:val="center"/>
            <w:hideMark/>
          </w:tcPr>
          <w:p w:rsidR="00231865" w:rsidRPr="00F477FD" w:rsidRDefault="00231865" w:rsidP="00144952">
            <w:pPr>
              <w:spacing w:after="120"/>
              <w:jc w:val="center"/>
              <w:rPr>
                <w:sz w:val="16"/>
                <w:szCs w:val="16"/>
              </w:rPr>
            </w:pPr>
            <w:r w:rsidRPr="00F477FD">
              <w:rPr>
                <w:sz w:val="16"/>
                <w:szCs w:val="16"/>
              </w:rPr>
              <w:t>25,6</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sz w:val="16"/>
                <w:szCs w:val="16"/>
              </w:rPr>
              <w:t>-</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ind w:left="200"/>
              <w:jc w:val="center"/>
              <w:rPr>
                <w:sz w:val="16"/>
                <w:szCs w:val="16"/>
              </w:rPr>
            </w:pPr>
            <w:r w:rsidRPr="00F477FD">
              <w:rPr>
                <w:rStyle w:val="Bodytext275pt"/>
                <w:rFonts w:ascii="Sylfaen" w:eastAsia="Sylfaen" w:hAnsi="Sylfaen"/>
                <w:b w:val="0"/>
                <w:sz w:val="16"/>
                <w:szCs w:val="16"/>
              </w:rPr>
              <w:t>100,0</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vMerge/>
            <w:tcBorders>
              <w:top w:val="single" w:sz="4" w:space="0" w:color="auto"/>
              <w:left w:val="single" w:sz="4" w:space="0" w:color="auto"/>
              <w:bottom w:val="nil"/>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2505</w:t>
            </w:r>
          </w:p>
        </w:tc>
        <w:tc>
          <w:tcPr>
            <w:tcW w:w="170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Ավազ բնական</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11,2</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3,2</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8,0</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0,00</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3,2</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5,4</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144952">
            <w:pPr>
              <w:spacing w:after="120"/>
              <w:jc w:val="center"/>
              <w:rPr>
                <w:sz w:val="16"/>
                <w:szCs w:val="16"/>
              </w:rPr>
            </w:pPr>
            <w:r w:rsidRPr="00F477FD">
              <w:rPr>
                <w:rStyle w:val="Bodytext275pt"/>
                <w:rFonts w:ascii="Sylfaen" w:eastAsia="Sylfaen" w:hAnsi="Sylfaen"/>
                <w:sz w:val="16"/>
                <w:szCs w:val="16"/>
              </w:rPr>
              <w:t>2,2</w:t>
            </w:r>
          </w:p>
        </w:tc>
        <w:tc>
          <w:tcPr>
            <w:tcW w:w="923" w:type="dxa"/>
            <w:tcBorders>
              <w:top w:val="single" w:sz="4" w:space="0" w:color="auto"/>
              <w:left w:val="single" w:sz="4" w:space="0" w:color="auto"/>
              <w:bottom w:val="nil"/>
              <w:right w:val="nil"/>
            </w:tcBorders>
            <w:shd w:val="clear" w:color="auto" w:fill="EDDA51"/>
            <w:vAlign w:val="center"/>
            <w:hideMark/>
          </w:tcPr>
          <w:p w:rsidR="00231865" w:rsidRPr="00F477FD" w:rsidRDefault="00231865" w:rsidP="00144952">
            <w:pPr>
              <w:spacing w:after="120"/>
              <w:jc w:val="center"/>
              <w:rPr>
                <w:sz w:val="16"/>
                <w:szCs w:val="16"/>
              </w:rPr>
            </w:pPr>
            <w:r w:rsidRPr="00F477FD">
              <w:rPr>
                <w:sz w:val="16"/>
                <w:szCs w:val="16"/>
              </w:rPr>
              <w:t>19,2</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100,0</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5559DF">
        <w:trPr>
          <w:jc w:val="center"/>
        </w:trPr>
        <w:tc>
          <w:tcPr>
            <w:tcW w:w="1528" w:type="dxa"/>
            <w:vMerge w:val="restart"/>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rPr>
                <w:sz w:val="16"/>
                <w:szCs w:val="16"/>
              </w:rPr>
            </w:pPr>
            <w:r w:rsidRPr="00F477FD">
              <w:rPr>
                <w:rStyle w:val="Bodytext275pt"/>
                <w:rFonts w:ascii="Sylfaen" w:eastAsia="Sylfaen" w:hAnsi="Sylfaen"/>
                <w:b w:val="0"/>
                <w:sz w:val="16"/>
                <w:szCs w:val="16"/>
              </w:rPr>
              <w:t xml:space="preserve">DA - Սննդամթերքի, այդ թվում՝ ըմպելիքների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ծխախոտի արտադրություն</w:t>
            </w: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0406</w:t>
            </w:r>
          </w:p>
        </w:tc>
        <w:tc>
          <w:tcPr>
            <w:tcW w:w="1700" w:type="dxa"/>
            <w:tcBorders>
              <w:top w:val="single" w:sz="4" w:space="0" w:color="auto"/>
              <w:left w:val="single" w:sz="4" w:space="0" w:color="auto"/>
              <w:bottom w:val="nil"/>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Պանրի տեսակներ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կաթնաշոռ</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669,3</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47,0</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622,3</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0,09</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777,4</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909,3</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131,9</w:t>
            </w:r>
          </w:p>
        </w:tc>
        <w:tc>
          <w:tcPr>
            <w:tcW w:w="923" w:type="dxa"/>
            <w:tcBorders>
              <w:top w:val="single" w:sz="4" w:space="0" w:color="auto"/>
              <w:left w:val="single" w:sz="4" w:space="0" w:color="auto"/>
              <w:bottom w:val="nil"/>
              <w:right w:val="nil"/>
            </w:tcBorders>
            <w:shd w:val="clear" w:color="auto" w:fill="EDDA51"/>
            <w:vAlign w:val="center"/>
            <w:hideMark/>
          </w:tcPr>
          <w:p w:rsidR="00231865" w:rsidRPr="00F477FD" w:rsidRDefault="00231865" w:rsidP="005559DF">
            <w:pPr>
              <w:spacing w:after="120"/>
              <w:jc w:val="center"/>
              <w:rPr>
                <w:sz w:val="16"/>
                <w:szCs w:val="16"/>
              </w:rPr>
            </w:pPr>
            <w:r w:rsidRPr="00F477FD">
              <w:rPr>
                <w:sz w:val="16"/>
                <w:szCs w:val="16"/>
              </w:rPr>
              <w:t>19,7</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39,1</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60,9</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2106</w:t>
            </w:r>
          </w:p>
        </w:tc>
        <w:tc>
          <w:tcPr>
            <w:tcW w:w="1700" w:type="dxa"/>
            <w:tcBorders>
              <w:top w:val="single" w:sz="4" w:space="0" w:color="auto"/>
              <w:left w:val="single" w:sz="4" w:space="0" w:color="auto"/>
              <w:bottom w:val="nil"/>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Այլ սննդամթերք (սպիտակուցային խտածոներ, շաքարի օշարակներ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այլն)</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260,6</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144,7</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115,9</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0,04</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290,1</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368,7</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78,5</w:t>
            </w:r>
          </w:p>
        </w:tc>
        <w:tc>
          <w:tcPr>
            <w:tcW w:w="923" w:type="dxa"/>
            <w:tcBorders>
              <w:top w:val="single" w:sz="4" w:space="0" w:color="auto"/>
              <w:left w:val="single" w:sz="4" w:space="0" w:color="auto"/>
              <w:bottom w:val="nil"/>
              <w:right w:val="nil"/>
            </w:tcBorders>
            <w:shd w:val="clear" w:color="auto" w:fill="EAF371"/>
            <w:vAlign w:val="center"/>
            <w:hideMark/>
          </w:tcPr>
          <w:p w:rsidR="00231865" w:rsidRPr="00F477FD" w:rsidRDefault="00231865" w:rsidP="005559DF">
            <w:pPr>
              <w:spacing w:after="120"/>
              <w:jc w:val="center"/>
              <w:rPr>
                <w:sz w:val="16"/>
                <w:szCs w:val="16"/>
              </w:rPr>
            </w:pPr>
            <w:r w:rsidRPr="00F477FD">
              <w:rPr>
                <w:sz w:val="16"/>
                <w:szCs w:val="16"/>
              </w:rPr>
              <w:t>30,1</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0,3</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34,3</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65,4</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1905</w:t>
            </w:r>
          </w:p>
        </w:tc>
        <w:tc>
          <w:tcPr>
            <w:tcW w:w="1700" w:type="dxa"/>
            <w:tcBorders>
              <w:top w:val="single" w:sz="4" w:space="0" w:color="auto"/>
              <w:left w:val="single" w:sz="4" w:space="0" w:color="auto"/>
              <w:bottom w:val="nil"/>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Հաց, հացաբուլկեղենային ու ալրային արտադրատեսակներ</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315,1</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122,5</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192,6</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0,04</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339,8</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374,6</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34,9</w:t>
            </w:r>
          </w:p>
        </w:tc>
        <w:tc>
          <w:tcPr>
            <w:tcW w:w="923" w:type="dxa"/>
            <w:tcBorders>
              <w:top w:val="single" w:sz="4" w:space="0" w:color="auto"/>
              <w:left w:val="single" w:sz="4" w:space="0" w:color="auto"/>
              <w:bottom w:val="nil"/>
              <w:right w:val="nil"/>
            </w:tcBorders>
            <w:shd w:val="clear" w:color="auto" w:fill="F29D6E"/>
            <w:vAlign w:val="center"/>
            <w:hideMark/>
          </w:tcPr>
          <w:p w:rsidR="00231865" w:rsidRPr="00F477FD" w:rsidRDefault="00231865" w:rsidP="005559DF">
            <w:pPr>
              <w:spacing w:after="120"/>
              <w:jc w:val="center"/>
              <w:rPr>
                <w:sz w:val="16"/>
                <w:szCs w:val="16"/>
              </w:rPr>
            </w:pPr>
            <w:r w:rsidRPr="00F477FD">
              <w:rPr>
                <w:sz w:val="16"/>
                <w:szCs w:val="16"/>
              </w:rPr>
              <w:t>11,1</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5,3</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94,7</w:t>
            </w:r>
          </w:p>
        </w:tc>
      </w:tr>
      <w:tr w:rsidR="00144952" w:rsidRPr="00F477FD" w:rsidTr="00144952">
        <w:trPr>
          <w:jc w:val="center"/>
        </w:trPr>
        <w:tc>
          <w:tcPr>
            <w:tcW w:w="1528" w:type="dxa"/>
            <w:vMerge w:val="restart"/>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DB </w:t>
            </w:r>
            <w:r w:rsidR="005559DF">
              <w:rPr>
                <w:rStyle w:val="Bodytext275pt"/>
                <w:rFonts w:ascii="Sylfaen" w:eastAsia="Sylfaen" w:hAnsi="Sylfaen"/>
                <w:b w:val="0"/>
                <w:sz w:val="16"/>
                <w:szCs w:val="16"/>
              </w:rPr>
              <w:t>–</w:t>
            </w:r>
            <w:r w:rsidRPr="00F477FD">
              <w:rPr>
                <w:rStyle w:val="Bodytext275pt"/>
                <w:rFonts w:ascii="Sylfaen" w:eastAsia="Sylfaen" w:hAnsi="Sylfaen"/>
                <w:b w:val="0"/>
                <w:sz w:val="16"/>
                <w:szCs w:val="16"/>
              </w:rPr>
              <w:t xml:space="preserve"> Մանածա</w:t>
            </w:r>
            <w:r w:rsidR="005559DF" w:rsidRPr="005559DF">
              <w:rPr>
                <w:rStyle w:val="Bodytext275pt"/>
                <w:rFonts w:ascii="Sylfaen" w:eastAsia="Sylfaen" w:hAnsi="Sylfaen"/>
                <w:b w:val="0"/>
                <w:sz w:val="16"/>
                <w:szCs w:val="16"/>
              </w:rPr>
              <w:t>-</w:t>
            </w:r>
            <w:r w:rsidRPr="00F477FD">
              <w:rPr>
                <w:rStyle w:val="Bodytext275pt"/>
                <w:rFonts w:ascii="Sylfaen" w:eastAsia="Sylfaen" w:hAnsi="Sylfaen"/>
                <w:b w:val="0"/>
                <w:sz w:val="16"/>
                <w:szCs w:val="16"/>
              </w:rPr>
              <w:t xml:space="preserve">գործական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կարի արտադրություն</w:t>
            </w: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5407</w:t>
            </w:r>
          </w:p>
        </w:tc>
        <w:tc>
          <w:tcPr>
            <w:tcW w:w="1700" w:type="dxa"/>
            <w:tcBorders>
              <w:top w:val="single" w:sz="4" w:space="0" w:color="auto"/>
              <w:left w:val="single" w:sz="4" w:space="0" w:color="auto"/>
              <w:bottom w:val="nil"/>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Գործվածքներ՝ սինթետիկ համալիր թելերից</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41,1</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4,1</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36,9</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0,01</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4,1</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15,7</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11,5</w:t>
            </w:r>
          </w:p>
        </w:tc>
        <w:tc>
          <w:tcPr>
            <w:tcW w:w="923" w:type="dxa"/>
            <w:tcBorders>
              <w:top w:val="single" w:sz="4" w:space="0" w:color="auto"/>
              <w:left w:val="single" w:sz="4" w:space="0" w:color="auto"/>
              <w:bottom w:val="nil"/>
              <w:right w:val="nil"/>
            </w:tcBorders>
            <w:shd w:val="clear" w:color="auto" w:fill="EAF371"/>
            <w:vAlign w:val="center"/>
            <w:hideMark/>
          </w:tcPr>
          <w:p w:rsidR="00231865" w:rsidRPr="00F477FD" w:rsidRDefault="00231865" w:rsidP="005559DF">
            <w:pPr>
              <w:spacing w:after="120"/>
              <w:jc w:val="center"/>
              <w:rPr>
                <w:sz w:val="16"/>
                <w:szCs w:val="16"/>
              </w:rPr>
            </w:pPr>
            <w:r w:rsidRPr="00F477FD">
              <w:rPr>
                <w:sz w:val="16"/>
                <w:szCs w:val="16"/>
              </w:rPr>
              <w:t>28,1</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100,0</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6203</w:t>
            </w:r>
          </w:p>
        </w:tc>
        <w:tc>
          <w:tcPr>
            <w:tcW w:w="1700" w:type="dxa"/>
            <w:tcBorders>
              <w:top w:val="single" w:sz="4" w:space="0" w:color="auto"/>
              <w:left w:val="single" w:sz="4" w:space="0" w:color="auto"/>
              <w:bottom w:val="nil"/>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Կոստյումներ, պիջակներ, բլեյզերներ, տաբատներ, կիսատաբատներ՝ տղամարդկանց համար</w:t>
            </w:r>
          </w:p>
        </w:tc>
        <w:tc>
          <w:tcPr>
            <w:tcW w:w="993"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106,0</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18,1</w:t>
            </w:r>
          </w:p>
        </w:tc>
        <w:tc>
          <w:tcPr>
            <w:tcW w:w="99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87,9</w:t>
            </w:r>
          </w:p>
        </w:tc>
        <w:tc>
          <w:tcPr>
            <w:tcW w:w="1417"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0,01</w:t>
            </w:r>
          </w:p>
        </w:tc>
        <w:tc>
          <w:tcPr>
            <w:tcW w:w="1416"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56,2</w:t>
            </w:r>
          </w:p>
        </w:tc>
        <w:tc>
          <w:tcPr>
            <w:tcW w:w="1235"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63,4</w:t>
            </w:r>
          </w:p>
        </w:tc>
        <w:tc>
          <w:tcPr>
            <w:tcW w:w="1092" w:type="dxa"/>
            <w:tcBorders>
              <w:top w:val="single" w:sz="4" w:space="0" w:color="auto"/>
              <w:left w:val="single" w:sz="4" w:space="0" w:color="auto"/>
              <w:bottom w:val="nil"/>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7,3</w:t>
            </w:r>
          </w:p>
        </w:tc>
        <w:tc>
          <w:tcPr>
            <w:tcW w:w="923" w:type="dxa"/>
            <w:tcBorders>
              <w:top w:val="single" w:sz="4" w:space="0" w:color="auto"/>
              <w:left w:val="single" w:sz="4" w:space="0" w:color="auto"/>
              <w:bottom w:val="nil"/>
              <w:right w:val="nil"/>
            </w:tcBorders>
            <w:shd w:val="clear" w:color="auto" w:fill="ED7F5D"/>
            <w:vAlign w:val="center"/>
            <w:hideMark/>
          </w:tcPr>
          <w:p w:rsidR="00231865" w:rsidRPr="00F477FD" w:rsidRDefault="00231865" w:rsidP="005559DF">
            <w:pPr>
              <w:spacing w:after="120"/>
              <w:jc w:val="center"/>
              <w:rPr>
                <w:sz w:val="16"/>
                <w:szCs w:val="16"/>
              </w:rPr>
            </w:pPr>
            <w:r w:rsidRPr="00F477FD">
              <w:rPr>
                <w:sz w:val="16"/>
                <w:szCs w:val="16"/>
              </w:rPr>
              <w:t>6,8</w:t>
            </w:r>
          </w:p>
        </w:tc>
        <w:tc>
          <w:tcPr>
            <w:tcW w:w="60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100,0</w:t>
            </w:r>
          </w:p>
        </w:tc>
        <w:tc>
          <w:tcPr>
            <w:tcW w:w="672"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nil"/>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6204</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Կոստյումներ, ժակետներ, շրջազգեստներ, կիսաշրջազգեստներ, տաբատներ, կիսատաբատներ՝ </w:t>
            </w:r>
            <w:r w:rsidRPr="00F477FD">
              <w:rPr>
                <w:rStyle w:val="Bodytext275pt"/>
                <w:rFonts w:ascii="Sylfaen" w:eastAsia="Sylfaen" w:hAnsi="Sylfaen"/>
                <w:b w:val="0"/>
                <w:sz w:val="16"/>
                <w:szCs w:val="16"/>
              </w:rPr>
              <w:lastRenderedPageBreak/>
              <w:t>կանանց համար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lastRenderedPageBreak/>
              <w:t>142,4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41,4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101,0</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0,02</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46,0</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49.6</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3,6</w:t>
            </w:r>
          </w:p>
        </w:tc>
        <w:tc>
          <w:tcPr>
            <w:tcW w:w="923" w:type="dxa"/>
            <w:tcBorders>
              <w:top w:val="single" w:sz="4" w:space="0" w:color="auto"/>
              <w:left w:val="single" w:sz="4" w:space="0" w:color="auto"/>
              <w:bottom w:val="single" w:sz="4" w:space="0" w:color="auto"/>
              <w:right w:val="nil"/>
            </w:tcBorders>
            <w:shd w:val="clear" w:color="auto" w:fill="E9745D"/>
            <w:vAlign w:val="center"/>
            <w:hideMark/>
          </w:tcPr>
          <w:p w:rsidR="00231865" w:rsidRPr="00F477FD" w:rsidRDefault="00231865" w:rsidP="005559DF">
            <w:pPr>
              <w:spacing w:after="120"/>
              <w:jc w:val="center"/>
              <w:rPr>
                <w:sz w:val="16"/>
                <w:szCs w:val="16"/>
              </w:rPr>
            </w:pPr>
            <w:r w:rsidRPr="00F477FD">
              <w:rPr>
                <w:sz w:val="16"/>
                <w:szCs w:val="16"/>
              </w:rPr>
              <w:t>2,5</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12,0</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88,0</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vMerge w:val="restart"/>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DC - Կաշվի, կաշվից արտադրատեսակ</w:t>
            </w:r>
            <w:r w:rsidR="00F477FD" w:rsidRPr="00F477FD">
              <w:rPr>
                <w:rStyle w:val="Bodytext275pt"/>
                <w:rFonts w:ascii="Sylfaen" w:eastAsia="Impact" w:hAnsi="Sylfaen"/>
                <w:b w:val="0"/>
                <w:sz w:val="16"/>
                <w:szCs w:val="16"/>
              </w:rPr>
              <w:t>-</w:t>
            </w:r>
            <w:r w:rsidRPr="00F477FD">
              <w:rPr>
                <w:rStyle w:val="Bodytext275pt"/>
                <w:rFonts w:ascii="Sylfaen" w:eastAsia="Impact" w:hAnsi="Sylfaen"/>
                <w:b w:val="0"/>
                <w:sz w:val="16"/>
                <w:szCs w:val="16"/>
              </w:rPr>
              <w:t xml:space="preserve">ների արտադրություն </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 xml:space="preserve"> կոշկեղենի արտադրություն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6406</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 xml:space="preserve">Կոշիկի </w:t>
            </w:r>
            <w:r w:rsidR="0075405B" w:rsidRPr="00F477FD">
              <w:rPr>
                <w:rStyle w:val="Bodytext275pt"/>
                <w:rFonts w:ascii="Sylfaen" w:eastAsia="Impact" w:hAnsi="Sylfaen"/>
                <w:b w:val="0"/>
                <w:sz w:val="16"/>
                <w:szCs w:val="16"/>
              </w:rPr>
              <w:t>դետալներ</w:t>
            </w:r>
            <w:r w:rsidRPr="00F477FD">
              <w:rPr>
                <w:rStyle w:val="Bodytext275pt"/>
                <w:rFonts w:ascii="Sylfaen" w:eastAsia="Impact" w:hAnsi="Sylfaen"/>
                <w:b w:val="0"/>
                <w:sz w:val="16"/>
                <w:szCs w:val="16"/>
              </w:rPr>
              <w:t>, դնովի միջատակեր, կրնկատակեր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33.7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3.2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30.5</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0.00</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3.2</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5.8</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left="-9"/>
              <w:jc w:val="center"/>
              <w:rPr>
                <w:sz w:val="16"/>
                <w:szCs w:val="16"/>
              </w:rPr>
            </w:pPr>
            <w:r w:rsidRPr="00F477FD">
              <w:rPr>
                <w:rStyle w:val="Bodytext27pt"/>
                <w:rFonts w:ascii="Sylfaen" w:eastAsia="Sylfaen" w:hAnsi="Sylfaen"/>
                <w:sz w:val="16"/>
                <w:szCs w:val="16"/>
              </w:rPr>
              <w:t>2.6</w:t>
            </w:r>
          </w:p>
        </w:tc>
        <w:tc>
          <w:tcPr>
            <w:tcW w:w="923" w:type="dxa"/>
            <w:tcBorders>
              <w:top w:val="single" w:sz="4" w:space="0" w:color="auto"/>
              <w:left w:val="single" w:sz="4" w:space="0" w:color="auto"/>
              <w:bottom w:val="single" w:sz="4" w:space="0" w:color="auto"/>
              <w:right w:val="nil"/>
            </w:tcBorders>
            <w:shd w:val="clear" w:color="auto" w:fill="F19765"/>
            <w:vAlign w:val="center"/>
            <w:hideMark/>
          </w:tcPr>
          <w:p w:rsidR="00231865" w:rsidRPr="00F477FD" w:rsidRDefault="00231865" w:rsidP="005559DF">
            <w:pPr>
              <w:spacing w:after="120"/>
              <w:ind w:left="-9"/>
              <w:jc w:val="center"/>
              <w:rPr>
                <w:sz w:val="16"/>
                <w:szCs w:val="16"/>
              </w:rPr>
            </w:pPr>
            <w:r w:rsidRPr="00F477FD">
              <w:rPr>
                <w:sz w:val="16"/>
                <w:szCs w:val="16"/>
              </w:rPr>
              <w:t>7.7</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100.0</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6403</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Կոշիկ՝ բնական կաշվից կոշկերեսով</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96.5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12.6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83.9</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0.01</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13.7</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15.1</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left="-9"/>
              <w:jc w:val="center"/>
              <w:rPr>
                <w:sz w:val="16"/>
                <w:szCs w:val="16"/>
              </w:rPr>
            </w:pPr>
            <w:r w:rsidRPr="00F477FD">
              <w:rPr>
                <w:rStyle w:val="Bodytext275pt"/>
                <w:rFonts w:ascii="Sylfaen" w:eastAsia="Impact" w:hAnsi="Sylfaen"/>
                <w:sz w:val="16"/>
                <w:szCs w:val="16"/>
              </w:rPr>
              <w:t>1.4</w:t>
            </w:r>
          </w:p>
        </w:tc>
        <w:tc>
          <w:tcPr>
            <w:tcW w:w="923" w:type="dxa"/>
            <w:tcBorders>
              <w:top w:val="single" w:sz="4" w:space="0" w:color="auto"/>
              <w:left w:val="single" w:sz="4" w:space="0" w:color="auto"/>
              <w:bottom w:val="single" w:sz="4" w:space="0" w:color="auto"/>
              <w:right w:val="nil"/>
            </w:tcBorders>
            <w:shd w:val="clear" w:color="auto" w:fill="E15451"/>
            <w:vAlign w:val="center"/>
            <w:hideMark/>
          </w:tcPr>
          <w:p w:rsidR="00231865" w:rsidRPr="00F477FD" w:rsidRDefault="00231865" w:rsidP="005559DF">
            <w:pPr>
              <w:spacing w:after="120"/>
              <w:ind w:left="-9"/>
              <w:jc w:val="center"/>
              <w:rPr>
                <w:sz w:val="16"/>
                <w:szCs w:val="16"/>
              </w:rPr>
            </w:pPr>
            <w:r w:rsidRPr="00F477FD">
              <w:rPr>
                <w:sz w:val="16"/>
                <w:szCs w:val="16"/>
              </w:rPr>
              <w:t>1.5</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100.0</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4107</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Կաշի՝ դաբաղումից հետո լրացուցիչ մշակում անցած</w:t>
            </w:r>
            <w:r w:rsidR="008E5400" w:rsidRPr="00F477FD">
              <w:rPr>
                <w:rStyle w:val="Bodytext275pt"/>
                <w:rFonts w:ascii="Sylfaen" w:eastAsia="Impact" w:hAnsi="Sylfaen"/>
                <w:b w:val="0"/>
                <w:sz w:val="16"/>
                <w:szCs w:val="16"/>
              </w:rPr>
              <w:t>,</w:t>
            </w:r>
            <w:r w:rsidRPr="00F477FD">
              <w:rPr>
                <w:rStyle w:val="Bodytext275pt"/>
                <w:rFonts w:ascii="Sylfaen" w:eastAsia="Impact" w:hAnsi="Sylfaen"/>
                <w:b w:val="0"/>
                <w:sz w:val="16"/>
                <w:szCs w:val="16"/>
              </w:rPr>
              <w:t xml:space="preserve"> խոշոր եղջերավոր անասունների մորթերից</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169.2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127.5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41.7</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0.02</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127.9</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128.6</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left="-9"/>
              <w:jc w:val="center"/>
              <w:rPr>
                <w:sz w:val="16"/>
                <w:szCs w:val="16"/>
              </w:rPr>
            </w:pPr>
            <w:r w:rsidRPr="00F477FD">
              <w:rPr>
                <w:rStyle w:val="Bodytext275pt"/>
                <w:rFonts w:ascii="Sylfaen" w:eastAsia="Impact" w:hAnsi="Sylfaen"/>
                <w:sz w:val="16"/>
                <w:szCs w:val="16"/>
              </w:rPr>
              <w:t>0.7</w:t>
            </w:r>
          </w:p>
        </w:tc>
        <w:tc>
          <w:tcPr>
            <w:tcW w:w="923" w:type="dxa"/>
            <w:tcBorders>
              <w:top w:val="single" w:sz="4" w:space="0" w:color="auto"/>
              <w:left w:val="single" w:sz="4" w:space="0" w:color="auto"/>
              <w:bottom w:val="single" w:sz="4" w:space="0" w:color="auto"/>
              <w:right w:val="nil"/>
            </w:tcBorders>
            <w:shd w:val="clear" w:color="auto" w:fill="E15451"/>
            <w:vAlign w:val="center"/>
            <w:hideMark/>
          </w:tcPr>
          <w:p w:rsidR="00231865" w:rsidRPr="00F477FD" w:rsidRDefault="00231865" w:rsidP="005559DF">
            <w:pPr>
              <w:spacing w:after="120"/>
              <w:ind w:left="-9"/>
              <w:jc w:val="center"/>
              <w:rPr>
                <w:sz w:val="16"/>
                <w:szCs w:val="16"/>
              </w:rPr>
            </w:pPr>
            <w:r w:rsidRPr="00F477FD">
              <w:rPr>
                <w:sz w:val="16"/>
                <w:szCs w:val="16"/>
              </w:rPr>
              <w:t>0.4</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1.6</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98.4</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w:t>
            </w:r>
          </w:p>
        </w:tc>
      </w:tr>
      <w:tr w:rsidR="00144952" w:rsidRPr="00F477FD" w:rsidTr="00144952">
        <w:trPr>
          <w:jc w:val="center"/>
        </w:trPr>
        <w:tc>
          <w:tcPr>
            <w:tcW w:w="1528" w:type="dxa"/>
            <w:vMerge w:val="restart"/>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 xml:space="preserve">DD - Փայտանյութի մշակում </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 xml:space="preserve"> փայտե արտադրատեսակ</w:t>
            </w:r>
            <w:r w:rsidR="00F477FD" w:rsidRPr="00F477FD">
              <w:rPr>
                <w:rStyle w:val="Bodytext275pt"/>
                <w:rFonts w:ascii="Sylfaen" w:eastAsia="Impact" w:hAnsi="Sylfaen"/>
                <w:b w:val="0"/>
                <w:sz w:val="16"/>
                <w:szCs w:val="16"/>
              </w:rPr>
              <w:t>-</w:t>
            </w:r>
            <w:r w:rsidRPr="00F477FD">
              <w:rPr>
                <w:rStyle w:val="Bodytext275pt"/>
                <w:rFonts w:ascii="Sylfaen" w:eastAsia="Impact" w:hAnsi="Sylfaen"/>
                <w:b w:val="0"/>
                <w:sz w:val="16"/>
                <w:szCs w:val="16"/>
              </w:rPr>
              <w:t>ների արտադրություն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9406</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Շինարարական հավաքովի կոնստրուկցիաներ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126.4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80.6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45.8</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0.02</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239.1</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277.0</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left="-9"/>
              <w:jc w:val="center"/>
              <w:rPr>
                <w:sz w:val="16"/>
                <w:szCs w:val="16"/>
              </w:rPr>
            </w:pPr>
            <w:r w:rsidRPr="00F477FD">
              <w:rPr>
                <w:rStyle w:val="Bodytext275pt"/>
                <w:rFonts w:ascii="Sylfaen" w:eastAsia="Impact" w:hAnsi="Sylfaen"/>
                <w:sz w:val="16"/>
                <w:szCs w:val="16"/>
              </w:rPr>
              <w:t>37.9</w:t>
            </w:r>
          </w:p>
        </w:tc>
        <w:tc>
          <w:tcPr>
            <w:tcW w:w="923" w:type="dxa"/>
            <w:tcBorders>
              <w:top w:val="single" w:sz="4" w:space="0" w:color="auto"/>
              <w:left w:val="single" w:sz="4" w:space="0" w:color="auto"/>
              <w:bottom w:val="single" w:sz="4" w:space="0" w:color="auto"/>
              <w:right w:val="nil"/>
            </w:tcBorders>
            <w:shd w:val="clear" w:color="auto" w:fill="EAF371"/>
            <w:vAlign w:val="center"/>
            <w:hideMark/>
          </w:tcPr>
          <w:p w:rsidR="00231865" w:rsidRPr="00F477FD" w:rsidRDefault="00231865" w:rsidP="005559DF">
            <w:pPr>
              <w:spacing w:after="120"/>
              <w:ind w:left="-9"/>
              <w:jc w:val="center"/>
              <w:rPr>
                <w:sz w:val="16"/>
                <w:szCs w:val="16"/>
              </w:rPr>
            </w:pPr>
            <w:r w:rsidRPr="00F477FD">
              <w:rPr>
                <w:sz w:val="16"/>
                <w:szCs w:val="16"/>
              </w:rPr>
              <w:t>30.0</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0.3</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9.8</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0.1</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0.8</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88.9</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4418</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 xml:space="preserve">Ատաղձագործական </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 xml:space="preserve"> հյուսնի պատրաստած արտադրատեսակներ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223.4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114.5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108.9</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0.03</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160.4</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188.8</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left="-9"/>
              <w:jc w:val="center"/>
              <w:rPr>
                <w:sz w:val="16"/>
                <w:szCs w:val="16"/>
              </w:rPr>
            </w:pPr>
            <w:r w:rsidRPr="00F477FD">
              <w:rPr>
                <w:rStyle w:val="Bodytext255pt"/>
                <w:rFonts w:ascii="Sylfaen" w:eastAsia="Sylfaen" w:hAnsi="Sylfaen"/>
                <w:sz w:val="16"/>
                <w:szCs w:val="16"/>
              </w:rPr>
              <w:t>28,5</w:t>
            </w:r>
          </w:p>
        </w:tc>
        <w:tc>
          <w:tcPr>
            <w:tcW w:w="923" w:type="dxa"/>
            <w:tcBorders>
              <w:top w:val="single" w:sz="4" w:space="0" w:color="auto"/>
              <w:left w:val="single" w:sz="4" w:space="0" w:color="auto"/>
              <w:bottom w:val="single" w:sz="4" w:space="0" w:color="auto"/>
              <w:right w:val="nil"/>
            </w:tcBorders>
            <w:shd w:val="clear" w:color="auto" w:fill="ECA55E"/>
            <w:vAlign w:val="center"/>
            <w:hideMark/>
          </w:tcPr>
          <w:p w:rsidR="00231865" w:rsidRPr="00F477FD" w:rsidRDefault="00231865" w:rsidP="005559DF">
            <w:pPr>
              <w:spacing w:after="120"/>
              <w:ind w:left="-9"/>
              <w:jc w:val="center"/>
              <w:rPr>
                <w:sz w:val="16"/>
                <w:szCs w:val="16"/>
              </w:rPr>
            </w:pPr>
            <w:r w:rsidRPr="00F477FD">
              <w:rPr>
                <w:sz w:val="16"/>
                <w:szCs w:val="16"/>
              </w:rPr>
              <w:t>12.7</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5.3</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94.7</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4409</w:t>
            </w:r>
          </w:p>
        </w:tc>
        <w:tc>
          <w:tcPr>
            <w:tcW w:w="1700" w:type="dxa"/>
            <w:tcBorders>
              <w:top w:val="single" w:sz="4" w:space="0" w:color="auto"/>
              <w:left w:val="single" w:sz="4" w:space="0" w:color="auto"/>
              <w:bottom w:val="single" w:sz="4" w:space="0" w:color="auto"/>
              <w:right w:val="nil"/>
            </w:tcBorders>
            <w:shd w:val="clear" w:color="auto" w:fill="FFFFFF"/>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 xml:space="preserve">Սղոցանյութեր՝ պրոֆիլավորված չորսուի տեսքով </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76.7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57.4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19.3</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0.01</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155.2</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159.8</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left="-9"/>
              <w:jc w:val="center"/>
              <w:rPr>
                <w:sz w:val="16"/>
                <w:szCs w:val="16"/>
              </w:rPr>
            </w:pPr>
            <w:r w:rsidRPr="00F477FD">
              <w:rPr>
                <w:rStyle w:val="Bodytext27pt"/>
                <w:rFonts w:ascii="Sylfaen" w:eastAsia="Sylfaen" w:hAnsi="Sylfaen"/>
                <w:sz w:val="16"/>
                <w:szCs w:val="16"/>
              </w:rPr>
              <w:t>4.5</w:t>
            </w:r>
          </w:p>
        </w:tc>
        <w:tc>
          <w:tcPr>
            <w:tcW w:w="923" w:type="dxa"/>
            <w:tcBorders>
              <w:top w:val="single" w:sz="4" w:space="0" w:color="auto"/>
              <w:left w:val="single" w:sz="4" w:space="0" w:color="auto"/>
              <w:bottom w:val="single" w:sz="4" w:space="0" w:color="auto"/>
              <w:right w:val="nil"/>
            </w:tcBorders>
            <w:shd w:val="clear" w:color="auto" w:fill="FA9074"/>
            <w:vAlign w:val="center"/>
            <w:hideMark/>
          </w:tcPr>
          <w:p w:rsidR="00231865" w:rsidRPr="00F477FD" w:rsidRDefault="00231865" w:rsidP="005559DF">
            <w:pPr>
              <w:spacing w:after="120"/>
              <w:ind w:left="-9"/>
              <w:jc w:val="center"/>
              <w:rPr>
                <w:sz w:val="16"/>
                <w:szCs w:val="16"/>
              </w:rPr>
            </w:pPr>
            <w:r w:rsidRPr="00F477FD">
              <w:rPr>
                <w:sz w:val="16"/>
                <w:szCs w:val="16"/>
              </w:rPr>
              <w:t>5,9</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100.0</w:t>
            </w:r>
          </w:p>
        </w:tc>
      </w:tr>
      <w:tr w:rsidR="00144952" w:rsidRPr="00F477FD" w:rsidTr="00144952">
        <w:trPr>
          <w:jc w:val="center"/>
        </w:trPr>
        <w:tc>
          <w:tcPr>
            <w:tcW w:w="1528" w:type="dxa"/>
            <w:vMerge w:val="restart"/>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55pt"/>
                <w:rFonts w:ascii="Sylfaen" w:eastAsia="Sylfaen" w:hAnsi="Sylfaen"/>
                <w:b w:val="0"/>
                <w:sz w:val="16"/>
                <w:szCs w:val="16"/>
              </w:rPr>
              <w:t xml:space="preserve">DE </w:t>
            </w:r>
            <w:r w:rsidR="00F477FD">
              <w:rPr>
                <w:rStyle w:val="Bodytext255pt"/>
                <w:rFonts w:ascii="Sylfaen" w:eastAsia="Sylfaen" w:hAnsi="Sylfaen"/>
                <w:b w:val="0"/>
                <w:sz w:val="16"/>
                <w:szCs w:val="16"/>
              </w:rPr>
              <w:t>–</w:t>
            </w:r>
            <w:r w:rsidRPr="00F477FD">
              <w:rPr>
                <w:rStyle w:val="Bodytext255pt"/>
                <w:rFonts w:ascii="Sylfaen" w:eastAsia="Sylfaen" w:hAnsi="Sylfaen"/>
                <w:b w:val="0"/>
                <w:sz w:val="16"/>
                <w:szCs w:val="16"/>
              </w:rPr>
              <w:t xml:space="preserve"> Ցելյուլոզա</w:t>
            </w:r>
            <w:r w:rsidR="00F477FD" w:rsidRPr="00F477FD">
              <w:rPr>
                <w:rStyle w:val="Bodytext255pt"/>
                <w:rFonts w:ascii="Sylfaen" w:eastAsia="Sylfaen" w:hAnsi="Sylfaen"/>
                <w:b w:val="0"/>
                <w:sz w:val="16"/>
                <w:szCs w:val="16"/>
              </w:rPr>
              <w:t>-</w:t>
            </w:r>
            <w:r w:rsidRPr="00F477FD">
              <w:rPr>
                <w:rStyle w:val="Bodytext255pt"/>
                <w:rFonts w:ascii="Sylfaen" w:eastAsia="Sylfaen" w:hAnsi="Sylfaen"/>
                <w:b w:val="0"/>
                <w:sz w:val="16"/>
                <w:szCs w:val="16"/>
              </w:rPr>
              <w:t xml:space="preserve">թղթային արտադրություն, հրատարակչական </w:t>
            </w:r>
            <w:r w:rsidR="00D63EEB">
              <w:rPr>
                <w:rStyle w:val="Bodytext255pt"/>
                <w:rFonts w:ascii="Sylfaen" w:eastAsia="Sylfaen" w:hAnsi="Sylfaen"/>
                <w:b w:val="0"/>
                <w:sz w:val="16"/>
                <w:szCs w:val="16"/>
              </w:rPr>
              <w:t>և</w:t>
            </w:r>
            <w:r w:rsidRPr="00F477FD">
              <w:rPr>
                <w:rStyle w:val="Bodytext255pt"/>
                <w:rFonts w:ascii="Sylfaen" w:eastAsia="Sylfaen" w:hAnsi="Sylfaen"/>
                <w:b w:val="0"/>
                <w:sz w:val="16"/>
                <w:szCs w:val="16"/>
              </w:rPr>
              <w:t xml:space="preserve"> պոլիգրաֆիական գործունեություն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4818</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Զուգարանի թուղթ</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169.6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69.7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100.0</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0.02</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538.1</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661.7</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left="-9"/>
              <w:jc w:val="center"/>
              <w:rPr>
                <w:sz w:val="16"/>
                <w:szCs w:val="16"/>
              </w:rPr>
            </w:pPr>
            <w:r w:rsidRPr="00F477FD">
              <w:rPr>
                <w:rStyle w:val="Bodytext27pt"/>
                <w:rFonts w:ascii="Sylfaen" w:eastAsia="Sylfaen" w:hAnsi="Sylfaen"/>
                <w:sz w:val="16"/>
                <w:szCs w:val="16"/>
              </w:rPr>
              <w:t>123.6</w:t>
            </w:r>
          </w:p>
        </w:tc>
        <w:tc>
          <w:tcPr>
            <w:tcW w:w="923" w:type="dxa"/>
            <w:tcBorders>
              <w:top w:val="single" w:sz="4" w:space="0" w:color="auto"/>
              <w:left w:val="single" w:sz="4" w:space="0" w:color="auto"/>
              <w:bottom w:val="single" w:sz="4" w:space="0" w:color="auto"/>
              <w:right w:val="nil"/>
            </w:tcBorders>
            <w:shd w:val="clear" w:color="auto" w:fill="BBE781"/>
            <w:vAlign w:val="center"/>
            <w:hideMark/>
          </w:tcPr>
          <w:p w:rsidR="00231865" w:rsidRPr="00F477FD" w:rsidRDefault="00231865" w:rsidP="005559DF">
            <w:pPr>
              <w:spacing w:after="120"/>
              <w:ind w:left="-9"/>
              <w:jc w:val="center"/>
              <w:rPr>
                <w:sz w:val="16"/>
                <w:szCs w:val="16"/>
              </w:rPr>
            </w:pPr>
            <w:r w:rsidRPr="00F477FD">
              <w:rPr>
                <w:sz w:val="16"/>
                <w:szCs w:val="16"/>
              </w:rPr>
              <w:t>72.9</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100.0</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4811</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 xml:space="preserve">Թուղթ </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 xml:space="preserve"> ստվարաթուղթ՝ </w:t>
            </w:r>
            <w:r w:rsidR="00D179CE" w:rsidRPr="00F477FD">
              <w:rPr>
                <w:rStyle w:val="Bodytext275pt"/>
                <w:rFonts w:ascii="Sylfaen" w:eastAsia="Impact" w:hAnsi="Sylfaen"/>
                <w:b w:val="0"/>
                <w:sz w:val="16"/>
                <w:szCs w:val="16"/>
              </w:rPr>
              <w:t xml:space="preserve">ներծծված, </w:t>
            </w:r>
            <w:r w:rsidRPr="00F477FD">
              <w:rPr>
                <w:rStyle w:val="Bodytext275pt"/>
                <w:rFonts w:ascii="Sylfaen" w:eastAsia="Impact" w:hAnsi="Sylfaen"/>
                <w:b w:val="0"/>
                <w:sz w:val="16"/>
                <w:szCs w:val="16"/>
              </w:rPr>
              <w:t>մակաշերտված, ներկված մակերեսով</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125.0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48.8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76.1</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0.02</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243.8</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339.9</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left="-9"/>
              <w:jc w:val="center"/>
              <w:rPr>
                <w:sz w:val="16"/>
                <w:szCs w:val="16"/>
              </w:rPr>
            </w:pPr>
            <w:r w:rsidRPr="00F477FD">
              <w:rPr>
                <w:rStyle w:val="Bodytext27pt"/>
                <w:rFonts w:ascii="Sylfaen" w:eastAsia="Sylfaen" w:hAnsi="Sylfaen"/>
                <w:sz w:val="16"/>
                <w:szCs w:val="16"/>
              </w:rPr>
              <w:t>96.1</w:t>
            </w:r>
          </w:p>
        </w:tc>
        <w:tc>
          <w:tcPr>
            <w:tcW w:w="923" w:type="dxa"/>
            <w:tcBorders>
              <w:top w:val="single" w:sz="4" w:space="0" w:color="auto"/>
              <w:left w:val="single" w:sz="4" w:space="0" w:color="auto"/>
              <w:bottom w:val="single" w:sz="4" w:space="0" w:color="auto"/>
              <w:right w:val="nil"/>
            </w:tcBorders>
            <w:shd w:val="clear" w:color="auto" w:fill="BBE781"/>
            <w:vAlign w:val="center"/>
            <w:hideMark/>
          </w:tcPr>
          <w:p w:rsidR="00231865" w:rsidRPr="00F477FD" w:rsidRDefault="00231865" w:rsidP="005559DF">
            <w:pPr>
              <w:spacing w:after="120"/>
              <w:ind w:left="-9"/>
              <w:jc w:val="center"/>
              <w:rPr>
                <w:sz w:val="16"/>
                <w:szCs w:val="16"/>
              </w:rPr>
            </w:pPr>
            <w:r w:rsidRPr="00F477FD">
              <w:rPr>
                <w:sz w:val="16"/>
                <w:szCs w:val="16"/>
              </w:rPr>
              <w:t>76.9</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6.6</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93.4</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4819</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 xml:space="preserve">Ստվարաթղթե տուփեր, արկղեր, </w:t>
            </w:r>
            <w:r w:rsidR="007E3D10" w:rsidRPr="00F477FD">
              <w:rPr>
                <w:rStyle w:val="Bodytext275pt"/>
                <w:rFonts w:ascii="Sylfaen" w:eastAsia="Impact" w:hAnsi="Sylfaen"/>
                <w:b w:val="0"/>
                <w:sz w:val="16"/>
                <w:szCs w:val="16"/>
              </w:rPr>
              <w:lastRenderedPageBreak/>
              <w:t xml:space="preserve">տուփեր, </w:t>
            </w:r>
            <w:r w:rsidRPr="00F477FD">
              <w:rPr>
                <w:rStyle w:val="Bodytext275pt"/>
                <w:rFonts w:ascii="Sylfaen" w:eastAsia="Impact" w:hAnsi="Sylfaen"/>
                <w:b w:val="0"/>
                <w:sz w:val="16"/>
                <w:szCs w:val="16"/>
              </w:rPr>
              <w:t xml:space="preserve">պարկեր </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 xml:space="preserve"> փաթեթավորման այլ տարաներ՝ թղթից կամ ստվարաթղթից</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lastRenderedPageBreak/>
              <w:t>116.8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37.2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79.6</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0.02</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559.9</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Impact" w:hAnsi="Sylfaen"/>
                <w:b w:val="0"/>
                <w:sz w:val="16"/>
                <w:szCs w:val="16"/>
              </w:rPr>
              <w:t>620.2</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left="-9"/>
              <w:jc w:val="center"/>
              <w:rPr>
                <w:sz w:val="16"/>
                <w:szCs w:val="16"/>
              </w:rPr>
            </w:pPr>
            <w:r w:rsidRPr="00F477FD">
              <w:rPr>
                <w:rStyle w:val="Bodytext275pt"/>
                <w:rFonts w:ascii="Sylfaen" w:eastAsia="Impact" w:hAnsi="Sylfaen"/>
                <w:sz w:val="16"/>
                <w:szCs w:val="16"/>
              </w:rPr>
              <w:t>60.3</w:t>
            </w:r>
          </w:p>
        </w:tc>
        <w:tc>
          <w:tcPr>
            <w:tcW w:w="923" w:type="dxa"/>
            <w:tcBorders>
              <w:top w:val="single" w:sz="4" w:space="0" w:color="auto"/>
              <w:left w:val="single" w:sz="4" w:space="0" w:color="auto"/>
              <w:bottom w:val="single" w:sz="4" w:space="0" w:color="auto"/>
              <w:right w:val="nil"/>
            </w:tcBorders>
            <w:shd w:val="clear" w:color="auto" w:fill="CFE781"/>
            <w:vAlign w:val="center"/>
            <w:hideMark/>
          </w:tcPr>
          <w:p w:rsidR="00231865" w:rsidRPr="00F477FD" w:rsidRDefault="00231865" w:rsidP="005559DF">
            <w:pPr>
              <w:spacing w:after="120"/>
              <w:ind w:left="-9"/>
              <w:jc w:val="center"/>
              <w:rPr>
                <w:sz w:val="16"/>
                <w:szCs w:val="16"/>
              </w:rPr>
            </w:pPr>
            <w:r w:rsidRPr="00F477FD">
              <w:rPr>
                <w:sz w:val="16"/>
                <w:szCs w:val="16"/>
              </w:rPr>
              <w:t>51.6</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0.6</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left="-9"/>
              <w:jc w:val="center"/>
              <w:rPr>
                <w:sz w:val="16"/>
                <w:szCs w:val="16"/>
              </w:rPr>
            </w:pPr>
            <w:r w:rsidRPr="00F477FD">
              <w:rPr>
                <w:rStyle w:val="Bodytext255pt"/>
                <w:rFonts w:ascii="Sylfaen" w:eastAsia="Sylfaen" w:hAnsi="Sylfaen"/>
                <w:b w:val="0"/>
                <w:sz w:val="16"/>
                <w:szCs w:val="16"/>
              </w:rPr>
              <w:t>99.4</w:t>
            </w:r>
          </w:p>
        </w:tc>
      </w:tr>
      <w:tr w:rsidR="00144952" w:rsidRPr="00F477FD" w:rsidTr="00144952">
        <w:trPr>
          <w:jc w:val="center"/>
        </w:trPr>
        <w:tc>
          <w:tcPr>
            <w:tcW w:w="1528" w:type="dxa"/>
            <w:vMerge w:val="restart"/>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 xml:space="preserve">DF - Կոքսի, նավթամթերքների </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 xml:space="preserve"> միջուկային նյութերի արտադրություն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2713</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 xml:space="preserve">Նավթային կոքս, բիտում </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 xml:space="preserve"> նավթի կամ նավթամթերքների վերամշակման արդյունքում ստացված այլ մնացորդներ </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512.4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281.2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231.2</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0.07</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281.2</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419.6</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pt"/>
                <w:rFonts w:ascii="Sylfaen" w:eastAsia="Sylfaen" w:hAnsi="Sylfaen"/>
                <w:sz w:val="16"/>
                <w:szCs w:val="16"/>
              </w:rPr>
              <w:t>138.4</w:t>
            </w:r>
          </w:p>
        </w:tc>
        <w:tc>
          <w:tcPr>
            <w:tcW w:w="923" w:type="dxa"/>
            <w:tcBorders>
              <w:top w:val="single" w:sz="4" w:space="0" w:color="auto"/>
              <w:left w:val="single" w:sz="4" w:space="0" w:color="auto"/>
              <w:bottom w:val="single" w:sz="4" w:space="0" w:color="auto"/>
              <w:right w:val="nil"/>
            </w:tcBorders>
            <w:shd w:val="clear" w:color="auto" w:fill="ECFB8F"/>
            <w:vAlign w:val="center"/>
            <w:hideMark/>
          </w:tcPr>
          <w:p w:rsidR="00231865" w:rsidRPr="00F477FD" w:rsidRDefault="00231865" w:rsidP="005559DF">
            <w:pPr>
              <w:spacing w:after="120"/>
              <w:jc w:val="center"/>
              <w:rPr>
                <w:sz w:val="16"/>
                <w:szCs w:val="16"/>
              </w:rPr>
            </w:pPr>
            <w:r w:rsidRPr="00F477FD">
              <w:rPr>
                <w:sz w:val="16"/>
                <w:szCs w:val="16"/>
              </w:rPr>
              <w:t>27.0</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100.0</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2706</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 xml:space="preserve">Ձյութեր՝ քարածխային, գորշ ածխային, տորֆային </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70.7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67.7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3.0</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0.01</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69.3</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71.9</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Impact" w:hAnsi="Sylfaen"/>
                <w:sz w:val="16"/>
                <w:szCs w:val="16"/>
              </w:rPr>
              <w:t>2.7</w:t>
            </w:r>
          </w:p>
        </w:tc>
        <w:tc>
          <w:tcPr>
            <w:tcW w:w="923" w:type="dxa"/>
            <w:tcBorders>
              <w:top w:val="single" w:sz="4" w:space="0" w:color="auto"/>
              <w:left w:val="single" w:sz="4" w:space="0" w:color="auto"/>
              <w:bottom w:val="single" w:sz="4" w:space="0" w:color="auto"/>
              <w:right w:val="nil"/>
            </w:tcBorders>
            <w:shd w:val="clear" w:color="auto" w:fill="EB6C57"/>
            <w:vAlign w:val="center"/>
            <w:hideMark/>
          </w:tcPr>
          <w:p w:rsidR="00231865" w:rsidRPr="00F477FD" w:rsidRDefault="00231865" w:rsidP="005559DF">
            <w:pPr>
              <w:spacing w:after="120"/>
              <w:jc w:val="center"/>
              <w:rPr>
                <w:sz w:val="16"/>
                <w:szCs w:val="16"/>
              </w:rPr>
            </w:pPr>
            <w:r w:rsidRPr="00F477FD">
              <w:rPr>
                <w:sz w:val="16"/>
                <w:szCs w:val="16"/>
              </w:rPr>
              <w:t>3.8</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100.0</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w:t>
            </w:r>
          </w:p>
        </w:tc>
      </w:tr>
      <w:tr w:rsidR="00144952" w:rsidRPr="00F477FD" w:rsidTr="005559DF">
        <w:trPr>
          <w:jc w:val="center"/>
        </w:trPr>
        <w:tc>
          <w:tcPr>
            <w:tcW w:w="1528" w:type="dxa"/>
            <w:vMerge w:val="restart"/>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rPr>
                <w:sz w:val="16"/>
                <w:szCs w:val="16"/>
              </w:rPr>
            </w:pPr>
            <w:r w:rsidRPr="00F477FD">
              <w:rPr>
                <w:rStyle w:val="Bodytext275pt"/>
                <w:rFonts w:ascii="Sylfaen" w:eastAsia="Impact" w:hAnsi="Sylfaen"/>
                <w:b w:val="0"/>
                <w:sz w:val="16"/>
                <w:szCs w:val="16"/>
              </w:rPr>
              <w:t>DG - Քիմիական արտադրություն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3901</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Էթիլենի պոլիմերներ՝ սկզբնական ձ</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երով</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614.4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295.3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319.1</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0.08</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411.5</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979.4</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pt"/>
                <w:rFonts w:ascii="Sylfaen" w:eastAsia="Sylfaen" w:hAnsi="Sylfaen"/>
                <w:sz w:val="16"/>
                <w:szCs w:val="16"/>
              </w:rPr>
              <w:t>568.0</w:t>
            </w:r>
          </w:p>
        </w:tc>
        <w:tc>
          <w:tcPr>
            <w:tcW w:w="923" w:type="dxa"/>
            <w:tcBorders>
              <w:top w:val="single" w:sz="4" w:space="0" w:color="auto"/>
              <w:left w:val="single" w:sz="4" w:space="0" w:color="auto"/>
              <w:bottom w:val="single" w:sz="4" w:space="0" w:color="auto"/>
              <w:right w:val="nil"/>
            </w:tcBorders>
            <w:shd w:val="clear" w:color="auto" w:fill="9DDB5F"/>
            <w:vAlign w:val="center"/>
            <w:hideMark/>
          </w:tcPr>
          <w:p w:rsidR="00231865" w:rsidRPr="00F477FD" w:rsidRDefault="00231865" w:rsidP="005559DF">
            <w:pPr>
              <w:spacing w:after="120"/>
              <w:jc w:val="center"/>
              <w:rPr>
                <w:sz w:val="16"/>
                <w:szCs w:val="16"/>
              </w:rPr>
            </w:pPr>
            <w:r w:rsidRPr="00F477FD">
              <w:rPr>
                <w:sz w:val="16"/>
                <w:szCs w:val="16"/>
              </w:rPr>
              <w:t>92.4</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67.3</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0.1</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32.7</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2901</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Ացիկլիկ ածխաջրածիններ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1 572.0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1 545.6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26.4</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0.22</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1 817.3</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2 033.4</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pt"/>
                <w:rFonts w:ascii="Sylfaen" w:eastAsia="Sylfaen" w:hAnsi="Sylfaen"/>
                <w:sz w:val="16"/>
                <w:szCs w:val="16"/>
              </w:rPr>
              <w:t>216.1</w:t>
            </w:r>
          </w:p>
        </w:tc>
        <w:tc>
          <w:tcPr>
            <w:tcW w:w="923" w:type="dxa"/>
            <w:tcBorders>
              <w:top w:val="single" w:sz="4" w:space="0" w:color="auto"/>
              <w:left w:val="single" w:sz="4" w:space="0" w:color="auto"/>
              <w:bottom w:val="single" w:sz="4" w:space="0" w:color="auto"/>
              <w:right w:val="nil"/>
            </w:tcBorders>
            <w:shd w:val="clear" w:color="auto" w:fill="EEBC72"/>
            <w:vAlign w:val="center"/>
            <w:hideMark/>
          </w:tcPr>
          <w:p w:rsidR="00231865" w:rsidRPr="00F477FD" w:rsidRDefault="00231865" w:rsidP="005559DF">
            <w:pPr>
              <w:spacing w:after="120"/>
              <w:jc w:val="center"/>
              <w:rPr>
                <w:sz w:val="16"/>
                <w:szCs w:val="16"/>
              </w:rPr>
            </w:pPr>
            <w:r w:rsidRPr="00F477FD">
              <w:rPr>
                <w:sz w:val="16"/>
                <w:szCs w:val="16"/>
              </w:rPr>
              <w:t>13.7</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100.0</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w:t>
            </w:r>
          </w:p>
        </w:tc>
      </w:tr>
      <w:tr w:rsidR="00144952" w:rsidRPr="00F477FD" w:rsidTr="00144952">
        <w:trPr>
          <w:jc w:val="center"/>
        </w:trPr>
        <w:tc>
          <w:tcPr>
            <w:tcW w:w="1528" w:type="dxa"/>
            <w:vMerge/>
            <w:tcBorders>
              <w:top w:val="single" w:sz="4" w:space="0" w:color="auto"/>
              <w:left w:val="single" w:sz="4" w:space="0" w:color="auto"/>
              <w:bottom w:val="single" w:sz="4" w:space="0" w:color="auto"/>
              <w:right w:val="nil"/>
            </w:tcBorders>
            <w:vAlign w:val="center"/>
            <w:hideMark/>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3402</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Մակեր</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 xml:space="preserve">ութաակտիվ </w:t>
            </w:r>
            <w:r w:rsidR="00FB2E42" w:rsidRPr="00F477FD">
              <w:rPr>
                <w:rStyle w:val="Bodytext275pt"/>
                <w:rFonts w:ascii="Sylfaen" w:eastAsia="Impact" w:hAnsi="Sylfaen"/>
                <w:b w:val="0"/>
                <w:sz w:val="16"/>
                <w:szCs w:val="16"/>
              </w:rPr>
              <w:t>միջոցներ</w:t>
            </w:r>
            <w:r w:rsidRPr="00F477FD">
              <w:rPr>
                <w:rStyle w:val="Bodytext275pt"/>
                <w:rFonts w:ascii="Sylfaen" w:eastAsia="Impact" w:hAnsi="Sylfaen"/>
                <w:b w:val="0"/>
                <w:sz w:val="16"/>
                <w:szCs w:val="16"/>
              </w:rPr>
              <w:t xml:space="preserve">, լվացող </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 xml:space="preserve"> մաքրող միջոցներ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329.2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163.3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165.9</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0.05</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465.9</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603.9</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pt"/>
                <w:rFonts w:ascii="Sylfaen" w:eastAsia="Sylfaen" w:hAnsi="Sylfaen"/>
                <w:sz w:val="16"/>
                <w:szCs w:val="16"/>
              </w:rPr>
              <w:t>138.1</w:t>
            </w:r>
          </w:p>
        </w:tc>
        <w:tc>
          <w:tcPr>
            <w:tcW w:w="923" w:type="dxa"/>
            <w:tcBorders>
              <w:top w:val="single" w:sz="4" w:space="0" w:color="auto"/>
              <w:left w:val="single" w:sz="4" w:space="0" w:color="auto"/>
              <w:bottom w:val="single" w:sz="4" w:space="0" w:color="auto"/>
              <w:right w:val="nil"/>
            </w:tcBorders>
            <w:shd w:val="clear" w:color="auto" w:fill="EDF789"/>
            <w:vAlign w:val="center"/>
            <w:hideMark/>
          </w:tcPr>
          <w:p w:rsidR="00231865" w:rsidRPr="00F477FD" w:rsidRDefault="00231865" w:rsidP="005559DF">
            <w:pPr>
              <w:spacing w:after="120"/>
              <w:jc w:val="center"/>
              <w:rPr>
                <w:sz w:val="16"/>
                <w:szCs w:val="16"/>
              </w:rPr>
            </w:pPr>
            <w:r w:rsidRPr="00F477FD">
              <w:rPr>
                <w:sz w:val="16"/>
                <w:szCs w:val="16"/>
              </w:rPr>
              <w:t>41.9</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7.0</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93.0</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DH - Ռետինե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պլաստմասսայե արտադրատեսակ</w:t>
            </w:r>
            <w:r w:rsidR="00F477FD"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ների արտադրություն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4011</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Impact" w:hAnsi="Sylfaen"/>
                <w:b w:val="0"/>
                <w:sz w:val="16"/>
                <w:szCs w:val="16"/>
              </w:rPr>
              <w:t xml:space="preserve">Անվադողեր </w:t>
            </w:r>
            <w:r w:rsidR="00D63EEB">
              <w:rPr>
                <w:rStyle w:val="Bodytext275pt"/>
                <w:rFonts w:ascii="Sylfaen" w:eastAsia="Impact" w:hAnsi="Sylfaen"/>
                <w:b w:val="0"/>
                <w:sz w:val="16"/>
                <w:szCs w:val="16"/>
              </w:rPr>
              <w:t>և</w:t>
            </w:r>
            <w:r w:rsidRPr="00F477FD">
              <w:rPr>
                <w:rStyle w:val="Bodytext275pt"/>
                <w:rFonts w:ascii="Sylfaen" w:eastAsia="Impact" w:hAnsi="Sylfaen"/>
                <w:b w:val="0"/>
                <w:sz w:val="16"/>
                <w:szCs w:val="16"/>
              </w:rPr>
              <w:t xml:space="preserve"> դողածածկեր՝ օդաճնշական, ռետինե, նոր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1 765.6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1 049.3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716.3</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0.24</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1 594.5</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2 209.8</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pt"/>
                <w:rFonts w:ascii="Sylfaen" w:eastAsia="Sylfaen" w:hAnsi="Sylfaen"/>
                <w:sz w:val="16"/>
                <w:szCs w:val="16"/>
              </w:rPr>
              <w:t>615.2</w:t>
            </w:r>
          </w:p>
        </w:tc>
        <w:tc>
          <w:tcPr>
            <w:tcW w:w="923" w:type="dxa"/>
            <w:tcBorders>
              <w:top w:val="single" w:sz="4" w:space="0" w:color="auto"/>
              <w:left w:val="single" w:sz="4" w:space="0" w:color="auto"/>
              <w:bottom w:val="single" w:sz="4" w:space="0" w:color="auto"/>
              <w:right w:val="nil"/>
            </w:tcBorders>
            <w:shd w:val="clear" w:color="auto" w:fill="EDF789"/>
            <w:vAlign w:val="center"/>
            <w:hideMark/>
          </w:tcPr>
          <w:p w:rsidR="00231865" w:rsidRPr="00F477FD" w:rsidRDefault="00231865" w:rsidP="005559DF">
            <w:pPr>
              <w:spacing w:after="120"/>
              <w:jc w:val="center"/>
              <w:rPr>
                <w:sz w:val="16"/>
                <w:szCs w:val="16"/>
              </w:rPr>
            </w:pPr>
            <w:r w:rsidRPr="00F477FD">
              <w:rPr>
                <w:sz w:val="16"/>
                <w:szCs w:val="16"/>
              </w:rPr>
              <w:t>34.8</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59.2</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40.8</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bottom"/>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3920</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AA44AA" w:rsidP="00144952">
            <w:pPr>
              <w:spacing w:after="120"/>
              <w:rPr>
                <w:sz w:val="16"/>
                <w:szCs w:val="16"/>
              </w:rPr>
            </w:pPr>
            <w:r w:rsidRPr="00F477FD">
              <w:rPr>
                <w:rStyle w:val="Bodytext275pt"/>
                <w:rFonts w:ascii="Sylfaen" w:eastAsia="Impact" w:hAnsi="Sylfaen"/>
                <w:b w:val="0"/>
                <w:sz w:val="16"/>
                <w:szCs w:val="16"/>
              </w:rPr>
              <w:t>Ս</w:t>
            </w:r>
            <w:r w:rsidR="00231865" w:rsidRPr="00F477FD">
              <w:rPr>
                <w:rStyle w:val="Bodytext275pt"/>
                <w:rFonts w:ascii="Sylfaen" w:eastAsia="Impact" w:hAnsi="Sylfaen"/>
                <w:b w:val="0"/>
                <w:sz w:val="16"/>
                <w:szCs w:val="16"/>
              </w:rPr>
              <w:t>ալիկներ, թերթեր, ժապավեններ</w:t>
            </w:r>
            <w:r w:rsidRPr="00F477FD">
              <w:rPr>
                <w:rStyle w:val="Bodytext275pt"/>
                <w:rFonts w:ascii="Sylfaen" w:eastAsia="Impact" w:hAnsi="Sylfaen"/>
                <w:b w:val="0"/>
                <w:sz w:val="16"/>
                <w:szCs w:val="16"/>
              </w:rPr>
              <w:t xml:space="preserve"> պլաստմասսայից </w:t>
            </w:r>
            <w:r w:rsidR="00231865" w:rsidRPr="00F477FD">
              <w:rPr>
                <w:rStyle w:val="Bodytext275pt"/>
                <w:rFonts w:ascii="Sylfaen" w:eastAsia="Impact" w:hAnsi="Sylfaen"/>
                <w:b w:val="0"/>
                <w:sz w:val="16"/>
                <w:szCs w:val="16"/>
              </w:rPr>
              <w:t xml:space="preserve">՝ ոչ ծակոտկեն </w:t>
            </w:r>
            <w:r w:rsidR="00D63EEB">
              <w:rPr>
                <w:rStyle w:val="Bodytext275pt"/>
                <w:rFonts w:ascii="Sylfaen" w:eastAsia="Impact" w:hAnsi="Sylfaen"/>
                <w:b w:val="0"/>
                <w:sz w:val="16"/>
                <w:szCs w:val="16"/>
              </w:rPr>
              <w:t>և</w:t>
            </w:r>
            <w:r w:rsidR="00231865" w:rsidRPr="00F477FD">
              <w:rPr>
                <w:rStyle w:val="Bodytext275pt"/>
                <w:rFonts w:ascii="Sylfaen" w:eastAsia="Impact" w:hAnsi="Sylfaen"/>
                <w:b w:val="0"/>
                <w:sz w:val="16"/>
                <w:szCs w:val="16"/>
              </w:rPr>
              <w:t xml:space="preserve"> </w:t>
            </w:r>
            <w:r w:rsidR="00231865" w:rsidRPr="00F477FD">
              <w:rPr>
                <w:rStyle w:val="Bodytext275pt"/>
                <w:rFonts w:ascii="Sylfaen" w:eastAsia="Impact" w:hAnsi="Sylfaen"/>
                <w:b w:val="0"/>
                <w:sz w:val="16"/>
                <w:szCs w:val="16"/>
              </w:rPr>
              <w:lastRenderedPageBreak/>
              <w:t>չամրանավորված, ոչ շերտավոր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lastRenderedPageBreak/>
              <w:t>313.7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72.5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241.2</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0.04</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394.1</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769.6</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Impact" w:hAnsi="Sylfaen"/>
                <w:sz w:val="16"/>
                <w:szCs w:val="16"/>
              </w:rPr>
              <w:t>375.5</w:t>
            </w:r>
          </w:p>
        </w:tc>
        <w:tc>
          <w:tcPr>
            <w:tcW w:w="923" w:type="dxa"/>
            <w:tcBorders>
              <w:top w:val="single" w:sz="4" w:space="0" w:color="auto"/>
              <w:left w:val="single" w:sz="4" w:space="0" w:color="auto"/>
              <w:bottom w:val="single" w:sz="4" w:space="0" w:color="auto"/>
              <w:right w:val="nil"/>
            </w:tcBorders>
            <w:shd w:val="clear" w:color="auto" w:fill="57CD79"/>
            <w:vAlign w:val="center"/>
            <w:hideMark/>
          </w:tcPr>
          <w:p w:rsidR="00231865" w:rsidRPr="00F477FD" w:rsidRDefault="00231865" w:rsidP="005559DF">
            <w:pPr>
              <w:spacing w:after="120"/>
              <w:jc w:val="center"/>
              <w:rPr>
                <w:sz w:val="16"/>
                <w:szCs w:val="16"/>
              </w:rPr>
            </w:pPr>
            <w:r w:rsidRPr="00F477FD">
              <w:rPr>
                <w:sz w:val="16"/>
                <w:szCs w:val="16"/>
              </w:rPr>
              <w:t>119.7</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91.4</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8.6</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bottom"/>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Impact" w:hAnsi="Sylfaen"/>
                <w:b w:val="0"/>
                <w:sz w:val="16"/>
                <w:szCs w:val="16"/>
              </w:rPr>
              <w:t>3921</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AA44AA" w:rsidP="00144952">
            <w:pPr>
              <w:spacing w:after="120"/>
              <w:rPr>
                <w:sz w:val="16"/>
                <w:szCs w:val="16"/>
              </w:rPr>
            </w:pPr>
            <w:r w:rsidRPr="00F477FD">
              <w:rPr>
                <w:rStyle w:val="Bodytext275pt"/>
                <w:rFonts w:ascii="Sylfaen" w:eastAsia="Impact" w:hAnsi="Sylfaen"/>
                <w:b w:val="0"/>
                <w:sz w:val="16"/>
                <w:szCs w:val="16"/>
              </w:rPr>
              <w:t>Ս</w:t>
            </w:r>
            <w:r w:rsidR="00231865" w:rsidRPr="00F477FD">
              <w:rPr>
                <w:rStyle w:val="Bodytext275pt"/>
                <w:rFonts w:ascii="Sylfaen" w:eastAsia="Impact" w:hAnsi="Sylfaen"/>
                <w:b w:val="0"/>
                <w:sz w:val="16"/>
                <w:szCs w:val="16"/>
              </w:rPr>
              <w:t xml:space="preserve">ալիկներ, </w:t>
            </w:r>
            <w:r w:rsidR="00BB32BC" w:rsidRPr="00F477FD">
              <w:rPr>
                <w:rStyle w:val="Bodytext275pt"/>
                <w:rFonts w:ascii="Sylfaen" w:eastAsia="Impact" w:hAnsi="Sylfaen"/>
                <w:b w:val="0"/>
                <w:sz w:val="16"/>
                <w:szCs w:val="16"/>
              </w:rPr>
              <w:t>թերթեր</w:t>
            </w:r>
            <w:r w:rsidR="00231865" w:rsidRPr="00F477FD">
              <w:rPr>
                <w:rStyle w:val="Bodytext275pt"/>
                <w:rFonts w:ascii="Sylfaen" w:eastAsia="Impact" w:hAnsi="Sylfaen"/>
                <w:b w:val="0"/>
                <w:sz w:val="16"/>
                <w:szCs w:val="16"/>
              </w:rPr>
              <w:t>, ժապավեններ</w:t>
            </w:r>
            <w:r w:rsidRPr="00F477FD">
              <w:rPr>
                <w:rStyle w:val="Bodytext275pt"/>
                <w:rFonts w:ascii="Sylfaen" w:eastAsia="Impact" w:hAnsi="Sylfaen"/>
                <w:b w:val="0"/>
                <w:sz w:val="16"/>
                <w:szCs w:val="16"/>
              </w:rPr>
              <w:t xml:space="preserve"> պլաստմասսայից՝ այլ</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133.8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57.2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76.6</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0.02</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438.5</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Impact" w:hAnsi="Sylfaen"/>
                <w:b w:val="0"/>
                <w:sz w:val="16"/>
                <w:szCs w:val="16"/>
              </w:rPr>
              <w:t>626.0</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pt"/>
                <w:rFonts w:ascii="Sylfaen" w:eastAsia="Sylfaen" w:hAnsi="Sylfaen"/>
                <w:sz w:val="16"/>
                <w:szCs w:val="16"/>
              </w:rPr>
              <w:t>187.5</w:t>
            </w:r>
          </w:p>
        </w:tc>
        <w:tc>
          <w:tcPr>
            <w:tcW w:w="923" w:type="dxa"/>
            <w:tcBorders>
              <w:top w:val="single" w:sz="4" w:space="0" w:color="auto"/>
              <w:left w:val="single" w:sz="4" w:space="0" w:color="auto"/>
              <w:bottom w:val="single" w:sz="4" w:space="0" w:color="auto"/>
              <w:right w:val="nil"/>
            </w:tcBorders>
            <w:shd w:val="clear" w:color="auto" w:fill="3CC463"/>
            <w:vAlign w:val="center"/>
            <w:hideMark/>
          </w:tcPr>
          <w:p w:rsidR="00231865" w:rsidRPr="00F477FD" w:rsidRDefault="00231865" w:rsidP="005559DF">
            <w:pPr>
              <w:spacing w:after="120"/>
              <w:jc w:val="center"/>
              <w:rPr>
                <w:sz w:val="16"/>
                <w:szCs w:val="16"/>
              </w:rPr>
            </w:pPr>
            <w:r w:rsidRPr="00F477FD">
              <w:rPr>
                <w:sz w:val="16"/>
                <w:szCs w:val="16"/>
              </w:rPr>
              <w:t>140.2</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44.9</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13.7</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55pt"/>
                <w:rFonts w:ascii="Sylfaen" w:eastAsia="Sylfaen" w:hAnsi="Sylfaen"/>
                <w:b w:val="0"/>
                <w:sz w:val="16"/>
                <w:szCs w:val="16"/>
              </w:rPr>
              <w:t>41.4</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DI - Այլ ոչ մետաղական հանքային արտադրանքի արտադրություն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7019</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 xml:space="preserve">Ապակե մանրաթել </w:t>
            </w:r>
            <w:r w:rsidR="00D63EEB">
              <w:rPr>
                <w:rStyle w:val="Bodytext275pt"/>
                <w:rFonts w:ascii="Sylfaen" w:eastAsia="Candara" w:hAnsi="Sylfaen"/>
                <w:b w:val="0"/>
                <w:sz w:val="16"/>
                <w:szCs w:val="16"/>
              </w:rPr>
              <w:t>և</w:t>
            </w:r>
            <w:r w:rsidRPr="00F477FD">
              <w:rPr>
                <w:rStyle w:val="Bodytext275pt"/>
                <w:rFonts w:ascii="Sylfaen" w:eastAsia="Candara" w:hAnsi="Sylfaen"/>
                <w:b w:val="0"/>
                <w:sz w:val="16"/>
                <w:szCs w:val="16"/>
              </w:rPr>
              <w:t xml:space="preserve"> դրանից պատրաստված արտադրատեսակներ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220.7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105.6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1 15.0</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0.03</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165.8</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215.8</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sz w:val="16"/>
                <w:szCs w:val="16"/>
              </w:rPr>
              <w:t>50.0</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jc w:val="center"/>
              <w:rPr>
                <w:sz w:val="16"/>
                <w:szCs w:val="16"/>
              </w:rPr>
            </w:pPr>
            <w:r w:rsidRPr="00F477FD">
              <w:rPr>
                <w:sz w:val="16"/>
                <w:szCs w:val="16"/>
              </w:rPr>
              <w:t>22.7</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3.7</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96.3</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6806</w:t>
            </w:r>
          </w:p>
        </w:tc>
        <w:tc>
          <w:tcPr>
            <w:tcW w:w="1700" w:type="dxa"/>
            <w:tcBorders>
              <w:top w:val="single" w:sz="4" w:space="0" w:color="auto"/>
              <w:left w:val="single" w:sz="4" w:space="0" w:color="auto"/>
              <w:bottom w:val="single" w:sz="4" w:space="0" w:color="auto"/>
              <w:right w:val="nil"/>
            </w:tcBorders>
            <w:shd w:val="clear" w:color="auto" w:fill="FFFFFF"/>
            <w:hideMark/>
          </w:tcPr>
          <w:p w:rsidR="00231865" w:rsidRPr="00F477FD"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Հանքաբամբակ, շերտավորված վերմիկուլիտ, փքված կավեր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83.1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29.9</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53.2</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0.01</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29.9</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60.9</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sz w:val="16"/>
                <w:szCs w:val="16"/>
              </w:rPr>
              <w:t>31.0</w:t>
            </w:r>
          </w:p>
        </w:tc>
        <w:tc>
          <w:tcPr>
            <w:tcW w:w="923" w:type="dxa"/>
            <w:tcBorders>
              <w:top w:val="single" w:sz="4" w:space="0" w:color="auto"/>
              <w:left w:val="single" w:sz="4" w:space="0" w:color="auto"/>
              <w:bottom w:val="single" w:sz="4" w:space="0" w:color="auto"/>
              <w:right w:val="nil"/>
            </w:tcBorders>
            <w:shd w:val="clear" w:color="auto" w:fill="E5F67E"/>
            <w:vAlign w:val="center"/>
            <w:hideMark/>
          </w:tcPr>
          <w:p w:rsidR="00231865" w:rsidRPr="00F477FD" w:rsidRDefault="00231865" w:rsidP="005559DF">
            <w:pPr>
              <w:spacing w:after="120"/>
              <w:jc w:val="center"/>
              <w:rPr>
                <w:sz w:val="16"/>
                <w:szCs w:val="16"/>
              </w:rPr>
            </w:pPr>
            <w:r w:rsidRPr="00F477FD">
              <w:rPr>
                <w:sz w:val="16"/>
                <w:szCs w:val="16"/>
              </w:rPr>
              <w:t>37.3</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100.0</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7013</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8437EC" w:rsidP="00144952">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Ս</w:t>
            </w:r>
            <w:r w:rsidR="00231865" w:rsidRPr="00F477FD">
              <w:rPr>
                <w:rStyle w:val="Bodytext275pt"/>
                <w:rFonts w:ascii="Sylfaen" w:eastAsia="Candara" w:hAnsi="Sylfaen"/>
                <w:b w:val="0"/>
                <w:sz w:val="16"/>
                <w:szCs w:val="16"/>
              </w:rPr>
              <w:t xml:space="preserve">պասք, արդուզարդի </w:t>
            </w:r>
            <w:r w:rsidR="00D63EEB">
              <w:rPr>
                <w:rStyle w:val="Bodytext275pt"/>
                <w:rFonts w:ascii="Sylfaen" w:eastAsia="Candara" w:hAnsi="Sylfaen"/>
                <w:b w:val="0"/>
                <w:sz w:val="16"/>
                <w:szCs w:val="16"/>
              </w:rPr>
              <w:t>և</w:t>
            </w:r>
            <w:r w:rsidR="00231865" w:rsidRPr="00F477FD">
              <w:rPr>
                <w:rStyle w:val="Bodytext275pt"/>
                <w:rFonts w:ascii="Sylfaen" w:eastAsia="Candara" w:hAnsi="Sylfaen"/>
                <w:b w:val="0"/>
                <w:sz w:val="16"/>
                <w:szCs w:val="16"/>
              </w:rPr>
              <w:t xml:space="preserve"> գրասենյակային պարագաներ</w:t>
            </w:r>
            <w:r w:rsidRPr="00F477FD">
              <w:rPr>
                <w:rStyle w:val="Bodytext275pt"/>
                <w:rFonts w:ascii="Sylfaen" w:eastAsia="Candara" w:hAnsi="Sylfaen"/>
                <w:b w:val="0"/>
                <w:sz w:val="16"/>
                <w:szCs w:val="16"/>
              </w:rPr>
              <w:t>՝ ապակյա</w:t>
            </w:r>
            <w:r w:rsidR="00231865" w:rsidRPr="00F477FD">
              <w:rPr>
                <w:rStyle w:val="Bodytext275pt"/>
                <w:rFonts w:ascii="Sylfaen" w:eastAsia="Candara" w:hAnsi="Sylfaen"/>
                <w:b w:val="0"/>
                <w:sz w:val="16"/>
                <w:szCs w:val="16"/>
              </w:rPr>
              <w:t xml:space="preserve"> </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53.9</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31.2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22.7</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0.01</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78.3</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86.1</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sz w:val="16"/>
                <w:szCs w:val="16"/>
              </w:rPr>
              <w:t>7.8</w:t>
            </w:r>
          </w:p>
        </w:tc>
        <w:tc>
          <w:tcPr>
            <w:tcW w:w="923" w:type="dxa"/>
            <w:tcBorders>
              <w:top w:val="single" w:sz="4" w:space="0" w:color="auto"/>
              <w:left w:val="single" w:sz="4" w:space="0" w:color="auto"/>
              <w:bottom w:val="single" w:sz="4" w:space="0" w:color="auto"/>
              <w:right w:val="nil"/>
            </w:tcBorders>
            <w:shd w:val="clear" w:color="auto" w:fill="EDB469"/>
            <w:vAlign w:val="center"/>
            <w:hideMark/>
          </w:tcPr>
          <w:p w:rsidR="00231865" w:rsidRPr="00F477FD" w:rsidRDefault="00231865" w:rsidP="005559DF">
            <w:pPr>
              <w:spacing w:after="120"/>
              <w:jc w:val="center"/>
              <w:rPr>
                <w:sz w:val="16"/>
                <w:szCs w:val="16"/>
              </w:rPr>
            </w:pPr>
            <w:r w:rsidRPr="00F477FD">
              <w:rPr>
                <w:sz w:val="16"/>
                <w:szCs w:val="16"/>
              </w:rPr>
              <w:t>14.5</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100.0</w:t>
            </w:r>
          </w:p>
        </w:tc>
      </w:tr>
      <w:tr w:rsidR="00144952" w:rsidRPr="00F477FD" w:rsidTr="00F477FD">
        <w:trPr>
          <w:jc w:val="center"/>
        </w:trPr>
        <w:tc>
          <w:tcPr>
            <w:tcW w:w="152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F477FD">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 xml:space="preserve">DJ - Մետալուրգիական արտադրություն </w:t>
            </w:r>
            <w:r w:rsidR="00D63EEB">
              <w:rPr>
                <w:rStyle w:val="Bodytext275pt"/>
                <w:rFonts w:ascii="Sylfaen" w:eastAsia="Candara" w:hAnsi="Sylfaen"/>
                <w:b w:val="0"/>
                <w:sz w:val="16"/>
                <w:szCs w:val="16"/>
              </w:rPr>
              <w:t>և</w:t>
            </w:r>
            <w:r w:rsidRPr="00F477FD">
              <w:rPr>
                <w:rStyle w:val="Bodytext275pt"/>
                <w:rFonts w:ascii="Sylfaen" w:eastAsia="Candara" w:hAnsi="Sylfaen"/>
                <w:b w:val="0"/>
                <w:sz w:val="16"/>
                <w:szCs w:val="16"/>
              </w:rPr>
              <w:t xml:space="preserve"> պատրաստի մետաղական արտադրա</w:t>
            </w:r>
            <w:r w:rsidR="00F477FD" w:rsidRPr="00F477FD">
              <w:rPr>
                <w:rStyle w:val="Bodytext275pt"/>
                <w:rFonts w:ascii="Sylfaen" w:eastAsia="Candara" w:hAnsi="Sylfaen"/>
                <w:b w:val="0"/>
                <w:sz w:val="16"/>
                <w:szCs w:val="16"/>
              </w:rPr>
              <w:t>-</w:t>
            </w:r>
            <w:r w:rsidRPr="00F477FD">
              <w:rPr>
                <w:rStyle w:val="Bodytext275pt"/>
                <w:rFonts w:ascii="Sylfaen" w:eastAsia="Candara" w:hAnsi="Sylfaen"/>
                <w:b w:val="0"/>
                <w:sz w:val="16"/>
                <w:szCs w:val="16"/>
              </w:rPr>
              <w:t>տեսակների արտադրություն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7214</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F477FD">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Ձողեր` երկաթից կամ չլեգիրված պողպատից, առանց հետագա մշակման</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1 297.4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631.4</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665.9</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0.18</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640.2</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1 036.2</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sz w:val="16"/>
                <w:szCs w:val="16"/>
              </w:rPr>
              <w:t>396.0</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jc w:val="center"/>
              <w:rPr>
                <w:sz w:val="16"/>
                <w:szCs w:val="16"/>
              </w:rPr>
            </w:pPr>
            <w:r w:rsidRPr="00F477FD">
              <w:rPr>
                <w:sz w:val="16"/>
                <w:szCs w:val="16"/>
              </w:rPr>
              <w:t>30</w:t>
            </w:r>
            <w:r w:rsidRPr="00F477FD">
              <w:rPr>
                <w:sz w:val="16"/>
                <w:szCs w:val="16"/>
                <w:shd w:val="clear" w:color="auto" w:fill="F0DE70"/>
              </w:rPr>
              <w:t>.</w:t>
            </w:r>
            <w:r w:rsidRPr="00F477FD">
              <w:rPr>
                <w:sz w:val="16"/>
                <w:szCs w:val="16"/>
              </w:rPr>
              <w:t>5</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5559DF">
            <w:pPr>
              <w:spacing w:after="120"/>
              <w:jc w:val="center"/>
              <w:rPr>
                <w:sz w:val="16"/>
                <w:szCs w:val="16"/>
              </w:rPr>
            </w:pP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0.1</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99.9</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7210</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F477FD">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Երկաթից կամ չլեգիրված պողպատից հարթ գլանվածք՝ 600</w:t>
            </w:r>
            <w:r w:rsidR="00F477FD" w:rsidRPr="00F477FD">
              <w:rPr>
                <w:rStyle w:val="Bodytext275pt"/>
                <w:rFonts w:ascii="Sylfaen" w:eastAsia="Candara" w:hAnsi="Sylfaen"/>
                <w:b w:val="0"/>
                <w:sz w:val="16"/>
                <w:szCs w:val="16"/>
              </w:rPr>
              <w:t> </w:t>
            </w:r>
            <w:r w:rsidRPr="00F477FD">
              <w:rPr>
                <w:rStyle w:val="Bodytext275pt"/>
                <w:rFonts w:ascii="Sylfaen" w:eastAsia="Candara" w:hAnsi="Sylfaen"/>
                <w:b w:val="0"/>
                <w:sz w:val="16"/>
                <w:szCs w:val="16"/>
              </w:rPr>
              <w:t xml:space="preserve">մմ կամ ավելի լայնությամբ, </w:t>
            </w:r>
            <w:r w:rsidRPr="00F477FD">
              <w:rPr>
                <w:rStyle w:val="Bodytext275pt"/>
                <w:rFonts w:ascii="Sylfaen" w:eastAsia="Candara" w:hAnsi="Sylfaen"/>
                <w:b w:val="0"/>
                <w:sz w:val="16"/>
                <w:szCs w:val="16"/>
              </w:rPr>
              <w:lastRenderedPageBreak/>
              <w:t xml:space="preserve">երեսապատված, ծածկույթով </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lastRenderedPageBreak/>
              <w:t>902.5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306.5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596.0</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0.12</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419.7</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603.0</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sz w:val="16"/>
                <w:szCs w:val="16"/>
              </w:rPr>
              <w:t>183.3</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jc w:val="center"/>
              <w:rPr>
                <w:sz w:val="16"/>
                <w:szCs w:val="16"/>
              </w:rPr>
            </w:pPr>
            <w:r w:rsidRPr="00F477FD">
              <w:rPr>
                <w:sz w:val="16"/>
                <w:szCs w:val="16"/>
              </w:rPr>
              <w:t>20.3</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5559DF">
            <w:pPr>
              <w:spacing w:after="120"/>
              <w:jc w:val="center"/>
              <w:rPr>
                <w:sz w:val="16"/>
                <w:szCs w:val="16"/>
              </w:rPr>
            </w:pP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15.6</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84.4</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7306</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 xml:space="preserve">Խողովակներ, փողակներ </w:t>
            </w:r>
            <w:r w:rsidR="00D63EEB">
              <w:rPr>
                <w:rStyle w:val="Bodytext275pt"/>
                <w:rFonts w:ascii="Sylfaen" w:eastAsia="Candara" w:hAnsi="Sylfaen"/>
                <w:b w:val="0"/>
                <w:sz w:val="16"/>
                <w:szCs w:val="16"/>
              </w:rPr>
              <w:t>և</w:t>
            </w:r>
            <w:r w:rsidRPr="00F477FD">
              <w:rPr>
                <w:rStyle w:val="Bodytext275pt"/>
                <w:rFonts w:ascii="Sylfaen" w:eastAsia="Candara" w:hAnsi="Sylfaen"/>
                <w:b w:val="0"/>
                <w:sz w:val="16"/>
                <w:szCs w:val="16"/>
              </w:rPr>
              <w:t xml:space="preserve"> սնամեջ տրամատներ</w:t>
            </w:r>
            <w:r w:rsidR="00A72A38" w:rsidRPr="00F477FD">
              <w:rPr>
                <w:rStyle w:val="Bodytext275pt"/>
                <w:rFonts w:ascii="Sylfaen" w:eastAsia="Candara" w:hAnsi="Sylfaen"/>
                <w:b w:val="0"/>
                <w:sz w:val="16"/>
                <w:szCs w:val="16"/>
              </w:rPr>
              <w:t xml:space="preserve"> (պրոֆիլներ)</w:t>
            </w:r>
            <w:r w:rsidRPr="00F477FD">
              <w:rPr>
                <w:rStyle w:val="Bodytext275pt"/>
                <w:rFonts w:ascii="Sylfaen" w:eastAsia="Candara" w:hAnsi="Sylfaen"/>
                <w:b w:val="0"/>
                <w:sz w:val="16"/>
                <w:szCs w:val="16"/>
              </w:rPr>
              <w:t>` բաց կարով, եռակցման կամ գամած՝ ս</w:t>
            </w:r>
            <w:r w:rsidR="00D63EEB">
              <w:rPr>
                <w:rStyle w:val="Bodytext275pt"/>
                <w:rFonts w:ascii="Sylfaen" w:eastAsia="Candara" w:hAnsi="Sylfaen"/>
                <w:b w:val="0"/>
                <w:sz w:val="16"/>
                <w:szCs w:val="16"/>
              </w:rPr>
              <w:t>և</w:t>
            </w:r>
            <w:r w:rsidRPr="00F477FD">
              <w:rPr>
                <w:rStyle w:val="Bodytext275pt"/>
                <w:rFonts w:ascii="Sylfaen" w:eastAsia="Candara" w:hAnsi="Sylfaen"/>
                <w:b w:val="0"/>
                <w:sz w:val="16"/>
                <w:szCs w:val="16"/>
              </w:rPr>
              <w:t xml:space="preserve"> մետաղներից </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494.6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225.1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269.5</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0.07</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256.4</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400.2</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sz w:val="16"/>
                <w:szCs w:val="16"/>
              </w:rPr>
              <w:t>143.8</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ind w:right="-11"/>
              <w:jc w:val="center"/>
              <w:rPr>
                <w:sz w:val="16"/>
                <w:szCs w:val="16"/>
              </w:rPr>
            </w:pPr>
            <w:r w:rsidRPr="00F477FD">
              <w:rPr>
                <w:sz w:val="16"/>
                <w:szCs w:val="16"/>
              </w:rPr>
              <w:t>29.1</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29.1</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70.9</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 xml:space="preserve">DK - Մեքենաների </w:t>
            </w:r>
            <w:r w:rsidR="00D63EEB">
              <w:rPr>
                <w:rStyle w:val="Bodytext5CenturySchoolbook"/>
                <w:rFonts w:ascii="Sylfaen" w:eastAsia="Candara" w:hAnsi="Sylfaen"/>
                <w:w w:val="100"/>
                <w:sz w:val="16"/>
                <w:szCs w:val="16"/>
              </w:rPr>
              <w:t>և</w:t>
            </w:r>
            <w:r w:rsidRPr="00F477FD">
              <w:rPr>
                <w:rStyle w:val="Bodytext5CenturySchoolbook"/>
                <w:rFonts w:ascii="Sylfaen" w:eastAsia="Candara" w:hAnsi="Sylfaen"/>
                <w:w w:val="100"/>
                <w:sz w:val="16"/>
                <w:szCs w:val="16"/>
              </w:rPr>
              <w:t xml:space="preserve"> սարքավորումների</w:t>
            </w:r>
            <w:r w:rsidRPr="00F477FD">
              <w:rPr>
                <w:rStyle w:val="Bodytext275pt"/>
                <w:rFonts w:ascii="Sylfaen" w:eastAsia="Candara" w:hAnsi="Sylfaen"/>
                <w:b w:val="0"/>
                <w:sz w:val="16"/>
                <w:szCs w:val="16"/>
              </w:rPr>
              <w:t xml:space="preserve"> արտադրություն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8481</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 xml:space="preserve">Ծորակներ, կափույրներ, փականներ </w:t>
            </w:r>
            <w:r w:rsidR="00D63EEB">
              <w:rPr>
                <w:rStyle w:val="Bodytext275pt"/>
                <w:rFonts w:ascii="Sylfaen" w:eastAsia="Candara" w:hAnsi="Sylfaen"/>
                <w:b w:val="0"/>
                <w:sz w:val="16"/>
                <w:szCs w:val="16"/>
              </w:rPr>
              <w:t>և</w:t>
            </w:r>
            <w:r w:rsidRPr="00F477FD">
              <w:rPr>
                <w:rStyle w:val="Bodytext275pt"/>
                <w:rFonts w:ascii="Sylfaen" w:eastAsia="Candara" w:hAnsi="Sylfaen"/>
                <w:b w:val="0"/>
                <w:sz w:val="16"/>
                <w:szCs w:val="16"/>
              </w:rPr>
              <w:t xml:space="preserve"> նույնանման ամրաններ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470.9</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235.0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235.9</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0.07</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568.8</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758.9</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sz w:val="16"/>
                <w:szCs w:val="16"/>
              </w:rPr>
              <w:t>190.0</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ind w:right="-11"/>
              <w:jc w:val="center"/>
              <w:rPr>
                <w:sz w:val="16"/>
                <w:szCs w:val="16"/>
              </w:rPr>
            </w:pPr>
            <w:r w:rsidRPr="00F477FD">
              <w:rPr>
                <w:sz w:val="16"/>
                <w:szCs w:val="16"/>
              </w:rPr>
              <w:t>40.4</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0.0</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19.5</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80.5</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8418</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Սառնարաններ, սառցարաններ, ջերմային պոմպեր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562.0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204.7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357.3</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0.08</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566.9</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687.5</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sz w:val="16"/>
                <w:szCs w:val="16"/>
              </w:rPr>
              <w:t>120.6</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ind w:right="-11"/>
              <w:jc w:val="center"/>
              <w:rPr>
                <w:sz w:val="16"/>
                <w:szCs w:val="16"/>
              </w:rPr>
            </w:pPr>
            <w:r w:rsidRPr="00F477FD">
              <w:rPr>
                <w:sz w:val="16"/>
                <w:szCs w:val="16"/>
              </w:rPr>
              <w:t>21.5</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0.1</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8.4</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0.2</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91.3</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8482</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pStyle w:val="Bodytext50"/>
              <w:shd w:val="clear" w:color="auto" w:fill="auto"/>
              <w:spacing w:before="0" w:after="120" w:line="240" w:lineRule="auto"/>
              <w:rPr>
                <w:rFonts w:ascii="Sylfaen" w:hAnsi="Sylfaen"/>
                <w:w w:val="100"/>
                <w:sz w:val="16"/>
                <w:szCs w:val="16"/>
                <w:lang w:val="hy-AM" w:eastAsia="hy-AM" w:bidi="hy-AM"/>
              </w:rPr>
            </w:pPr>
            <w:r w:rsidRPr="00F477FD">
              <w:rPr>
                <w:rStyle w:val="Bodytext275pt"/>
                <w:rFonts w:ascii="Sylfaen" w:eastAsia="Candara" w:hAnsi="Sylfaen"/>
                <w:b w:val="0"/>
                <w:sz w:val="16"/>
                <w:szCs w:val="16"/>
              </w:rPr>
              <w:t>Գնդիկավոր կամ հոլովակավոր առանցքակալներ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341.0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122.5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218.5</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0.05</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123.4</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208.6</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sz w:val="16"/>
                <w:szCs w:val="16"/>
              </w:rPr>
              <w:t>85.2</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ind w:right="-11"/>
              <w:jc w:val="center"/>
              <w:rPr>
                <w:sz w:val="16"/>
                <w:szCs w:val="16"/>
              </w:rPr>
            </w:pPr>
            <w:r w:rsidRPr="00F477FD">
              <w:rPr>
                <w:sz w:val="16"/>
                <w:szCs w:val="16"/>
              </w:rPr>
              <w:t>25.0</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8.3</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91.7</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275pt"/>
                <w:rFonts w:ascii="Sylfaen" w:eastAsia="Candara" w:hAnsi="Sylfaen"/>
                <w:b w:val="0"/>
                <w:sz w:val="16"/>
                <w:szCs w:val="16"/>
              </w:rPr>
              <w:t>0.1</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pStyle w:val="Bodytext50"/>
              <w:shd w:val="clear" w:color="auto" w:fill="auto"/>
              <w:spacing w:before="0" w:after="120" w:line="240" w:lineRule="auto"/>
              <w:ind w:right="-11"/>
              <w:jc w:val="center"/>
              <w:rPr>
                <w:rFonts w:ascii="Sylfaen" w:hAnsi="Sylfaen"/>
                <w:w w:val="100"/>
                <w:sz w:val="16"/>
                <w:szCs w:val="16"/>
                <w:lang w:val="hy-AM" w:eastAsia="hy-AM" w:bidi="hy-AM"/>
              </w:rPr>
            </w:pPr>
            <w:r w:rsidRPr="00F477FD">
              <w:rPr>
                <w:rStyle w:val="Bodytext5CenturySchoolbook"/>
                <w:rFonts w:ascii="Sylfaen" w:eastAsia="Candara" w:hAnsi="Sylfaen"/>
                <w:w w:val="100"/>
                <w:sz w:val="16"/>
                <w:szCs w:val="16"/>
              </w:rPr>
              <w:t>-</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DL </w:t>
            </w:r>
            <w:r w:rsidR="00F477FD"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 xml:space="preserve"> էլեկտրա</w:t>
            </w:r>
            <w:r w:rsidR="00F477FD" w:rsidRPr="00F477FD">
              <w:rPr>
                <w:rStyle w:val="Bodytext275pt"/>
                <w:rFonts w:ascii="Sylfaen" w:eastAsia="Sylfaen" w:hAnsi="Sylfaen"/>
                <w:b w:val="0"/>
                <w:sz w:val="16"/>
                <w:szCs w:val="16"/>
              </w:rPr>
              <w:t>-</w:t>
            </w:r>
            <w:r w:rsidRPr="00F477FD">
              <w:rPr>
                <w:rStyle w:val="Bodytext275pt"/>
                <w:rFonts w:ascii="Sylfaen" w:eastAsia="Sylfaen" w:hAnsi="Sylfaen"/>
                <w:b w:val="0"/>
                <w:sz w:val="16"/>
                <w:szCs w:val="16"/>
              </w:rPr>
              <w:t>սարքավորումների, էլեկտր</w:t>
            </w:r>
            <w:r w:rsidR="00F1253E" w:rsidRPr="00F477FD">
              <w:rPr>
                <w:rStyle w:val="Bodytext275pt"/>
                <w:rFonts w:ascii="Sylfaen" w:eastAsia="Sylfaen" w:hAnsi="Sylfaen"/>
                <w:b w:val="0"/>
                <w:sz w:val="16"/>
                <w:szCs w:val="16"/>
              </w:rPr>
              <w:t>ոնային</w:t>
            </w:r>
            <w:r w:rsidRPr="00F477FD">
              <w:rPr>
                <w:rStyle w:val="Bodytext275pt"/>
                <w:rFonts w:ascii="Sylfaen" w:eastAsia="Sylfaen" w:hAnsi="Sylfaen"/>
                <w:b w:val="0"/>
                <w:sz w:val="16"/>
                <w:szCs w:val="16"/>
              </w:rPr>
              <w:t xml:space="preserve">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օպտիկական սարքավորումների արտադրություն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8528</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Մոնիտորներ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պրոյեկտորներ, ընդունիչ ապարատուրա՝ հեռուստատեսային կապի համար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739.0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333.1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405.8</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0.10</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404.8</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599.3</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right="-11"/>
              <w:jc w:val="center"/>
              <w:rPr>
                <w:sz w:val="16"/>
                <w:szCs w:val="16"/>
              </w:rPr>
            </w:pPr>
            <w:r w:rsidRPr="00F477FD">
              <w:rPr>
                <w:rStyle w:val="Bodytext275pt"/>
                <w:rFonts w:ascii="Sylfaen" w:eastAsia="Sylfaen" w:hAnsi="Sylfaen"/>
                <w:sz w:val="16"/>
                <w:szCs w:val="16"/>
              </w:rPr>
              <w:t>194.5</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ind w:right="-11"/>
              <w:jc w:val="center"/>
              <w:rPr>
                <w:sz w:val="16"/>
                <w:szCs w:val="16"/>
              </w:rPr>
            </w:pPr>
            <w:r w:rsidRPr="00F477FD">
              <w:rPr>
                <w:sz w:val="16"/>
                <w:szCs w:val="16"/>
              </w:rPr>
              <w:t>26.3</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17.6</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23.0</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59.4</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8471</w:t>
            </w:r>
          </w:p>
        </w:tc>
        <w:tc>
          <w:tcPr>
            <w:tcW w:w="1700" w:type="dxa"/>
            <w:tcBorders>
              <w:top w:val="single" w:sz="4" w:space="0" w:color="auto"/>
              <w:left w:val="single" w:sz="4" w:space="0" w:color="auto"/>
              <w:bottom w:val="single" w:sz="4" w:space="0" w:color="auto"/>
              <w:right w:val="nil"/>
            </w:tcBorders>
            <w:shd w:val="clear" w:color="auto" w:fill="FFFFFF"/>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Հաշվողական մեքենաներ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դրանց բլոկները</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523.1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200.8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322.4</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0.07</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1 216.6</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1 387.8</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right="-11"/>
              <w:jc w:val="center"/>
              <w:rPr>
                <w:sz w:val="16"/>
                <w:szCs w:val="16"/>
              </w:rPr>
            </w:pPr>
            <w:r w:rsidRPr="00F477FD">
              <w:rPr>
                <w:rStyle w:val="Bodytext275pt"/>
                <w:rFonts w:ascii="Sylfaen" w:eastAsia="Sylfaen" w:hAnsi="Sylfaen"/>
                <w:sz w:val="16"/>
                <w:szCs w:val="16"/>
              </w:rPr>
              <w:t>171.2</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ind w:right="-11"/>
              <w:jc w:val="center"/>
              <w:rPr>
                <w:sz w:val="16"/>
                <w:szCs w:val="16"/>
              </w:rPr>
            </w:pPr>
            <w:r w:rsidRPr="00F477FD">
              <w:rPr>
                <w:sz w:val="16"/>
                <w:szCs w:val="16"/>
              </w:rPr>
              <w:t>32.7</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90.4</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9.6</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8501</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Էլեկտրական </w:t>
            </w:r>
            <w:r w:rsidRPr="00F477FD">
              <w:rPr>
                <w:rStyle w:val="Bodytext275pt"/>
                <w:rFonts w:ascii="Sylfaen" w:eastAsia="Sylfaen" w:hAnsi="Sylfaen"/>
                <w:b w:val="0"/>
                <w:sz w:val="16"/>
                <w:szCs w:val="16"/>
              </w:rPr>
              <w:lastRenderedPageBreak/>
              <w:t xml:space="preserve">շարժիչներ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գեներատորներ՝ բացի էլեկտրագեներա</w:t>
            </w:r>
            <w:r w:rsidR="00FA2ECB" w:rsidRPr="00FA2ECB">
              <w:rPr>
                <w:rStyle w:val="Bodytext275pt"/>
                <w:rFonts w:ascii="Sylfaen" w:eastAsia="Sylfaen" w:hAnsi="Sylfaen"/>
                <w:b w:val="0"/>
                <w:sz w:val="16"/>
                <w:szCs w:val="16"/>
              </w:rPr>
              <w:t>-</w:t>
            </w:r>
            <w:r w:rsidRPr="00F477FD">
              <w:rPr>
                <w:rStyle w:val="Bodytext275pt"/>
                <w:rFonts w:ascii="Sylfaen" w:eastAsia="Sylfaen" w:hAnsi="Sylfaen"/>
                <w:b w:val="0"/>
                <w:sz w:val="16"/>
                <w:szCs w:val="16"/>
              </w:rPr>
              <w:t xml:space="preserve">տորային կայանքներից </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lastRenderedPageBreak/>
              <w:t>313.9</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142.3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171.6</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0.04</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380.3</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508.3</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ind w:right="-11"/>
              <w:jc w:val="center"/>
              <w:rPr>
                <w:sz w:val="16"/>
                <w:szCs w:val="16"/>
              </w:rPr>
            </w:pPr>
            <w:r w:rsidRPr="00F477FD">
              <w:rPr>
                <w:rStyle w:val="Bodytext275pt"/>
                <w:rFonts w:ascii="Sylfaen" w:eastAsia="Sylfaen" w:hAnsi="Sylfaen"/>
                <w:sz w:val="16"/>
                <w:szCs w:val="16"/>
              </w:rPr>
              <w:t>128.0</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ind w:right="-11"/>
              <w:jc w:val="center"/>
              <w:rPr>
                <w:sz w:val="16"/>
                <w:szCs w:val="16"/>
              </w:rPr>
            </w:pPr>
            <w:r w:rsidRPr="00F477FD">
              <w:rPr>
                <w:sz w:val="16"/>
                <w:szCs w:val="16"/>
              </w:rPr>
              <w:t>40.8</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7.6</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4.2</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ind w:right="-11"/>
              <w:jc w:val="center"/>
              <w:rPr>
                <w:sz w:val="16"/>
                <w:szCs w:val="16"/>
              </w:rPr>
            </w:pPr>
            <w:r w:rsidRPr="00F477FD">
              <w:rPr>
                <w:rStyle w:val="Bodytext275pt"/>
                <w:rFonts w:ascii="Sylfaen" w:eastAsia="Sylfaen" w:hAnsi="Sylfaen"/>
                <w:b w:val="0"/>
                <w:sz w:val="16"/>
                <w:szCs w:val="16"/>
              </w:rPr>
              <w:t>88.1</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DM - Տրանսպորտային միջոցների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սարքավորումների արտադրություն</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8703</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Թեթ</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մարդատար ավտոմոբիլներ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1 037.8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462.6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575.3</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0.14</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2 616.5</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3 100.6</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484.0</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jc w:val="center"/>
              <w:rPr>
                <w:sz w:val="16"/>
                <w:szCs w:val="16"/>
              </w:rPr>
            </w:pPr>
            <w:r w:rsidRPr="00F477FD">
              <w:rPr>
                <w:sz w:val="16"/>
                <w:szCs w:val="16"/>
              </w:rPr>
              <w:t>46.6</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1.4</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98.6</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8704</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Բեռնատար ավտոմեքենաներ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2 217.3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578.8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1 638.5</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0.31</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672.5</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788.8</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116.4</w:t>
            </w:r>
          </w:p>
        </w:tc>
        <w:tc>
          <w:tcPr>
            <w:tcW w:w="923" w:type="dxa"/>
            <w:tcBorders>
              <w:top w:val="single" w:sz="4" w:space="0" w:color="auto"/>
              <w:left w:val="single" w:sz="4" w:space="0" w:color="auto"/>
              <w:bottom w:val="single" w:sz="4" w:space="0" w:color="auto"/>
              <w:right w:val="nil"/>
            </w:tcBorders>
            <w:shd w:val="clear" w:color="auto" w:fill="F26148"/>
            <w:vAlign w:val="center"/>
            <w:hideMark/>
          </w:tcPr>
          <w:p w:rsidR="00231865" w:rsidRPr="00F477FD" w:rsidRDefault="00231865" w:rsidP="005559DF">
            <w:pPr>
              <w:spacing w:after="120"/>
              <w:jc w:val="center"/>
              <w:rPr>
                <w:sz w:val="16"/>
                <w:szCs w:val="16"/>
              </w:rPr>
            </w:pPr>
            <w:r w:rsidRPr="00F477FD">
              <w:rPr>
                <w:sz w:val="16"/>
                <w:szCs w:val="16"/>
              </w:rPr>
              <w:t>5.2</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100.0</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8408</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Ներքին այրման մխոցային շարժիչներ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1565pt"/>
                <w:rFonts w:ascii="Sylfaen" w:eastAsia="Sylfaen" w:hAnsi="Sylfaen"/>
                <w:sz w:val="16"/>
                <w:szCs w:val="16"/>
              </w:rPr>
              <w:t>469.7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94.2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375.5</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0.06</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94.2</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199.3</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105.1</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jc w:val="center"/>
              <w:rPr>
                <w:sz w:val="16"/>
                <w:szCs w:val="16"/>
              </w:rPr>
            </w:pPr>
            <w:r w:rsidRPr="00F477FD">
              <w:rPr>
                <w:sz w:val="16"/>
                <w:szCs w:val="16"/>
              </w:rPr>
              <w:t>22.4</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100.0</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5CenturySchoolbook"/>
                <w:rFonts w:ascii="Sylfaen" w:eastAsia="Sylfaen" w:hAnsi="Sylfaen"/>
                <w:w w:val="100"/>
                <w:sz w:val="16"/>
                <w:szCs w:val="16"/>
              </w:rPr>
              <w:t>DN - Այլ արտադրություն</w:t>
            </w:r>
            <w:r w:rsidR="00782A03" w:rsidRPr="00F477FD">
              <w:rPr>
                <w:rStyle w:val="Bodytext5CenturySchoolbook"/>
                <w:rFonts w:ascii="Sylfaen" w:eastAsia="Sylfaen" w:hAnsi="Sylfaen"/>
                <w:w w:val="100"/>
                <w:sz w:val="16"/>
                <w:szCs w:val="16"/>
              </w:rPr>
              <w:t>ներ</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7113</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Ոսկերչական արտադրատեսակներ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դրանց մասերը՝ պատրաստված թանկարժեք մետաղներից </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195.8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129.1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66.8</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0.03</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240.4</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331.0</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90.5</w:t>
            </w:r>
          </w:p>
        </w:tc>
        <w:tc>
          <w:tcPr>
            <w:tcW w:w="923" w:type="dxa"/>
            <w:tcBorders>
              <w:top w:val="single" w:sz="4" w:space="0" w:color="auto"/>
              <w:left w:val="single" w:sz="4" w:space="0" w:color="auto"/>
              <w:bottom w:val="single" w:sz="4" w:space="0" w:color="auto"/>
              <w:right w:val="nil"/>
            </w:tcBorders>
            <w:shd w:val="clear" w:color="auto" w:fill="F0DE70"/>
            <w:vAlign w:val="center"/>
            <w:hideMark/>
          </w:tcPr>
          <w:p w:rsidR="00231865" w:rsidRPr="00F477FD" w:rsidRDefault="00231865" w:rsidP="005559DF">
            <w:pPr>
              <w:spacing w:after="120"/>
              <w:jc w:val="center"/>
              <w:rPr>
                <w:sz w:val="16"/>
                <w:szCs w:val="16"/>
              </w:rPr>
            </w:pPr>
            <w:r w:rsidRPr="00F477FD">
              <w:rPr>
                <w:sz w:val="16"/>
                <w:szCs w:val="16"/>
              </w:rPr>
              <w:t>46.2</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0.2</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15Arial"/>
                <w:rFonts w:ascii="Sylfaen" w:eastAsia="Sylfaen" w:hAnsi="Sylfaen"/>
                <w:sz w:val="16"/>
                <w:szCs w:val="16"/>
              </w:rPr>
              <w:t>99.8</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9401</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Կահույք՝ նստելու համար</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169.6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34.3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135.3</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0.02</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34.3</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64.8</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30.5</w:t>
            </w:r>
          </w:p>
        </w:tc>
        <w:tc>
          <w:tcPr>
            <w:tcW w:w="923" w:type="dxa"/>
            <w:tcBorders>
              <w:top w:val="single" w:sz="4" w:space="0" w:color="auto"/>
              <w:left w:val="single" w:sz="4" w:space="0" w:color="auto"/>
              <w:bottom w:val="single" w:sz="4" w:space="0" w:color="auto"/>
              <w:right w:val="nil"/>
            </w:tcBorders>
            <w:shd w:val="clear" w:color="auto" w:fill="EBC475"/>
            <w:vAlign w:val="center"/>
            <w:hideMark/>
          </w:tcPr>
          <w:p w:rsidR="00231865" w:rsidRPr="00F477FD" w:rsidRDefault="00231865" w:rsidP="005559DF">
            <w:pPr>
              <w:spacing w:after="120"/>
              <w:jc w:val="center"/>
              <w:rPr>
                <w:sz w:val="16"/>
                <w:szCs w:val="16"/>
              </w:rPr>
            </w:pPr>
            <w:r w:rsidRPr="00F477FD">
              <w:rPr>
                <w:sz w:val="16"/>
                <w:szCs w:val="16"/>
              </w:rPr>
              <w:t>18.0</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100.0</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tcBorders>
              <w:top w:val="single" w:sz="4" w:space="0" w:color="auto"/>
              <w:left w:val="single" w:sz="4" w:space="0" w:color="auto"/>
              <w:bottom w:val="single" w:sz="4" w:space="0" w:color="auto"/>
              <w:right w:val="nil"/>
            </w:tcBorders>
            <w:shd w:val="clear" w:color="auto" w:fill="FFFFFF"/>
            <w:vAlign w:val="center"/>
          </w:tcPr>
          <w:p w:rsidR="00231865" w:rsidRPr="00F477FD" w:rsidRDefault="00231865" w:rsidP="00144952">
            <w:pPr>
              <w:spacing w:after="120"/>
              <w:rPr>
                <w:sz w:val="16"/>
                <w:szCs w:val="16"/>
              </w:rPr>
            </w:pP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9403</w:t>
            </w:r>
          </w:p>
        </w:tc>
        <w:tc>
          <w:tcPr>
            <w:tcW w:w="1700" w:type="dxa"/>
            <w:tcBorders>
              <w:top w:val="single" w:sz="4" w:space="0" w:color="auto"/>
              <w:left w:val="single" w:sz="4" w:space="0" w:color="auto"/>
              <w:bottom w:val="single" w:sz="4" w:space="0" w:color="auto"/>
              <w:right w:val="nil"/>
            </w:tcBorders>
            <w:shd w:val="clear" w:color="auto" w:fill="FFFFFF"/>
            <w:vAlign w:val="bottom"/>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Այլ կահույք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դրա մասերը</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536.9</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155.6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381.3</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0.07</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155.6</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185.5</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A54F55" w:rsidP="005559DF">
            <w:pPr>
              <w:spacing w:after="120"/>
              <w:jc w:val="center"/>
              <w:rPr>
                <w:sz w:val="16"/>
                <w:szCs w:val="16"/>
              </w:rPr>
            </w:pPr>
            <w:r w:rsidRPr="00F477FD">
              <w:rPr>
                <w:rStyle w:val="Bodytext275pt"/>
                <w:rFonts w:ascii="Sylfaen" w:eastAsia="Sylfaen" w:hAnsi="Sylfaen"/>
                <w:sz w:val="16"/>
                <w:szCs w:val="16"/>
              </w:rPr>
              <w:t>30.0</w:t>
            </w:r>
          </w:p>
        </w:tc>
        <w:tc>
          <w:tcPr>
            <w:tcW w:w="923" w:type="dxa"/>
            <w:tcBorders>
              <w:top w:val="single" w:sz="4" w:space="0" w:color="auto"/>
              <w:left w:val="single" w:sz="4" w:space="0" w:color="auto"/>
              <w:bottom w:val="single" w:sz="4" w:space="0" w:color="auto"/>
              <w:right w:val="nil"/>
            </w:tcBorders>
            <w:shd w:val="clear" w:color="auto" w:fill="F26148"/>
            <w:vAlign w:val="center"/>
            <w:hideMark/>
          </w:tcPr>
          <w:p w:rsidR="00231865" w:rsidRPr="00F477FD" w:rsidRDefault="00231865" w:rsidP="005559DF">
            <w:pPr>
              <w:spacing w:after="120"/>
              <w:jc w:val="center"/>
              <w:rPr>
                <w:sz w:val="16"/>
                <w:szCs w:val="16"/>
              </w:rPr>
            </w:pPr>
            <w:r w:rsidRPr="00F477FD">
              <w:rPr>
                <w:sz w:val="16"/>
                <w:szCs w:val="16"/>
              </w:rPr>
              <w:t>5,6</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100.0</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r>
      <w:tr w:rsidR="00144952" w:rsidRPr="00F477FD" w:rsidTr="00144952">
        <w:trPr>
          <w:jc w:val="center"/>
        </w:trPr>
        <w:tc>
          <w:tcPr>
            <w:tcW w:w="1528" w:type="dxa"/>
            <w:tcBorders>
              <w:top w:val="single" w:sz="4" w:space="0" w:color="auto"/>
              <w:left w:val="single" w:sz="4" w:space="0" w:color="auto"/>
              <w:bottom w:val="nil"/>
              <w:right w:val="nil"/>
            </w:tcBorders>
            <w:shd w:val="clear" w:color="auto" w:fill="FFFFFF"/>
            <w:vAlign w:val="center"/>
            <w:hideMark/>
          </w:tcPr>
          <w:p w:rsidR="00231865" w:rsidRPr="00F477FD" w:rsidRDefault="00231865" w:rsidP="00144952">
            <w:pPr>
              <w:spacing w:after="120"/>
              <w:rPr>
                <w:sz w:val="16"/>
                <w:szCs w:val="16"/>
              </w:rPr>
            </w:pPr>
            <w:r w:rsidRPr="00F477FD">
              <w:rPr>
                <w:rStyle w:val="Bodytext275pt"/>
                <w:rFonts w:ascii="Sylfaen" w:eastAsia="Sylfaen" w:hAnsi="Sylfaen"/>
                <w:b w:val="0"/>
                <w:sz w:val="16"/>
                <w:szCs w:val="16"/>
              </w:rPr>
              <w:t xml:space="preserve">E </w:t>
            </w:r>
            <w:r w:rsidR="005559DF">
              <w:rPr>
                <w:rStyle w:val="Bodytext275pt"/>
                <w:rFonts w:ascii="Sylfaen" w:eastAsia="Sylfaen" w:hAnsi="Sylfaen"/>
                <w:b w:val="0"/>
                <w:sz w:val="16"/>
                <w:szCs w:val="16"/>
              </w:rPr>
              <w:t>–</w:t>
            </w:r>
            <w:r w:rsidRPr="00F477FD">
              <w:rPr>
                <w:rStyle w:val="Bodytext275pt"/>
                <w:rFonts w:ascii="Sylfaen" w:eastAsia="Sylfaen" w:hAnsi="Sylfaen"/>
                <w:b w:val="0"/>
                <w:sz w:val="16"/>
                <w:szCs w:val="16"/>
              </w:rPr>
              <w:t xml:space="preserve"> Էլեկտրա</w:t>
            </w:r>
            <w:r w:rsidR="005559DF" w:rsidRPr="005559DF">
              <w:rPr>
                <w:rStyle w:val="Bodytext275pt"/>
                <w:rFonts w:ascii="Sylfaen" w:eastAsia="Sylfaen" w:hAnsi="Sylfaen"/>
                <w:b w:val="0"/>
                <w:sz w:val="16"/>
                <w:szCs w:val="16"/>
              </w:rPr>
              <w:t>-</w:t>
            </w:r>
            <w:r w:rsidRPr="00F477FD">
              <w:rPr>
                <w:rStyle w:val="Bodytext275pt"/>
                <w:rFonts w:ascii="Sylfaen" w:eastAsia="Sylfaen" w:hAnsi="Sylfaen"/>
                <w:b w:val="0"/>
                <w:sz w:val="16"/>
                <w:szCs w:val="16"/>
              </w:rPr>
              <w:t xml:space="preserve">էներգիայի, գազի </w:t>
            </w:r>
            <w:r w:rsidR="00D63EEB">
              <w:rPr>
                <w:rStyle w:val="Bodytext275pt"/>
                <w:rFonts w:ascii="Sylfaen" w:eastAsia="Sylfaen" w:hAnsi="Sylfaen"/>
                <w:b w:val="0"/>
                <w:sz w:val="16"/>
                <w:szCs w:val="16"/>
              </w:rPr>
              <w:t>և</w:t>
            </w:r>
            <w:r w:rsidRPr="00F477FD">
              <w:rPr>
                <w:rStyle w:val="Bodytext275pt"/>
                <w:rFonts w:ascii="Sylfaen" w:eastAsia="Sylfaen" w:hAnsi="Sylfaen"/>
                <w:b w:val="0"/>
                <w:sz w:val="16"/>
                <w:szCs w:val="16"/>
              </w:rPr>
              <w:t xml:space="preserve"> ջրի արտադրություն ու բաշխում</w:t>
            </w:r>
          </w:p>
        </w:tc>
        <w:tc>
          <w:tcPr>
            <w:tcW w:w="69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170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144952">
            <w:pPr>
              <w:spacing w:after="120"/>
              <w:jc w:val="center"/>
              <w:rPr>
                <w:sz w:val="16"/>
                <w:szCs w:val="16"/>
              </w:rPr>
            </w:pPr>
            <w:r w:rsidRPr="00F477FD">
              <w:rPr>
                <w:rStyle w:val="Bodytext275pt"/>
                <w:rFonts w:ascii="Sylfaen" w:eastAsia="Sylfaen" w:hAnsi="Sylfaen"/>
                <w:b w:val="0"/>
                <w:sz w:val="16"/>
                <w:szCs w:val="16"/>
              </w:rPr>
              <w:t>-</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1416"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1235"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109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923"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sz w:val="16"/>
                <w:szCs w:val="16"/>
              </w:rPr>
              <w:t>-</w:t>
            </w:r>
          </w:p>
        </w:tc>
        <w:tc>
          <w:tcPr>
            <w:tcW w:w="60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588"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672" w:type="dxa"/>
            <w:tcBorders>
              <w:top w:val="single" w:sz="4" w:space="0" w:color="auto"/>
              <w:left w:val="single" w:sz="4" w:space="0" w:color="auto"/>
              <w:bottom w:val="single" w:sz="4" w:space="0" w:color="auto"/>
              <w:right w:val="nil"/>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477FD" w:rsidRDefault="00231865" w:rsidP="005559DF">
            <w:pPr>
              <w:spacing w:after="120"/>
              <w:jc w:val="center"/>
              <w:rPr>
                <w:sz w:val="16"/>
                <w:szCs w:val="16"/>
              </w:rPr>
            </w:pPr>
            <w:r w:rsidRPr="00F477FD">
              <w:rPr>
                <w:rStyle w:val="Bodytext275pt"/>
                <w:rFonts w:ascii="Sylfaen" w:eastAsia="Sylfaen" w:hAnsi="Sylfaen"/>
                <w:b w:val="0"/>
                <w:sz w:val="16"/>
                <w:szCs w:val="16"/>
              </w:rPr>
              <w:t>-</w:t>
            </w:r>
          </w:p>
        </w:tc>
      </w:tr>
    </w:tbl>
    <w:p w:rsidR="00231865" w:rsidRDefault="00231865" w:rsidP="00231865"/>
    <w:p w:rsidR="00231865" w:rsidRDefault="00231865" w:rsidP="00231865">
      <w:pPr>
        <w:spacing w:after="200" w:line="276" w:lineRule="auto"/>
        <w:rPr>
          <w:rFonts w:eastAsia="Times New Roman" w:cs="Times New Roman"/>
          <w:color w:val="auto"/>
        </w:rPr>
      </w:pPr>
      <w:r>
        <w:lastRenderedPageBreak/>
        <w:br w:type="page"/>
      </w:r>
    </w:p>
    <w:p w:rsidR="00231865" w:rsidRPr="00013CDE" w:rsidRDefault="00231865" w:rsidP="00FA2ECB">
      <w:pPr>
        <w:pStyle w:val="Headerorfooter0"/>
        <w:shd w:val="clear" w:color="auto" w:fill="auto"/>
        <w:spacing w:after="160" w:line="360" w:lineRule="auto"/>
        <w:jc w:val="right"/>
        <w:rPr>
          <w:rFonts w:ascii="Sylfaen" w:hAnsi="Sylfaen"/>
          <w:b w:val="0"/>
          <w:sz w:val="24"/>
          <w:szCs w:val="24"/>
          <w:lang w:val="hy-AM"/>
        </w:rPr>
      </w:pPr>
      <w:r w:rsidRPr="00013CDE">
        <w:rPr>
          <w:rStyle w:val="Tablecaption"/>
          <w:rFonts w:ascii="Sylfaen" w:eastAsia="Century Schoolbook" w:hAnsi="Sylfaen"/>
          <w:b w:val="0"/>
          <w:sz w:val="24"/>
          <w:szCs w:val="24"/>
          <w:lang w:val="hy-AM"/>
        </w:rPr>
        <w:lastRenderedPageBreak/>
        <w:t xml:space="preserve">Աղյուսակ 12. Տնտեսության՝ անդամ պետությունների մասնագիտացման հաշվին </w:t>
      </w:r>
      <w:r w:rsidR="00FA2ECB" w:rsidRPr="00FA2ECB">
        <w:rPr>
          <w:rStyle w:val="Tablecaption"/>
          <w:rFonts w:ascii="Sylfaen" w:eastAsia="Century Schoolbook" w:hAnsi="Sylfaen"/>
          <w:b w:val="0"/>
          <w:sz w:val="24"/>
          <w:szCs w:val="24"/>
          <w:lang w:val="hy-AM"/>
        </w:rPr>
        <w:br/>
      </w:r>
      <w:r w:rsidRPr="00013CDE">
        <w:rPr>
          <w:rStyle w:val="Tablecaption"/>
          <w:rFonts w:ascii="Sylfaen" w:eastAsia="Century Schoolbook" w:hAnsi="Sylfaen"/>
          <w:b w:val="0"/>
          <w:sz w:val="24"/>
          <w:szCs w:val="24"/>
          <w:lang w:val="hy-AM"/>
        </w:rPr>
        <w:t>Միության ներքին շուկա մատակարարումների աճի բարձր ներուժ ունեցող ոլորտները</w:t>
      </w:r>
    </w:p>
    <w:tbl>
      <w:tblPr>
        <w:tblOverlap w:val="never"/>
        <w:tblW w:w="15915" w:type="dxa"/>
        <w:jc w:val="center"/>
        <w:tblLayout w:type="fixed"/>
        <w:tblCellMar>
          <w:left w:w="10" w:type="dxa"/>
          <w:right w:w="10" w:type="dxa"/>
        </w:tblCellMar>
        <w:tblLook w:val="04A0" w:firstRow="1" w:lastRow="0" w:firstColumn="1" w:lastColumn="0" w:noHBand="0" w:noVBand="1"/>
      </w:tblPr>
      <w:tblGrid>
        <w:gridCol w:w="1099"/>
        <w:gridCol w:w="1604"/>
        <w:gridCol w:w="743"/>
        <w:gridCol w:w="824"/>
        <w:gridCol w:w="686"/>
        <w:gridCol w:w="755"/>
        <w:gridCol w:w="698"/>
        <w:gridCol w:w="856"/>
        <w:gridCol w:w="11"/>
        <w:gridCol w:w="1011"/>
        <w:gridCol w:w="912"/>
        <w:gridCol w:w="922"/>
        <w:gridCol w:w="1133"/>
        <w:gridCol w:w="1707"/>
        <w:gridCol w:w="546"/>
        <w:gridCol w:w="560"/>
        <w:gridCol w:w="630"/>
        <w:gridCol w:w="616"/>
        <w:gridCol w:w="591"/>
        <w:gridCol w:w="11"/>
      </w:tblGrid>
      <w:tr w:rsidR="00231865" w:rsidTr="005052B6">
        <w:trPr>
          <w:tblHeader/>
          <w:jc w:val="center"/>
        </w:trPr>
        <w:tc>
          <w:tcPr>
            <w:tcW w:w="1099" w:type="dxa"/>
            <w:vMerge w:val="restart"/>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 xml:space="preserve">ՎԲԾԸԴ </w:t>
            </w:r>
            <w:r w:rsidR="00FE74D5">
              <w:rPr>
                <w:rStyle w:val="Bodytext275pt"/>
                <w:rFonts w:ascii="Sylfaen" w:eastAsia="Candara" w:hAnsi="Sylfaen"/>
                <w:b w:val="0"/>
                <w:sz w:val="16"/>
                <w:szCs w:val="16"/>
              </w:rPr>
              <w:t xml:space="preserve">(EBOPS) </w:t>
            </w:r>
            <w:r>
              <w:rPr>
                <w:rStyle w:val="Bodytext275pt"/>
                <w:rFonts w:ascii="Sylfaen" w:eastAsia="Candara" w:hAnsi="Sylfaen"/>
                <w:b w:val="0"/>
                <w:sz w:val="16"/>
                <w:szCs w:val="16"/>
              </w:rPr>
              <w:t xml:space="preserve">ծածկագիրը </w:t>
            </w:r>
          </w:p>
        </w:tc>
        <w:tc>
          <w:tcPr>
            <w:tcW w:w="1604"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35"/>
              <w:jc w:val="center"/>
              <w:rPr>
                <w:rFonts w:ascii="Sylfaen" w:hAnsi="Sylfaen"/>
                <w:w w:val="100"/>
                <w:sz w:val="16"/>
                <w:szCs w:val="16"/>
                <w:lang w:val="hy-AM" w:eastAsia="hy-AM" w:bidi="hy-AM"/>
              </w:rPr>
            </w:pPr>
            <w:r>
              <w:rPr>
                <w:rStyle w:val="Bodytext275pt"/>
                <w:rFonts w:ascii="Sylfaen" w:eastAsia="Candara" w:hAnsi="Sylfaen"/>
                <w:b w:val="0"/>
                <w:sz w:val="16"/>
                <w:szCs w:val="16"/>
              </w:rPr>
              <w:t>Գործունեության տեսակի</w:t>
            </w:r>
            <w:r w:rsidR="003510E9">
              <w:rPr>
                <w:rStyle w:val="Bodytext275pt"/>
                <w:rFonts w:ascii="Sylfaen" w:eastAsia="Candara" w:hAnsi="Sylfaen"/>
                <w:b w:val="0"/>
                <w:sz w:val="16"/>
                <w:szCs w:val="16"/>
              </w:rPr>
              <w:t>(ծառայու</w:t>
            </w:r>
            <w:r w:rsidR="007172E6" w:rsidRPr="007172E6">
              <w:rPr>
                <w:rStyle w:val="Bodytext275pt"/>
                <w:rFonts w:ascii="Sylfaen" w:eastAsia="Candara" w:hAnsi="Sylfaen"/>
                <w:b w:val="0"/>
                <w:sz w:val="16"/>
                <w:szCs w:val="16"/>
              </w:rPr>
              <w:t>-</w:t>
            </w:r>
            <w:r w:rsidR="003510E9">
              <w:rPr>
                <w:rStyle w:val="Bodytext275pt"/>
                <w:rFonts w:ascii="Sylfaen" w:eastAsia="Candara" w:hAnsi="Sylfaen"/>
                <w:b w:val="0"/>
                <w:sz w:val="16"/>
                <w:szCs w:val="16"/>
              </w:rPr>
              <w:t>թյունների կատեգորիայի)</w:t>
            </w:r>
            <w:r>
              <w:rPr>
                <w:rStyle w:val="Bodytext275pt"/>
                <w:rFonts w:ascii="Sylfaen" w:eastAsia="Candara" w:hAnsi="Sylfaen"/>
                <w:b w:val="0"/>
                <w:sz w:val="16"/>
                <w:szCs w:val="16"/>
              </w:rPr>
              <w:t xml:space="preserve"> անվանումը </w:t>
            </w:r>
          </w:p>
        </w:tc>
        <w:tc>
          <w:tcPr>
            <w:tcW w:w="3008" w:type="dxa"/>
            <w:gridSpan w:val="4"/>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210"/>
              <w:jc w:val="center"/>
              <w:rPr>
                <w:rFonts w:ascii="Sylfaen" w:hAnsi="Sylfaen"/>
                <w:w w:val="100"/>
                <w:sz w:val="16"/>
                <w:szCs w:val="16"/>
                <w:lang w:val="hy-AM" w:eastAsia="hy-AM" w:bidi="hy-AM"/>
              </w:rPr>
            </w:pPr>
            <w:r>
              <w:rPr>
                <w:rStyle w:val="Bodytext275pt"/>
                <w:rFonts w:ascii="Sylfaen" w:eastAsia="Candara" w:hAnsi="Sylfaen"/>
                <w:b w:val="0"/>
                <w:sz w:val="16"/>
                <w:szCs w:val="16"/>
              </w:rPr>
              <w:t xml:space="preserve">Տեղեկատվություն 2012 թվականի </w:t>
            </w:r>
            <w:r w:rsidR="00E93807">
              <w:rPr>
                <w:rStyle w:val="Bodytext275pt"/>
                <w:rFonts w:ascii="Sylfaen" w:eastAsia="Candara" w:hAnsi="Sylfaen"/>
                <w:b w:val="0"/>
                <w:sz w:val="16"/>
                <w:szCs w:val="16"/>
              </w:rPr>
              <w:t>համար</w:t>
            </w:r>
          </w:p>
        </w:tc>
        <w:tc>
          <w:tcPr>
            <w:tcW w:w="698"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ԱՏԳ ԱԱ դիրքերի թիվը (4 նիշ)</w:t>
            </w:r>
          </w:p>
        </w:tc>
        <w:tc>
          <w:tcPr>
            <w:tcW w:w="867" w:type="dxa"/>
            <w:gridSpan w:val="2"/>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Ինտեգրա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ցիոն ներուժ ունեցող դիրքերի մասնա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բաժինը, %</w:t>
            </w:r>
          </w:p>
        </w:tc>
        <w:tc>
          <w:tcPr>
            <w:tcW w:w="1923" w:type="dxa"/>
            <w:gridSpan w:val="2"/>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Երրորդ երկրներից Միության ներմուծման փոխարինման ներուժը</w:t>
            </w:r>
          </w:p>
        </w:tc>
        <w:tc>
          <w:tcPr>
            <w:tcW w:w="922"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Միության շուկա մատակա</w:t>
            </w:r>
            <w:r w:rsidR="007172E6" w:rsidRPr="007172E6">
              <w:rPr>
                <w:rStyle w:val="Bodytext275pt"/>
                <w:rFonts w:ascii="Sylfaen" w:eastAsia="Candara" w:hAnsi="Sylfaen"/>
                <w:b w:val="0"/>
                <w:sz w:val="16"/>
                <w:szCs w:val="16"/>
              </w:rPr>
              <w:t>-</w:t>
            </w:r>
            <w:r>
              <w:rPr>
                <w:rStyle w:val="Bodytext275pt"/>
                <w:rFonts w:ascii="Sylfaen" w:eastAsia="Candara" w:hAnsi="Sylfaen"/>
                <w:b w:val="0"/>
                <w:sz w:val="16"/>
                <w:szCs w:val="16"/>
              </w:rPr>
              <w:t>րարում</w:t>
            </w:r>
            <w:r w:rsidR="007172E6" w:rsidRPr="007172E6">
              <w:rPr>
                <w:rStyle w:val="Bodytext275pt"/>
                <w:rFonts w:ascii="Sylfaen" w:eastAsia="Candara" w:hAnsi="Sylfaen"/>
                <w:b w:val="0"/>
                <w:sz w:val="16"/>
                <w:szCs w:val="16"/>
              </w:rPr>
              <w:t>-</w:t>
            </w:r>
            <w:r>
              <w:rPr>
                <w:rStyle w:val="Bodytext275pt"/>
                <w:rFonts w:ascii="Sylfaen" w:eastAsia="Candara" w:hAnsi="Sylfaen"/>
                <w:b w:val="0"/>
                <w:sz w:val="16"/>
                <w:szCs w:val="16"/>
              </w:rPr>
              <w:t>ների աճի ներուժը, մլն դոլար</w:t>
            </w:r>
          </w:p>
        </w:tc>
        <w:tc>
          <w:tcPr>
            <w:tcW w:w="1133"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FA2ECB">
            <w:pPr>
              <w:spacing w:after="120"/>
              <w:jc w:val="center"/>
              <w:rPr>
                <w:sz w:val="16"/>
                <w:szCs w:val="16"/>
              </w:rPr>
            </w:pPr>
            <w:r>
              <w:rPr>
                <w:sz w:val="16"/>
                <w:szCs w:val="16"/>
              </w:rPr>
              <w:t xml:space="preserve">Երրորդ երկրներից </w:t>
            </w:r>
            <w:r w:rsidR="000F6AF3">
              <w:rPr>
                <w:sz w:val="16"/>
                <w:szCs w:val="16"/>
              </w:rPr>
              <w:t xml:space="preserve">Միության </w:t>
            </w:r>
            <w:r>
              <w:rPr>
                <w:sz w:val="16"/>
                <w:szCs w:val="16"/>
              </w:rPr>
              <w:t xml:space="preserve">ներմուծման ներուժի </w:t>
            </w:r>
            <w:r w:rsidRPr="00FA2ECB">
              <w:rPr>
                <w:spacing w:val="-6"/>
                <w:sz w:val="16"/>
                <w:szCs w:val="16"/>
              </w:rPr>
              <w:t>մասնաբաժինը</w:t>
            </w:r>
            <w:r w:rsidR="000F6AF3" w:rsidRPr="00FA2ECB">
              <w:rPr>
                <w:spacing w:val="-6"/>
                <w:sz w:val="16"/>
                <w:szCs w:val="16"/>
              </w:rPr>
              <w:t>,</w:t>
            </w:r>
            <w:r w:rsidRPr="00FA2ECB">
              <w:rPr>
                <w:spacing w:val="-6"/>
                <w:sz w:val="16"/>
                <w:szCs w:val="16"/>
              </w:rPr>
              <w:t xml:space="preserve"> %</w:t>
            </w:r>
          </w:p>
        </w:tc>
        <w:tc>
          <w:tcPr>
            <w:tcW w:w="1707"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Տնտեսությունների 3 առաջատար ոլորտներն ըստ ինտեգրացիոն ներուժի (փակագծերում նշված են ԱՏԳ ԱԱ ծածկագրերը)</w:t>
            </w:r>
          </w:p>
        </w:tc>
        <w:tc>
          <w:tcPr>
            <w:tcW w:w="2954" w:type="dxa"/>
            <w:gridSpan w:val="6"/>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right="67"/>
              <w:jc w:val="center"/>
              <w:rPr>
                <w:rFonts w:ascii="Sylfaen" w:hAnsi="Sylfaen"/>
                <w:w w:val="100"/>
                <w:sz w:val="16"/>
                <w:szCs w:val="16"/>
                <w:lang w:val="hy-AM" w:eastAsia="hy-AM" w:bidi="hy-AM"/>
              </w:rPr>
            </w:pPr>
            <w:r>
              <w:rPr>
                <w:rStyle w:val="Bodytext275pt"/>
                <w:rFonts w:ascii="Sylfaen" w:eastAsia="Candara" w:hAnsi="Sylfaen"/>
                <w:b w:val="0"/>
                <w:sz w:val="16"/>
                <w:szCs w:val="16"/>
              </w:rPr>
              <w:t>Ներդրումն ինտեգրացիոն ներուժի մեջ, %</w:t>
            </w:r>
          </w:p>
        </w:tc>
      </w:tr>
      <w:tr w:rsidR="00A52984" w:rsidTr="005052B6">
        <w:trPr>
          <w:trHeight w:val="563"/>
          <w:tblHeader/>
          <w:jc w:val="center"/>
        </w:trPr>
        <w:tc>
          <w:tcPr>
            <w:tcW w:w="1099" w:type="dxa"/>
            <w:vMerge/>
            <w:tcBorders>
              <w:top w:val="single" w:sz="4" w:space="0" w:color="auto"/>
              <w:left w:val="single" w:sz="4" w:space="0" w:color="auto"/>
              <w:bottom w:val="single" w:sz="4" w:space="0" w:color="auto"/>
              <w:right w:val="nil"/>
            </w:tcBorders>
            <w:vAlign w:val="center"/>
            <w:hideMark/>
          </w:tcPr>
          <w:p w:rsidR="00231865" w:rsidRDefault="00231865" w:rsidP="007172E6">
            <w:pPr>
              <w:widowControl/>
              <w:spacing w:after="120"/>
              <w:rPr>
                <w:rFonts w:eastAsia="Candara" w:cs="Candara"/>
                <w:b/>
                <w:color w:val="auto"/>
                <w:sz w:val="16"/>
                <w:szCs w:val="16"/>
              </w:rPr>
            </w:pPr>
          </w:p>
        </w:tc>
        <w:tc>
          <w:tcPr>
            <w:tcW w:w="1604"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743"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Արտա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հանման ծավալը, մլն ԱՄՆ դոլար</w:t>
            </w:r>
          </w:p>
        </w:tc>
        <w:tc>
          <w:tcPr>
            <w:tcW w:w="824"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Արտա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 xml:space="preserve">հանում </w:t>
            </w:r>
            <w:r w:rsidRPr="00013CDE">
              <w:rPr>
                <w:rFonts w:ascii="Sylfaen" w:hAnsi="Sylfaen"/>
                <w:w w:val="100"/>
                <w:sz w:val="16"/>
                <w:szCs w:val="16"/>
                <w:lang w:val="hy-AM"/>
              </w:rPr>
              <w:t>երրորդ երկրներ, մլն դոլար</w:t>
            </w:r>
          </w:p>
        </w:tc>
        <w:tc>
          <w:tcPr>
            <w:tcW w:w="686"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Արտահանում մասնա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կից երկրներ, մլն դոլար</w:t>
            </w:r>
          </w:p>
        </w:tc>
        <w:tc>
          <w:tcPr>
            <w:tcW w:w="755"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Մասնաբաժինը փոխա</w:t>
            </w:r>
            <w:r w:rsidR="007172E6" w:rsidRPr="007172E6">
              <w:rPr>
                <w:rStyle w:val="Bodytext275pt"/>
                <w:rFonts w:ascii="Sylfaen" w:eastAsia="Candara" w:hAnsi="Sylfaen"/>
                <w:b w:val="0"/>
                <w:sz w:val="16"/>
                <w:szCs w:val="16"/>
              </w:rPr>
              <w:t>-</w:t>
            </w:r>
            <w:r>
              <w:rPr>
                <w:rStyle w:val="Bodytext275pt"/>
                <w:rFonts w:ascii="Sylfaen" w:eastAsia="Candara" w:hAnsi="Sylfaen"/>
                <w:b w:val="0"/>
                <w:sz w:val="16"/>
                <w:szCs w:val="16"/>
              </w:rPr>
              <w:t>դարձ արտա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հանման կառուց</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վածքում, %</w:t>
            </w:r>
          </w:p>
        </w:tc>
        <w:tc>
          <w:tcPr>
            <w:tcW w:w="698"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867" w:type="dxa"/>
            <w:gridSpan w:val="2"/>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1923" w:type="dxa"/>
            <w:gridSpan w:val="2"/>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922"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1133"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sz w:val="16"/>
                <w:szCs w:val="16"/>
              </w:rPr>
            </w:pPr>
          </w:p>
        </w:tc>
        <w:tc>
          <w:tcPr>
            <w:tcW w:w="1707"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546"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Հայա</w:t>
            </w:r>
            <w:r w:rsidR="00FA2ECB">
              <w:rPr>
                <w:rStyle w:val="Bodytext275pt"/>
                <w:rFonts w:ascii="Sylfaen" w:eastAsia="Candara" w:hAnsi="Sylfaen"/>
                <w:b w:val="0"/>
                <w:sz w:val="16"/>
                <w:szCs w:val="16"/>
                <w:lang w:val="en-US"/>
              </w:rPr>
              <w:t>-</w:t>
            </w:r>
            <w:r>
              <w:rPr>
                <w:rStyle w:val="Bodytext275pt"/>
                <w:rFonts w:ascii="Sylfaen" w:eastAsia="Candara" w:hAnsi="Sylfaen"/>
                <w:b w:val="0"/>
                <w:sz w:val="16"/>
                <w:szCs w:val="16"/>
              </w:rPr>
              <w:t>ստան</w:t>
            </w:r>
          </w:p>
        </w:tc>
        <w:tc>
          <w:tcPr>
            <w:tcW w:w="560"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Բելա</w:t>
            </w:r>
            <w:r w:rsidR="00FA2ECB">
              <w:rPr>
                <w:rStyle w:val="Bodytext275pt"/>
                <w:rFonts w:ascii="Sylfaen" w:eastAsia="Candara" w:hAnsi="Sylfaen"/>
                <w:b w:val="0"/>
                <w:sz w:val="16"/>
                <w:szCs w:val="16"/>
                <w:lang w:val="en-US"/>
              </w:rPr>
              <w:t>-</w:t>
            </w:r>
            <w:r>
              <w:rPr>
                <w:rStyle w:val="Bodytext275pt"/>
                <w:rFonts w:ascii="Sylfaen" w:eastAsia="Candara" w:hAnsi="Sylfaen"/>
                <w:b w:val="0"/>
                <w:sz w:val="16"/>
                <w:szCs w:val="16"/>
              </w:rPr>
              <w:t>ռուս</w:t>
            </w:r>
          </w:p>
        </w:tc>
        <w:tc>
          <w:tcPr>
            <w:tcW w:w="630"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Ղազա</w:t>
            </w:r>
            <w:r w:rsidR="00FA2ECB">
              <w:rPr>
                <w:rStyle w:val="Bodytext275pt"/>
                <w:rFonts w:ascii="Sylfaen" w:eastAsia="Candara" w:hAnsi="Sylfaen"/>
                <w:b w:val="0"/>
                <w:sz w:val="16"/>
                <w:szCs w:val="16"/>
                <w:lang w:val="en-US"/>
              </w:rPr>
              <w:t>-</w:t>
            </w:r>
            <w:r>
              <w:rPr>
                <w:rStyle w:val="Bodytext275pt"/>
                <w:rFonts w:ascii="Sylfaen" w:eastAsia="Candara" w:hAnsi="Sylfaen"/>
                <w:b w:val="0"/>
                <w:sz w:val="16"/>
                <w:szCs w:val="16"/>
              </w:rPr>
              <w:t>խստան</w:t>
            </w:r>
          </w:p>
        </w:tc>
        <w:tc>
          <w:tcPr>
            <w:tcW w:w="616"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Ղրղզ</w:t>
            </w:r>
            <w:r w:rsidR="00FA2ECB">
              <w:rPr>
                <w:rStyle w:val="Bodytext275pt"/>
                <w:rFonts w:ascii="Sylfaen" w:eastAsia="Candara" w:hAnsi="Sylfaen"/>
                <w:b w:val="0"/>
                <w:sz w:val="16"/>
                <w:szCs w:val="16"/>
                <w:lang w:val="en-US"/>
              </w:rPr>
              <w:t>-</w:t>
            </w:r>
            <w:r>
              <w:rPr>
                <w:rStyle w:val="Bodytext275pt"/>
                <w:rFonts w:ascii="Sylfaen" w:eastAsia="Candara" w:hAnsi="Sylfaen"/>
                <w:b w:val="0"/>
                <w:sz w:val="16"/>
                <w:szCs w:val="16"/>
              </w:rPr>
              <w:t>ստան</w:t>
            </w:r>
          </w:p>
        </w:tc>
        <w:tc>
          <w:tcPr>
            <w:tcW w:w="602" w:type="dxa"/>
            <w:gridSpan w:val="2"/>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Ռուսաստան</w:t>
            </w:r>
          </w:p>
        </w:tc>
      </w:tr>
      <w:tr w:rsidR="00231865" w:rsidTr="005052B6">
        <w:trPr>
          <w:tblHeader/>
          <w:jc w:val="center"/>
        </w:trPr>
        <w:tc>
          <w:tcPr>
            <w:tcW w:w="1099" w:type="dxa"/>
            <w:vMerge/>
            <w:tcBorders>
              <w:top w:val="single" w:sz="4" w:space="0" w:color="auto"/>
              <w:left w:val="single" w:sz="4" w:space="0" w:color="auto"/>
              <w:bottom w:val="single" w:sz="4" w:space="0" w:color="auto"/>
              <w:right w:val="nil"/>
            </w:tcBorders>
            <w:vAlign w:val="center"/>
            <w:hideMark/>
          </w:tcPr>
          <w:p w:rsidR="00231865" w:rsidRDefault="00231865" w:rsidP="007172E6">
            <w:pPr>
              <w:widowControl/>
              <w:spacing w:after="120"/>
              <w:rPr>
                <w:rFonts w:eastAsia="Candara" w:cs="Candara"/>
                <w:b/>
                <w:color w:val="auto"/>
                <w:sz w:val="16"/>
                <w:szCs w:val="16"/>
              </w:rPr>
            </w:pPr>
          </w:p>
        </w:tc>
        <w:tc>
          <w:tcPr>
            <w:tcW w:w="1604"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743"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824"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686"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755"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698"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867" w:type="dxa"/>
            <w:gridSpan w:val="2"/>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Առանց ինտեգր</w:t>
            </w:r>
            <w:r w:rsidR="00193F2B">
              <w:rPr>
                <w:rStyle w:val="Bodytext275pt"/>
                <w:rFonts w:ascii="Sylfaen" w:eastAsia="Candara" w:hAnsi="Sylfaen"/>
                <w:b w:val="0"/>
                <w:sz w:val="16"/>
                <w:szCs w:val="16"/>
              </w:rPr>
              <w:t>ման</w:t>
            </w:r>
            <w:r>
              <w:rPr>
                <w:rStyle w:val="Bodytext275pt"/>
                <w:rFonts w:ascii="Sylfaen" w:eastAsia="Candara" w:hAnsi="Sylfaen"/>
                <w:b w:val="0"/>
                <w:sz w:val="16"/>
                <w:szCs w:val="16"/>
              </w:rPr>
              <w:t>, մլն ԱՄՆ դոլար</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Ինտեգր</w:t>
            </w:r>
            <w:r w:rsidR="007172E6" w:rsidRPr="007172E6">
              <w:rPr>
                <w:rStyle w:val="Bodytext275pt"/>
                <w:rFonts w:ascii="Sylfaen" w:eastAsia="Candara" w:hAnsi="Sylfaen"/>
                <w:b w:val="0"/>
                <w:sz w:val="16"/>
                <w:szCs w:val="16"/>
              </w:rPr>
              <w:t>-</w:t>
            </w:r>
            <w:r w:rsidR="00193F2B">
              <w:rPr>
                <w:rStyle w:val="Bodytext275pt"/>
                <w:rFonts w:ascii="Sylfaen" w:eastAsia="Candara" w:hAnsi="Sylfaen"/>
                <w:b w:val="0"/>
                <w:sz w:val="16"/>
                <w:szCs w:val="16"/>
              </w:rPr>
              <w:t>մամբ</w:t>
            </w:r>
            <w:r>
              <w:rPr>
                <w:rStyle w:val="Bodytext275pt"/>
                <w:rFonts w:ascii="Sylfaen" w:eastAsia="Candara" w:hAnsi="Sylfaen"/>
                <w:b w:val="0"/>
                <w:sz w:val="16"/>
                <w:szCs w:val="16"/>
              </w:rPr>
              <w:t>, մլն ԱՄՆ դոլար</w:t>
            </w:r>
          </w:p>
        </w:tc>
        <w:tc>
          <w:tcPr>
            <w:tcW w:w="922"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1133"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sz w:val="16"/>
                <w:szCs w:val="16"/>
              </w:rPr>
            </w:pPr>
          </w:p>
        </w:tc>
        <w:tc>
          <w:tcPr>
            <w:tcW w:w="1707"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546"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b/>
                <w:color w:val="auto"/>
                <w:sz w:val="16"/>
                <w:szCs w:val="16"/>
              </w:rPr>
            </w:pPr>
          </w:p>
        </w:tc>
        <w:tc>
          <w:tcPr>
            <w:tcW w:w="560"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b/>
                <w:color w:val="auto"/>
                <w:sz w:val="16"/>
                <w:szCs w:val="16"/>
              </w:rPr>
            </w:pPr>
          </w:p>
        </w:tc>
        <w:tc>
          <w:tcPr>
            <w:tcW w:w="630"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b/>
                <w:color w:val="auto"/>
                <w:sz w:val="16"/>
                <w:szCs w:val="16"/>
              </w:rPr>
            </w:pPr>
          </w:p>
        </w:tc>
        <w:tc>
          <w:tcPr>
            <w:tcW w:w="616"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602" w:type="dxa"/>
            <w:gridSpan w:val="2"/>
            <w:vMerge/>
            <w:tcBorders>
              <w:top w:val="single" w:sz="4" w:space="0" w:color="auto"/>
              <w:left w:val="single" w:sz="4" w:space="0" w:color="auto"/>
              <w:bottom w:val="nil"/>
              <w:right w:val="single" w:sz="4" w:space="0" w:color="auto"/>
            </w:tcBorders>
            <w:vAlign w:val="center"/>
            <w:hideMark/>
          </w:tcPr>
          <w:p w:rsidR="00231865" w:rsidRDefault="00231865" w:rsidP="007172E6">
            <w:pPr>
              <w:widowControl/>
              <w:spacing w:after="120"/>
              <w:rPr>
                <w:rFonts w:eastAsia="Candara" w:cs="Candara"/>
                <w:color w:val="auto"/>
                <w:sz w:val="16"/>
                <w:szCs w:val="16"/>
              </w:rPr>
            </w:pPr>
          </w:p>
        </w:tc>
      </w:tr>
      <w:tr w:rsidR="00A52984" w:rsidTr="005052B6">
        <w:trPr>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b/>
                <w:w w:val="100"/>
                <w:sz w:val="16"/>
                <w:szCs w:val="16"/>
                <w:lang w:val="hy-AM" w:eastAsia="hy-AM" w:bidi="hy-AM"/>
              </w:rPr>
            </w:pPr>
            <w:r>
              <w:rPr>
                <w:rStyle w:val="Bodytext275pt"/>
                <w:rFonts w:ascii="Sylfaen" w:eastAsia="Candara" w:hAnsi="Sylfaen"/>
                <w:b w:val="0"/>
                <w:sz w:val="16"/>
                <w:szCs w:val="16"/>
              </w:rPr>
              <w:t>А</w:t>
            </w:r>
          </w:p>
        </w:tc>
        <w:tc>
          <w:tcPr>
            <w:tcW w:w="160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Գյուղատնտեսու</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թյուն, որսորդու</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թյուն</w:t>
            </w:r>
            <w:r w:rsidRPr="00013CDE">
              <w:rPr>
                <w:rFonts w:ascii="Sylfaen" w:hAnsi="Sylfaen"/>
                <w:w w:val="100"/>
                <w:sz w:val="16"/>
                <w:szCs w:val="16"/>
                <w:lang w:val="hy-AM"/>
              </w:rPr>
              <w:t xml:space="preserve"> </w:t>
            </w:r>
            <w:r w:rsidR="00D63EEB">
              <w:rPr>
                <w:rFonts w:ascii="Sylfaen" w:hAnsi="Sylfaen"/>
                <w:w w:val="100"/>
                <w:sz w:val="16"/>
                <w:szCs w:val="16"/>
                <w:lang w:val="hy-AM"/>
              </w:rPr>
              <w:t>և</w:t>
            </w:r>
            <w:r w:rsidRPr="00013CDE">
              <w:rPr>
                <w:rFonts w:ascii="Sylfaen" w:hAnsi="Sylfaen"/>
                <w:w w:val="100"/>
                <w:sz w:val="16"/>
                <w:szCs w:val="16"/>
                <w:lang w:val="hy-AM"/>
              </w:rPr>
              <w:t xml:space="preserve"> անտառային տնտեսություն</w:t>
            </w:r>
          </w:p>
        </w:tc>
        <w:tc>
          <w:tcPr>
            <w:tcW w:w="74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11</w:t>
            </w:r>
            <w:r w:rsidR="005052B6">
              <w:rPr>
                <w:rStyle w:val="Bodytext275pt"/>
                <w:rFonts w:ascii="Sylfaen" w:eastAsia="Candara" w:hAnsi="Sylfaen"/>
                <w:b w:val="0"/>
                <w:sz w:val="16"/>
                <w:szCs w:val="16"/>
                <w:lang w:val="en-GB"/>
              </w:rPr>
              <w:t xml:space="preserve"> </w:t>
            </w:r>
            <w:r>
              <w:rPr>
                <w:rStyle w:val="Bodytext275pt"/>
                <w:rFonts w:ascii="Sylfaen" w:eastAsia="Candara" w:hAnsi="Sylfaen"/>
                <w:b w:val="0"/>
                <w:sz w:val="16"/>
                <w:szCs w:val="16"/>
              </w:rPr>
              <w:t>451,9</w:t>
            </w:r>
          </w:p>
        </w:tc>
        <w:tc>
          <w:tcPr>
            <w:tcW w:w="8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10 533,6</w:t>
            </w:r>
          </w:p>
        </w:tc>
        <w:tc>
          <w:tcPr>
            <w:tcW w:w="68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918,3</w:t>
            </w:r>
          </w:p>
        </w:tc>
        <w:tc>
          <w:tcPr>
            <w:tcW w:w="75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1,5</w:t>
            </w:r>
          </w:p>
        </w:tc>
        <w:tc>
          <w:tcPr>
            <w:tcW w:w="69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80</w:t>
            </w:r>
          </w:p>
        </w:tc>
        <w:tc>
          <w:tcPr>
            <w:tcW w:w="867"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w:t>
            </w: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3 760,1</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3 751,2</w:t>
            </w:r>
          </w:p>
        </w:tc>
        <w:tc>
          <w:tcPr>
            <w:tcW w:w="922" w:type="dxa"/>
            <w:tcBorders>
              <w:top w:val="single" w:sz="4" w:space="0" w:color="auto"/>
              <w:left w:val="single" w:sz="4" w:space="0" w:color="auto"/>
              <w:bottom w:val="nil"/>
              <w:right w:val="nil"/>
            </w:tcBorders>
            <w:shd w:val="clear" w:color="auto" w:fill="FFFFFF"/>
            <w:vAlign w:val="center"/>
            <w:hideMark/>
          </w:tcPr>
          <w:p w:rsidR="00231865" w:rsidRPr="005052B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5052B6">
              <w:rPr>
                <w:rStyle w:val="Bodytext275pt"/>
                <w:rFonts w:ascii="Sylfaen" w:eastAsia="Candara" w:hAnsi="Sylfaen"/>
                <w:sz w:val="16"/>
                <w:szCs w:val="16"/>
              </w:rPr>
              <w:t>8,9</w:t>
            </w:r>
          </w:p>
        </w:tc>
        <w:tc>
          <w:tcPr>
            <w:tcW w:w="1133" w:type="dxa"/>
            <w:tcBorders>
              <w:top w:val="single" w:sz="4" w:space="0" w:color="auto"/>
              <w:left w:val="single" w:sz="4" w:space="0" w:color="auto"/>
              <w:bottom w:val="nil"/>
              <w:right w:val="nil"/>
            </w:tcBorders>
            <w:shd w:val="clear" w:color="auto" w:fill="F76E5B"/>
            <w:vAlign w:val="center"/>
            <w:hideMark/>
          </w:tcPr>
          <w:p w:rsidR="00231865" w:rsidRDefault="00231865" w:rsidP="007172E6">
            <w:pPr>
              <w:spacing w:after="120"/>
              <w:jc w:val="center"/>
              <w:rPr>
                <w:sz w:val="16"/>
                <w:szCs w:val="16"/>
              </w:rPr>
            </w:pPr>
            <w:r>
              <w:rPr>
                <w:sz w:val="16"/>
                <w:szCs w:val="16"/>
              </w:rPr>
              <w:t>0,1</w:t>
            </w:r>
          </w:p>
        </w:tc>
        <w:tc>
          <w:tcPr>
            <w:tcW w:w="1707" w:type="dxa"/>
            <w:tcBorders>
              <w:top w:val="single" w:sz="4" w:space="0" w:color="auto"/>
              <w:left w:val="single" w:sz="4" w:space="0" w:color="auto"/>
              <w:bottom w:val="nil"/>
              <w:right w:val="nil"/>
            </w:tcBorders>
            <w:shd w:val="clear" w:color="auto" w:fill="FFFFFF"/>
            <w:vAlign w:val="bottom"/>
            <w:hideMark/>
          </w:tcPr>
          <w:p w:rsidR="00231865" w:rsidRDefault="00231865" w:rsidP="007172E6">
            <w:pPr>
              <w:pStyle w:val="Bodytext50"/>
              <w:shd w:val="clear" w:color="auto" w:fill="auto"/>
              <w:spacing w:before="0" w:after="120" w:line="240" w:lineRule="auto"/>
              <w:ind w:right="32"/>
              <w:jc w:val="center"/>
              <w:rPr>
                <w:rFonts w:ascii="Sylfaen" w:hAnsi="Sylfaen"/>
                <w:b/>
                <w:w w:val="100"/>
                <w:sz w:val="16"/>
                <w:szCs w:val="16"/>
                <w:lang w:val="hy-AM" w:eastAsia="hy-AM" w:bidi="hy-AM"/>
              </w:rPr>
            </w:pPr>
            <w:r>
              <w:rPr>
                <w:rStyle w:val="Bodytext275pt"/>
                <w:rFonts w:ascii="Sylfaen" w:eastAsia="Candara" w:hAnsi="Sylfaen"/>
                <w:b w:val="0"/>
                <w:sz w:val="16"/>
                <w:szCs w:val="16"/>
              </w:rPr>
              <w:t xml:space="preserve">Խաղող (0806), այլ բանջարեղեն` թարմ կամ պաղեցրած (0709), սոյայի </w:t>
            </w:r>
            <w:r w:rsidR="00CC4D02">
              <w:rPr>
                <w:rStyle w:val="Bodytext275pt"/>
                <w:rFonts w:ascii="Sylfaen" w:eastAsia="Candara" w:hAnsi="Sylfaen"/>
                <w:b w:val="0"/>
                <w:sz w:val="16"/>
                <w:szCs w:val="16"/>
              </w:rPr>
              <w:t xml:space="preserve">պտուղներ </w:t>
            </w:r>
            <w:r>
              <w:rPr>
                <w:rStyle w:val="Bodytext275pt"/>
                <w:rFonts w:ascii="Sylfaen" w:eastAsia="Candara" w:hAnsi="Sylfaen"/>
                <w:b w:val="0"/>
                <w:sz w:val="16"/>
                <w:szCs w:val="16"/>
              </w:rPr>
              <w:t>(1201)</w:t>
            </w:r>
          </w:p>
        </w:tc>
        <w:tc>
          <w:tcPr>
            <w:tcW w:w="54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18.6</w:t>
            </w:r>
          </w:p>
        </w:tc>
        <w:tc>
          <w:tcPr>
            <w:tcW w:w="56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24,3</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57,1</w:t>
            </w:r>
          </w:p>
        </w:tc>
        <w:tc>
          <w:tcPr>
            <w:tcW w:w="602" w:type="dxa"/>
            <w:gridSpan w:val="2"/>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A52984" w:rsidTr="005052B6">
        <w:trPr>
          <w:jc w:val="center"/>
        </w:trPr>
        <w:tc>
          <w:tcPr>
            <w:tcW w:w="1099"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b/>
                <w:w w:val="100"/>
                <w:sz w:val="16"/>
                <w:szCs w:val="16"/>
                <w:lang w:val="hy-AM" w:eastAsia="hy-AM" w:bidi="hy-AM"/>
              </w:rPr>
            </w:pPr>
            <w:r>
              <w:rPr>
                <w:rStyle w:val="Bodytext275pt"/>
                <w:rFonts w:ascii="Sylfaen" w:eastAsia="Candara" w:hAnsi="Sylfaen"/>
                <w:b w:val="0"/>
                <w:sz w:val="16"/>
                <w:szCs w:val="16"/>
              </w:rPr>
              <w:t>B</w:t>
            </w:r>
          </w:p>
        </w:tc>
        <w:tc>
          <w:tcPr>
            <w:tcW w:w="160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Ձկնորսություն, ձկնաբուծություն</w:t>
            </w:r>
          </w:p>
        </w:tc>
        <w:tc>
          <w:tcPr>
            <w:tcW w:w="74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20,1</w:t>
            </w:r>
          </w:p>
        </w:tc>
        <w:tc>
          <w:tcPr>
            <w:tcW w:w="8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1,4</w:t>
            </w:r>
          </w:p>
        </w:tc>
        <w:tc>
          <w:tcPr>
            <w:tcW w:w="68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18,7</w:t>
            </w:r>
          </w:p>
        </w:tc>
        <w:tc>
          <w:tcPr>
            <w:tcW w:w="75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w:t>
            </w:r>
          </w:p>
        </w:tc>
        <w:tc>
          <w:tcPr>
            <w:tcW w:w="69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w:t>
            </w:r>
          </w:p>
        </w:tc>
        <w:tc>
          <w:tcPr>
            <w:tcW w:w="867"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25,0</w:t>
            </w: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790,2</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789,8</w:t>
            </w:r>
          </w:p>
        </w:tc>
        <w:tc>
          <w:tcPr>
            <w:tcW w:w="92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Style w:val="Bodytext275pt"/>
                <w:rFonts w:ascii="Sylfaen" w:eastAsia="Candara" w:hAnsi="Sylfaen"/>
                <w:sz w:val="16"/>
                <w:szCs w:val="16"/>
              </w:rPr>
            </w:pPr>
            <w:r w:rsidRPr="005052B6">
              <w:rPr>
                <w:rStyle w:val="Bodytext275pt"/>
                <w:rFonts w:ascii="Sylfaen" w:eastAsia="Candara" w:hAnsi="Sylfaen"/>
                <w:sz w:val="16"/>
                <w:szCs w:val="16"/>
              </w:rPr>
              <w:t>0,4</w:t>
            </w:r>
          </w:p>
          <w:p w:rsidR="005052B6" w:rsidRPr="005052B6" w:rsidRDefault="005052B6" w:rsidP="007172E6">
            <w:pPr>
              <w:pStyle w:val="Bodytext50"/>
              <w:shd w:val="clear" w:color="auto" w:fill="auto"/>
              <w:spacing w:before="0" w:after="120" w:line="240" w:lineRule="auto"/>
              <w:jc w:val="center"/>
              <w:rPr>
                <w:rFonts w:ascii="Sylfaen" w:hAnsi="Sylfaen"/>
                <w:w w:val="100"/>
                <w:sz w:val="16"/>
                <w:szCs w:val="16"/>
                <w:lang w:val="hy-AM" w:eastAsia="hy-AM" w:bidi="hy-AM"/>
              </w:rPr>
            </w:pPr>
          </w:p>
        </w:tc>
        <w:tc>
          <w:tcPr>
            <w:tcW w:w="1133" w:type="dxa"/>
            <w:tcBorders>
              <w:top w:val="single" w:sz="4" w:space="0" w:color="auto"/>
              <w:left w:val="single" w:sz="4" w:space="0" w:color="auto"/>
              <w:bottom w:val="nil"/>
              <w:right w:val="nil"/>
            </w:tcBorders>
            <w:shd w:val="clear" w:color="auto" w:fill="F76E5B"/>
            <w:vAlign w:val="center"/>
            <w:hideMark/>
          </w:tcPr>
          <w:p w:rsidR="00231865" w:rsidRDefault="00231865" w:rsidP="007172E6">
            <w:pPr>
              <w:spacing w:after="120"/>
              <w:jc w:val="center"/>
              <w:rPr>
                <w:sz w:val="16"/>
                <w:szCs w:val="16"/>
              </w:rPr>
            </w:pPr>
            <w:r>
              <w:rPr>
                <w:sz w:val="16"/>
                <w:szCs w:val="16"/>
              </w:rPr>
              <w:t>0,0</w:t>
            </w:r>
          </w:p>
        </w:tc>
        <w:tc>
          <w:tcPr>
            <w:tcW w:w="1707" w:type="dxa"/>
            <w:tcBorders>
              <w:top w:val="single" w:sz="4" w:space="0" w:color="auto"/>
              <w:left w:val="single" w:sz="4" w:space="0" w:color="auto"/>
              <w:bottom w:val="nil"/>
              <w:right w:val="nil"/>
            </w:tcBorders>
            <w:shd w:val="clear" w:color="auto" w:fill="FFFFFF"/>
            <w:vAlign w:val="bottom"/>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Ձուկ՝ թարմ կամ պաղեցրած (0302)</w:t>
            </w:r>
          </w:p>
        </w:tc>
        <w:tc>
          <w:tcPr>
            <w:tcW w:w="54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56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02" w:type="dxa"/>
            <w:gridSpan w:val="2"/>
            <w:tcBorders>
              <w:top w:val="single" w:sz="4" w:space="0" w:color="auto"/>
              <w:left w:val="single" w:sz="4" w:space="0" w:color="auto"/>
              <w:bottom w:val="nil"/>
              <w:right w:val="single" w:sz="4" w:space="0" w:color="auto"/>
            </w:tcBorders>
            <w:shd w:val="clear" w:color="auto" w:fill="FFFFFF"/>
            <w:vAlign w:val="center"/>
          </w:tcPr>
          <w:p w:rsidR="00231865" w:rsidRDefault="00231865" w:rsidP="007172E6">
            <w:pPr>
              <w:spacing w:after="120"/>
              <w:jc w:val="center"/>
              <w:rPr>
                <w:sz w:val="16"/>
                <w:szCs w:val="16"/>
              </w:rPr>
            </w:pPr>
          </w:p>
        </w:tc>
      </w:tr>
      <w:tr w:rsidR="00A52984" w:rsidTr="005052B6">
        <w:trPr>
          <w:jc w:val="center"/>
        </w:trPr>
        <w:tc>
          <w:tcPr>
            <w:tcW w:w="1099"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w w:val="100"/>
                <w:sz w:val="16"/>
                <w:szCs w:val="16"/>
                <w:lang w:val="hy-AM" w:eastAsia="hy-AM" w:bidi="hy-AM"/>
              </w:rPr>
            </w:pPr>
            <w:r>
              <w:rPr>
                <w:rStyle w:val="Bodytext275pt"/>
                <w:rFonts w:ascii="Sylfaen" w:eastAsia="Candara" w:hAnsi="Sylfaen"/>
                <w:b w:val="0"/>
                <w:sz w:val="16"/>
                <w:szCs w:val="16"/>
              </w:rPr>
              <w:t>СА</w:t>
            </w:r>
          </w:p>
        </w:tc>
        <w:tc>
          <w:tcPr>
            <w:tcW w:w="1604" w:type="dxa"/>
            <w:tcBorders>
              <w:top w:val="single" w:sz="4" w:space="0" w:color="auto"/>
              <w:left w:val="single" w:sz="4" w:space="0" w:color="auto"/>
              <w:bottom w:val="nil"/>
              <w:right w:val="nil"/>
            </w:tcBorders>
            <w:shd w:val="clear" w:color="auto" w:fill="FFFFFF"/>
            <w:vAlign w:val="center"/>
            <w:hideMark/>
          </w:tcPr>
          <w:p w:rsidR="00231865" w:rsidRDefault="00231865" w:rsidP="005559DF">
            <w:pPr>
              <w:pStyle w:val="Bodytext50"/>
              <w:shd w:val="clear" w:color="auto" w:fill="auto"/>
              <w:spacing w:before="0" w:after="120" w:line="240" w:lineRule="auto"/>
              <w:ind w:left="-10" w:right="-107"/>
              <w:rPr>
                <w:rFonts w:ascii="Sylfaen" w:hAnsi="Sylfaen"/>
                <w:w w:val="100"/>
                <w:sz w:val="16"/>
                <w:szCs w:val="16"/>
                <w:lang w:val="hy-AM" w:eastAsia="hy-AM" w:bidi="hy-AM"/>
              </w:rPr>
            </w:pPr>
            <w:r w:rsidRPr="005559DF">
              <w:rPr>
                <w:rStyle w:val="Bodytext275pt"/>
                <w:rFonts w:ascii="Sylfaen" w:eastAsia="Candara" w:hAnsi="Sylfaen"/>
                <w:b w:val="0"/>
                <w:spacing w:val="-6"/>
                <w:sz w:val="16"/>
                <w:szCs w:val="16"/>
              </w:rPr>
              <w:t>Վառելիքաէներգետիկ օգտակար հանածոների</w:t>
            </w:r>
            <w:r>
              <w:rPr>
                <w:rStyle w:val="Bodytext275pt"/>
                <w:rFonts w:ascii="Sylfaen" w:eastAsia="Candara" w:hAnsi="Sylfaen"/>
                <w:b w:val="0"/>
                <w:sz w:val="16"/>
                <w:szCs w:val="16"/>
              </w:rPr>
              <w:t xml:space="preserve"> արդյունահանում</w:t>
            </w:r>
          </w:p>
        </w:tc>
        <w:tc>
          <w:tcPr>
            <w:tcW w:w="74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325 616,2</w:t>
            </w:r>
          </w:p>
        </w:tc>
        <w:tc>
          <w:tcPr>
            <w:tcW w:w="8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313 556,9</w:t>
            </w:r>
          </w:p>
        </w:tc>
        <w:tc>
          <w:tcPr>
            <w:tcW w:w="68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12 059,3</w:t>
            </w:r>
          </w:p>
        </w:tc>
        <w:tc>
          <w:tcPr>
            <w:tcW w:w="75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19,2</w:t>
            </w:r>
          </w:p>
        </w:tc>
        <w:tc>
          <w:tcPr>
            <w:tcW w:w="69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w:t>
            </w:r>
          </w:p>
        </w:tc>
        <w:tc>
          <w:tcPr>
            <w:tcW w:w="867"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92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1133" w:type="dxa"/>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w:t>
            </w:r>
          </w:p>
        </w:tc>
        <w:tc>
          <w:tcPr>
            <w:tcW w:w="170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4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6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602" w:type="dxa"/>
            <w:gridSpan w:val="2"/>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A52984" w:rsidTr="005052B6">
        <w:trPr>
          <w:jc w:val="center"/>
        </w:trPr>
        <w:tc>
          <w:tcPr>
            <w:tcW w:w="1099"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b/>
                <w:w w:val="100"/>
                <w:sz w:val="16"/>
                <w:szCs w:val="16"/>
                <w:lang w:val="hy-AM" w:eastAsia="hy-AM" w:bidi="hy-AM"/>
              </w:rPr>
            </w:pPr>
            <w:r>
              <w:rPr>
                <w:rStyle w:val="Bodytext275pt"/>
                <w:rFonts w:ascii="Sylfaen" w:eastAsia="Candara" w:hAnsi="Sylfaen"/>
                <w:b w:val="0"/>
                <w:sz w:val="16"/>
                <w:szCs w:val="16"/>
              </w:rPr>
              <w:t>СВ</w:t>
            </w:r>
          </w:p>
        </w:tc>
        <w:tc>
          <w:tcPr>
            <w:tcW w:w="160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Օգտակար հանածոների արդյունահանում՝ բացի վառելիքաէներգետիկ </w:t>
            </w:r>
            <w:r w:rsidR="003F008C">
              <w:rPr>
                <w:rStyle w:val="Bodytext275pt"/>
                <w:rFonts w:ascii="Sylfaen" w:eastAsia="Candara" w:hAnsi="Sylfaen"/>
                <w:b w:val="0"/>
                <w:sz w:val="16"/>
                <w:szCs w:val="16"/>
              </w:rPr>
              <w:t>հանածոներից</w:t>
            </w:r>
          </w:p>
        </w:tc>
        <w:tc>
          <w:tcPr>
            <w:tcW w:w="74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15 176,5</w:t>
            </w:r>
          </w:p>
        </w:tc>
        <w:tc>
          <w:tcPr>
            <w:tcW w:w="8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12 541,6</w:t>
            </w:r>
          </w:p>
        </w:tc>
        <w:tc>
          <w:tcPr>
            <w:tcW w:w="68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2 634,9</w:t>
            </w:r>
          </w:p>
        </w:tc>
        <w:tc>
          <w:tcPr>
            <w:tcW w:w="75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4,2</w:t>
            </w:r>
          </w:p>
        </w:tc>
        <w:tc>
          <w:tcPr>
            <w:tcW w:w="69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46</w:t>
            </w:r>
          </w:p>
        </w:tc>
        <w:tc>
          <w:tcPr>
            <w:tcW w:w="867"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10,9</w:t>
            </w: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288,1</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281,4</w:t>
            </w:r>
          </w:p>
        </w:tc>
        <w:tc>
          <w:tcPr>
            <w:tcW w:w="922" w:type="dxa"/>
            <w:tcBorders>
              <w:top w:val="single" w:sz="4" w:space="0" w:color="auto"/>
              <w:left w:val="single" w:sz="4" w:space="0" w:color="auto"/>
              <w:bottom w:val="nil"/>
              <w:right w:val="nil"/>
            </w:tcBorders>
            <w:shd w:val="clear" w:color="auto" w:fill="FFFFFF"/>
            <w:vAlign w:val="center"/>
            <w:hideMark/>
          </w:tcPr>
          <w:p w:rsidR="00231865" w:rsidRPr="00D773C9"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D773C9">
              <w:rPr>
                <w:rStyle w:val="Bodytext275pt"/>
                <w:rFonts w:ascii="Sylfaen" w:eastAsia="Candara" w:hAnsi="Sylfaen"/>
                <w:sz w:val="16"/>
                <w:szCs w:val="16"/>
              </w:rPr>
              <w:t>6,7</w:t>
            </w:r>
          </w:p>
        </w:tc>
        <w:tc>
          <w:tcPr>
            <w:tcW w:w="1133" w:type="dxa"/>
            <w:tcBorders>
              <w:top w:val="single" w:sz="4" w:space="0" w:color="auto"/>
              <w:left w:val="single" w:sz="4" w:space="0" w:color="auto"/>
              <w:bottom w:val="nil"/>
              <w:right w:val="nil"/>
            </w:tcBorders>
            <w:shd w:val="clear" w:color="auto" w:fill="F5F791"/>
            <w:vAlign w:val="center"/>
            <w:hideMark/>
          </w:tcPr>
          <w:p w:rsidR="00231865" w:rsidRDefault="00231865" w:rsidP="007172E6">
            <w:pPr>
              <w:spacing w:after="120"/>
              <w:jc w:val="center"/>
              <w:rPr>
                <w:sz w:val="16"/>
                <w:szCs w:val="16"/>
              </w:rPr>
            </w:pPr>
            <w:r>
              <w:rPr>
                <w:sz w:val="16"/>
                <w:szCs w:val="16"/>
              </w:rPr>
              <w:t>0,4</w:t>
            </w:r>
          </w:p>
        </w:tc>
        <w:tc>
          <w:tcPr>
            <w:tcW w:w="1707" w:type="dxa"/>
            <w:tcBorders>
              <w:top w:val="single" w:sz="4" w:space="0" w:color="auto"/>
              <w:left w:val="single" w:sz="4" w:space="0" w:color="auto"/>
              <w:bottom w:val="nil"/>
              <w:right w:val="nil"/>
            </w:tcBorders>
            <w:shd w:val="clear" w:color="auto" w:fill="FFFFFF"/>
            <w:vAlign w:val="bottom"/>
            <w:hideMark/>
          </w:tcPr>
          <w:p w:rsidR="00231865" w:rsidRPr="0048166C"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48166C">
              <w:rPr>
                <w:rStyle w:val="Bodytext275pt"/>
                <w:rFonts w:ascii="Sylfaen" w:eastAsia="Candara" w:hAnsi="Sylfaen"/>
                <w:b w:val="0"/>
                <w:sz w:val="16"/>
                <w:szCs w:val="16"/>
              </w:rPr>
              <w:t>Կապարի</w:t>
            </w:r>
            <w:r w:rsidR="009758D3">
              <w:rPr>
                <w:rStyle w:val="Bodytext275pt"/>
                <w:rFonts w:ascii="Sylfaen" w:eastAsia="Candara" w:hAnsi="Sylfaen"/>
                <w:b w:val="0"/>
                <w:sz w:val="16"/>
                <w:szCs w:val="16"/>
              </w:rPr>
              <w:t xml:space="preserve"> հանքաքարեր </w:t>
            </w:r>
            <w:r w:rsidR="00D63EEB">
              <w:rPr>
                <w:rStyle w:val="Bodytext275pt"/>
                <w:rFonts w:ascii="Sylfaen" w:eastAsia="Candara" w:hAnsi="Sylfaen"/>
                <w:b w:val="0"/>
                <w:sz w:val="16"/>
                <w:szCs w:val="16"/>
              </w:rPr>
              <w:t>և</w:t>
            </w:r>
            <w:r w:rsidR="009758D3">
              <w:rPr>
                <w:rStyle w:val="Bodytext275pt"/>
                <w:rFonts w:ascii="Sylfaen" w:eastAsia="Candara" w:hAnsi="Sylfaen"/>
                <w:b w:val="0"/>
                <w:sz w:val="16"/>
                <w:szCs w:val="16"/>
              </w:rPr>
              <w:t xml:space="preserve"> խտահանքեր (2607), տիտանի հանքաքարեր </w:t>
            </w:r>
            <w:r w:rsidR="00D63EEB">
              <w:rPr>
                <w:rStyle w:val="Bodytext275pt"/>
                <w:rFonts w:ascii="Sylfaen" w:eastAsia="Candara" w:hAnsi="Sylfaen"/>
                <w:b w:val="0"/>
                <w:sz w:val="16"/>
                <w:szCs w:val="16"/>
              </w:rPr>
              <w:t>և</w:t>
            </w:r>
            <w:r w:rsidR="009758D3">
              <w:rPr>
                <w:rStyle w:val="Bodytext275pt"/>
                <w:rFonts w:ascii="Sylfaen" w:eastAsia="Candara" w:hAnsi="Sylfaen"/>
                <w:b w:val="0"/>
                <w:sz w:val="16"/>
                <w:szCs w:val="16"/>
              </w:rPr>
              <w:t xml:space="preserve"> խտահանքեր (2614),</w:t>
            </w:r>
            <w:r w:rsidR="00AE3FBF">
              <w:rPr>
                <w:rStyle w:val="Bodytext275pt"/>
                <w:rFonts w:ascii="Sylfaen" w:eastAsia="Candara" w:hAnsi="Sylfaen"/>
                <w:b w:val="0"/>
                <w:sz w:val="16"/>
                <w:szCs w:val="16"/>
              </w:rPr>
              <w:t xml:space="preserve"> </w:t>
            </w:r>
            <w:r w:rsidR="009758D3">
              <w:rPr>
                <w:rStyle w:val="Bodytext275pt"/>
                <w:rFonts w:ascii="Sylfaen" w:eastAsia="Candara" w:hAnsi="Sylfaen"/>
                <w:b w:val="0"/>
                <w:sz w:val="16"/>
                <w:szCs w:val="16"/>
              </w:rPr>
              <w:t xml:space="preserve">դաշտային սպաթ, լեյցիտ, նեֆելին </w:t>
            </w:r>
            <w:r w:rsidR="00D63EEB">
              <w:rPr>
                <w:rStyle w:val="Bodytext275pt"/>
                <w:rFonts w:ascii="Sylfaen" w:eastAsia="Candara" w:hAnsi="Sylfaen"/>
                <w:b w:val="0"/>
                <w:sz w:val="16"/>
                <w:szCs w:val="16"/>
              </w:rPr>
              <w:t>և</w:t>
            </w:r>
            <w:r w:rsidR="009758D3">
              <w:rPr>
                <w:rStyle w:val="Bodytext275pt"/>
                <w:rFonts w:ascii="Sylfaen" w:eastAsia="Candara" w:hAnsi="Sylfaen"/>
                <w:b w:val="0"/>
                <w:sz w:val="16"/>
                <w:szCs w:val="16"/>
              </w:rPr>
              <w:t xml:space="preserve"> նեֆելինային սիենիտ (2529)</w:t>
            </w:r>
          </w:p>
        </w:tc>
        <w:tc>
          <w:tcPr>
            <w:tcW w:w="546" w:type="dxa"/>
            <w:tcBorders>
              <w:top w:val="single" w:sz="4" w:space="0" w:color="auto"/>
              <w:left w:val="single" w:sz="4" w:space="0" w:color="auto"/>
              <w:bottom w:val="nil"/>
              <w:right w:val="nil"/>
            </w:tcBorders>
            <w:shd w:val="clear" w:color="auto" w:fill="FFFFFF"/>
            <w:vAlign w:val="center"/>
            <w:hideMark/>
          </w:tcPr>
          <w:p w:rsidR="00231865" w:rsidRPr="0048166C" w:rsidRDefault="009758D3"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9,2</w:t>
            </w:r>
          </w:p>
        </w:tc>
        <w:tc>
          <w:tcPr>
            <w:tcW w:w="56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8,3</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02" w:type="dxa"/>
            <w:gridSpan w:val="2"/>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82,6</w:t>
            </w:r>
          </w:p>
        </w:tc>
      </w:tr>
      <w:tr w:rsidR="00A52984" w:rsidTr="00FA2ECB">
        <w:trPr>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b/>
                <w:w w:val="100"/>
                <w:sz w:val="16"/>
                <w:szCs w:val="16"/>
                <w:lang w:val="hy-AM" w:eastAsia="hy-AM" w:bidi="hy-AM"/>
              </w:rPr>
            </w:pPr>
            <w:r>
              <w:rPr>
                <w:rStyle w:val="Bodytext275pt"/>
                <w:rFonts w:ascii="Sylfaen" w:eastAsia="Candara" w:hAnsi="Sylfaen"/>
                <w:b w:val="0"/>
                <w:sz w:val="16"/>
                <w:szCs w:val="16"/>
              </w:rPr>
              <w:t>DA</w:t>
            </w:r>
          </w:p>
        </w:tc>
        <w:tc>
          <w:tcPr>
            <w:tcW w:w="160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Սննդամթերքի, այդ թվում՝ ըմպելիքների </w:t>
            </w:r>
            <w:r w:rsidR="00D63EEB">
              <w:rPr>
                <w:rStyle w:val="Bodytext275pt"/>
                <w:rFonts w:ascii="Sylfaen" w:eastAsia="Candara" w:hAnsi="Sylfaen"/>
                <w:b w:val="0"/>
                <w:sz w:val="16"/>
                <w:szCs w:val="16"/>
              </w:rPr>
              <w:lastRenderedPageBreak/>
              <w:t>և</w:t>
            </w:r>
            <w:r>
              <w:rPr>
                <w:rStyle w:val="Bodytext275pt"/>
                <w:rFonts w:ascii="Sylfaen" w:eastAsia="Candara" w:hAnsi="Sylfaen"/>
                <w:b w:val="0"/>
                <w:sz w:val="16"/>
                <w:szCs w:val="16"/>
              </w:rPr>
              <w:t xml:space="preserve"> ծխախոտի արտադրություն</w:t>
            </w:r>
          </w:p>
        </w:tc>
        <w:tc>
          <w:tcPr>
            <w:tcW w:w="74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15 493,2</w:t>
            </w:r>
          </w:p>
        </w:tc>
        <w:tc>
          <w:tcPr>
            <w:tcW w:w="8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9 071,7</w:t>
            </w:r>
          </w:p>
        </w:tc>
        <w:tc>
          <w:tcPr>
            <w:tcW w:w="68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6421,6</w:t>
            </w:r>
          </w:p>
        </w:tc>
        <w:tc>
          <w:tcPr>
            <w:tcW w:w="75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10,2</w:t>
            </w:r>
          </w:p>
        </w:tc>
        <w:tc>
          <w:tcPr>
            <w:tcW w:w="69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125</w:t>
            </w:r>
          </w:p>
        </w:tc>
        <w:tc>
          <w:tcPr>
            <w:tcW w:w="867"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10,4</w:t>
            </w: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1 335,7</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1 294,9</w:t>
            </w:r>
          </w:p>
        </w:tc>
        <w:tc>
          <w:tcPr>
            <w:tcW w:w="922" w:type="dxa"/>
            <w:tcBorders>
              <w:top w:val="single" w:sz="4" w:space="0" w:color="auto"/>
              <w:left w:val="single" w:sz="4" w:space="0" w:color="auto"/>
              <w:bottom w:val="nil"/>
              <w:right w:val="nil"/>
            </w:tcBorders>
            <w:shd w:val="clear" w:color="auto" w:fill="FFFFFF"/>
            <w:vAlign w:val="center"/>
            <w:hideMark/>
          </w:tcPr>
          <w:p w:rsidR="00231865" w:rsidRPr="00D773C9"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D773C9">
              <w:rPr>
                <w:rStyle w:val="Bodytext275pt"/>
                <w:rFonts w:ascii="Sylfaen" w:eastAsia="Candara" w:hAnsi="Sylfaen"/>
                <w:sz w:val="16"/>
                <w:szCs w:val="16"/>
              </w:rPr>
              <w:t>40,8</w:t>
            </w:r>
          </w:p>
        </w:tc>
        <w:tc>
          <w:tcPr>
            <w:tcW w:w="1133" w:type="dxa"/>
            <w:tcBorders>
              <w:top w:val="single" w:sz="4" w:space="0" w:color="auto"/>
              <w:left w:val="single" w:sz="4" w:space="0" w:color="auto"/>
              <w:bottom w:val="nil"/>
              <w:right w:val="nil"/>
            </w:tcBorders>
            <w:shd w:val="clear" w:color="auto" w:fill="E89856"/>
            <w:vAlign w:val="center"/>
            <w:hideMark/>
          </w:tcPr>
          <w:p w:rsidR="00231865" w:rsidRDefault="00231865" w:rsidP="007172E6">
            <w:pPr>
              <w:spacing w:after="120"/>
              <w:jc w:val="center"/>
              <w:rPr>
                <w:sz w:val="16"/>
                <w:szCs w:val="16"/>
              </w:rPr>
            </w:pPr>
            <w:r>
              <w:rPr>
                <w:sz w:val="16"/>
                <w:szCs w:val="16"/>
              </w:rPr>
              <w:t>0,1</w:t>
            </w:r>
          </w:p>
        </w:tc>
        <w:tc>
          <w:tcPr>
            <w:tcW w:w="1707" w:type="dxa"/>
            <w:tcBorders>
              <w:top w:val="single" w:sz="4" w:space="0" w:color="auto"/>
              <w:left w:val="single" w:sz="4" w:space="0" w:color="auto"/>
              <w:bottom w:val="nil"/>
              <w:right w:val="nil"/>
            </w:tcBorders>
            <w:shd w:val="clear" w:color="auto" w:fill="FFFFFF"/>
            <w:vAlign w:val="center"/>
            <w:hideMark/>
          </w:tcPr>
          <w:p w:rsidR="00231865" w:rsidRDefault="00D773C9"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Լուծամզվածք ածիկի</w:t>
            </w:r>
            <w:r w:rsidR="00231865">
              <w:rPr>
                <w:rStyle w:val="Bodytext275pt"/>
                <w:rFonts w:ascii="Sylfaen" w:eastAsia="Candara" w:hAnsi="Sylfaen"/>
                <w:b w:val="0"/>
                <w:sz w:val="16"/>
                <w:szCs w:val="16"/>
              </w:rPr>
              <w:t xml:space="preserve">, պատրաստի </w:t>
            </w:r>
            <w:r w:rsidR="00231865">
              <w:rPr>
                <w:rStyle w:val="Bodytext275pt"/>
                <w:rFonts w:ascii="Sylfaen" w:eastAsia="Candara" w:hAnsi="Sylfaen"/>
                <w:b w:val="0"/>
                <w:sz w:val="16"/>
                <w:szCs w:val="16"/>
              </w:rPr>
              <w:lastRenderedPageBreak/>
              <w:t xml:space="preserve">սննդամթերք` պատրաստված ալյուրից (1901), գինիներ՝ խաղողի </w:t>
            </w:r>
            <w:r w:rsidR="00D63EEB">
              <w:rPr>
                <w:rStyle w:val="Bodytext275pt"/>
                <w:rFonts w:ascii="Sylfaen" w:eastAsia="Candara" w:hAnsi="Sylfaen"/>
                <w:b w:val="0"/>
                <w:sz w:val="16"/>
                <w:szCs w:val="16"/>
              </w:rPr>
              <w:t>և</w:t>
            </w:r>
            <w:r w:rsidR="00231865">
              <w:rPr>
                <w:rStyle w:val="Bodytext275pt"/>
                <w:rFonts w:ascii="Sylfaen" w:eastAsia="Candara" w:hAnsi="Sylfaen"/>
                <w:b w:val="0"/>
                <w:sz w:val="16"/>
                <w:szCs w:val="16"/>
              </w:rPr>
              <w:t xml:space="preserve"> քաղցրահյութ (2204), ընտանի թռչունների միս </w:t>
            </w:r>
            <w:r w:rsidR="00D63EEB">
              <w:rPr>
                <w:rStyle w:val="Bodytext275pt"/>
                <w:rFonts w:ascii="Sylfaen" w:eastAsia="Candara" w:hAnsi="Sylfaen"/>
                <w:b w:val="0"/>
                <w:sz w:val="16"/>
                <w:szCs w:val="16"/>
              </w:rPr>
              <w:t>և</w:t>
            </w:r>
            <w:r w:rsidR="00231865">
              <w:rPr>
                <w:rStyle w:val="Bodytext275pt"/>
                <w:rFonts w:ascii="Sylfaen" w:eastAsia="Candara" w:hAnsi="Sylfaen"/>
                <w:b w:val="0"/>
                <w:sz w:val="16"/>
                <w:szCs w:val="16"/>
              </w:rPr>
              <w:t xml:space="preserve"> սննդային ենթամթերք (0207)</w:t>
            </w:r>
          </w:p>
        </w:tc>
        <w:tc>
          <w:tcPr>
            <w:tcW w:w="54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22.8</w:t>
            </w:r>
          </w:p>
        </w:tc>
        <w:tc>
          <w:tcPr>
            <w:tcW w:w="56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56.0</w:t>
            </w:r>
          </w:p>
        </w:tc>
        <w:tc>
          <w:tcPr>
            <w:tcW w:w="63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17.1</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2,7</w:t>
            </w:r>
          </w:p>
        </w:tc>
        <w:tc>
          <w:tcPr>
            <w:tcW w:w="602" w:type="dxa"/>
            <w:gridSpan w:val="2"/>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1,4</w:t>
            </w:r>
          </w:p>
        </w:tc>
      </w:tr>
      <w:tr w:rsidR="00A52984" w:rsidTr="00FA2ECB">
        <w:trPr>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b/>
                <w:w w:val="100"/>
                <w:sz w:val="16"/>
                <w:szCs w:val="16"/>
                <w:lang w:val="hy-AM" w:eastAsia="hy-AM" w:bidi="hy-AM"/>
              </w:rPr>
            </w:pPr>
            <w:r>
              <w:rPr>
                <w:rStyle w:val="Bodytext275pt"/>
                <w:rFonts w:ascii="Sylfaen" w:eastAsia="Candara" w:hAnsi="Sylfaen"/>
                <w:b w:val="0"/>
                <w:sz w:val="16"/>
                <w:szCs w:val="16"/>
              </w:rPr>
              <w:t>DB</w:t>
            </w:r>
          </w:p>
        </w:tc>
        <w:tc>
          <w:tcPr>
            <w:tcW w:w="160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Մանածագործական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կարի արտադրություն</w:t>
            </w:r>
          </w:p>
        </w:tc>
        <w:tc>
          <w:tcPr>
            <w:tcW w:w="74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w:t>
            </w:r>
            <w:r>
              <w:rPr>
                <w:rStyle w:val="Bodytext275pt"/>
                <w:rFonts w:ascii="Sylfaen" w:eastAsia="Candara" w:hAnsi="Sylfaen"/>
                <w:sz w:val="16"/>
                <w:szCs w:val="16"/>
              </w:rPr>
              <w:t xml:space="preserve"> </w:t>
            </w:r>
            <w:r>
              <w:rPr>
                <w:rStyle w:val="Bodytext275pt"/>
                <w:rFonts w:ascii="Sylfaen" w:eastAsia="Candara" w:hAnsi="Sylfaen"/>
                <w:b w:val="0"/>
                <w:sz w:val="16"/>
                <w:szCs w:val="16"/>
              </w:rPr>
              <w:t>967,7</w:t>
            </w:r>
          </w:p>
        </w:tc>
        <w:tc>
          <w:tcPr>
            <w:tcW w:w="8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610,7</w:t>
            </w:r>
          </w:p>
        </w:tc>
        <w:tc>
          <w:tcPr>
            <w:tcW w:w="68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1 357,0</w:t>
            </w:r>
          </w:p>
        </w:tc>
        <w:tc>
          <w:tcPr>
            <w:tcW w:w="75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2,2</w:t>
            </w:r>
          </w:p>
        </w:tc>
        <w:tc>
          <w:tcPr>
            <w:tcW w:w="69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146</w:t>
            </w:r>
          </w:p>
        </w:tc>
        <w:tc>
          <w:tcPr>
            <w:tcW w:w="867"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6,2</w:t>
            </w: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265,0</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241,2</w:t>
            </w:r>
          </w:p>
        </w:tc>
        <w:tc>
          <w:tcPr>
            <w:tcW w:w="922" w:type="dxa"/>
            <w:tcBorders>
              <w:top w:val="single" w:sz="4" w:space="0" w:color="auto"/>
              <w:left w:val="single" w:sz="4" w:space="0" w:color="auto"/>
              <w:bottom w:val="nil"/>
              <w:right w:val="nil"/>
            </w:tcBorders>
            <w:shd w:val="clear" w:color="auto" w:fill="FFFFFF"/>
            <w:vAlign w:val="center"/>
            <w:hideMark/>
          </w:tcPr>
          <w:p w:rsidR="00231865" w:rsidRPr="00A51FE7"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A51FE7">
              <w:rPr>
                <w:rStyle w:val="Bodytext275pt"/>
                <w:rFonts w:ascii="Sylfaen" w:eastAsia="Candara" w:hAnsi="Sylfaen"/>
                <w:sz w:val="16"/>
                <w:szCs w:val="16"/>
              </w:rPr>
              <w:t>23,8</w:t>
            </w:r>
          </w:p>
        </w:tc>
        <w:tc>
          <w:tcPr>
            <w:tcW w:w="1133" w:type="dxa"/>
            <w:tcBorders>
              <w:top w:val="single" w:sz="4" w:space="0" w:color="auto"/>
              <w:left w:val="single" w:sz="4" w:space="0" w:color="auto"/>
              <w:bottom w:val="nil"/>
              <w:right w:val="nil"/>
            </w:tcBorders>
            <w:shd w:val="clear" w:color="auto" w:fill="EBA76F"/>
            <w:vAlign w:val="center"/>
            <w:hideMark/>
          </w:tcPr>
          <w:p w:rsidR="00231865" w:rsidRDefault="00231865" w:rsidP="007172E6">
            <w:pPr>
              <w:spacing w:after="120"/>
              <w:jc w:val="center"/>
              <w:rPr>
                <w:sz w:val="16"/>
                <w:szCs w:val="16"/>
              </w:rPr>
            </w:pPr>
            <w:r>
              <w:rPr>
                <w:sz w:val="16"/>
                <w:szCs w:val="16"/>
              </w:rPr>
              <w:t>0,2</w:t>
            </w:r>
          </w:p>
        </w:tc>
        <w:tc>
          <w:tcPr>
            <w:tcW w:w="170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 xml:space="preserve">Կոստյումներ, շրջազգեստներ, կիսաշրջազգեստներ, տաբատներ, կիսատաբատներ՝ կանանց համար (6204), սպիտակեղեն՝ անկողնու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ճաշասենյակի (6302), գորգեր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թափակար նրբախավով հատակի մանածագործական ծածկույթներ (5703)</w:t>
            </w:r>
          </w:p>
        </w:tc>
        <w:tc>
          <w:tcPr>
            <w:tcW w:w="546" w:type="dxa"/>
            <w:tcBorders>
              <w:top w:val="single" w:sz="4" w:space="0" w:color="auto"/>
              <w:left w:val="single" w:sz="4" w:space="0" w:color="auto"/>
              <w:bottom w:val="nil"/>
              <w:right w:val="nil"/>
            </w:tcBorders>
            <w:shd w:val="clear" w:color="auto" w:fill="FFFFFF"/>
            <w:vAlign w:val="center"/>
          </w:tcPr>
          <w:p w:rsidR="00231865" w:rsidRDefault="00231865" w:rsidP="007172E6">
            <w:pPr>
              <w:spacing w:after="120"/>
              <w:jc w:val="center"/>
              <w:rPr>
                <w:sz w:val="16"/>
                <w:szCs w:val="16"/>
              </w:rPr>
            </w:pPr>
          </w:p>
        </w:tc>
        <w:tc>
          <w:tcPr>
            <w:tcW w:w="56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99.4</w:t>
            </w:r>
          </w:p>
        </w:tc>
        <w:tc>
          <w:tcPr>
            <w:tcW w:w="63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0,6</w:t>
            </w:r>
          </w:p>
        </w:tc>
        <w:tc>
          <w:tcPr>
            <w:tcW w:w="602" w:type="dxa"/>
            <w:gridSpan w:val="2"/>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A52984" w:rsidTr="00FA2ECB">
        <w:trPr>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w w:val="100"/>
                <w:sz w:val="16"/>
                <w:szCs w:val="16"/>
                <w:lang w:val="hy-AM" w:eastAsia="hy-AM" w:bidi="hy-AM"/>
              </w:rPr>
            </w:pPr>
            <w:r>
              <w:rPr>
                <w:rStyle w:val="Bodytext275pt"/>
                <w:rFonts w:ascii="Sylfaen" w:eastAsia="Candara" w:hAnsi="Sylfaen"/>
                <w:b w:val="0"/>
                <w:sz w:val="16"/>
                <w:szCs w:val="16"/>
              </w:rPr>
              <w:t>DC</w:t>
            </w:r>
          </w:p>
        </w:tc>
        <w:tc>
          <w:tcPr>
            <w:tcW w:w="160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Կաշվի, կաշվից արտադրատեսակ</w:t>
            </w:r>
            <w:r w:rsidR="000057CA" w:rsidRPr="000057CA">
              <w:rPr>
                <w:rStyle w:val="Bodytext275pt"/>
                <w:rFonts w:ascii="Sylfaen" w:eastAsia="Candara" w:hAnsi="Sylfaen"/>
                <w:b w:val="0"/>
                <w:sz w:val="16"/>
                <w:szCs w:val="16"/>
              </w:rPr>
              <w:t>-</w:t>
            </w:r>
            <w:r>
              <w:rPr>
                <w:rStyle w:val="Bodytext275pt"/>
                <w:rFonts w:ascii="Sylfaen" w:eastAsia="Candara" w:hAnsi="Sylfaen"/>
                <w:b w:val="0"/>
                <w:sz w:val="16"/>
                <w:szCs w:val="16"/>
              </w:rPr>
              <w:t xml:space="preserve">ների արտադրություն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կոշկեղենի արտադրություն</w:t>
            </w:r>
          </w:p>
        </w:tc>
        <w:tc>
          <w:tcPr>
            <w:tcW w:w="74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555,5</w:t>
            </w:r>
          </w:p>
        </w:tc>
        <w:tc>
          <w:tcPr>
            <w:tcW w:w="8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313,0</w:t>
            </w:r>
          </w:p>
        </w:tc>
        <w:tc>
          <w:tcPr>
            <w:tcW w:w="68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22"/>
              <w:jc w:val="center"/>
              <w:rPr>
                <w:rFonts w:ascii="Sylfaen" w:hAnsi="Sylfaen"/>
                <w:w w:val="100"/>
                <w:sz w:val="16"/>
                <w:szCs w:val="16"/>
                <w:lang w:val="hy-AM" w:eastAsia="hy-AM" w:bidi="hy-AM"/>
              </w:rPr>
            </w:pPr>
            <w:r>
              <w:rPr>
                <w:rStyle w:val="Bodytext275pt"/>
                <w:rFonts w:ascii="Sylfaen" w:eastAsia="Candara" w:hAnsi="Sylfaen"/>
                <w:b w:val="0"/>
                <w:sz w:val="16"/>
                <w:szCs w:val="16"/>
              </w:rPr>
              <w:t>242,5</w:t>
            </w:r>
          </w:p>
        </w:tc>
        <w:tc>
          <w:tcPr>
            <w:tcW w:w="75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0,4</w:t>
            </w:r>
          </w:p>
        </w:tc>
        <w:tc>
          <w:tcPr>
            <w:tcW w:w="69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18</w:t>
            </w:r>
          </w:p>
        </w:tc>
        <w:tc>
          <w:tcPr>
            <w:tcW w:w="867"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11,1</w:t>
            </w: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10,4</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0,9</w:t>
            </w:r>
          </w:p>
        </w:tc>
        <w:tc>
          <w:tcPr>
            <w:tcW w:w="922" w:type="dxa"/>
            <w:tcBorders>
              <w:top w:val="single" w:sz="4" w:space="0" w:color="auto"/>
              <w:left w:val="single" w:sz="4" w:space="0" w:color="auto"/>
              <w:bottom w:val="nil"/>
              <w:right w:val="nil"/>
            </w:tcBorders>
            <w:shd w:val="clear" w:color="auto" w:fill="FFFFFF"/>
            <w:vAlign w:val="center"/>
            <w:hideMark/>
          </w:tcPr>
          <w:p w:rsidR="00231865" w:rsidRPr="00A51FE7"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A51FE7">
              <w:rPr>
                <w:rStyle w:val="Bodytext275pt"/>
                <w:rFonts w:ascii="Sylfaen" w:eastAsia="Candara" w:hAnsi="Sylfaen"/>
                <w:sz w:val="16"/>
                <w:szCs w:val="16"/>
              </w:rPr>
              <w:t>9,5</w:t>
            </w:r>
          </w:p>
        </w:tc>
        <w:tc>
          <w:tcPr>
            <w:tcW w:w="1133" w:type="dxa"/>
            <w:tcBorders>
              <w:top w:val="single" w:sz="4" w:space="0" w:color="auto"/>
              <w:left w:val="single" w:sz="4" w:space="0" w:color="auto"/>
              <w:bottom w:val="nil"/>
              <w:right w:val="nil"/>
            </w:tcBorders>
            <w:shd w:val="clear" w:color="auto" w:fill="EBA76F"/>
            <w:vAlign w:val="center"/>
            <w:hideMark/>
          </w:tcPr>
          <w:p w:rsidR="00231865" w:rsidRDefault="00231865" w:rsidP="007172E6">
            <w:pPr>
              <w:spacing w:after="120"/>
              <w:jc w:val="center"/>
              <w:rPr>
                <w:sz w:val="16"/>
                <w:szCs w:val="16"/>
              </w:rPr>
            </w:pPr>
            <w:r>
              <w:rPr>
                <w:sz w:val="16"/>
                <w:szCs w:val="16"/>
              </w:rPr>
              <w:t>0,2</w:t>
            </w:r>
          </w:p>
        </w:tc>
        <w:tc>
          <w:tcPr>
            <w:tcW w:w="170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18"/>
              <w:jc w:val="center"/>
              <w:rPr>
                <w:rFonts w:ascii="Sylfaen" w:hAnsi="Sylfaen"/>
                <w:b/>
                <w:w w:val="100"/>
                <w:sz w:val="16"/>
                <w:szCs w:val="16"/>
                <w:lang w:val="hy-AM" w:eastAsia="hy-AM" w:bidi="hy-AM"/>
              </w:rPr>
            </w:pPr>
            <w:r>
              <w:rPr>
                <w:rStyle w:val="Bodytext275pt"/>
                <w:rFonts w:ascii="Sylfaen" w:eastAsia="Candara" w:hAnsi="Sylfaen"/>
                <w:b w:val="0"/>
                <w:sz w:val="16"/>
                <w:szCs w:val="16"/>
              </w:rPr>
              <w:t xml:space="preserve">Կաշի՝ դաբաղումից հետո լրացուցիչ մշակում անցած, խոշոր եղջերավոր անասունների մորթերից (4107), դաբաղած կաշի կամ կաշվե կրաստ՝ </w:t>
            </w:r>
            <w:r>
              <w:rPr>
                <w:rStyle w:val="Bodytext275pt"/>
                <w:rFonts w:ascii="Sylfaen" w:eastAsia="Candara" w:hAnsi="Sylfaen"/>
                <w:b w:val="0"/>
                <w:sz w:val="16"/>
                <w:szCs w:val="16"/>
              </w:rPr>
              <w:lastRenderedPageBreak/>
              <w:t>ոչխարների մորթերից, առանց մշակման (4105)</w:t>
            </w:r>
          </w:p>
        </w:tc>
        <w:tc>
          <w:tcPr>
            <w:tcW w:w="54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w:t>
            </w:r>
          </w:p>
        </w:tc>
        <w:tc>
          <w:tcPr>
            <w:tcW w:w="56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0,8</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0,3</w:t>
            </w:r>
          </w:p>
        </w:tc>
        <w:tc>
          <w:tcPr>
            <w:tcW w:w="602" w:type="dxa"/>
            <w:gridSpan w:val="2"/>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98.9</w:t>
            </w:r>
          </w:p>
        </w:tc>
      </w:tr>
      <w:tr w:rsidR="00A52984" w:rsidTr="005052B6">
        <w:trPr>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w w:val="100"/>
                <w:sz w:val="16"/>
                <w:szCs w:val="16"/>
                <w:lang w:val="hy-AM" w:eastAsia="hy-AM" w:bidi="hy-AM"/>
              </w:rPr>
            </w:pPr>
            <w:r>
              <w:rPr>
                <w:rStyle w:val="Bodytext275pt"/>
                <w:rFonts w:ascii="Sylfaen" w:eastAsia="Candara" w:hAnsi="Sylfaen"/>
                <w:b w:val="0"/>
                <w:sz w:val="16"/>
                <w:szCs w:val="16"/>
              </w:rPr>
              <w:t>DD</w:t>
            </w:r>
          </w:p>
        </w:tc>
        <w:tc>
          <w:tcPr>
            <w:tcW w:w="160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Փայտանյութի մշակում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փայտե արտադրատեսակ</w:t>
            </w:r>
            <w:r w:rsidR="000057CA" w:rsidRPr="000057CA">
              <w:rPr>
                <w:rStyle w:val="Bodytext275pt"/>
                <w:rFonts w:ascii="Sylfaen" w:eastAsia="Candara" w:hAnsi="Sylfaen"/>
                <w:b w:val="0"/>
                <w:sz w:val="16"/>
                <w:szCs w:val="16"/>
              </w:rPr>
              <w:t>-</w:t>
            </w:r>
            <w:r>
              <w:rPr>
                <w:rStyle w:val="Bodytext275pt"/>
                <w:rFonts w:ascii="Sylfaen" w:eastAsia="Candara" w:hAnsi="Sylfaen"/>
                <w:b w:val="0"/>
                <w:sz w:val="16"/>
                <w:szCs w:val="16"/>
              </w:rPr>
              <w:t>ների արտադրություն</w:t>
            </w:r>
          </w:p>
        </w:tc>
        <w:tc>
          <w:tcPr>
            <w:tcW w:w="74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5 805,2</w:t>
            </w:r>
          </w:p>
        </w:tc>
        <w:tc>
          <w:tcPr>
            <w:tcW w:w="8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5 156,9</w:t>
            </w:r>
          </w:p>
        </w:tc>
        <w:tc>
          <w:tcPr>
            <w:tcW w:w="68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648,2</w:t>
            </w:r>
          </w:p>
        </w:tc>
        <w:tc>
          <w:tcPr>
            <w:tcW w:w="75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w:t>
            </w:r>
          </w:p>
        </w:tc>
        <w:tc>
          <w:tcPr>
            <w:tcW w:w="69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24</w:t>
            </w:r>
          </w:p>
        </w:tc>
        <w:tc>
          <w:tcPr>
            <w:tcW w:w="867"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92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1133" w:type="dxa"/>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w:t>
            </w:r>
          </w:p>
        </w:tc>
        <w:tc>
          <w:tcPr>
            <w:tcW w:w="1707" w:type="dxa"/>
            <w:tcBorders>
              <w:top w:val="single" w:sz="4" w:space="0" w:color="auto"/>
              <w:left w:val="single" w:sz="4" w:space="0" w:color="auto"/>
              <w:bottom w:val="nil"/>
              <w:right w:val="nil"/>
            </w:tcBorders>
            <w:shd w:val="clear" w:color="auto" w:fill="FFFFFF"/>
            <w:vAlign w:val="center"/>
          </w:tcPr>
          <w:p w:rsidR="00231865" w:rsidRDefault="00231865" w:rsidP="007172E6">
            <w:pPr>
              <w:spacing w:after="120"/>
              <w:jc w:val="center"/>
              <w:rPr>
                <w:sz w:val="16"/>
                <w:szCs w:val="16"/>
              </w:rPr>
            </w:pPr>
          </w:p>
        </w:tc>
        <w:tc>
          <w:tcPr>
            <w:tcW w:w="54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6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15" w:right="160"/>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02" w:type="dxa"/>
            <w:gridSpan w:val="2"/>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A52984" w:rsidTr="005052B6">
        <w:trPr>
          <w:jc w:val="center"/>
        </w:trPr>
        <w:tc>
          <w:tcPr>
            <w:tcW w:w="1099"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w w:val="100"/>
                <w:sz w:val="16"/>
                <w:szCs w:val="16"/>
                <w:lang w:val="hy-AM" w:eastAsia="hy-AM" w:bidi="hy-AM"/>
              </w:rPr>
            </w:pPr>
            <w:r>
              <w:rPr>
                <w:rStyle w:val="Bodytext275pt"/>
                <w:rFonts w:ascii="Sylfaen" w:eastAsia="Candara" w:hAnsi="Sylfaen"/>
                <w:b w:val="0"/>
                <w:sz w:val="16"/>
                <w:szCs w:val="16"/>
              </w:rPr>
              <w:t>DE</w:t>
            </w:r>
          </w:p>
        </w:tc>
        <w:tc>
          <w:tcPr>
            <w:tcW w:w="160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Ցելյուլոզաթղթային արտադրություն, հրատարակչական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պոլիգրաֆիական գործունեություն</w:t>
            </w:r>
          </w:p>
        </w:tc>
        <w:tc>
          <w:tcPr>
            <w:tcW w:w="74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4 303,1</w:t>
            </w:r>
          </w:p>
        </w:tc>
        <w:tc>
          <w:tcPr>
            <w:tcW w:w="8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3 543,5</w:t>
            </w:r>
          </w:p>
        </w:tc>
        <w:tc>
          <w:tcPr>
            <w:tcW w:w="68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759,6</w:t>
            </w:r>
          </w:p>
        </w:tc>
        <w:tc>
          <w:tcPr>
            <w:tcW w:w="75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1,2</w:t>
            </w:r>
          </w:p>
        </w:tc>
        <w:tc>
          <w:tcPr>
            <w:tcW w:w="69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41</w:t>
            </w:r>
          </w:p>
        </w:tc>
        <w:tc>
          <w:tcPr>
            <w:tcW w:w="867"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92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1133" w:type="dxa"/>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w:t>
            </w:r>
          </w:p>
        </w:tc>
        <w:tc>
          <w:tcPr>
            <w:tcW w:w="170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4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6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15" w:right="160"/>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02" w:type="dxa"/>
            <w:gridSpan w:val="2"/>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A52984" w:rsidTr="005052B6">
        <w:trPr>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w w:val="100"/>
                <w:sz w:val="16"/>
                <w:szCs w:val="16"/>
                <w:lang w:val="hy-AM" w:eastAsia="hy-AM" w:bidi="hy-AM"/>
              </w:rPr>
            </w:pPr>
            <w:r>
              <w:rPr>
                <w:rStyle w:val="Bodytext275pt"/>
                <w:rFonts w:ascii="Sylfaen" w:eastAsia="Candara" w:hAnsi="Sylfaen"/>
                <w:b w:val="0"/>
                <w:sz w:val="16"/>
                <w:szCs w:val="16"/>
              </w:rPr>
              <w:t>DF</w:t>
            </w:r>
          </w:p>
        </w:tc>
        <w:tc>
          <w:tcPr>
            <w:tcW w:w="1604"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Կոքսի, նավթամթերքների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միջուկային նյութերի արտադրություն</w:t>
            </w:r>
          </w:p>
        </w:tc>
        <w:tc>
          <w:tcPr>
            <w:tcW w:w="743"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126 900,3</w:t>
            </w:r>
          </w:p>
        </w:tc>
        <w:tc>
          <w:tcPr>
            <w:tcW w:w="824"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117</w:t>
            </w:r>
            <w:r w:rsidR="009702B1">
              <w:rPr>
                <w:rStyle w:val="Bodytext275pt"/>
                <w:rFonts w:ascii="Sylfaen" w:eastAsia="Candara" w:hAnsi="Sylfaen"/>
                <w:b w:val="0"/>
                <w:sz w:val="16"/>
                <w:szCs w:val="16"/>
              </w:rPr>
              <w:t xml:space="preserve"> </w:t>
            </w:r>
            <w:r>
              <w:rPr>
                <w:rStyle w:val="Bodytext275pt"/>
                <w:rFonts w:ascii="Sylfaen" w:eastAsia="Candara" w:hAnsi="Sylfaen"/>
                <w:b w:val="0"/>
                <w:sz w:val="16"/>
                <w:szCs w:val="16"/>
              </w:rPr>
              <w:t>818.5</w:t>
            </w:r>
          </w:p>
        </w:tc>
        <w:tc>
          <w:tcPr>
            <w:tcW w:w="686"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9 081,8</w:t>
            </w:r>
          </w:p>
        </w:tc>
        <w:tc>
          <w:tcPr>
            <w:tcW w:w="755"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14,5</w:t>
            </w:r>
          </w:p>
        </w:tc>
        <w:tc>
          <w:tcPr>
            <w:tcW w:w="698"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w:t>
            </w:r>
          </w:p>
        </w:tc>
        <w:tc>
          <w:tcPr>
            <w:tcW w:w="867"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1011"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922"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1133" w:type="dxa"/>
            <w:tcBorders>
              <w:top w:val="single" w:sz="4" w:space="0" w:color="auto"/>
              <w:left w:val="single" w:sz="4" w:space="0" w:color="auto"/>
              <w:bottom w:val="nil"/>
              <w:right w:val="nil"/>
            </w:tcBorders>
            <w:shd w:val="clear" w:color="auto" w:fill="FFFFFF"/>
            <w:vAlign w:val="center"/>
            <w:hideMark/>
          </w:tcPr>
          <w:p w:rsidR="00231865" w:rsidRDefault="00231865" w:rsidP="000057CA">
            <w:pPr>
              <w:spacing w:after="120"/>
              <w:jc w:val="center"/>
              <w:rPr>
                <w:sz w:val="16"/>
                <w:szCs w:val="16"/>
              </w:rPr>
            </w:pPr>
            <w:r>
              <w:rPr>
                <w:sz w:val="16"/>
                <w:szCs w:val="16"/>
              </w:rPr>
              <w:t>-</w:t>
            </w:r>
          </w:p>
        </w:tc>
        <w:tc>
          <w:tcPr>
            <w:tcW w:w="1707" w:type="dxa"/>
            <w:tcBorders>
              <w:top w:val="single" w:sz="4" w:space="0" w:color="auto"/>
              <w:left w:val="single" w:sz="4" w:space="0" w:color="auto"/>
              <w:bottom w:val="nil"/>
              <w:right w:val="nil"/>
            </w:tcBorders>
            <w:shd w:val="clear" w:color="auto" w:fill="FFFFFF"/>
            <w:vAlign w:val="center"/>
          </w:tcPr>
          <w:p w:rsidR="00231865" w:rsidRDefault="00231865" w:rsidP="000057CA">
            <w:pPr>
              <w:spacing w:after="120"/>
              <w:jc w:val="center"/>
              <w:rPr>
                <w:sz w:val="16"/>
                <w:szCs w:val="16"/>
              </w:rPr>
            </w:pPr>
          </w:p>
        </w:tc>
        <w:tc>
          <w:tcPr>
            <w:tcW w:w="546"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60"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30"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ind w:left="-15" w:right="160"/>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16" w:type="dxa"/>
            <w:tcBorders>
              <w:top w:val="single" w:sz="4" w:space="0" w:color="auto"/>
              <w:left w:val="single" w:sz="4" w:space="0" w:color="auto"/>
              <w:bottom w:val="nil"/>
              <w:right w:val="nil"/>
            </w:tcBorders>
            <w:shd w:val="clear" w:color="auto" w:fill="FFFFFF"/>
            <w:vAlign w:val="center"/>
            <w:hideMark/>
          </w:tcPr>
          <w:p w:rsidR="00231865" w:rsidRDefault="00231865" w:rsidP="000057CA">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02" w:type="dxa"/>
            <w:gridSpan w:val="2"/>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0057CA">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A52984" w:rsidTr="005052B6">
        <w:trPr>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ind w:right="78"/>
              <w:jc w:val="center"/>
              <w:rPr>
                <w:rFonts w:ascii="Sylfaen" w:hAnsi="Sylfaen"/>
                <w:w w:val="100"/>
                <w:sz w:val="16"/>
                <w:szCs w:val="16"/>
                <w:lang w:val="hy-AM" w:eastAsia="hy-AM" w:bidi="hy-AM"/>
              </w:rPr>
            </w:pPr>
            <w:r>
              <w:rPr>
                <w:rStyle w:val="Bodytext275pt"/>
                <w:rFonts w:ascii="Sylfaen" w:eastAsia="Candara" w:hAnsi="Sylfaen"/>
                <w:b w:val="0"/>
                <w:sz w:val="16"/>
                <w:szCs w:val="16"/>
              </w:rPr>
              <w:t>DG</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Քիմիական արտադրություն</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36 288.6</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32 682,6</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3 606,0</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5,7</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201</w:t>
            </w:r>
          </w:p>
        </w:tc>
        <w:tc>
          <w:tcPr>
            <w:tcW w:w="867"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4,5</w:t>
            </w:r>
          </w:p>
        </w:tc>
        <w:tc>
          <w:tcPr>
            <w:tcW w:w="10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189,3</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148,4</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9702B1"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sidRPr="009702B1">
              <w:rPr>
                <w:rStyle w:val="Bodytext275pt"/>
                <w:rFonts w:ascii="Sylfaen" w:eastAsia="Candara" w:hAnsi="Sylfaen"/>
                <w:sz w:val="16"/>
                <w:szCs w:val="16"/>
              </w:rPr>
              <w:t>40,8</w:t>
            </w:r>
          </w:p>
        </w:tc>
        <w:tc>
          <w:tcPr>
            <w:tcW w:w="1133" w:type="dxa"/>
            <w:tcBorders>
              <w:top w:val="single" w:sz="4" w:space="0" w:color="auto"/>
              <w:left w:val="single" w:sz="4" w:space="0" w:color="auto"/>
              <w:bottom w:val="single" w:sz="4" w:space="0" w:color="auto"/>
              <w:right w:val="nil"/>
            </w:tcBorders>
            <w:shd w:val="clear" w:color="auto" w:fill="E7896B"/>
            <w:vAlign w:val="center"/>
            <w:hideMark/>
          </w:tcPr>
          <w:p w:rsidR="00231865" w:rsidRDefault="00231865" w:rsidP="000057CA">
            <w:pPr>
              <w:spacing w:after="120"/>
              <w:jc w:val="center"/>
              <w:rPr>
                <w:sz w:val="16"/>
                <w:szCs w:val="16"/>
              </w:rPr>
            </w:pPr>
            <w:r>
              <w:rPr>
                <w:sz w:val="16"/>
                <w:szCs w:val="16"/>
              </w:rPr>
              <w:t>0,1</w:t>
            </w:r>
          </w:p>
        </w:tc>
        <w:tc>
          <w:tcPr>
            <w:tcW w:w="170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Ածխածին (2803), պայթուցիկ նյութեր պատրաստի՝ բացի վառոդից (3602), ացիկլիկ ածխաջրածիններ (2901)</w:t>
            </w: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1,0</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0,8</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13,3</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0,1</w:t>
            </w:r>
          </w:p>
        </w:tc>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0057CA">
            <w:pPr>
              <w:pStyle w:val="Bodytext50"/>
              <w:shd w:val="clear" w:color="auto" w:fill="auto"/>
              <w:spacing w:before="0" w:after="120" w:line="240" w:lineRule="auto"/>
              <w:ind w:left="-15"/>
              <w:jc w:val="center"/>
              <w:rPr>
                <w:rFonts w:ascii="Sylfaen" w:hAnsi="Sylfaen"/>
                <w:w w:val="100"/>
                <w:sz w:val="16"/>
                <w:szCs w:val="16"/>
                <w:lang w:val="hy-AM" w:eastAsia="hy-AM" w:bidi="hy-AM"/>
              </w:rPr>
            </w:pPr>
            <w:r>
              <w:rPr>
                <w:rStyle w:val="Bodytext275pt"/>
                <w:rFonts w:ascii="Sylfaen" w:eastAsia="Candara" w:hAnsi="Sylfaen"/>
                <w:b w:val="0"/>
                <w:sz w:val="16"/>
                <w:szCs w:val="16"/>
              </w:rPr>
              <w:t>84,8</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right="78"/>
              <w:jc w:val="center"/>
              <w:rPr>
                <w:b/>
                <w:sz w:val="16"/>
                <w:szCs w:val="16"/>
              </w:rPr>
            </w:pPr>
            <w:r>
              <w:rPr>
                <w:sz w:val="16"/>
                <w:szCs w:val="16"/>
              </w:rPr>
              <w:br w:type="page"/>
            </w:r>
            <w:r>
              <w:rPr>
                <w:rStyle w:val="Bodytext275pt"/>
                <w:rFonts w:ascii="Sylfaen" w:eastAsia="Sylfaen" w:hAnsi="Sylfaen"/>
                <w:b w:val="0"/>
                <w:sz w:val="16"/>
                <w:szCs w:val="16"/>
              </w:rPr>
              <w:t>DH</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rPr>
                <w:b/>
                <w:sz w:val="16"/>
                <w:szCs w:val="16"/>
              </w:rPr>
            </w:pPr>
            <w:r>
              <w:rPr>
                <w:rStyle w:val="Bodytext275pt"/>
                <w:rFonts w:ascii="Sylfaen" w:eastAsia="Sylfaen" w:hAnsi="Sylfaen"/>
                <w:b w:val="0"/>
                <w:sz w:val="16"/>
                <w:szCs w:val="16"/>
              </w:rPr>
              <w:t xml:space="preserve">Ռետինե </w:t>
            </w:r>
            <w:r w:rsidR="00D63EEB">
              <w:rPr>
                <w:rStyle w:val="Bodytext275pt"/>
                <w:rFonts w:ascii="Sylfaen" w:eastAsia="Sylfaen" w:hAnsi="Sylfaen"/>
                <w:b w:val="0"/>
                <w:sz w:val="16"/>
                <w:szCs w:val="16"/>
              </w:rPr>
              <w:t>և</w:t>
            </w:r>
            <w:r>
              <w:rPr>
                <w:rStyle w:val="Bodytext275pt"/>
                <w:rFonts w:ascii="Sylfaen" w:eastAsia="Sylfaen" w:hAnsi="Sylfaen"/>
                <w:b w:val="0"/>
                <w:sz w:val="16"/>
                <w:szCs w:val="16"/>
              </w:rPr>
              <w:t xml:space="preserve"> պլաստմասսայե արտադրատեսակնե</w:t>
            </w:r>
            <w:r>
              <w:rPr>
                <w:rStyle w:val="Bodytext275pt"/>
                <w:rFonts w:ascii="Sylfaen" w:eastAsia="Sylfaen" w:hAnsi="Sylfaen"/>
                <w:b w:val="0"/>
                <w:sz w:val="16"/>
                <w:szCs w:val="16"/>
              </w:rPr>
              <w:lastRenderedPageBreak/>
              <w:t>րի արտադրություն</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3"/>
              <w:jc w:val="center"/>
              <w:rPr>
                <w:b/>
                <w:sz w:val="16"/>
                <w:szCs w:val="16"/>
              </w:rPr>
            </w:pPr>
            <w:r>
              <w:rPr>
                <w:rStyle w:val="Bodytext275pt"/>
                <w:rFonts w:ascii="Sylfaen" w:eastAsia="Sylfaen" w:hAnsi="Sylfaen"/>
                <w:b w:val="0"/>
                <w:sz w:val="16"/>
                <w:szCs w:val="16"/>
              </w:rPr>
              <w:lastRenderedPageBreak/>
              <w:t>3 648.4</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3"/>
              <w:jc w:val="center"/>
              <w:rPr>
                <w:b/>
                <w:sz w:val="16"/>
                <w:szCs w:val="16"/>
              </w:rPr>
            </w:pPr>
            <w:r>
              <w:rPr>
                <w:rStyle w:val="Bodytext275pt"/>
                <w:rFonts w:ascii="Sylfaen" w:eastAsia="Sylfaen" w:hAnsi="Sylfaen"/>
                <w:b w:val="0"/>
                <w:sz w:val="16"/>
                <w:szCs w:val="16"/>
              </w:rPr>
              <w:t>1 643.5</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3"/>
              <w:jc w:val="center"/>
              <w:rPr>
                <w:b/>
                <w:sz w:val="16"/>
                <w:szCs w:val="16"/>
              </w:rPr>
            </w:pPr>
            <w:r>
              <w:rPr>
                <w:rStyle w:val="Bodytext275pt"/>
                <w:rFonts w:ascii="Sylfaen" w:eastAsia="Sylfaen" w:hAnsi="Sylfaen"/>
                <w:b w:val="0"/>
                <w:sz w:val="16"/>
                <w:szCs w:val="16"/>
              </w:rPr>
              <w:t>2 004.9</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3"/>
              <w:jc w:val="center"/>
              <w:rPr>
                <w:b/>
                <w:sz w:val="16"/>
                <w:szCs w:val="16"/>
              </w:rPr>
            </w:pPr>
            <w:r>
              <w:rPr>
                <w:rStyle w:val="Bodytext275pt"/>
                <w:rFonts w:ascii="Sylfaen" w:eastAsia="Sylfaen" w:hAnsi="Sylfaen"/>
                <w:b w:val="0"/>
                <w:sz w:val="16"/>
                <w:szCs w:val="16"/>
              </w:rPr>
              <w:t>3.2</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3"/>
              <w:jc w:val="center"/>
              <w:rPr>
                <w:b/>
                <w:sz w:val="16"/>
                <w:szCs w:val="16"/>
              </w:rPr>
            </w:pPr>
            <w:r>
              <w:rPr>
                <w:rStyle w:val="Bodytext275pt"/>
                <w:rFonts w:ascii="Sylfaen" w:eastAsia="Sylfaen" w:hAnsi="Sylfaen"/>
                <w:b w:val="0"/>
                <w:sz w:val="16"/>
                <w:szCs w:val="16"/>
              </w:rPr>
              <w:t>29</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3"/>
              <w:jc w:val="center"/>
              <w:rPr>
                <w:b/>
                <w:sz w:val="16"/>
                <w:szCs w:val="16"/>
              </w:rPr>
            </w:pPr>
            <w:r>
              <w:rPr>
                <w:rStyle w:val="Bodytext275pt"/>
                <w:rFonts w:ascii="Sylfaen" w:eastAsia="Sylfaen" w:hAnsi="Sylfaen"/>
                <w:b w:val="0"/>
                <w:sz w:val="16"/>
                <w:szCs w:val="16"/>
              </w:rPr>
              <w:t>6.9</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3"/>
              <w:jc w:val="center"/>
              <w:rPr>
                <w:b/>
                <w:sz w:val="16"/>
                <w:szCs w:val="16"/>
              </w:rPr>
            </w:pPr>
            <w:r>
              <w:rPr>
                <w:rStyle w:val="Bodytext275pt"/>
                <w:rFonts w:ascii="Sylfaen" w:eastAsia="Sylfaen" w:hAnsi="Sylfaen"/>
                <w:b w:val="0"/>
                <w:sz w:val="16"/>
                <w:szCs w:val="16"/>
              </w:rPr>
              <w:t>731.3</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3"/>
              <w:jc w:val="center"/>
              <w:rPr>
                <w:b/>
                <w:sz w:val="16"/>
                <w:szCs w:val="16"/>
              </w:rPr>
            </w:pPr>
            <w:r>
              <w:rPr>
                <w:rStyle w:val="Bodytext275pt"/>
                <w:rFonts w:ascii="Sylfaen" w:eastAsia="Sylfaen" w:hAnsi="Sylfaen"/>
                <w:b w:val="0"/>
                <w:sz w:val="16"/>
                <w:szCs w:val="16"/>
              </w:rPr>
              <w:t>673.2</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9702B1" w:rsidRDefault="00A54F55" w:rsidP="000057CA">
            <w:pPr>
              <w:spacing w:after="120"/>
              <w:ind w:left="-3"/>
              <w:jc w:val="center"/>
              <w:rPr>
                <w:sz w:val="16"/>
                <w:szCs w:val="16"/>
              </w:rPr>
            </w:pPr>
            <w:r w:rsidRPr="00A54F55">
              <w:rPr>
                <w:rStyle w:val="Bodytext275pt"/>
                <w:rFonts w:ascii="Sylfaen" w:eastAsia="Sylfaen" w:hAnsi="Sylfaen"/>
                <w:sz w:val="16"/>
                <w:szCs w:val="16"/>
              </w:rPr>
              <w:t>58,1</w:t>
            </w:r>
          </w:p>
        </w:tc>
        <w:tc>
          <w:tcPr>
            <w:tcW w:w="1133" w:type="dxa"/>
            <w:tcBorders>
              <w:top w:val="single" w:sz="4" w:space="0" w:color="auto"/>
              <w:left w:val="single" w:sz="4" w:space="0" w:color="auto"/>
              <w:bottom w:val="single" w:sz="4" w:space="0" w:color="auto"/>
              <w:right w:val="nil"/>
            </w:tcBorders>
            <w:shd w:val="clear" w:color="auto" w:fill="F5F791"/>
            <w:vAlign w:val="center"/>
            <w:hideMark/>
          </w:tcPr>
          <w:p w:rsidR="00231865" w:rsidRDefault="00231865" w:rsidP="000057CA">
            <w:pPr>
              <w:spacing w:after="120"/>
              <w:jc w:val="center"/>
              <w:rPr>
                <w:sz w:val="16"/>
                <w:szCs w:val="16"/>
              </w:rPr>
            </w:pPr>
            <w:r>
              <w:rPr>
                <w:sz w:val="16"/>
                <w:szCs w:val="16"/>
              </w:rPr>
              <w:t>0.5</w:t>
            </w:r>
          </w:p>
        </w:tc>
        <w:tc>
          <w:tcPr>
            <w:tcW w:w="170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jc w:val="center"/>
              <w:rPr>
                <w:sz w:val="16"/>
                <w:szCs w:val="16"/>
              </w:rPr>
            </w:pPr>
            <w:r>
              <w:rPr>
                <w:rStyle w:val="Bodytext275pt"/>
                <w:rFonts w:ascii="Sylfaen" w:eastAsia="Sylfaen" w:hAnsi="Sylfaen"/>
                <w:b w:val="0"/>
                <w:sz w:val="16"/>
                <w:szCs w:val="16"/>
              </w:rPr>
              <w:t xml:space="preserve">Անվադողեր </w:t>
            </w:r>
            <w:r w:rsidR="00D63EEB">
              <w:rPr>
                <w:sz w:val="16"/>
                <w:szCs w:val="16"/>
              </w:rPr>
              <w:t>և</w:t>
            </w:r>
            <w:r>
              <w:rPr>
                <w:sz w:val="16"/>
                <w:szCs w:val="16"/>
              </w:rPr>
              <w:t xml:space="preserve"> դողածածկեր՝ օդաճնշական, ռետինե, </w:t>
            </w:r>
            <w:r>
              <w:rPr>
                <w:sz w:val="16"/>
                <w:szCs w:val="16"/>
              </w:rPr>
              <w:lastRenderedPageBreak/>
              <w:t xml:space="preserve">նոր (4011), գլխի </w:t>
            </w:r>
            <w:r w:rsidR="009702B1">
              <w:rPr>
                <w:sz w:val="16"/>
                <w:szCs w:val="16"/>
              </w:rPr>
              <w:t xml:space="preserve">պաշտպանիչ </w:t>
            </w:r>
            <w:r>
              <w:rPr>
                <w:sz w:val="16"/>
                <w:szCs w:val="16"/>
              </w:rPr>
              <w:t>հարդարանքներ՝ ռետինից կամ պլաստմասսայից (6506)</w:t>
            </w: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15"/>
              <w:jc w:val="center"/>
              <w:rPr>
                <w:sz w:val="16"/>
                <w:szCs w:val="16"/>
              </w:rPr>
            </w:pPr>
            <w:r>
              <w:rPr>
                <w:rStyle w:val="Bodytext275pt"/>
                <w:rFonts w:ascii="Sylfaen" w:eastAsia="Sylfaen" w:hAnsi="Sylfaen"/>
                <w:b w:val="0"/>
                <w:sz w:val="16"/>
                <w:szCs w:val="16"/>
              </w:rPr>
              <w:lastRenderedPageBreak/>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15"/>
              <w:jc w:val="center"/>
              <w:rPr>
                <w:sz w:val="16"/>
                <w:szCs w:val="16"/>
              </w:rPr>
            </w:pPr>
            <w:r>
              <w:rPr>
                <w:rStyle w:val="Bodytext275pt"/>
                <w:rFonts w:ascii="Sylfaen" w:eastAsia="Sylfaen" w:hAnsi="Sylfaen"/>
                <w:b w:val="0"/>
                <w:sz w:val="16"/>
                <w:szCs w:val="16"/>
              </w:rPr>
              <w:t>99.2</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15"/>
              <w:jc w:val="center"/>
              <w:rPr>
                <w:sz w:val="16"/>
                <w:szCs w:val="16"/>
              </w:rPr>
            </w:pPr>
            <w:r>
              <w:rPr>
                <w:rStyle w:val="Bodytext275pt"/>
                <w:rFonts w:ascii="Sylfaen" w:eastAsia="Sylfaen"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spacing w:after="120"/>
              <w:ind w:left="-15"/>
              <w:jc w:val="center"/>
              <w:rPr>
                <w:sz w:val="16"/>
                <w:szCs w:val="16"/>
              </w:rPr>
            </w:pPr>
            <w:r>
              <w:rPr>
                <w:sz w:val="16"/>
                <w:szCs w:val="16"/>
              </w:rPr>
              <w:t>0.8</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0057CA">
            <w:pPr>
              <w:spacing w:after="120"/>
              <w:ind w:left="-15"/>
              <w:jc w:val="center"/>
              <w:rPr>
                <w:sz w:val="16"/>
                <w:szCs w:val="16"/>
              </w:rPr>
            </w:pPr>
            <w:r>
              <w:rPr>
                <w:rStyle w:val="Bodytext275pt"/>
                <w:rFonts w:ascii="Sylfaen" w:eastAsia="Sylfaen" w:hAnsi="Sylfaen"/>
                <w:b w:val="0"/>
                <w:sz w:val="16"/>
                <w:szCs w:val="16"/>
              </w:rPr>
              <w:t>-</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right="78"/>
              <w:jc w:val="center"/>
              <w:rPr>
                <w:b/>
                <w:sz w:val="16"/>
                <w:szCs w:val="16"/>
              </w:rPr>
            </w:pPr>
            <w:r>
              <w:rPr>
                <w:rStyle w:val="Bodytext275pt"/>
                <w:rFonts w:ascii="Sylfaen" w:eastAsia="Sylfaen" w:hAnsi="Sylfaen"/>
                <w:b w:val="0"/>
                <w:sz w:val="16"/>
                <w:szCs w:val="16"/>
              </w:rPr>
              <w:t>DI</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rPr>
                <w:b/>
                <w:sz w:val="16"/>
                <w:szCs w:val="16"/>
              </w:rPr>
            </w:pPr>
            <w:r>
              <w:rPr>
                <w:rStyle w:val="Bodytext275pt"/>
                <w:rFonts w:ascii="Sylfaen" w:eastAsia="Sylfaen" w:hAnsi="Sylfaen"/>
                <w:b w:val="0"/>
                <w:sz w:val="16"/>
                <w:szCs w:val="16"/>
              </w:rPr>
              <w:t>Այլ ոչ մետաղական հանքային արտադրանքի արտադրություն</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2</w:t>
            </w:r>
            <w:r w:rsidR="009702B1">
              <w:rPr>
                <w:rStyle w:val="Bodytext275pt"/>
                <w:rFonts w:ascii="Sylfaen" w:eastAsia="Sylfaen" w:hAnsi="Sylfaen"/>
                <w:b w:val="0"/>
                <w:sz w:val="16"/>
                <w:szCs w:val="16"/>
              </w:rPr>
              <w:t xml:space="preserve"> </w:t>
            </w:r>
            <w:r>
              <w:rPr>
                <w:rStyle w:val="Bodytext275pt"/>
                <w:rFonts w:ascii="Sylfaen" w:eastAsia="Sylfaen" w:hAnsi="Sylfaen"/>
                <w:b w:val="0"/>
                <w:sz w:val="16"/>
                <w:szCs w:val="16"/>
              </w:rPr>
              <w:t>411.8</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1 005.9</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1 405.8</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2.2</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53</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7.5</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409.9</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368.7</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9702B1" w:rsidRDefault="00A54F55" w:rsidP="007172E6">
            <w:pPr>
              <w:spacing w:after="120"/>
              <w:ind w:left="-3"/>
              <w:jc w:val="center"/>
              <w:rPr>
                <w:sz w:val="16"/>
                <w:szCs w:val="16"/>
              </w:rPr>
            </w:pPr>
            <w:r w:rsidRPr="00A54F55">
              <w:rPr>
                <w:rStyle w:val="Bodytext275pt"/>
                <w:rFonts w:ascii="Sylfaen" w:eastAsia="Sylfaen" w:hAnsi="Sylfaen"/>
                <w:sz w:val="16"/>
                <w:szCs w:val="16"/>
              </w:rPr>
              <w:t>41.2</w:t>
            </w:r>
          </w:p>
        </w:tc>
        <w:tc>
          <w:tcPr>
            <w:tcW w:w="1133" w:type="dxa"/>
            <w:tcBorders>
              <w:top w:val="single" w:sz="4" w:space="0" w:color="auto"/>
              <w:left w:val="single" w:sz="4" w:space="0" w:color="auto"/>
              <w:bottom w:val="single" w:sz="4" w:space="0" w:color="auto"/>
              <w:right w:val="nil"/>
            </w:tcBorders>
            <w:shd w:val="clear" w:color="auto" w:fill="F5F791"/>
            <w:vAlign w:val="center"/>
            <w:hideMark/>
          </w:tcPr>
          <w:p w:rsidR="00231865" w:rsidRDefault="00231865" w:rsidP="007172E6">
            <w:pPr>
              <w:spacing w:after="120"/>
              <w:jc w:val="center"/>
              <w:rPr>
                <w:sz w:val="16"/>
                <w:szCs w:val="16"/>
              </w:rPr>
            </w:pPr>
            <w:r>
              <w:rPr>
                <w:sz w:val="16"/>
                <w:szCs w:val="16"/>
              </w:rPr>
              <w:t>0.8</w:t>
            </w:r>
          </w:p>
        </w:tc>
        <w:tc>
          <w:tcPr>
            <w:tcW w:w="170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sz w:val="16"/>
                <w:szCs w:val="16"/>
              </w:rPr>
            </w:pPr>
            <w:r>
              <w:rPr>
                <w:rStyle w:val="Bodytext275pt"/>
                <w:rFonts w:ascii="Sylfaen" w:eastAsia="Sylfaen" w:hAnsi="Sylfaen"/>
                <w:b w:val="0"/>
                <w:sz w:val="16"/>
                <w:szCs w:val="16"/>
              </w:rPr>
              <w:t xml:space="preserve">Ապակե տարողություններ՝ ապրանքների պահման կամ փաթեթավորման համար. պահածոյացման համար բանկաներ (7010), պորտլանդցեմենտ </w:t>
            </w:r>
            <w:r w:rsidR="00D63EEB">
              <w:rPr>
                <w:rStyle w:val="Bodytext275pt"/>
                <w:rFonts w:ascii="Sylfaen" w:eastAsia="Sylfaen" w:hAnsi="Sylfaen"/>
                <w:b w:val="0"/>
                <w:sz w:val="16"/>
                <w:szCs w:val="16"/>
              </w:rPr>
              <w:t>և</w:t>
            </w:r>
            <w:r>
              <w:rPr>
                <w:rStyle w:val="Bodytext275pt"/>
                <w:rFonts w:ascii="Sylfaen" w:eastAsia="Sylfaen" w:hAnsi="Sylfaen"/>
                <w:b w:val="0"/>
                <w:sz w:val="16"/>
                <w:szCs w:val="16"/>
              </w:rPr>
              <w:t xml:space="preserve"> նույնանման հիդրավլիկ ցեմենտներ (2523), ապակի գնդերի, ձողերի կամ խողովակների ձ</w:t>
            </w:r>
            <w:r w:rsidR="00D63EEB">
              <w:rPr>
                <w:rStyle w:val="Bodytext275pt"/>
                <w:rFonts w:ascii="Sylfaen" w:eastAsia="Sylfaen" w:hAnsi="Sylfaen"/>
                <w:b w:val="0"/>
                <w:sz w:val="16"/>
                <w:szCs w:val="16"/>
              </w:rPr>
              <w:t>և</w:t>
            </w:r>
            <w:r>
              <w:rPr>
                <w:rStyle w:val="Bodytext275pt"/>
                <w:rFonts w:ascii="Sylfaen" w:eastAsia="Sylfaen" w:hAnsi="Sylfaen"/>
                <w:b w:val="0"/>
                <w:sz w:val="16"/>
                <w:szCs w:val="16"/>
              </w:rPr>
              <w:t>ով՝ չմշակված (7002)</w:t>
            </w: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8"/>
              <w:jc w:val="center"/>
              <w:rPr>
                <w:b/>
                <w:sz w:val="16"/>
                <w:szCs w:val="16"/>
              </w:rPr>
            </w:pPr>
            <w:r>
              <w:rPr>
                <w:rStyle w:val="Bodytext275pt"/>
                <w:rFonts w:ascii="Sylfaen" w:eastAsia="Sylfaen" w:hAnsi="Sylfaen"/>
                <w:b w:val="0"/>
                <w:sz w:val="16"/>
                <w:szCs w:val="16"/>
              </w:rPr>
              <w:t>2.3</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8"/>
              <w:jc w:val="center"/>
              <w:rPr>
                <w:b/>
                <w:sz w:val="16"/>
                <w:szCs w:val="16"/>
              </w:rPr>
            </w:pPr>
            <w:r>
              <w:rPr>
                <w:rStyle w:val="Bodytext275pt"/>
                <w:rFonts w:ascii="Sylfaen" w:eastAsia="Sylfaen" w:hAnsi="Sylfaen"/>
                <w:b w:val="0"/>
                <w:sz w:val="16"/>
                <w:szCs w:val="16"/>
              </w:rPr>
              <w:t>0.6</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8"/>
              <w:jc w:val="center"/>
              <w:rPr>
                <w:b/>
                <w:sz w:val="16"/>
                <w:szCs w:val="16"/>
              </w:rPr>
            </w:pPr>
            <w:r>
              <w:rPr>
                <w:rStyle w:val="Bodytext275pt"/>
                <w:rFonts w:ascii="Sylfaen" w:eastAsia="Sylfaen" w:hAnsi="Sylfaen"/>
                <w:b w:val="0"/>
                <w:sz w:val="16"/>
                <w:szCs w:val="16"/>
              </w:rPr>
              <w:t>0.0</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8" w:right="49"/>
              <w:jc w:val="center"/>
              <w:rPr>
                <w:b/>
                <w:sz w:val="16"/>
                <w:szCs w:val="16"/>
              </w:rPr>
            </w:pPr>
            <w:r>
              <w:rPr>
                <w:rStyle w:val="Bodytext275pt"/>
                <w:rFonts w:ascii="Sylfaen" w:eastAsia="Sylfaen" w:hAnsi="Sylfaen"/>
                <w:b w:val="0"/>
                <w:sz w:val="16"/>
                <w:szCs w:val="16"/>
              </w:rPr>
              <w:t>1.6</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spacing w:after="120"/>
              <w:ind w:left="-38"/>
              <w:jc w:val="center"/>
              <w:rPr>
                <w:b/>
                <w:sz w:val="16"/>
                <w:szCs w:val="16"/>
              </w:rPr>
            </w:pPr>
            <w:r>
              <w:rPr>
                <w:rStyle w:val="Bodytext275pt"/>
                <w:rFonts w:ascii="Sylfaen" w:eastAsia="Sylfaen" w:hAnsi="Sylfaen"/>
                <w:b w:val="0"/>
                <w:sz w:val="16"/>
                <w:szCs w:val="16"/>
              </w:rPr>
              <w:t>95.5</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right="78"/>
              <w:jc w:val="center"/>
              <w:rPr>
                <w:b/>
                <w:sz w:val="16"/>
                <w:szCs w:val="16"/>
              </w:rPr>
            </w:pPr>
            <w:r>
              <w:rPr>
                <w:rStyle w:val="Bodytext275pt"/>
                <w:rFonts w:ascii="Sylfaen" w:eastAsia="Sylfaen" w:hAnsi="Sylfaen"/>
                <w:b w:val="0"/>
                <w:sz w:val="16"/>
                <w:szCs w:val="16"/>
              </w:rPr>
              <w:t>DJ</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rPr>
                <w:b/>
                <w:sz w:val="16"/>
                <w:szCs w:val="16"/>
              </w:rPr>
            </w:pPr>
            <w:r>
              <w:rPr>
                <w:rStyle w:val="Bodytext275pt"/>
                <w:rFonts w:ascii="Sylfaen" w:eastAsia="Sylfaen" w:hAnsi="Sylfaen"/>
                <w:b w:val="0"/>
                <w:sz w:val="16"/>
                <w:szCs w:val="16"/>
              </w:rPr>
              <w:t xml:space="preserve">Մետալուրգիական արտադրություն </w:t>
            </w:r>
            <w:r w:rsidR="00D63EEB">
              <w:rPr>
                <w:rStyle w:val="Bodytext275pt"/>
                <w:rFonts w:ascii="Sylfaen" w:eastAsia="Sylfaen" w:hAnsi="Sylfaen"/>
                <w:b w:val="0"/>
                <w:sz w:val="16"/>
                <w:szCs w:val="16"/>
              </w:rPr>
              <w:t>և</w:t>
            </w:r>
            <w:r>
              <w:rPr>
                <w:rStyle w:val="Bodytext275pt"/>
                <w:rFonts w:ascii="Sylfaen" w:eastAsia="Sylfaen" w:hAnsi="Sylfaen"/>
                <w:b w:val="0"/>
                <w:sz w:val="16"/>
                <w:szCs w:val="16"/>
              </w:rPr>
              <w:t xml:space="preserve"> պատրաստի մետաղական արտադրատեսակ</w:t>
            </w:r>
            <w:r w:rsidR="000057CA" w:rsidRPr="000057CA">
              <w:rPr>
                <w:rStyle w:val="Bodytext275pt"/>
                <w:rFonts w:ascii="Sylfaen" w:eastAsia="Sylfaen" w:hAnsi="Sylfaen"/>
                <w:b w:val="0"/>
                <w:sz w:val="16"/>
                <w:szCs w:val="16"/>
              </w:rPr>
              <w:t>-</w:t>
            </w:r>
            <w:r>
              <w:rPr>
                <w:rStyle w:val="Bodytext275pt"/>
                <w:rFonts w:ascii="Sylfaen" w:eastAsia="Sylfaen" w:hAnsi="Sylfaen"/>
                <w:b w:val="0"/>
                <w:sz w:val="16"/>
                <w:szCs w:val="16"/>
              </w:rPr>
              <w:t xml:space="preserve">ների </w:t>
            </w:r>
            <w:r>
              <w:rPr>
                <w:rStyle w:val="Bodytext275pt"/>
                <w:rFonts w:ascii="Sylfaen" w:eastAsia="Sylfaen" w:hAnsi="Sylfaen"/>
                <w:b w:val="0"/>
                <w:sz w:val="16"/>
                <w:szCs w:val="16"/>
              </w:rPr>
              <w:lastRenderedPageBreak/>
              <w:t>արտադրություն</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lastRenderedPageBreak/>
              <w:t>70 197.1</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62 260.5</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7 936.6</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12.6</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162</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8.6</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2 708.2</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left="-3"/>
              <w:jc w:val="center"/>
              <w:rPr>
                <w:b/>
                <w:sz w:val="16"/>
                <w:szCs w:val="16"/>
              </w:rPr>
            </w:pPr>
            <w:r>
              <w:rPr>
                <w:rStyle w:val="Bodytext275pt"/>
                <w:rFonts w:ascii="Sylfaen" w:eastAsia="Sylfaen" w:hAnsi="Sylfaen"/>
                <w:b w:val="0"/>
                <w:sz w:val="16"/>
                <w:szCs w:val="16"/>
              </w:rPr>
              <w:t>2 274.0</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FB5ECC" w:rsidRDefault="00A54F55" w:rsidP="007172E6">
            <w:pPr>
              <w:spacing w:after="120"/>
              <w:ind w:left="-3"/>
              <w:jc w:val="center"/>
              <w:rPr>
                <w:sz w:val="16"/>
                <w:szCs w:val="16"/>
              </w:rPr>
            </w:pPr>
            <w:r w:rsidRPr="00A54F55">
              <w:rPr>
                <w:rStyle w:val="Bodytext275pt"/>
                <w:rFonts w:ascii="Sylfaen" w:eastAsia="Sylfaen" w:hAnsi="Sylfaen"/>
                <w:sz w:val="16"/>
                <w:szCs w:val="16"/>
              </w:rPr>
              <w:t>434.3</w:t>
            </w:r>
          </w:p>
        </w:tc>
        <w:tc>
          <w:tcPr>
            <w:tcW w:w="1133" w:type="dxa"/>
            <w:tcBorders>
              <w:top w:val="single" w:sz="4" w:space="0" w:color="auto"/>
              <w:left w:val="single" w:sz="4" w:space="0" w:color="auto"/>
              <w:bottom w:val="single" w:sz="4" w:space="0" w:color="auto"/>
              <w:right w:val="nil"/>
            </w:tcBorders>
            <w:shd w:val="clear" w:color="auto" w:fill="F5F791"/>
            <w:vAlign w:val="center"/>
            <w:hideMark/>
          </w:tcPr>
          <w:p w:rsidR="00231865" w:rsidRDefault="00231865" w:rsidP="007172E6">
            <w:pPr>
              <w:spacing w:after="120"/>
              <w:jc w:val="center"/>
              <w:rPr>
                <w:sz w:val="16"/>
                <w:szCs w:val="16"/>
              </w:rPr>
            </w:pPr>
            <w:r>
              <w:rPr>
                <w:sz w:val="16"/>
                <w:szCs w:val="16"/>
              </w:rPr>
              <w:t>1.6</w:t>
            </w:r>
          </w:p>
        </w:tc>
        <w:tc>
          <w:tcPr>
            <w:tcW w:w="170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sz w:val="16"/>
                <w:szCs w:val="16"/>
              </w:rPr>
            </w:pPr>
            <w:r>
              <w:rPr>
                <w:rStyle w:val="Bodytext275pt"/>
                <w:rFonts w:ascii="Sylfaen" w:eastAsia="Sylfaen" w:hAnsi="Sylfaen"/>
                <w:b w:val="0"/>
                <w:sz w:val="16"/>
                <w:szCs w:val="16"/>
              </w:rPr>
              <w:t xml:space="preserve">Խողովակներ, փողակներ </w:t>
            </w:r>
            <w:r w:rsidR="00D63EEB">
              <w:rPr>
                <w:rStyle w:val="Bodytext275pt"/>
                <w:rFonts w:ascii="Sylfaen" w:eastAsia="Sylfaen" w:hAnsi="Sylfaen"/>
                <w:b w:val="0"/>
                <w:sz w:val="16"/>
                <w:szCs w:val="16"/>
              </w:rPr>
              <w:t>և</w:t>
            </w:r>
            <w:r>
              <w:rPr>
                <w:rStyle w:val="Bodytext275pt"/>
                <w:rFonts w:ascii="Sylfaen" w:eastAsia="Sylfaen" w:hAnsi="Sylfaen"/>
                <w:b w:val="0"/>
                <w:sz w:val="16"/>
                <w:szCs w:val="16"/>
              </w:rPr>
              <w:t xml:space="preserve"> սնամեջ տրամատներ</w:t>
            </w:r>
            <w:r w:rsidR="00FB5ECC">
              <w:rPr>
                <w:rStyle w:val="Bodytext275pt"/>
                <w:rFonts w:ascii="Sylfaen" w:eastAsia="Sylfaen" w:hAnsi="Sylfaen"/>
                <w:b w:val="0"/>
                <w:sz w:val="16"/>
                <w:szCs w:val="16"/>
              </w:rPr>
              <w:t xml:space="preserve"> </w:t>
            </w:r>
            <w:r w:rsidR="00A54F55" w:rsidRPr="00A54F55">
              <w:rPr>
                <w:rStyle w:val="Bodytext275pt"/>
                <w:rFonts w:ascii="Sylfaen" w:eastAsia="Sylfaen" w:hAnsi="Sylfaen"/>
                <w:b w:val="0"/>
                <w:sz w:val="16"/>
                <w:szCs w:val="16"/>
              </w:rPr>
              <w:t>(</w:t>
            </w:r>
            <w:r w:rsidR="00FB5ECC">
              <w:rPr>
                <w:rStyle w:val="Bodytext275pt"/>
                <w:rFonts w:ascii="Sylfaen" w:eastAsia="Sylfaen" w:hAnsi="Sylfaen"/>
                <w:b w:val="0"/>
                <w:sz w:val="16"/>
                <w:szCs w:val="16"/>
              </w:rPr>
              <w:t>պրոֆիլներ</w:t>
            </w:r>
            <w:r w:rsidR="00A54F55" w:rsidRPr="00A54F55">
              <w:rPr>
                <w:rStyle w:val="Bodytext275pt"/>
                <w:rFonts w:ascii="Sylfaen" w:eastAsia="Sylfaen" w:hAnsi="Sylfaen"/>
                <w:b w:val="0"/>
                <w:sz w:val="16"/>
                <w:szCs w:val="16"/>
              </w:rPr>
              <w:t>)</w:t>
            </w:r>
            <w:r>
              <w:rPr>
                <w:rStyle w:val="Bodytext275pt"/>
                <w:rFonts w:ascii="Sylfaen" w:eastAsia="Sylfaen" w:hAnsi="Sylfaen"/>
                <w:b w:val="0"/>
                <w:sz w:val="16"/>
                <w:szCs w:val="16"/>
              </w:rPr>
              <w:t>` բաց կարով, եռակցման կամ գամած` ս</w:t>
            </w:r>
            <w:r w:rsidR="00D63EEB">
              <w:rPr>
                <w:rStyle w:val="Bodytext275pt"/>
                <w:rFonts w:ascii="Sylfaen" w:eastAsia="Sylfaen" w:hAnsi="Sylfaen"/>
                <w:b w:val="0"/>
                <w:sz w:val="16"/>
                <w:szCs w:val="16"/>
              </w:rPr>
              <w:t>և</w:t>
            </w:r>
            <w:r>
              <w:rPr>
                <w:rStyle w:val="Bodytext275pt"/>
                <w:rFonts w:ascii="Sylfaen" w:eastAsia="Sylfaen" w:hAnsi="Sylfaen"/>
                <w:b w:val="0"/>
                <w:sz w:val="16"/>
                <w:szCs w:val="16"/>
              </w:rPr>
              <w:t xml:space="preserve"> մետաղներից (7306)</w:t>
            </w:r>
            <w:r w:rsidR="00326825">
              <w:rPr>
                <w:rStyle w:val="Bodytext275pt"/>
                <w:rFonts w:ascii="Sylfaen" w:eastAsia="Sylfaen" w:hAnsi="Sylfaen"/>
                <w:b w:val="0"/>
                <w:sz w:val="16"/>
                <w:szCs w:val="16"/>
              </w:rPr>
              <w:t>,</w:t>
            </w:r>
            <w:r>
              <w:rPr>
                <w:rStyle w:val="Bodytext275pt"/>
                <w:rFonts w:ascii="Sylfaen" w:eastAsia="Sylfaen" w:hAnsi="Sylfaen"/>
                <w:b w:val="0"/>
                <w:sz w:val="16"/>
                <w:szCs w:val="16"/>
              </w:rPr>
              <w:t xml:space="preserve"> </w:t>
            </w:r>
            <w:r>
              <w:rPr>
                <w:rStyle w:val="Bodytext275pt"/>
                <w:rFonts w:ascii="Sylfaen" w:eastAsia="Sylfaen" w:hAnsi="Sylfaen"/>
                <w:b w:val="0"/>
                <w:sz w:val="16"/>
                <w:szCs w:val="16"/>
              </w:rPr>
              <w:lastRenderedPageBreak/>
              <w:t>կլոր հատմամբ</w:t>
            </w:r>
            <w:r w:rsidR="00326825">
              <w:rPr>
                <w:rStyle w:val="Bodytext275pt"/>
                <w:rFonts w:ascii="Sylfaen" w:eastAsia="Sylfaen" w:hAnsi="Sylfaen"/>
                <w:b w:val="0"/>
                <w:sz w:val="16"/>
                <w:szCs w:val="16"/>
              </w:rPr>
              <w:t xml:space="preserve"> </w:t>
            </w:r>
            <w:r w:rsidR="00D63EEB">
              <w:rPr>
                <w:rStyle w:val="Bodytext275pt"/>
                <w:rFonts w:ascii="Sylfaen" w:eastAsia="Sylfaen" w:hAnsi="Sylfaen"/>
                <w:b w:val="0"/>
                <w:sz w:val="16"/>
                <w:szCs w:val="16"/>
              </w:rPr>
              <w:t>և</w:t>
            </w:r>
            <w:r w:rsidR="00326825">
              <w:rPr>
                <w:rStyle w:val="Bodytext275pt"/>
                <w:rFonts w:ascii="Sylfaen" w:eastAsia="Sylfaen" w:hAnsi="Sylfaen"/>
                <w:b w:val="0"/>
                <w:sz w:val="16"/>
                <w:szCs w:val="16"/>
              </w:rPr>
              <w:t xml:space="preserve"> </w:t>
            </w:r>
            <w:r>
              <w:rPr>
                <w:rStyle w:val="Bodytext275pt"/>
                <w:rFonts w:ascii="Sylfaen" w:eastAsia="Sylfaen" w:hAnsi="Sylfaen"/>
                <w:b w:val="0"/>
                <w:sz w:val="16"/>
                <w:szCs w:val="16"/>
              </w:rPr>
              <w:t>406,4 մմ</w:t>
            </w:r>
            <w:r w:rsidR="00FB5ECC">
              <w:rPr>
                <w:rStyle w:val="Bodytext275pt"/>
                <w:rFonts w:ascii="Sylfaen" w:eastAsia="Sylfaen" w:hAnsi="Sylfaen"/>
                <w:b w:val="0"/>
                <w:sz w:val="16"/>
                <w:szCs w:val="16"/>
              </w:rPr>
              <w:t xml:space="preserve"> կամ</w:t>
            </w:r>
            <w:r>
              <w:rPr>
                <w:rStyle w:val="Bodytext275pt"/>
                <w:rFonts w:ascii="Sylfaen" w:eastAsia="Sylfaen" w:hAnsi="Sylfaen"/>
                <w:b w:val="0"/>
                <w:sz w:val="16"/>
                <w:szCs w:val="16"/>
              </w:rPr>
              <w:t xml:space="preserve"> ավելի</w:t>
            </w:r>
            <w:r w:rsidR="00AE3FBF">
              <w:rPr>
                <w:rStyle w:val="Bodytext275pt"/>
                <w:rFonts w:ascii="Sylfaen" w:eastAsia="Sylfaen" w:hAnsi="Sylfaen"/>
                <w:b w:val="0"/>
                <w:sz w:val="16"/>
                <w:szCs w:val="16"/>
              </w:rPr>
              <w:t xml:space="preserve"> </w:t>
            </w:r>
            <w:r w:rsidR="00FB5ECC">
              <w:rPr>
                <w:rStyle w:val="Bodytext275pt"/>
                <w:rFonts w:ascii="Sylfaen" w:eastAsia="Sylfaen" w:hAnsi="Sylfaen"/>
                <w:b w:val="0"/>
                <w:sz w:val="16"/>
                <w:szCs w:val="16"/>
              </w:rPr>
              <w:t xml:space="preserve">տրամագծով </w:t>
            </w:r>
            <w:r>
              <w:rPr>
                <w:rStyle w:val="Bodytext275pt"/>
                <w:rFonts w:ascii="Sylfaen" w:eastAsia="Sylfaen" w:hAnsi="Sylfaen"/>
                <w:b w:val="0"/>
                <w:sz w:val="16"/>
                <w:szCs w:val="16"/>
              </w:rPr>
              <w:t>(7305), ոսկի չմշակված (7108)</w:t>
            </w: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b/>
                <w:sz w:val="16"/>
                <w:szCs w:val="16"/>
              </w:rPr>
            </w:pPr>
            <w:r>
              <w:rPr>
                <w:rStyle w:val="Bodytext275pt"/>
                <w:rFonts w:ascii="Sylfaen" w:eastAsia="Sylfaen" w:hAnsi="Sylfaen"/>
                <w:b w:val="0"/>
                <w:sz w:val="16"/>
                <w:szCs w:val="16"/>
              </w:rPr>
              <w:lastRenderedPageBreak/>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b/>
                <w:sz w:val="16"/>
                <w:szCs w:val="16"/>
              </w:rPr>
            </w:pPr>
            <w:r>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b/>
                <w:sz w:val="16"/>
                <w:szCs w:val="16"/>
              </w:rPr>
            </w:pPr>
            <w:r>
              <w:rPr>
                <w:rStyle w:val="Bodytext275pt"/>
                <w:rFonts w:ascii="Sylfaen" w:eastAsia="Sylfaen" w:hAnsi="Sylfaen"/>
                <w:b w:val="0"/>
                <w:sz w:val="16"/>
                <w:szCs w:val="16"/>
              </w:rPr>
              <w:t>5.5</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ind w:right="200"/>
              <w:jc w:val="center"/>
              <w:rPr>
                <w:b/>
                <w:sz w:val="16"/>
                <w:szCs w:val="16"/>
              </w:rPr>
            </w:pPr>
            <w:r>
              <w:rPr>
                <w:rStyle w:val="Bodytext275pt"/>
                <w:rFonts w:ascii="Sylfaen" w:eastAsia="Sylfaen" w:hAnsi="Sylfaen"/>
                <w:b w:val="0"/>
                <w:sz w:val="16"/>
                <w:szCs w:val="16"/>
              </w:rPr>
              <w:t>0.2</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spacing w:after="120"/>
              <w:ind w:left="160"/>
              <w:jc w:val="center"/>
              <w:rPr>
                <w:b/>
                <w:sz w:val="16"/>
                <w:szCs w:val="16"/>
              </w:rPr>
            </w:pPr>
            <w:r>
              <w:rPr>
                <w:rStyle w:val="Bodytext275pt"/>
                <w:rFonts w:ascii="Sylfaen" w:eastAsia="Sylfaen" w:hAnsi="Sylfaen"/>
                <w:b w:val="0"/>
                <w:sz w:val="16"/>
                <w:szCs w:val="16"/>
              </w:rPr>
              <w:t>94.3</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right="78"/>
              <w:jc w:val="center"/>
              <w:rPr>
                <w:b/>
                <w:sz w:val="16"/>
                <w:szCs w:val="16"/>
              </w:rPr>
            </w:pPr>
            <w:r>
              <w:rPr>
                <w:rStyle w:val="Bodytext275pt"/>
                <w:rFonts w:ascii="Sylfaen" w:eastAsia="Sylfaen" w:hAnsi="Sylfaen"/>
                <w:b w:val="0"/>
                <w:sz w:val="16"/>
                <w:szCs w:val="16"/>
              </w:rPr>
              <w:t>DK</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rPr>
                <w:b/>
                <w:sz w:val="16"/>
                <w:szCs w:val="16"/>
              </w:rPr>
            </w:pPr>
            <w:r>
              <w:rPr>
                <w:rStyle w:val="Bodytext275pt"/>
                <w:rFonts w:ascii="Sylfaen" w:eastAsia="Sylfaen" w:hAnsi="Sylfaen"/>
                <w:b w:val="0"/>
                <w:sz w:val="16"/>
                <w:szCs w:val="16"/>
              </w:rPr>
              <w:t xml:space="preserve">Մեքենաների </w:t>
            </w:r>
            <w:r w:rsidR="00D63EEB">
              <w:rPr>
                <w:rStyle w:val="Bodytext275pt"/>
                <w:rFonts w:ascii="Sylfaen" w:eastAsia="Sylfaen" w:hAnsi="Sylfaen"/>
                <w:b w:val="0"/>
                <w:sz w:val="16"/>
                <w:szCs w:val="16"/>
              </w:rPr>
              <w:t>և</w:t>
            </w:r>
            <w:r>
              <w:rPr>
                <w:rStyle w:val="Bodytext275pt"/>
                <w:rFonts w:ascii="Sylfaen" w:eastAsia="Sylfaen" w:hAnsi="Sylfaen"/>
                <w:b w:val="0"/>
                <w:sz w:val="16"/>
                <w:szCs w:val="16"/>
              </w:rPr>
              <w:t xml:space="preserve"> սարքավորումների արտադրություն</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6 864.7</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3 245.7</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3619.1</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5.8</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88</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4.5</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2 761.9</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2 685.9</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326825" w:rsidRDefault="00A54F55" w:rsidP="007172E6">
            <w:pPr>
              <w:spacing w:after="60"/>
              <w:ind w:left="-3"/>
              <w:jc w:val="center"/>
              <w:rPr>
                <w:sz w:val="16"/>
                <w:szCs w:val="16"/>
              </w:rPr>
            </w:pPr>
            <w:r w:rsidRPr="00A54F55">
              <w:rPr>
                <w:rStyle w:val="Bodytext275pt"/>
                <w:rFonts w:ascii="Sylfaen" w:eastAsia="Sylfaen" w:hAnsi="Sylfaen"/>
                <w:sz w:val="16"/>
                <w:szCs w:val="16"/>
              </w:rPr>
              <w:t>75.9</w:t>
            </w:r>
          </w:p>
        </w:tc>
        <w:tc>
          <w:tcPr>
            <w:tcW w:w="1133" w:type="dxa"/>
            <w:tcBorders>
              <w:top w:val="single" w:sz="4" w:space="0" w:color="auto"/>
              <w:left w:val="single" w:sz="4" w:space="0" w:color="auto"/>
              <w:bottom w:val="single" w:sz="4" w:space="0" w:color="auto"/>
              <w:right w:val="nil"/>
            </w:tcBorders>
            <w:shd w:val="clear" w:color="auto" w:fill="F29D6E"/>
            <w:vAlign w:val="center"/>
            <w:hideMark/>
          </w:tcPr>
          <w:p w:rsidR="00231865" w:rsidRDefault="00231865" w:rsidP="007172E6">
            <w:pPr>
              <w:spacing w:after="60"/>
              <w:jc w:val="center"/>
              <w:rPr>
                <w:sz w:val="16"/>
                <w:szCs w:val="16"/>
              </w:rPr>
            </w:pPr>
            <w:r>
              <w:rPr>
                <w:sz w:val="16"/>
                <w:szCs w:val="16"/>
              </w:rPr>
              <w:t>0.1</w:t>
            </w:r>
          </w:p>
        </w:tc>
        <w:tc>
          <w:tcPr>
            <w:tcW w:w="170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sz w:val="16"/>
                <w:szCs w:val="16"/>
              </w:rPr>
            </w:pPr>
            <w:r>
              <w:rPr>
                <w:rStyle w:val="Bodytext275pt"/>
                <w:rFonts w:ascii="Sylfaen" w:eastAsia="Sylfaen" w:hAnsi="Sylfaen"/>
                <w:b w:val="0"/>
                <w:sz w:val="16"/>
                <w:szCs w:val="16"/>
              </w:rPr>
              <w:t xml:space="preserve">Բուլդոզերներ, ուղեհարթիչներ, էքսկավատորներ (8429), լվացքի մեքենաներ (8450), վառարաններ՝ ջեռուցման </w:t>
            </w:r>
            <w:r w:rsidR="00D63EEB">
              <w:rPr>
                <w:rStyle w:val="Bodytext275pt"/>
                <w:rFonts w:ascii="Sylfaen" w:eastAsia="Sylfaen" w:hAnsi="Sylfaen"/>
                <w:b w:val="0"/>
                <w:sz w:val="16"/>
                <w:szCs w:val="16"/>
              </w:rPr>
              <w:t>և</w:t>
            </w:r>
            <w:r>
              <w:rPr>
                <w:rStyle w:val="Bodytext275pt"/>
                <w:rFonts w:ascii="Sylfaen" w:eastAsia="Sylfaen" w:hAnsi="Sylfaen"/>
                <w:b w:val="0"/>
                <w:sz w:val="16"/>
                <w:szCs w:val="16"/>
              </w:rPr>
              <w:t xml:space="preserve"> ուտելիք պատրաստելու համար (7321)</w:t>
            </w: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b/>
                <w:sz w:val="16"/>
                <w:szCs w:val="16"/>
              </w:rPr>
            </w:pPr>
            <w:r>
              <w:rPr>
                <w:rStyle w:val="Bodytext275pt"/>
                <w:rFonts w:ascii="Sylfaen" w:eastAsia="Sylfaen" w:hAnsi="Sylfaen"/>
                <w:b w:val="0"/>
                <w:sz w:val="16"/>
                <w:szCs w:val="16"/>
              </w:rPr>
              <w:t>0.6</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b/>
                <w:sz w:val="16"/>
                <w:szCs w:val="16"/>
              </w:rPr>
            </w:pPr>
            <w:r>
              <w:rPr>
                <w:rStyle w:val="Bodytext275pt"/>
                <w:rFonts w:ascii="Sylfaen" w:eastAsia="Sylfaen" w:hAnsi="Sylfaen"/>
                <w:b w:val="0"/>
                <w:sz w:val="16"/>
                <w:szCs w:val="16"/>
              </w:rPr>
              <w:t>99.4</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sz w:val="16"/>
                <w:szCs w:val="16"/>
              </w:rPr>
            </w:pPr>
            <w:r>
              <w:rPr>
                <w:rStyle w:val="Bodytext275pt"/>
                <w:rFonts w:ascii="Sylfaen" w:eastAsia="Sylfaen"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sz w:val="16"/>
                <w:szCs w:val="16"/>
              </w:rPr>
            </w:pPr>
            <w:r>
              <w:rPr>
                <w:rStyle w:val="Bodytext275pt"/>
                <w:rFonts w:ascii="Sylfaen" w:eastAsia="Sylfaen" w:hAnsi="Sylfaen"/>
                <w:b w:val="0"/>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7172E6">
            <w:pPr>
              <w:spacing w:after="120"/>
              <w:jc w:val="center"/>
              <w:rPr>
                <w:sz w:val="16"/>
                <w:szCs w:val="16"/>
              </w:rPr>
            </w:pP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right="78"/>
              <w:jc w:val="center"/>
              <w:rPr>
                <w:b/>
                <w:sz w:val="16"/>
                <w:szCs w:val="16"/>
              </w:rPr>
            </w:pPr>
            <w:r>
              <w:rPr>
                <w:rStyle w:val="Bodytext275pt"/>
                <w:rFonts w:ascii="Sylfaen" w:eastAsia="Sylfaen" w:hAnsi="Sylfaen"/>
                <w:b w:val="0"/>
                <w:sz w:val="16"/>
                <w:szCs w:val="16"/>
              </w:rPr>
              <w:t>DL</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rPr>
                <w:b/>
                <w:sz w:val="16"/>
                <w:szCs w:val="16"/>
              </w:rPr>
            </w:pPr>
            <w:r>
              <w:rPr>
                <w:rStyle w:val="Bodytext275pt"/>
                <w:rFonts w:ascii="Sylfaen" w:eastAsia="Sylfaen" w:hAnsi="Sylfaen"/>
                <w:b w:val="0"/>
                <w:sz w:val="16"/>
                <w:szCs w:val="16"/>
              </w:rPr>
              <w:t xml:space="preserve">Էլեկտրասարքավորումների, </w:t>
            </w:r>
            <w:r>
              <w:rPr>
                <w:rStyle w:val="Bodytext15Arial"/>
                <w:rFonts w:ascii="Sylfaen" w:eastAsia="Sylfaen" w:hAnsi="Sylfaen"/>
                <w:sz w:val="16"/>
                <w:szCs w:val="16"/>
              </w:rPr>
              <w:t>էլեկտր</w:t>
            </w:r>
            <w:r w:rsidR="00326825">
              <w:rPr>
                <w:rStyle w:val="Bodytext15Arial"/>
                <w:rFonts w:ascii="Sylfaen" w:eastAsia="Sylfaen" w:hAnsi="Sylfaen"/>
                <w:sz w:val="16"/>
                <w:szCs w:val="16"/>
              </w:rPr>
              <w:t>ոնային</w:t>
            </w:r>
            <w:r>
              <w:rPr>
                <w:rStyle w:val="Bodytext15Arial"/>
                <w:rFonts w:ascii="Sylfaen" w:eastAsia="Sylfaen" w:hAnsi="Sylfaen"/>
                <w:sz w:val="16"/>
                <w:szCs w:val="16"/>
              </w:rPr>
              <w:t xml:space="preserve"> </w:t>
            </w:r>
            <w:r w:rsidR="00D63EEB">
              <w:rPr>
                <w:rStyle w:val="Bodytext15Arial"/>
                <w:rFonts w:ascii="Sylfaen" w:eastAsia="Sylfaen" w:hAnsi="Sylfaen"/>
                <w:sz w:val="16"/>
                <w:szCs w:val="16"/>
              </w:rPr>
              <w:t>և</w:t>
            </w:r>
            <w:r>
              <w:rPr>
                <w:rStyle w:val="Bodytext275pt"/>
                <w:rFonts w:ascii="Sylfaen" w:eastAsia="Sylfaen" w:hAnsi="Sylfaen"/>
                <w:sz w:val="16"/>
                <w:szCs w:val="16"/>
              </w:rPr>
              <w:t xml:space="preserve"> </w:t>
            </w:r>
            <w:r>
              <w:rPr>
                <w:rStyle w:val="Bodytext275pt"/>
                <w:rFonts w:ascii="Sylfaen" w:eastAsia="Sylfaen" w:hAnsi="Sylfaen"/>
                <w:b w:val="0"/>
                <w:sz w:val="16"/>
                <w:szCs w:val="16"/>
              </w:rPr>
              <w:t>օպտիկական սարքավորումների արտադրություն</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7 965.1</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4 954.3</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3 010.8</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4.8</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90</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3.3</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2 732.1</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ind w:left="-3"/>
              <w:jc w:val="center"/>
              <w:rPr>
                <w:b/>
                <w:sz w:val="16"/>
                <w:szCs w:val="16"/>
              </w:rPr>
            </w:pPr>
            <w:r>
              <w:rPr>
                <w:rStyle w:val="Bodytext275pt"/>
                <w:rFonts w:ascii="Sylfaen" w:eastAsia="Sylfaen" w:hAnsi="Sylfaen"/>
                <w:b w:val="0"/>
                <w:sz w:val="16"/>
                <w:szCs w:val="16"/>
              </w:rPr>
              <w:t>2 723.5</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466673" w:rsidRDefault="00A54F55" w:rsidP="007172E6">
            <w:pPr>
              <w:spacing w:after="60"/>
              <w:ind w:left="-3"/>
              <w:jc w:val="center"/>
              <w:rPr>
                <w:sz w:val="16"/>
                <w:szCs w:val="16"/>
              </w:rPr>
            </w:pPr>
            <w:r w:rsidRPr="00A54F55">
              <w:rPr>
                <w:rStyle w:val="Bodytext275pt"/>
                <w:rFonts w:ascii="Sylfaen" w:eastAsia="Sylfaen" w:hAnsi="Sylfaen"/>
                <w:sz w:val="16"/>
                <w:szCs w:val="16"/>
              </w:rPr>
              <w:t>8.6</w:t>
            </w:r>
          </w:p>
        </w:tc>
        <w:tc>
          <w:tcPr>
            <w:tcW w:w="1133" w:type="dxa"/>
            <w:tcBorders>
              <w:top w:val="single" w:sz="4" w:space="0" w:color="auto"/>
              <w:left w:val="single" w:sz="4" w:space="0" w:color="auto"/>
              <w:bottom w:val="single" w:sz="4" w:space="0" w:color="auto"/>
              <w:right w:val="nil"/>
            </w:tcBorders>
            <w:shd w:val="clear" w:color="auto" w:fill="F75847"/>
            <w:vAlign w:val="center"/>
            <w:hideMark/>
          </w:tcPr>
          <w:p w:rsidR="00231865" w:rsidRDefault="00231865" w:rsidP="007172E6">
            <w:pPr>
              <w:spacing w:after="60"/>
              <w:jc w:val="center"/>
              <w:rPr>
                <w:sz w:val="16"/>
                <w:szCs w:val="16"/>
              </w:rPr>
            </w:pPr>
            <w:r>
              <w:rPr>
                <w:sz w:val="16"/>
                <w:szCs w:val="16"/>
              </w:rPr>
              <w:t>0.0</w:t>
            </w:r>
          </w:p>
        </w:tc>
        <w:tc>
          <w:tcPr>
            <w:tcW w:w="170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sz w:val="16"/>
                <w:szCs w:val="16"/>
              </w:rPr>
            </w:pPr>
            <w:r>
              <w:rPr>
                <w:rStyle w:val="Bodytext275pt"/>
                <w:rFonts w:ascii="Sylfaen" w:eastAsia="Sylfaen" w:hAnsi="Sylfaen"/>
                <w:b w:val="0"/>
                <w:sz w:val="16"/>
                <w:szCs w:val="16"/>
              </w:rPr>
              <w:t xml:space="preserve">Մասեր՝ նախատեսված ռադիոէլեկտրոնային ապարատուրայի համար (8529), ջերմակատոդով, սառը կատոդով կամ լուսակատոդով էլեկտրոնային լամպեր </w:t>
            </w:r>
            <w:r w:rsidR="00D63EEB">
              <w:rPr>
                <w:rStyle w:val="Bodytext275pt"/>
                <w:rFonts w:ascii="Sylfaen" w:eastAsia="Sylfaen" w:hAnsi="Sylfaen"/>
                <w:b w:val="0"/>
                <w:sz w:val="16"/>
                <w:szCs w:val="16"/>
              </w:rPr>
              <w:t>և</w:t>
            </w:r>
            <w:r>
              <w:rPr>
                <w:rStyle w:val="Bodytext275pt"/>
                <w:rFonts w:ascii="Sylfaen" w:eastAsia="Sylfaen" w:hAnsi="Sylfaen"/>
                <w:b w:val="0"/>
                <w:sz w:val="16"/>
                <w:szCs w:val="16"/>
              </w:rPr>
              <w:t xml:space="preserve"> խողովակներ (8540), մանրաթելեր</w:t>
            </w:r>
            <w:r w:rsidR="00466673">
              <w:rPr>
                <w:rStyle w:val="Bodytext275pt"/>
                <w:rFonts w:ascii="Sylfaen" w:eastAsia="Sylfaen" w:hAnsi="Sylfaen"/>
                <w:b w:val="0"/>
                <w:sz w:val="16"/>
                <w:szCs w:val="16"/>
              </w:rPr>
              <w:t>, լարաններ</w:t>
            </w:r>
            <w:r>
              <w:rPr>
                <w:rStyle w:val="Bodytext275pt"/>
                <w:rFonts w:ascii="Sylfaen" w:eastAsia="Sylfaen" w:hAnsi="Sylfaen"/>
                <w:b w:val="0"/>
                <w:sz w:val="16"/>
                <w:szCs w:val="16"/>
              </w:rPr>
              <w:t xml:space="preserve"> </w:t>
            </w:r>
            <w:r w:rsidR="00D63EEB">
              <w:rPr>
                <w:rStyle w:val="Bodytext275pt"/>
                <w:rFonts w:ascii="Sylfaen" w:eastAsia="Sylfaen" w:hAnsi="Sylfaen"/>
                <w:b w:val="0"/>
                <w:sz w:val="16"/>
                <w:szCs w:val="16"/>
              </w:rPr>
              <w:t>և</w:t>
            </w:r>
            <w:r>
              <w:rPr>
                <w:rStyle w:val="Bodytext275pt"/>
                <w:rFonts w:ascii="Sylfaen" w:eastAsia="Sylfaen" w:hAnsi="Sylfaen"/>
                <w:b w:val="0"/>
                <w:sz w:val="16"/>
                <w:szCs w:val="16"/>
              </w:rPr>
              <w:t xml:space="preserve"> </w:t>
            </w:r>
            <w:r w:rsidR="00466673">
              <w:rPr>
                <w:rStyle w:val="Bodytext275pt"/>
                <w:rFonts w:ascii="Sylfaen" w:eastAsia="Sylfaen" w:hAnsi="Sylfaen"/>
                <w:b w:val="0"/>
                <w:sz w:val="16"/>
                <w:szCs w:val="16"/>
              </w:rPr>
              <w:t xml:space="preserve">մալուխներ </w:t>
            </w:r>
            <w:r>
              <w:rPr>
                <w:rStyle w:val="Bodytext275pt"/>
                <w:rFonts w:ascii="Sylfaen" w:eastAsia="Sylfaen" w:hAnsi="Sylfaen"/>
                <w:b w:val="0"/>
                <w:sz w:val="16"/>
                <w:szCs w:val="16"/>
              </w:rPr>
              <w:t>թելքաօպտիկական. ոսպնյակներ (9001)</w:t>
            </w: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b/>
                <w:sz w:val="16"/>
                <w:szCs w:val="16"/>
              </w:rPr>
            </w:pPr>
            <w:r>
              <w:rPr>
                <w:rStyle w:val="Bodytext275pt"/>
                <w:rFonts w:ascii="Sylfaen" w:eastAsia="Sylfaen" w:hAnsi="Sylfaen"/>
                <w:b w:val="0"/>
                <w:sz w:val="16"/>
                <w:szCs w:val="16"/>
              </w:rPr>
              <w:t>63.4</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b/>
                <w:sz w:val="16"/>
                <w:szCs w:val="16"/>
              </w:rPr>
            </w:pPr>
            <w:r>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b/>
                <w:sz w:val="16"/>
                <w:szCs w:val="16"/>
              </w:rPr>
            </w:pPr>
            <w:r>
              <w:rPr>
                <w:rStyle w:val="Bodytext275pt"/>
                <w:rFonts w:ascii="Sylfaen" w:eastAsia="Sylfaen" w:hAnsi="Sylfaen"/>
                <w:b w:val="0"/>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b/>
                <w:sz w:val="16"/>
                <w:szCs w:val="16"/>
              </w:rPr>
            </w:pPr>
            <w:r>
              <w:rPr>
                <w:rStyle w:val="Bodytext275pt"/>
                <w:rFonts w:ascii="Sylfaen" w:eastAsia="Sylfaen" w:hAnsi="Sylfaen"/>
                <w:b w:val="0"/>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spacing w:after="120"/>
              <w:ind w:left="160"/>
              <w:jc w:val="center"/>
              <w:rPr>
                <w:b/>
                <w:sz w:val="16"/>
                <w:szCs w:val="16"/>
              </w:rPr>
            </w:pPr>
            <w:r>
              <w:rPr>
                <w:rStyle w:val="Bodytext275pt"/>
                <w:rFonts w:ascii="Sylfaen" w:eastAsia="Sylfaen" w:hAnsi="Sylfaen"/>
                <w:b w:val="0"/>
                <w:sz w:val="16"/>
                <w:szCs w:val="16"/>
              </w:rPr>
              <w:t>36.6</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right="78"/>
              <w:jc w:val="center"/>
              <w:rPr>
                <w:rFonts w:ascii="Sylfaen" w:hAnsi="Sylfaen"/>
                <w:b/>
                <w:sz w:val="16"/>
                <w:szCs w:val="16"/>
                <w:lang w:val="hy-AM" w:eastAsia="hy-AM" w:bidi="hy-AM"/>
              </w:rPr>
            </w:pPr>
            <w:r>
              <w:rPr>
                <w:rStyle w:val="Bodytext210pt"/>
                <w:rFonts w:ascii="Sylfaen" w:hAnsi="Sylfaen"/>
                <w:sz w:val="16"/>
                <w:szCs w:val="16"/>
              </w:rPr>
              <w:lastRenderedPageBreak/>
              <w:t>DM</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jc w:val="left"/>
              <w:rPr>
                <w:rFonts w:ascii="Sylfaen" w:hAnsi="Sylfaen"/>
                <w:b/>
                <w:sz w:val="16"/>
                <w:szCs w:val="16"/>
                <w:lang w:val="hy-AM" w:eastAsia="hy-AM" w:bidi="hy-AM"/>
              </w:rPr>
            </w:pPr>
            <w:r>
              <w:rPr>
                <w:rStyle w:val="Bodytext210pt"/>
                <w:rFonts w:ascii="Sylfaen" w:hAnsi="Sylfaen"/>
                <w:sz w:val="16"/>
                <w:szCs w:val="16"/>
              </w:rPr>
              <w:t xml:space="preserve">Տրանսպորտային միջոցների </w:t>
            </w:r>
            <w:r w:rsidR="00D63EEB">
              <w:rPr>
                <w:rStyle w:val="Bodytext210pt"/>
                <w:rFonts w:ascii="Sylfaen" w:hAnsi="Sylfaen"/>
                <w:sz w:val="16"/>
                <w:szCs w:val="16"/>
              </w:rPr>
              <w:t>և</w:t>
            </w:r>
            <w:r>
              <w:rPr>
                <w:rStyle w:val="Bodytext210pt"/>
                <w:rFonts w:ascii="Sylfaen" w:hAnsi="Sylfaen"/>
                <w:sz w:val="16"/>
                <w:szCs w:val="16"/>
              </w:rPr>
              <w:t xml:space="preserve"> սարքավորումների արտադրություն</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13 275.6</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7 452.6</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5 823.1</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9.3</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39</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10.3</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3 816.5</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3 775.3</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466673" w:rsidRDefault="00A54F5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sidRPr="00A54F55">
              <w:rPr>
                <w:rStyle w:val="Bodytext210pt"/>
                <w:rFonts w:ascii="Sylfaen" w:hAnsi="Sylfaen"/>
                <w:b/>
                <w:sz w:val="16"/>
                <w:szCs w:val="16"/>
              </w:rPr>
              <w:t>41.3</w:t>
            </w:r>
          </w:p>
        </w:tc>
        <w:tc>
          <w:tcPr>
            <w:tcW w:w="1133" w:type="dxa"/>
            <w:tcBorders>
              <w:top w:val="single" w:sz="4" w:space="0" w:color="auto"/>
              <w:left w:val="single" w:sz="4" w:space="0" w:color="auto"/>
              <w:bottom w:val="single" w:sz="4" w:space="0" w:color="auto"/>
              <w:right w:val="nil"/>
            </w:tcBorders>
            <w:shd w:val="clear" w:color="auto" w:fill="F87668"/>
            <w:vAlign w:val="center"/>
            <w:hideMark/>
          </w:tcPr>
          <w:p w:rsidR="00231865" w:rsidRDefault="00231865" w:rsidP="007172E6">
            <w:pPr>
              <w:spacing w:after="120"/>
              <w:jc w:val="center"/>
              <w:rPr>
                <w:sz w:val="16"/>
                <w:szCs w:val="16"/>
              </w:rPr>
            </w:pPr>
            <w:r>
              <w:rPr>
                <w:sz w:val="16"/>
                <w:szCs w:val="16"/>
              </w:rPr>
              <w:t>0.1</w:t>
            </w:r>
          </w:p>
        </w:tc>
        <w:tc>
          <w:tcPr>
            <w:tcW w:w="170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 xml:space="preserve">Շարժիչով վագոններ, բաց հենահարթակներ (8603), հատուկ նշանակության </w:t>
            </w:r>
            <w:r w:rsidR="00466673">
              <w:rPr>
                <w:rStyle w:val="Bodytext210pt"/>
                <w:rFonts w:ascii="Sylfaen" w:hAnsi="Sylfaen"/>
                <w:sz w:val="16"/>
                <w:szCs w:val="16"/>
              </w:rPr>
              <w:t xml:space="preserve">շարժիչային </w:t>
            </w:r>
            <w:r>
              <w:rPr>
                <w:rStyle w:val="Bodytext210pt"/>
                <w:rFonts w:ascii="Sylfaen" w:hAnsi="Sylfaen"/>
                <w:sz w:val="16"/>
                <w:szCs w:val="16"/>
              </w:rPr>
              <w:t>տրանսպորտային միջոցներ (8705), կայծային բռնկմամբ ներքին այրման շարժիչներ (8407)</w:t>
            </w: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200"/>
              <w:jc w:val="center"/>
              <w:rPr>
                <w:rFonts w:ascii="Sylfaen" w:hAnsi="Sylfaen"/>
                <w:b/>
                <w:sz w:val="16"/>
                <w:szCs w:val="16"/>
                <w:lang w:val="hy-AM" w:eastAsia="hy-AM" w:bidi="hy-AM"/>
              </w:rPr>
            </w:pPr>
            <w:r>
              <w:rPr>
                <w:rStyle w:val="Bodytext210pt"/>
                <w:rFonts w:ascii="Sylfaen" w:hAnsi="Sylfaen"/>
                <w:sz w:val="16"/>
                <w:szCs w:val="16"/>
              </w:rPr>
              <w:t>9.2</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180"/>
              <w:jc w:val="center"/>
              <w:rPr>
                <w:rFonts w:ascii="Sylfaen" w:hAnsi="Sylfaen"/>
                <w:b/>
                <w:sz w:val="16"/>
                <w:szCs w:val="16"/>
                <w:lang w:val="hy-AM" w:eastAsia="hy-AM" w:bidi="hy-AM"/>
              </w:rPr>
            </w:pPr>
            <w:r>
              <w:rPr>
                <w:rStyle w:val="Bodytext210pt"/>
                <w:rFonts w:ascii="Sylfaen" w:hAnsi="Sylfaen"/>
                <w:sz w:val="16"/>
                <w:szCs w:val="16"/>
              </w:rPr>
              <w:t>15.6</w:t>
            </w:r>
          </w:p>
        </w:tc>
        <w:tc>
          <w:tcPr>
            <w:tcW w:w="630"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120"/>
              <w:jc w:val="center"/>
              <w:rPr>
                <w:sz w:val="16"/>
                <w:szCs w:val="16"/>
              </w:rPr>
            </w:pP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160"/>
              <w:jc w:val="center"/>
              <w:rPr>
                <w:rFonts w:ascii="Sylfaen" w:hAnsi="Sylfaen"/>
                <w:b/>
                <w:sz w:val="16"/>
                <w:szCs w:val="16"/>
                <w:lang w:val="hy-AM" w:eastAsia="hy-AM" w:bidi="hy-AM"/>
              </w:rPr>
            </w:pPr>
            <w:r>
              <w:rPr>
                <w:rStyle w:val="Bodytext210pt"/>
                <w:rFonts w:ascii="Sylfaen" w:hAnsi="Sylfaen"/>
                <w:sz w:val="16"/>
                <w:szCs w:val="16"/>
              </w:rPr>
              <w:t>7.6</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67.7</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right="78"/>
              <w:jc w:val="center"/>
              <w:rPr>
                <w:rFonts w:ascii="Sylfaen" w:hAnsi="Sylfaen"/>
                <w:b/>
                <w:sz w:val="16"/>
                <w:szCs w:val="16"/>
                <w:lang w:val="hy-AM" w:eastAsia="hy-AM" w:bidi="hy-AM"/>
              </w:rPr>
            </w:pPr>
            <w:r>
              <w:rPr>
                <w:rStyle w:val="Bodytext210pt"/>
                <w:rFonts w:ascii="Sylfaen" w:hAnsi="Sylfaen"/>
                <w:sz w:val="16"/>
                <w:szCs w:val="16"/>
              </w:rPr>
              <w:t>DN</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left"/>
              <w:rPr>
                <w:rFonts w:ascii="Sylfaen" w:hAnsi="Sylfaen"/>
                <w:b/>
                <w:sz w:val="16"/>
                <w:szCs w:val="16"/>
                <w:lang w:val="hy-AM" w:eastAsia="hy-AM" w:bidi="hy-AM"/>
              </w:rPr>
            </w:pPr>
            <w:r>
              <w:rPr>
                <w:rStyle w:val="Bodytext210pt"/>
                <w:rFonts w:ascii="Sylfaen" w:hAnsi="Sylfaen"/>
                <w:sz w:val="16"/>
                <w:szCs w:val="16"/>
              </w:rPr>
              <w:t>Այլ արտադրություն</w:t>
            </w:r>
            <w:r w:rsidR="00233CB0">
              <w:rPr>
                <w:rStyle w:val="Bodytext210pt"/>
                <w:rFonts w:ascii="Sylfaen" w:hAnsi="Sylfaen"/>
                <w:sz w:val="16"/>
                <w:szCs w:val="16"/>
              </w:rPr>
              <w:t>ներ</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2 376.6</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1 576.3</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800.3</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1.3</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60</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5.0</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713.6</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697.1</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964876" w:rsidRDefault="00A54F5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sidRPr="00A54F55">
              <w:rPr>
                <w:rStyle w:val="Bodytext210pt"/>
                <w:rFonts w:ascii="Sylfaen" w:hAnsi="Sylfaen"/>
                <w:b/>
                <w:sz w:val="16"/>
                <w:szCs w:val="16"/>
              </w:rPr>
              <w:t>16.6</w:t>
            </w:r>
          </w:p>
        </w:tc>
        <w:tc>
          <w:tcPr>
            <w:tcW w:w="1133" w:type="dxa"/>
            <w:tcBorders>
              <w:top w:val="single" w:sz="4" w:space="0" w:color="auto"/>
              <w:left w:val="single" w:sz="4" w:space="0" w:color="auto"/>
              <w:bottom w:val="single" w:sz="4" w:space="0" w:color="auto"/>
              <w:right w:val="nil"/>
            </w:tcBorders>
            <w:shd w:val="clear" w:color="auto" w:fill="F0B970"/>
            <w:vAlign w:val="center"/>
            <w:hideMark/>
          </w:tcPr>
          <w:p w:rsidR="00231865" w:rsidRDefault="00231865" w:rsidP="007172E6">
            <w:pPr>
              <w:spacing w:after="120"/>
              <w:jc w:val="center"/>
              <w:rPr>
                <w:sz w:val="16"/>
                <w:szCs w:val="16"/>
              </w:rPr>
            </w:pPr>
            <w:r>
              <w:rPr>
                <w:sz w:val="16"/>
                <w:szCs w:val="16"/>
              </w:rPr>
              <w:t>0,2</w:t>
            </w:r>
          </w:p>
        </w:tc>
        <w:tc>
          <w:tcPr>
            <w:tcW w:w="1707" w:type="dxa"/>
            <w:tcBorders>
              <w:top w:val="single" w:sz="4" w:space="0" w:color="auto"/>
              <w:left w:val="single" w:sz="4" w:space="0" w:color="auto"/>
              <w:bottom w:val="single" w:sz="4" w:space="0" w:color="auto"/>
              <w:right w:val="nil"/>
            </w:tcBorders>
            <w:shd w:val="clear" w:color="auto" w:fill="FFFFFF"/>
            <w:vAlign w:val="center"/>
            <w:hideMark/>
          </w:tcPr>
          <w:p w:rsidR="00CE5A35" w:rsidRPr="003C04EB" w:rsidRDefault="00231865" w:rsidP="007172E6">
            <w:pPr>
              <w:pStyle w:val="Bodytext20"/>
              <w:shd w:val="clear" w:color="auto" w:fill="auto"/>
              <w:tabs>
                <w:tab w:val="right" w:leader="dot" w:pos="9061"/>
              </w:tabs>
              <w:spacing w:before="0" w:after="120" w:line="240" w:lineRule="auto"/>
              <w:ind w:left="-6" w:right="567"/>
              <w:jc w:val="center"/>
              <w:outlineLvl w:val="0"/>
              <w:rPr>
                <w:rStyle w:val="Bodytext210pt"/>
                <w:rFonts w:ascii="Sylfaen" w:hAnsi="Sylfaen"/>
                <w:sz w:val="16"/>
                <w:szCs w:val="16"/>
              </w:rPr>
            </w:pPr>
            <w:bookmarkStart w:id="162" w:name="_Toc9257335"/>
            <w:bookmarkStart w:id="163" w:name="_Toc9258636"/>
            <w:r>
              <w:rPr>
                <w:rStyle w:val="Bodytext210pt"/>
                <w:rFonts w:ascii="Sylfaen" w:hAnsi="Sylfaen"/>
                <w:sz w:val="16"/>
                <w:szCs w:val="16"/>
              </w:rPr>
              <w:t xml:space="preserve">Կահույք՝ նստելու համար (9401), այլ կահույք </w:t>
            </w:r>
            <w:r w:rsidR="00D63EEB">
              <w:rPr>
                <w:rStyle w:val="Bodytext210pt"/>
                <w:rFonts w:ascii="Sylfaen" w:hAnsi="Sylfaen"/>
                <w:sz w:val="16"/>
                <w:szCs w:val="16"/>
              </w:rPr>
              <w:t>և</w:t>
            </w:r>
            <w:r>
              <w:rPr>
                <w:rStyle w:val="Bodytext210pt"/>
                <w:rFonts w:ascii="Sylfaen" w:hAnsi="Sylfaen"/>
                <w:sz w:val="16"/>
                <w:szCs w:val="16"/>
              </w:rPr>
              <w:t xml:space="preserve"> դրա մասերը (9403), թանկարժեք </w:t>
            </w:r>
            <w:r w:rsidR="00D63EEB">
              <w:rPr>
                <w:rStyle w:val="Bodytext210pt"/>
                <w:rFonts w:ascii="Sylfaen" w:hAnsi="Sylfaen"/>
                <w:sz w:val="16"/>
                <w:szCs w:val="16"/>
              </w:rPr>
              <w:t>և</w:t>
            </w:r>
            <w:r>
              <w:rPr>
                <w:rStyle w:val="Bodytext210pt"/>
                <w:rFonts w:ascii="Sylfaen" w:hAnsi="Sylfaen"/>
                <w:sz w:val="16"/>
                <w:szCs w:val="16"/>
              </w:rPr>
              <w:t xml:space="preserve"> կիսաթանկարժեք քարեր՝ բացի ալմաստներից՝ չշրջանակած կամ</w:t>
            </w:r>
            <w:bookmarkEnd w:id="162"/>
            <w:bookmarkEnd w:id="163"/>
            <w:r>
              <w:rPr>
                <w:rStyle w:val="Bodytext210pt"/>
                <w:rFonts w:ascii="Sylfaen" w:hAnsi="Sylfaen"/>
                <w:sz w:val="16"/>
                <w:szCs w:val="16"/>
              </w:rPr>
              <w:t xml:space="preserve"> </w:t>
            </w:r>
          </w:p>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չամրացված (7103)</w:t>
            </w: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97.9</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2.1</w:t>
            </w:r>
          </w:p>
        </w:tc>
        <w:tc>
          <w:tcPr>
            <w:tcW w:w="616"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120"/>
              <w:ind w:left="-6"/>
              <w:jc w:val="center"/>
              <w:rPr>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right="78"/>
              <w:jc w:val="center"/>
              <w:rPr>
                <w:rFonts w:ascii="Sylfaen" w:hAnsi="Sylfaen"/>
                <w:b/>
                <w:sz w:val="16"/>
                <w:szCs w:val="16"/>
                <w:lang w:val="hy-AM" w:eastAsia="hy-AM" w:bidi="hy-AM"/>
              </w:rPr>
            </w:pPr>
            <w:r>
              <w:rPr>
                <w:rStyle w:val="Bodytext210pt"/>
                <w:rFonts w:ascii="Sylfaen" w:hAnsi="Sylfaen"/>
                <w:sz w:val="16"/>
                <w:szCs w:val="16"/>
              </w:rPr>
              <w:t>E</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left"/>
              <w:rPr>
                <w:rFonts w:ascii="Sylfaen" w:hAnsi="Sylfaen"/>
                <w:b/>
                <w:sz w:val="16"/>
                <w:szCs w:val="16"/>
                <w:lang w:val="hy-AM" w:eastAsia="hy-AM" w:bidi="hy-AM"/>
              </w:rPr>
            </w:pPr>
            <w:r>
              <w:rPr>
                <w:rStyle w:val="Bodytext210pt"/>
                <w:rFonts w:ascii="Sylfaen" w:hAnsi="Sylfaen"/>
                <w:sz w:val="16"/>
                <w:szCs w:val="16"/>
              </w:rPr>
              <w:t xml:space="preserve">Էլեկտրաէներգիայի, գազի </w:t>
            </w:r>
            <w:r w:rsidR="00D63EEB">
              <w:rPr>
                <w:rStyle w:val="Bodytext210pt"/>
                <w:rFonts w:ascii="Sylfaen" w:hAnsi="Sylfaen"/>
                <w:sz w:val="16"/>
                <w:szCs w:val="16"/>
              </w:rPr>
              <w:t>և</w:t>
            </w:r>
            <w:r>
              <w:rPr>
                <w:rStyle w:val="Bodytext210pt"/>
                <w:rFonts w:ascii="Sylfaen" w:hAnsi="Sylfaen"/>
                <w:sz w:val="16"/>
                <w:szCs w:val="16"/>
              </w:rPr>
              <w:t xml:space="preserve"> ջրի արտադրություն ու բաշխում</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1 266.4</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822.5</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443.9</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0.7</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2</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50.0</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173.6</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Fonts w:ascii="Sylfaen" w:hAnsi="Sylfaen"/>
                <w:sz w:val="16"/>
                <w:szCs w:val="16"/>
              </w:rPr>
              <w:t>-</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964876" w:rsidRDefault="00A54F5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sidRPr="00A54F55">
              <w:rPr>
                <w:rStyle w:val="Bodytext210pt"/>
                <w:rFonts w:ascii="Sylfaen" w:hAnsi="Sylfaen"/>
                <w:b/>
                <w:sz w:val="16"/>
                <w:szCs w:val="16"/>
              </w:rPr>
              <w:t>173.6</w:t>
            </w:r>
          </w:p>
        </w:tc>
        <w:tc>
          <w:tcPr>
            <w:tcW w:w="1133" w:type="dxa"/>
            <w:tcBorders>
              <w:top w:val="single" w:sz="4" w:space="0" w:color="auto"/>
              <w:left w:val="single" w:sz="4" w:space="0" w:color="auto"/>
              <w:bottom w:val="single" w:sz="4" w:space="0" w:color="auto"/>
              <w:right w:val="nil"/>
            </w:tcBorders>
            <w:shd w:val="clear" w:color="auto" w:fill="50C463"/>
            <w:vAlign w:val="center"/>
            <w:hideMark/>
          </w:tcPr>
          <w:p w:rsidR="00231865" w:rsidRDefault="00231865" w:rsidP="007172E6">
            <w:pPr>
              <w:spacing w:after="120"/>
              <w:jc w:val="center"/>
              <w:rPr>
                <w:sz w:val="16"/>
                <w:szCs w:val="16"/>
              </w:rPr>
            </w:pPr>
            <w:r>
              <w:rPr>
                <w:sz w:val="16"/>
                <w:szCs w:val="16"/>
              </w:rPr>
              <w:t>59,3</w:t>
            </w:r>
          </w:p>
        </w:tc>
        <w:tc>
          <w:tcPr>
            <w:tcW w:w="170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Էլեկտրաէներգիա (2716)</w:t>
            </w: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100.0</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right="78"/>
              <w:jc w:val="center"/>
              <w:rPr>
                <w:rFonts w:ascii="Sylfaen" w:hAnsi="Sylfaen"/>
                <w:b/>
                <w:sz w:val="16"/>
                <w:szCs w:val="16"/>
                <w:lang w:val="hy-AM" w:eastAsia="hy-AM" w:bidi="hy-AM"/>
              </w:rPr>
            </w:pPr>
            <w:r>
              <w:rPr>
                <w:rStyle w:val="Bodytext210pt"/>
                <w:rFonts w:ascii="Sylfaen" w:hAnsi="Sylfaen"/>
                <w:sz w:val="16"/>
                <w:szCs w:val="16"/>
              </w:rPr>
              <w:lastRenderedPageBreak/>
              <w:t>S205</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left"/>
              <w:rPr>
                <w:rFonts w:ascii="Sylfaen" w:hAnsi="Sylfaen"/>
                <w:b/>
                <w:sz w:val="16"/>
                <w:szCs w:val="16"/>
                <w:lang w:val="hy-AM" w:eastAsia="hy-AM" w:bidi="hy-AM"/>
              </w:rPr>
            </w:pPr>
            <w:r>
              <w:rPr>
                <w:rStyle w:val="Bodytext210pt"/>
                <w:rFonts w:ascii="Sylfaen" w:hAnsi="Sylfaen"/>
                <w:sz w:val="16"/>
                <w:szCs w:val="16"/>
              </w:rPr>
              <w:t>Տրանսպորտային ծառայություններ</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25 489.5</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25 489.5</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1281.3</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964876" w:rsidRDefault="00A54F5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sidRPr="00A54F55">
              <w:rPr>
                <w:rStyle w:val="Bodytext210pt"/>
                <w:rFonts w:ascii="Sylfaen" w:hAnsi="Sylfaen"/>
                <w:b/>
                <w:sz w:val="16"/>
                <w:szCs w:val="16"/>
              </w:rPr>
              <w:t>1281.3</w:t>
            </w:r>
          </w:p>
        </w:tc>
        <w:tc>
          <w:tcPr>
            <w:tcW w:w="1133" w:type="dxa"/>
            <w:tcBorders>
              <w:top w:val="single" w:sz="4" w:space="0" w:color="auto"/>
              <w:left w:val="single" w:sz="4" w:space="0" w:color="auto"/>
              <w:bottom w:val="single" w:sz="4" w:space="0" w:color="auto"/>
              <w:right w:val="nil"/>
            </w:tcBorders>
            <w:shd w:val="clear" w:color="auto" w:fill="F5F791"/>
            <w:vAlign w:val="center"/>
            <w:hideMark/>
          </w:tcPr>
          <w:p w:rsidR="00231865" w:rsidRDefault="00231865" w:rsidP="007172E6">
            <w:pPr>
              <w:spacing w:after="120"/>
              <w:jc w:val="center"/>
              <w:rPr>
                <w:sz w:val="16"/>
                <w:szCs w:val="16"/>
              </w:rPr>
            </w:pPr>
            <w:r>
              <w:rPr>
                <w:sz w:val="16"/>
                <w:szCs w:val="16"/>
              </w:rPr>
              <w:t>5.9</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120"/>
              <w:ind w:left="-6"/>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120"/>
              <w:ind w:left="-6"/>
              <w:jc w:val="center"/>
              <w:rPr>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100.0</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right="78"/>
              <w:jc w:val="center"/>
              <w:rPr>
                <w:rFonts w:ascii="Sylfaen" w:hAnsi="Sylfaen"/>
                <w:b/>
                <w:sz w:val="16"/>
                <w:szCs w:val="16"/>
                <w:lang w:val="hy-AM" w:eastAsia="hy-AM" w:bidi="hy-AM"/>
              </w:rPr>
            </w:pPr>
            <w:r>
              <w:rPr>
                <w:rStyle w:val="Bodytext210pt"/>
                <w:rFonts w:ascii="Sylfaen" w:hAnsi="Sylfaen"/>
                <w:sz w:val="16"/>
                <w:szCs w:val="16"/>
              </w:rPr>
              <w:t>S236</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left"/>
              <w:rPr>
                <w:rFonts w:ascii="Sylfaen" w:hAnsi="Sylfaen"/>
                <w:b/>
                <w:sz w:val="16"/>
                <w:szCs w:val="16"/>
                <w:lang w:val="hy-AM" w:eastAsia="hy-AM" w:bidi="hy-AM"/>
              </w:rPr>
            </w:pPr>
            <w:r>
              <w:rPr>
                <w:rStyle w:val="Bodytext210pt"/>
                <w:rFonts w:ascii="Sylfaen" w:hAnsi="Sylfaen"/>
                <w:sz w:val="16"/>
                <w:szCs w:val="16"/>
              </w:rPr>
              <w:t>Ուղ</w:t>
            </w:r>
            <w:r w:rsidR="00D63EEB">
              <w:rPr>
                <w:rStyle w:val="Bodytext210pt"/>
                <w:rFonts w:ascii="Sylfaen" w:hAnsi="Sylfaen"/>
                <w:sz w:val="16"/>
                <w:szCs w:val="16"/>
              </w:rPr>
              <w:t>և</w:t>
            </w:r>
            <w:r>
              <w:rPr>
                <w:rStyle w:val="Bodytext210pt"/>
                <w:rFonts w:ascii="Sylfaen" w:hAnsi="Sylfaen"/>
                <w:sz w:val="16"/>
                <w:szCs w:val="16"/>
              </w:rPr>
              <w:t>որություններ</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13 942.2</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13 942.2</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13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sz w:val="16"/>
                <w:szCs w:val="16"/>
              </w:rPr>
            </w:pPr>
            <w:r>
              <w:rPr>
                <w:sz w:val="16"/>
                <w:szCs w:val="16"/>
              </w:rPr>
              <w:t>-</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120"/>
              <w:ind w:left="-6"/>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120"/>
              <w:ind w:left="-6"/>
              <w:jc w:val="center"/>
              <w:rPr>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right="78"/>
              <w:jc w:val="center"/>
              <w:rPr>
                <w:rFonts w:ascii="Sylfaen" w:hAnsi="Sylfaen"/>
                <w:b/>
                <w:sz w:val="16"/>
                <w:szCs w:val="16"/>
                <w:lang w:val="hy-AM" w:eastAsia="hy-AM" w:bidi="hy-AM"/>
              </w:rPr>
            </w:pPr>
            <w:r>
              <w:rPr>
                <w:rStyle w:val="Bodytext210pt"/>
                <w:rFonts w:ascii="Sylfaen" w:hAnsi="Sylfaen"/>
                <w:sz w:val="16"/>
                <w:szCs w:val="16"/>
              </w:rPr>
              <w:t>S245</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left"/>
              <w:rPr>
                <w:rFonts w:ascii="Sylfaen" w:hAnsi="Sylfaen"/>
                <w:b/>
                <w:sz w:val="16"/>
                <w:szCs w:val="16"/>
                <w:lang w:val="hy-AM" w:eastAsia="hy-AM" w:bidi="hy-AM"/>
              </w:rPr>
            </w:pPr>
            <w:r>
              <w:rPr>
                <w:rStyle w:val="Bodytext210pt"/>
                <w:rFonts w:ascii="Sylfaen" w:hAnsi="Sylfaen"/>
                <w:sz w:val="16"/>
                <w:szCs w:val="16"/>
              </w:rPr>
              <w:t>Հեռահաղորդակց</w:t>
            </w:r>
            <w:r w:rsidR="00964876">
              <w:rPr>
                <w:rStyle w:val="Bodytext210pt"/>
                <w:rFonts w:ascii="Sylfaen" w:hAnsi="Sylfaen"/>
                <w:sz w:val="16"/>
                <w:szCs w:val="16"/>
              </w:rPr>
              <w:t>ական</w:t>
            </w:r>
            <w:r>
              <w:rPr>
                <w:rStyle w:val="Bodytext210pt"/>
                <w:rFonts w:ascii="Sylfaen" w:hAnsi="Sylfaen"/>
                <w:sz w:val="16"/>
                <w:szCs w:val="16"/>
              </w:rPr>
              <w:t xml:space="preserve"> ծառայություններ</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1 903.3</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1 903.3</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1431.9</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1 402.7</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5254A3" w:rsidRDefault="00A54F5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sidRPr="00A54F55">
              <w:rPr>
                <w:rStyle w:val="Bodytext210pt"/>
                <w:rFonts w:ascii="Sylfaen" w:hAnsi="Sylfaen"/>
                <w:b/>
                <w:sz w:val="16"/>
                <w:szCs w:val="16"/>
              </w:rPr>
              <w:t>29.1</w:t>
            </w:r>
          </w:p>
        </w:tc>
        <w:tc>
          <w:tcPr>
            <w:tcW w:w="1133" w:type="dxa"/>
            <w:tcBorders>
              <w:top w:val="single" w:sz="4" w:space="0" w:color="auto"/>
              <w:left w:val="single" w:sz="4" w:space="0" w:color="auto"/>
              <w:bottom w:val="single" w:sz="4" w:space="0" w:color="auto"/>
              <w:right w:val="nil"/>
            </w:tcBorders>
            <w:shd w:val="clear" w:color="auto" w:fill="F5F791"/>
            <w:vAlign w:val="center"/>
            <w:hideMark/>
          </w:tcPr>
          <w:p w:rsidR="00231865" w:rsidRDefault="00231865" w:rsidP="007172E6">
            <w:pPr>
              <w:spacing w:after="120"/>
              <w:jc w:val="center"/>
              <w:rPr>
                <w:sz w:val="16"/>
                <w:szCs w:val="16"/>
              </w:rPr>
            </w:pPr>
            <w:r>
              <w:rPr>
                <w:sz w:val="16"/>
                <w:szCs w:val="16"/>
              </w:rPr>
              <w:t>1.0</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120"/>
              <w:ind w:left="-3"/>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8.5</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91.5</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7172E6">
            <w:pPr>
              <w:spacing w:after="120"/>
              <w:ind w:left="-3"/>
              <w:jc w:val="center"/>
              <w:rPr>
                <w:sz w:val="16"/>
                <w:szCs w:val="16"/>
              </w:rPr>
            </w:pP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right="78"/>
              <w:jc w:val="center"/>
              <w:rPr>
                <w:rFonts w:ascii="Sylfaen" w:hAnsi="Sylfaen"/>
                <w:b/>
                <w:sz w:val="16"/>
                <w:szCs w:val="16"/>
                <w:lang w:val="hy-AM" w:eastAsia="hy-AM" w:bidi="hy-AM"/>
              </w:rPr>
            </w:pPr>
            <w:r>
              <w:rPr>
                <w:rStyle w:val="Bodytext210pt"/>
                <w:rFonts w:ascii="Sylfaen" w:hAnsi="Sylfaen"/>
                <w:sz w:val="16"/>
                <w:szCs w:val="16"/>
              </w:rPr>
              <w:t>S249</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jc w:val="left"/>
              <w:rPr>
                <w:rFonts w:ascii="Sylfaen" w:hAnsi="Sylfaen"/>
                <w:b/>
                <w:sz w:val="16"/>
                <w:szCs w:val="16"/>
                <w:lang w:val="hy-AM" w:eastAsia="hy-AM" w:bidi="hy-AM"/>
              </w:rPr>
            </w:pPr>
            <w:r>
              <w:rPr>
                <w:rStyle w:val="Bodytext210pt"/>
                <w:rFonts w:ascii="Sylfaen" w:hAnsi="Sylfaen"/>
                <w:sz w:val="16"/>
                <w:szCs w:val="16"/>
              </w:rPr>
              <w:t>Շինարարություն</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5 448.9</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5 448.9</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13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sz w:val="16"/>
                <w:szCs w:val="16"/>
              </w:rPr>
            </w:pPr>
            <w:r>
              <w:rPr>
                <w:sz w:val="16"/>
                <w:szCs w:val="16"/>
              </w:rPr>
              <w:t>-</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120"/>
              <w:ind w:left="-3"/>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right="78"/>
              <w:jc w:val="center"/>
              <w:rPr>
                <w:rFonts w:ascii="Sylfaen" w:hAnsi="Sylfaen"/>
                <w:b/>
                <w:sz w:val="16"/>
                <w:szCs w:val="16"/>
                <w:lang w:val="hy-AM" w:eastAsia="hy-AM" w:bidi="hy-AM"/>
              </w:rPr>
            </w:pPr>
            <w:r>
              <w:rPr>
                <w:rStyle w:val="Bodytext210pt"/>
                <w:rFonts w:ascii="Sylfaen" w:hAnsi="Sylfaen"/>
                <w:sz w:val="16"/>
                <w:szCs w:val="16"/>
              </w:rPr>
              <w:t>S253</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jc w:val="left"/>
              <w:rPr>
                <w:rFonts w:ascii="Sylfaen" w:hAnsi="Sylfaen"/>
                <w:b/>
                <w:sz w:val="16"/>
                <w:szCs w:val="16"/>
                <w:lang w:val="hy-AM" w:eastAsia="hy-AM" w:bidi="hy-AM"/>
              </w:rPr>
            </w:pPr>
            <w:r>
              <w:rPr>
                <w:rStyle w:val="Bodytext210pt"/>
                <w:rFonts w:ascii="Sylfaen" w:hAnsi="Sylfaen"/>
                <w:sz w:val="16"/>
                <w:szCs w:val="16"/>
              </w:rPr>
              <w:t>Ապահովագրություն</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564.5</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564.5</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13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sz w:val="16"/>
                <w:szCs w:val="16"/>
              </w:rPr>
            </w:pPr>
            <w:r>
              <w:rPr>
                <w:sz w:val="16"/>
                <w:szCs w:val="16"/>
              </w:rPr>
              <w:t>-</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60"/>
              <w:ind w:left="-3"/>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60"/>
              <w:ind w:left="-3"/>
              <w:jc w:val="center"/>
              <w:rPr>
                <w:sz w:val="16"/>
                <w:szCs w:val="16"/>
              </w:rPr>
            </w:pP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right="78"/>
              <w:jc w:val="center"/>
              <w:rPr>
                <w:rFonts w:ascii="Sylfaen" w:hAnsi="Sylfaen"/>
                <w:b/>
                <w:sz w:val="16"/>
                <w:szCs w:val="16"/>
                <w:lang w:val="hy-AM" w:eastAsia="hy-AM" w:bidi="hy-AM"/>
              </w:rPr>
            </w:pPr>
            <w:r>
              <w:rPr>
                <w:rStyle w:val="Bodytext210pt"/>
                <w:rFonts w:ascii="Sylfaen" w:hAnsi="Sylfaen"/>
                <w:sz w:val="16"/>
                <w:szCs w:val="16"/>
              </w:rPr>
              <w:t>S260</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jc w:val="left"/>
              <w:rPr>
                <w:rFonts w:ascii="Sylfaen" w:hAnsi="Sylfaen"/>
                <w:b/>
                <w:sz w:val="16"/>
                <w:szCs w:val="16"/>
                <w:lang w:val="hy-AM" w:eastAsia="hy-AM" w:bidi="hy-AM"/>
              </w:rPr>
            </w:pPr>
            <w:r>
              <w:rPr>
                <w:rStyle w:val="Bodytext210pt"/>
                <w:rFonts w:ascii="Sylfaen" w:hAnsi="Sylfaen"/>
                <w:sz w:val="16"/>
                <w:szCs w:val="16"/>
              </w:rPr>
              <w:t>Ֆինանսական ծառայություններ</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1 394.2</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1 394.2</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13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sz w:val="16"/>
                <w:szCs w:val="16"/>
              </w:rPr>
            </w:pPr>
            <w:r>
              <w:rPr>
                <w:sz w:val="16"/>
                <w:szCs w:val="16"/>
              </w:rPr>
              <w:t>-</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60"/>
              <w:ind w:left="-3"/>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60"/>
              <w:ind w:left="-3"/>
              <w:jc w:val="center"/>
              <w:rPr>
                <w:sz w:val="16"/>
                <w:szCs w:val="16"/>
              </w:rPr>
            </w:pP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right="78"/>
              <w:jc w:val="center"/>
              <w:rPr>
                <w:rFonts w:ascii="Sylfaen" w:hAnsi="Sylfaen"/>
                <w:b/>
                <w:sz w:val="16"/>
                <w:szCs w:val="16"/>
                <w:lang w:val="hy-AM" w:eastAsia="hy-AM" w:bidi="hy-AM"/>
              </w:rPr>
            </w:pPr>
            <w:r>
              <w:rPr>
                <w:rStyle w:val="Bodytext210pt"/>
                <w:rFonts w:ascii="Sylfaen" w:hAnsi="Sylfaen"/>
                <w:sz w:val="16"/>
                <w:szCs w:val="16"/>
              </w:rPr>
              <w:t>S262</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jc w:val="left"/>
              <w:rPr>
                <w:rFonts w:ascii="Sylfaen" w:hAnsi="Sylfaen"/>
                <w:b/>
                <w:sz w:val="16"/>
                <w:szCs w:val="16"/>
                <w:lang w:val="hy-AM" w:eastAsia="hy-AM" w:bidi="hy-AM"/>
              </w:rPr>
            </w:pPr>
            <w:r>
              <w:rPr>
                <w:rStyle w:val="Bodytext210pt"/>
                <w:rFonts w:ascii="Sylfaen" w:hAnsi="Sylfaen"/>
                <w:sz w:val="16"/>
                <w:szCs w:val="16"/>
              </w:rPr>
              <w:t xml:space="preserve">Համակարգչային </w:t>
            </w:r>
            <w:r w:rsidR="00D63EEB">
              <w:rPr>
                <w:rStyle w:val="Bodytext210pt"/>
                <w:rFonts w:ascii="Sylfaen" w:hAnsi="Sylfaen"/>
                <w:sz w:val="16"/>
                <w:szCs w:val="16"/>
              </w:rPr>
              <w:t>և</w:t>
            </w:r>
            <w:r>
              <w:rPr>
                <w:rStyle w:val="Bodytext210pt"/>
                <w:rFonts w:ascii="Sylfaen" w:hAnsi="Sylfaen"/>
                <w:sz w:val="16"/>
                <w:szCs w:val="16"/>
              </w:rPr>
              <w:t xml:space="preserve"> տեղեկատվական ծառայություններ</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2 588.0</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2 588.0</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1 107.7</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1 088.8</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5254A3" w:rsidRDefault="00A54F5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sidRPr="00A54F55">
              <w:rPr>
                <w:rStyle w:val="Bodytext210pt"/>
                <w:rFonts w:ascii="Sylfaen" w:hAnsi="Sylfaen"/>
                <w:b/>
                <w:sz w:val="16"/>
                <w:szCs w:val="16"/>
              </w:rPr>
              <w:t>18.9</w:t>
            </w:r>
          </w:p>
        </w:tc>
        <w:tc>
          <w:tcPr>
            <w:tcW w:w="1133" w:type="dxa"/>
            <w:tcBorders>
              <w:top w:val="single" w:sz="4" w:space="0" w:color="auto"/>
              <w:left w:val="single" w:sz="4" w:space="0" w:color="auto"/>
              <w:bottom w:val="single" w:sz="4" w:space="0" w:color="auto"/>
              <w:right w:val="nil"/>
            </w:tcBorders>
            <w:shd w:val="clear" w:color="auto" w:fill="F5F791"/>
            <w:vAlign w:val="center"/>
            <w:hideMark/>
          </w:tcPr>
          <w:p w:rsidR="00231865" w:rsidRDefault="00231865" w:rsidP="007172E6">
            <w:pPr>
              <w:spacing w:after="60"/>
              <w:jc w:val="center"/>
              <w:rPr>
                <w:sz w:val="16"/>
                <w:szCs w:val="16"/>
              </w:rPr>
            </w:pPr>
            <w:r>
              <w:rPr>
                <w:sz w:val="16"/>
                <w:szCs w:val="16"/>
              </w:rPr>
              <w:t>0.7</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60"/>
              <w:ind w:left="-3"/>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57.7</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42.3</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right="78"/>
              <w:jc w:val="center"/>
              <w:rPr>
                <w:rFonts w:ascii="Sylfaen" w:hAnsi="Sylfaen"/>
                <w:b/>
                <w:sz w:val="16"/>
                <w:szCs w:val="16"/>
                <w:lang w:val="hy-AM" w:eastAsia="hy-AM" w:bidi="hy-AM"/>
              </w:rPr>
            </w:pPr>
            <w:r>
              <w:rPr>
                <w:rStyle w:val="Bodytext210pt"/>
                <w:rFonts w:ascii="Sylfaen" w:hAnsi="Sylfaen"/>
                <w:sz w:val="16"/>
                <w:szCs w:val="16"/>
              </w:rPr>
              <w:t>S266</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jc w:val="left"/>
              <w:rPr>
                <w:rFonts w:ascii="Sylfaen" w:hAnsi="Sylfaen"/>
                <w:b/>
                <w:sz w:val="16"/>
                <w:szCs w:val="16"/>
                <w:lang w:val="hy-AM" w:eastAsia="hy-AM" w:bidi="hy-AM"/>
              </w:rPr>
            </w:pPr>
            <w:r>
              <w:rPr>
                <w:rStyle w:val="Bodytext210pt"/>
                <w:rFonts w:ascii="Sylfaen" w:hAnsi="Sylfaen"/>
                <w:sz w:val="16"/>
                <w:szCs w:val="16"/>
              </w:rPr>
              <w:t xml:space="preserve">Ռոյալթիներ </w:t>
            </w:r>
            <w:r w:rsidR="00D63EEB">
              <w:rPr>
                <w:rStyle w:val="Bodytext210pt"/>
                <w:rFonts w:ascii="Sylfaen" w:hAnsi="Sylfaen"/>
                <w:sz w:val="16"/>
                <w:szCs w:val="16"/>
              </w:rPr>
              <w:t>և</w:t>
            </w:r>
            <w:r>
              <w:rPr>
                <w:rStyle w:val="Bodytext210pt"/>
                <w:rFonts w:ascii="Sylfaen" w:hAnsi="Sylfaen"/>
                <w:sz w:val="16"/>
                <w:szCs w:val="16"/>
              </w:rPr>
              <w:t xml:space="preserve"> </w:t>
            </w:r>
            <w:r w:rsidR="005254A3">
              <w:rPr>
                <w:rStyle w:val="Bodytext210pt"/>
                <w:rFonts w:ascii="Sylfaen" w:hAnsi="Sylfaen"/>
                <w:sz w:val="16"/>
                <w:szCs w:val="16"/>
              </w:rPr>
              <w:t xml:space="preserve">թույլտվության </w:t>
            </w:r>
            <w:r>
              <w:rPr>
                <w:rStyle w:val="Bodytext210pt"/>
                <w:rFonts w:ascii="Sylfaen" w:hAnsi="Sylfaen"/>
                <w:sz w:val="16"/>
                <w:szCs w:val="16"/>
              </w:rPr>
              <w:t>վճար</w:t>
            </w:r>
            <w:r w:rsidR="005254A3">
              <w:rPr>
                <w:rStyle w:val="Bodytext210pt"/>
                <w:rFonts w:ascii="Sylfaen" w:hAnsi="Sylfaen"/>
                <w:sz w:val="16"/>
                <w:szCs w:val="16"/>
              </w:rPr>
              <w:t>ում</w:t>
            </w:r>
            <w:r>
              <w:rPr>
                <w:rStyle w:val="Bodytext210pt"/>
                <w:rFonts w:ascii="Sylfaen" w:hAnsi="Sylfaen"/>
                <w:sz w:val="16"/>
                <w:szCs w:val="16"/>
              </w:rPr>
              <w:t>ներ</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689.8</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689.8</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13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60"/>
              <w:jc w:val="center"/>
              <w:rPr>
                <w:sz w:val="16"/>
                <w:szCs w:val="16"/>
              </w:rPr>
            </w:pPr>
            <w:r>
              <w:rPr>
                <w:sz w:val="16"/>
                <w:szCs w:val="16"/>
              </w:rPr>
              <w:t>-</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60"/>
              <w:ind w:left="-3"/>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60"/>
              <w:ind w:left="-3"/>
              <w:jc w:val="center"/>
              <w:rPr>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right="78"/>
              <w:jc w:val="center"/>
              <w:rPr>
                <w:rFonts w:ascii="Sylfaen" w:hAnsi="Sylfaen"/>
                <w:b/>
                <w:sz w:val="16"/>
                <w:szCs w:val="16"/>
                <w:lang w:val="hy-AM" w:eastAsia="hy-AM" w:bidi="hy-AM"/>
              </w:rPr>
            </w:pPr>
            <w:r>
              <w:rPr>
                <w:rStyle w:val="Bodytext210pt"/>
                <w:rFonts w:ascii="Sylfaen" w:hAnsi="Sylfaen"/>
                <w:sz w:val="16"/>
                <w:szCs w:val="16"/>
              </w:rPr>
              <w:t>S268</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jc w:val="left"/>
              <w:rPr>
                <w:rFonts w:ascii="Sylfaen" w:hAnsi="Sylfaen"/>
                <w:b/>
                <w:sz w:val="16"/>
                <w:szCs w:val="16"/>
                <w:lang w:val="hy-AM" w:eastAsia="hy-AM" w:bidi="hy-AM"/>
              </w:rPr>
            </w:pPr>
            <w:r>
              <w:rPr>
                <w:rStyle w:val="Bodytext210pt"/>
                <w:rFonts w:ascii="Sylfaen" w:hAnsi="Sylfaen"/>
                <w:sz w:val="16"/>
                <w:szCs w:val="16"/>
              </w:rPr>
              <w:t>Այլ գործնական ծառայություններ</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18</w:t>
            </w:r>
            <w:r w:rsidR="00097B46">
              <w:rPr>
                <w:rStyle w:val="Bodytext210pt"/>
                <w:rFonts w:ascii="Sylfaen" w:hAnsi="Sylfaen"/>
                <w:sz w:val="16"/>
                <w:szCs w:val="16"/>
              </w:rPr>
              <w:t xml:space="preserve"> </w:t>
            </w:r>
            <w:r>
              <w:rPr>
                <w:rStyle w:val="Bodytext210pt"/>
                <w:rFonts w:ascii="Sylfaen" w:hAnsi="Sylfaen"/>
                <w:sz w:val="16"/>
                <w:szCs w:val="16"/>
              </w:rPr>
              <w:t>279.5</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18 279.5</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7409.9</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7100.3</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097B46" w:rsidRDefault="00A54F5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sidRPr="00A54F55">
              <w:rPr>
                <w:rStyle w:val="Bodytext210pt"/>
                <w:rFonts w:ascii="Sylfaen" w:hAnsi="Sylfaen"/>
                <w:b/>
                <w:sz w:val="16"/>
                <w:szCs w:val="16"/>
              </w:rPr>
              <w:t>309.6</w:t>
            </w:r>
          </w:p>
        </w:tc>
        <w:tc>
          <w:tcPr>
            <w:tcW w:w="1133" w:type="dxa"/>
            <w:tcBorders>
              <w:top w:val="single" w:sz="4" w:space="0" w:color="auto"/>
              <w:left w:val="single" w:sz="4" w:space="0" w:color="auto"/>
              <w:bottom w:val="single" w:sz="4" w:space="0" w:color="auto"/>
              <w:right w:val="nil"/>
            </w:tcBorders>
            <w:shd w:val="clear" w:color="auto" w:fill="F5F791"/>
            <w:vAlign w:val="center"/>
            <w:hideMark/>
          </w:tcPr>
          <w:p w:rsidR="00231865" w:rsidRDefault="00231865" w:rsidP="007172E6">
            <w:pPr>
              <w:spacing w:after="60"/>
              <w:jc w:val="center"/>
              <w:rPr>
                <w:sz w:val="16"/>
                <w:szCs w:val="16"/>
              </w:rPr>
            </w:pPr>
            <w:r>
              <w:rPr>
                <w:sz w:val="16"/>
                <w:szCs w:val="16"/>
              </w:rPr>
              <w:t>12</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60"/>
              <w:ind w:left="-3"/>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100.0</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right="78"/>
              <w:jc w:val="center"/>
              <w:rPr>
                <w:rFonts w:ascii="Sylfaen" w:hAnsi="Sylfaen"/>
                <w:b/>
                <w:sz w:val="16"/>
                <w:szCs w:val="16"/>
                <w:lang w:val="hy-AM" w:eastAsia="hy-AM" w:bidi="hy-AM"/>
              </w:rPr>
            </w:pPr>
            <w:r>
              <w:rPr>
                <w:rStyle w:val="Bodytext210pt"/>
                <w:rFonts w:ascii="Sylfaen" w:hAnsi="Sylfaen"/>
                <w:sz w:val="16"/>
                <w:szCs w:val="16"/>
              </w:rPr>
              <w:t>S287</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6"/>
              <w:jc w:val="left"/>
              <w:rPr>
                <w:rFonts w:ascii="Sylfaen" w:hAnsi="Sylfaen"/>
                <w:b/>
                <w:sz w:val="16"/>
                <w:szCs w:val="16"/>
                <w:lang w:val="hy-AM" w:eastAsia="hy-AM" w:bidi="hy-AM"/>
              </w:rPr>
            </w:pPr>
            <w:r>
              <w:rPr>
                <w:rStyle w:val="Bodytext210pt"/>
                <w:rFonts w:ascii="Sylfaen" w:hAnsi="Sylfaen"/>
                <w:sz w:val="16"/>
                <w:szCs w:val="16"/>
              </w:rPr>
              <w:t xml:space="preserve">Մասնավոր անձանց մատուցվող ծառայություններ </w:t>
            </w:r>
            <w:r w:rsidR="00D63EEB">
              <w:rPr>
                <w:rStyle w:val="Bodytext210pt"/>
                <w:rFonts w:ascii="Sylfaen" w:hAnsi="Sylfaen"/>
                <w:sz w:val="16"/>
                <w:szCs w:val="16"/>
              </w:rPr>
              <w:t>և</w:t>
            </w:r>
            <w:r>
              <w:rPr>
                <w:rStyle w:val="Bodytext210pt"/>
                <w:rFonts w:ascii="Sylfaen" w:hAnsi="Sylfaen"/>
                <w:sz w:val="16"/>
                <w:szCs w:val="16"/>
              </w:rPr>
              <w:t xml:space="preserve"> մշակույթի ու հանգստի ոլորտի ծառայություններ</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710.2</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710.2</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229.2</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204.0</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Pr="00097B46" w:rsidRDefault="00A54F5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sidRPr="00A54F55">
              <w:rPr>
                <w:rStyle w:val="Bodytext210pt"/>
                <w:rFonts w:ascii="Sylfaen" w:hAnsi="Sylfaen"/>
                <w:b/>
                <w:sz w:val="16"/>
                <w:szCs w:val="16"/>
              </w:rPr>
              <w:t>25.2</w:t>
            </w:r>
          </w:p>
        </w:tc>
        <w:tc>
          <w:tcPr>
            <w:tcW w:w="1133" w:type="dxa"/>
            <w:tcBorders>
              <w:top w:val="single" w:sz="4" w:space="0" w:color="auto"/>
              <w:left w:val="single" w:sz="4" w:space="0" w:color="auto"/>
              <w:bottom w:val="single" w:sz="4" w:space="0" w:color="auto"/>
              <w:right w:val="nil"/>
            </w:tcBorders>
            <w:shd w:val="clear" w:color="auto" w:fill="F5F791"/>
            <w:vAlign w:val="center"/>
            <w:hideMark/>
          </w:tcPr>
          <w:p w:rsidR="00231865" w:rsidRDefault="00231865" w:rsidP="007172E6">
            <w:pPr>
              <w:spacing w:after="60"/>
              <w:jc w:val="center"/>
              <w:rPr>
                <w:sz w:val="16"/>
                <w:szCs w:val="16"/>
              </w:rPr>
            </w:pPr>
            <w:r>
              <w:rPr>
                <w:sz w:val="16"/>
                <w:szCs w:val="16"/>
              </w:rPr>
              <w:t>2.0</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60"/>
              <w:ind w:left="-3"/>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20.9</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79.1</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6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r>
      <w:tr w:rsidR="00A52984" w:rsidTr="005052B6">
        <w:trPr>
          <w:gridAfter w:val="1"/>
          <w:wAfter w:w="11" w:type="dxa"/>
          <w:jc w:val="center"/>
        </w:trPr>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6" w:right="78"/>
              <w:jc w:val="center"/>
              <w:rPr>
                <w:rFonts w:ascii="Sylfaen" w:hAnsi="Sylfaen"/>
                <w:b/>
                <w:sz w:val="16"/>
                <w:szCs w:val="16"/>
                <w:lang w:val="hy-AM" w:eastAsia="hy-AM" w:bidi="hy-AM"/>
              </w:rPr>
            </w:pPr>
            <w:r>
              <w:rPr>
                <w:rStyle w:val="Bodytext210pt"/>
                <w:rFonts w:ascii="Sylfaen" w:hAnsi="Sylfaen"/>
                <w:sz w:val="16"/>
                <w:szCs w:val="16"/>
              </w:rPr>
              <w:t>S291</w:t>
            </w:r>
          </w:p>
        </w:tc>
        <w:tc>
          <w:tcPr>
            <w:tcW w:w="160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jc w:val="left"/>
              <w:rPr>
                <w:rFonts w:ascii="Sylfaen" w:hAnsi="Sylfaen"/>
                <w:b/>
                <w:sz w:val="16"/>
                <w:szCs w:val="16"/>
                <w:lang w:val="hy-AM" w:eastAsia="hy-AM" w:bidi="hy-AM"/>
              </w:rPr>
            </w:pPr>
            <w:r>
              <w:rPr>
                <w:rStyle w:val="Bodytext210pt"/>
                <w:rFonts w:ascii="Sylfaen" w:hAnsi="Sylfaen"/>
                <w:sz w:val="16"/>
                <w:szCs w:val="16"/>
              </w:rPr>
              <w:t>Պետական ծառայություններ</w:t>
            </w:r>
          </w:p>
        </w:tc>
        <w:tc>
          <w:tcPr>
            <w:tcW w:w="74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1 175.5</w:t>
            </w:r>
          </w:p>
        </w:tc>
        <w:tc>
          <w:tcPr>
            <w:tcW w:w="8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1 175.5</w:t>
            </w:r>
          </w:p>
        </w:tc>
        <w:tc>
          <w:tcPr>
            <w:tcW w:w="68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85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92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113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sz w:val="16"/>
                <w:szCs w:val="16"/>
              </w:rPr>
            </w:pPr>
            <w:r>
              <w:rPr>
                <w:sz w:val="16"/>
                <w:szCs w:val="16"/>
              </w:rPr>
              <w:t>-</w:t>
            </w:r>
          </w:p>
        </w:tc>
        <w:tc>
          <w:tcPr>
            <w:tcW w:w="1707"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7172E6">
            <w:pPr>
              <w:spacing w:after="120"/>
              <w:ind w:left="-3"/>
              <w:jc w:val="center"/>
              <w:rPr>
                <w:sz w:val="16"/>
                <w:szCs w:val="16"/>
              </w:rPr>
            </w:pPr>
          </w:p>
        </w:tc>
        <w:tc>
          <w:tcPr>
            <w:tcW w:w="54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3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61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20"/>
              <w:shd w:val="clear" w:color="auto" w:fill="auto"/>
              <w:spacing w:before="0" w:after="120" w:line="240" w:lineRule="auto"/>
              <w:ind w:left="-3"/>
              <w:jc w:val="center"/>
              <w:rPr>
                <w:rFonts w:ascii="Sylfaen" w:hAnsi="Sylfaen"/>
                <w:b/>
                <w:sz w:val="16"/>
                <w:szCs w:val="16"/>
                <w:lang w:val="hy-AM" w:eastAsia="hy-AM" w:bidi="hy-AM"/>
              </w:rPr>
            </w:pPr>
            <w:r>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7172E6">
            <w:pPr>
              <w:spacing w:after="120"/>
              <w:ind w:left="-3"/>
              <w:jc w:val="center"/>
              <w:rPr>
                <w:sz w:val="16"/>
                <w:szCs w:val="16"/>
              </w:rPr>
            </w:pPr>
          </w:p>
        </w:tc>
      </w:tr>
    </w:tbl>
    <w:p w:rsidR="00231865" w:rsidRPr="00013CDE" w:rsidRDefault="00231865" w:rsidP="00FA2ECB">
      <w:pPr>
        <w:pStyle w:val="Headerorfooter0"/>
        <w:shd w:val="clear" w:color="auto" w:fill="auto"/>
        <w:spacing w:after="160" w:line="360" w:lineRule="auto"/>
        <w:ind w:right="-737"/>
        <w:jc w:val="right"/>
        <w:rPr>
          <w:rFonts w:ascii="Sylfaen" w:hAnsi="Sylfaen"/>
          <w:b w:val="0"/>
          <w:sz w:val="24"/>
          <w:szCs w:val="24"/>
          <w:lang w:val="hy-AM"/>
        </w:rPr>
      </w:pPr>
      <w:r>
        <w:rPr>
          <w:rStyle w:val="Bodytext210pt"/>
          <w:rFonts w:ascii="Sylfaen" w:hAnsi="Sylfaen"/>
          <w:b w:val="0"/>
          <w:sz w:val="24"/>
          <w:szCs w:val="24"/>
        </w:rPr>
        <w:lastRenderedPageBreak/>
        <w:t xml:space="preserve">Աղյուսակ 13. Տնտեսության՝ անդամ պետությունների մասնագիտացման հաշվին </w:t>
      </w:r>
      <w:r w:rsidR="00FA2ECB" w:rsidRPr="00FA2ECB">
        <w:rPr>
          <w:rStyle w:val="Bodytext210pt"/>
          <w:rFonts w:ascii="Sylfaen" w:hAnsi="Sylfaen"/>
          <w:b w:val="0"/>
          <w:sz w:val="24"/>
          <w:szCs w:val="24"/>
        </w:rPr>
        <w:br/>
      </w:r>
      <w:r>
        <w:rPr>
          <w:rStyle w:val="Bodytext210pt"/>
          <w:rFonts w:ascii="Sylfaen" w:hAnsi="Sylfaen"/>
          <w:b w:val="0"/>
          <w:sz w:val="24"/>
          <w:szCs w:val="24"/>
        </w:rPr>
        <w:t>Միության ներքին շուկա մատակարարումների աճի բարձր ներուժ ունեցող ոլորտները (3 առաջատար ապրանքային դիրքերը)</w:t>
      </w:r>
    </w:p>
    <w:tbl>
      <w:tblPr>
        <w:tblOverlap w:val="never"/>
        <w:tblW w:w="15810" w:type="dxa"/>
        <w:jc w:val="center"/>
        <w:tblLayout w:type="fixed"/>
        <w:tblCellMar>
          <w:left w:w="10" w:type="dxa"/>
          <w:right w:w="10" w:type="dxa"/>
        </w:tblCellMar>
        <w:tblLook w:val="04A0" w:firstRow="1" w:lastRow="0" w:firstColumn="1" w:lastColumn="0" w:noHBand="0" w:noVBand="1"/>
      </w:tblPr>
      <w:tblGrid>
        <w:gridCol w:w="2228"/>
        <w:gridCol w:w="803"/>
        <w:gridCol w:w="2150"/>
        <w:gridCol w:w="840"/>
        <w:gridCol w:w="867"/>
        <w:gridCol w:w="882"/>
        <w:gridCol w:w="924"/>
        <w:gridCol w:w="1036"/>
        <w:gridCol w:w="1050"/>
        <w:gridCol w:w="910"/>
        <w:gridCol w:w="941"/>
        <w:gridCol w:w="611"/>
        <w:gridCol w:w="551"/>
        <w:gridCol w:w="745"/>
        <w:gridCol w:w="624"/>
        <w:gridCol w:w="648"/>
      </w:tblGrid>
      <w:tr w:rsidR="00231865" w:rsidTr="00FA2ECB">
        <w:trPr>
          <w:tblHeader/>
          <w:jc w:val="center"/>
        </w:trPr>
        <w:tc>
          <w:tcPr>
            <w:tcW w:w="2228"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Pr="00F76EE8"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Գործունեության տեսակի անվանումը</w:t>
            </w:r>
          </w:p>
        </w:tc>
        <w:tc>
          <w:tcPr>
            <w:tcW w:w="803"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ԱՏԳ ԱԱ ծածկա</w:t>
            </w:r>
            <w:r w:rsidR="007172E6">
              <w:rPr>
                <w:rStyle w:val="Bodytext275pt"/>
                <w:rFonts w:ascii="Sylfaen" w:eastAsia="Candara" w:hAnsi="Sylfaen"/>
                <w:b w:val="0"/>
                <w:sz w:val="16"/>
                <w:szCs w:val="16"/>
                <w:lang w:val="en-US"/>
              </w:rPr>
              <w:t>-</w:t>
            </w:r>
            <w:r>
              <w:rPr>
                <w:rStyle w:val="Bodytext275pt"/>
                <w:rFonts w:ascii="Sylfaen" w:eastAsia="Candara" w:hAnsi="Sylfaen"/>
                <w:b w:val="0"/>
                <w:sz w:val="16"/>
                <w:szCs w:val="16"/>
              </w:rPr>
              <w:t>գիր</w:t>
            </w:r>
            <w:r w:rsidR="00097B46">
              <w:rPr>
                <w:rStyle w:val="Bodytext275pt"/>
                <w:rFonts w:ascii="Sylfaen" w:eastAsia="Candara" w:hAnsi="Sylfaen"/>
                <w:b w:val="0"/>
                <w:sz w:val="16"/>
                <w:szCs w:val="16"/>
              </w:rPr>
              <w:t>ը</w:t>
            </w:r>
          </w:p>
        </w:tc>
        <w:tc>
          <w:tcPr>
            <w:tcW w:w="2150"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Ապրանքային դիրքի անվանումը</w:t>
            </w:r>
          </w:p>
        </w:tc>
        <w:tc>
          <w:tcPr>
            <w:tcW w:w="3513"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Տեղեկատվություն 2012 թվականի մասով</w:t>
            </w:r>
          </w:p>
        </w:tc>
        <w:tc>
          <w:tcPr>
            <w:tcW w:w="208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587879"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 xml:space="preserve">Երրորդ երկրներից </w:t>
            </w:r>
            <w:r w:rsidR="00231865">
              <w:rPr>
                <w:rStyle w:val="Bodytext275pt"/>
                <w:rFonts w:ascii="Sylfaen" w:eastAsia="Candara" w:hAnsi="Sylfaen"/>
                <w:b w:val="0"/>
                <w:sz w:val="16"/>
                <w:szCs w:val="16"/>
              </w:rPr>
              <w:t>Միության ներմուծ</w:t>
            </w:r>
            <w:r>
              <w:rPr>
                <w:rStyle w:val="Bodytext275pt"/>
                <w:rFonts w:ascii="Sylfaen" w:eastAsia="Candara" w:hAnsi="Sylfaen"/>
                <w:b w:val="0"/>
                <w:sz w:val="16"/>
                <w:szCs w:val="16"/>
              </w:rPr>
              <w:t xml:space="preserve">ման </w:t>
            </w:r>
            <w:r w:rsidR="00231865">
              <w:rPr>
                <w:rStyle w:val="Bodytext275pt"/>
                <w:rFonts w:ascii="Sylfaen" w:eastAsia="Candara" w:hAnsi="Sylfaen"/>
                <w:b w:val="0"/>
                <w:sz w:val="16"/>
                <w:szCs w:val="16"/>
              </w:rPr>
              <w:t xml:space="preserve">փոխարինման ներուժը </w:t>
            </w:r>
          </w:p>
        </w:tc>
        <w:tc>
          <w:tcPr>
            <w:tcW w:w="910"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Միության շուկա մատակարարումների աճի ներուժը, մլն դոլար</w:t>
            </w:r>
          </w:p>
        </w:tc>
        <w:tc>
          <w:tcPr>
            <w:tcW w:w="941"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spacing w:after="120"/>
              <w:jc w:val="center"/>
              <w:rPr>
                <w:sz w:val="16"/>
                <w:szCs w:val="16"/>
              </w:rPr>
            </w:pPr>
            <w:r>
              <w:rPr>
                <w:sz w:val="16"/>
                <w:szCs w:val="16"/>
              </w:rPr>
              <w:t>Երրորդ երկրների</w:t>
            </w:r>
            <w:r w:rsidR="00122CF3">
              <w:rPr>
                <w:sz w:val="16"/>
                <w:szCs w:val="16"/>
              </w:rPr>
              <w:t>ց</w:t>
            </w:r>
            <w:r>
              <w:rPr>
                <w:sz w:val="16"/>
                <w:szCs w:val="16"/>
              </w:rPr>
              <w:t xml:space="preserve"> </w:t>
            </w:r>
            <w:r w:rsidR="00122CF3">
              <w:rPr>
                <w:sz w:val="16"/>
                <w:szCs w:val="16"/>
              </w:rPr>
              <w:t xml:space="preserve">Միության ներմուծման </w:t>
            </w:r>
            <w:r w:rsidR="00A43B26">
              <w:rPr>
                <w:sz w:val="16"/>
                <w:szCs w:val="16"/>
              </w:rPr>
              <w:t xml:space="preserve">մեջ </w:t>
            </w:r>
            <w:r w:rsidR="00122CF3">
              <w:rPr>
                <w:sz w:val="16"/>
                <w:szCs w:val="16"/>
              </w:rPr>
              <w:t>ներուժի ց</w:t>
            </w:r>
            <w:r>
              <w:rPr>
                <w:sz w:val="16"/>
                <w:szCs w:val="16"/>
              </w:rPr>
              <w:t>մասնա</w:t>
            </w:r>
            <w:r w:rsidR="00FA2ECB" w:rsidRPr="00FA2ECB">
              <w:rPr>
                <w:sz w:val="16"/>
                <w:szCs w:val="16"/>
              </w:rPr>
              <w:t>-</w:t>
            </w:r>
            <w:r>
              <w:rPr>
                <w:sz w:val="16"/>
                <w:szCs w:val="16"/>
              </w:rPr>
              <w:t>բաժինը , %</w:t>
            </w:r>
          </w:p>
        </w:tc>
        <w:tc>
          <w:tcPr>
            <w:tcW w:w="317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Ներդրումն ինտեգրացիոն ներուժի մեջ, %</w:t>
            </w:r>
          </w:p>
        </w:tc>
      </w:tr>
      <w:tr w:rsidR="00231865" w:rsidTr="00FA2ECB">
        <w:trPr>
          <w:trHeight w:val="563"/>
          <w:tblHeader/>
          <w:jc w:val="center"/>
        </w:trPr>
        <w:tc>
          <w:tcPr>
            <w:tcW w:w="2228"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b/>
                <w:color w:val="auto"/>
                <w:sz w:val="16"/>
                <w:szCs w:val="16"/>
              </w:rPr>
            </w:pPr>
          </w:p>
        </w:tc>
        <w:tc>
          <w:tcPr>
            <w:tcW w:w="803"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b/>
                <w:color w:val="auto"/>
                <w:sz w:val="16"/>
                <w:szCs w:val="16"/>
              </w:rPr>
            </w:pPr>
          </w:p>
        </w:tc>
        <w:tc>
          <w:tcPr>
            <w:tcW w:w="2150"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b/>
                <w:color w:val="auto"/>
                <w:sz w:val="16"/>
                <w:szCs w:val="16"/>
              </w:rPr>
            </w:pPr>
          </w:p>
        </w:tc>
        <w:tc>
          <w:tcPr>
            <w:tcW w:w="840"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Արտա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հանման ծավալը, մլն ԱՄՆ դոլար</w:t>
            </w:r>
          </w:p>
        </w:tc>
        <w:tc>
          <w:tcPr>
            <w:tcW w:w="867"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Արտա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հանում երրորդ երկրներ, մլն դոլար</w:t>
            </w:r>
          </w:p>
        </w:tc>
        <w:tc>
          <w:tcPr>
            <w:tcW w:w="882"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Արտա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հանում մասնակից երկրներ, մլն դոլար</w:t>
            </w:r>
          </w:p>
        </w:tc>
        <w:tc>
          <w:tcPr>
            <w:tcW w:w="924"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Մասնա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բաժինը փոխադարձ արտա</w:t>
            </w:r>
            <w:r w:rsidR="00FA2ECB" w:rsidRPr="00FA2ECB">
              <w:rPr>
                <w:rStyle w:val="Bodytext275pt"/>
                <w:rFonts w:ascii="Sylfaen" w:eastAsia="Candara" w:hAnsi="Sylfaen"/>
                <w:b w:val="0"/>
                <w:sz w:val="16"/>
                <w:szCs w:val="16"/>
              </w:rPr>
              <w:t>-</w:t>
            </w:r>
            <w:r>
              <w:rPr>
                <w:rStyle w:val="Bodytext275pt"/>
                <w:rFonts w:ascii="Sylfaen" w:eastAsia="Candara" w:hAnsi="Sylfaen"/>
                <w:b w:val="0"/>
                <w:sz w:val="16"/>
                <w:szCs w:val="16"/>
              </w:rPr>
              <w:t>հանման կառուցվածքում, %</w:t>
            </w:r>
          </w:p>
        </w:tc>
        <w:tc>
          <w:tcPr>
            <w:tcW w:w="2086" w:type="dxa"/>
            <w:gridSpan w:val="2"/>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b/>
                <w:color w:val="auto"/>
                <w:sz w:val="16"/>
                <w:szCs w:val="16"/>
              </w:rPr>
            </w:pPr>
          </w:p>
        </w:tc>
        <w:tc>
          <w:tcPr>
            <w:tcW w:w="910"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b/>
                <w:color w:val="auto"/>
                <w:sz w:val="16"/>
                <w:szCs w:val="16"/>
              </w:rPr>
            </w:pPr>
          </w:p>
        </w:tc>
        <w:tc>
          <w:tcPr>
            <w:tcW w:w="941"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sz w:val="16"/>
                <w:szCs w:val="16"/>
              </w:rPr>
            </w:pPr>
          </w:p>
        </w:tc>
        <w:tc>
          <w:tcPr>
            <w:tcW w:w="611"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Հայաստան</w:t>
            </w:r>
          </w:p>
        </w:tc>
        <w:tc>
          <w:tcPr>
            <w:tcW w:w="551"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Բելա</w:t>
            </w:r>
            <w:r w:rsidR="00FA2ECB">
              <w:rPr>
                <w:rStyle w:val="Bodytext275pt"/>
                <w:rFonts w:ascii="Sylfaen" w:eastAsia="Candara" w:hAnsi="Sylfaen"/>
                <w:b w:val="0"/>
                <w:sz w:val="16"/>
                <w:szCs w:val="16"/>
                <w:lang w:val="en-US"/>
              </w:rPr>
              <w:t>-</w:t>
            </w:r>
            <w:r>
              <w:rPr>
                <w:rStyle w:val="Bodytext275pt"/>
                <w:rFonts w:ascii="Sylfaen" w:eastAsia="Candara" w:hAnsi="Sylfaen"/>
                <w:b w:val="0"/>
                <w:sz w:val="16"/>
                <w:szCs w:val="16"/>
              </w:rPr>
              <w:t>ռուս</w:t>
            </w:r>
          </w:p>
        </w:tc>
        <w:tc>
          <w:tcPr>
            <w:tcW w:w="745"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Ղազախ</w:t>
            </w:r>
            <w:r w:rsidR="00FA2ECB">
              <w:rPr>
                <w:rStyle w:val="Bodytext275pt"/>
                <w:rFonts w:ascii="Sylfaen" w:eastAsia="Candara" w:hAnsi="Sylfaen"/>
                <w:b w:val="0"/>
                <w:sz w:val="16"/>
                <w:szCs w:val="16"/>
                <w:lang w:val="en-US"/>
              </w:rPr>
              <w:t>-</w:t>
            </w:r>
            <w:r>
              <w:rPr>
                <w:rStyle w:val="Bodytext275pt"/>
                <w:rFonts w:ascii="Sylfaen" w:eastAsia="Candara" w:hAnsi="Sylfaen"/>
                <w:b w:val="0"/>
                <w:sz w:val="16"/>
                <w:szCs w:val="16"/>
              </w:rPr>
              <w:t>ստան</w:t>
            </w:r>
          </w:p>
        </w:tc>
        <w:tc>
          <w:tcPr>
            <w:tcW w:w="624"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CenturySchoolbook"/>
                <w:rFonts w:ascii="Sylfaen" w:eastAsia="Candara" w:hAnsi="Sylfaen"/>
                <w:w w:val="100"/>
                <w:sz w:val="16"/>
                <w:szCs w:val="16"/>
              </w:rPr>
              <w:t>Ղրղզս</w:t>
            </w:r>
            <w:r w:rsidR="00FA2ECB">
              <w:rPr>
                <w:rStyle w:val="Bodytext5CenturySchoolbook"/>
                <w:rFonts w:ascii="Sylfaen" w:eastAsia="Candara" w:hAnsi="Sylfaen"/>
                <w:w w:val="100"/>
                <w:sz w:val="16"/>
                <w:szCs w:val="16"/>
                <w:lang w:val="en-US"/>
              </w:rPr>
              <w:t>-</w:t>
            </w:r>
            <w:r>
              <w:rPr>
                <w:rStyle w:val="Bodytext5CenturySchoolbook"/>
                <w:rFonts w:ascii="Sylfaen" w:eastAsia="Candara" w:hAnsi="Sylfaen"/>
                <w:w w:val="100"/>
                <w:sz w:val="16"/>
                <w:szCs w:val="16"/>
              </w:rPr>
              <w:t>տան</w:t>
            </w:r>
          </w:p>
        </w:tc>
        <w:tc>
          <w:tcPr>
            <w:tcW w:w="648"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Ռուսաստան</w:t>
            </w:r>
          </w:p>
        </w:tc>
      </w:tr>
      <w:tr w:rsidR="00231865" w:rsidTr="00FA2ECB">
        <w:trPr>
          <w:tblHeader/>
          <w:jc w:val="center"/>
        </w:trPr>
        <w:tc>
          <w:tcPr>
            <w:tcW w:w="2228"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b/>
                <w:color w:val="auto"/>
                <w:sz w:val="16"/>
                <w:szCs w:val="16"/>
              </w:rPr>
            </w:pPr>
          </w:p>
        </w:tc>
        <w:tc>
          <w:tcPr>
            <w:tcW w:w="803"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b/>
                <w:color w:val="auto"/>
                <w:sz w:val="16"/>
                <w:szCs w:val="16"/>
              </w:rPr>
            </w:pPr>
          </w:p>
        </w:tc>
        <w:tc>
          <w:tcPr>
            <w:tcW w:w="2150"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b/>
                <w:color w:val="auto"/>
                <w:sz w:val="16"/>
                <w:szCs w:val="16"/>
              </w:rPr>
            </w:pPr>
          </w:p>
        </w:tc>
        <w:tc>
          <w:tcPr>
            <w:tcW w:w="840"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color w:val="auto"/>
                <w:sz w:val="16"/>
                <w:szCs w:val="16"/>
              </w:rPr>
            </w:pPr>
          </w:p>
        </w:tc>
        <w:tc>
          <w:tcPr>
            <w:tcW w:w="867"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color w:val="auto"/>
                <w:sz w:val="16"/>
                <w:szCs w:val="16"/>
              </w:rPr>
            </w:pPr>
          </w:p>
        </w:tc>
        <w:tc>
          <w:tcPr>
            <w:tcW w:w="882"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color w:val="auto"/>
                <w:sz w:val="16"/>
                <w:szCs w:val="16"/>
              </w:rPr>
            </w:pPr>
          </w:p>
        </w:tc>
        <w:tc>
          <w:tcPr>
            <w:tcW w:w="924"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color w:val="auto"/>
                <w:sz w:val="16"/>
                <w:szCs w:val="16"/>
              </w:rPr>
            </w:pP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Առանց ինտեգր</w:t>
            </w:r>
            <w:r w:rsidR="00587879">
              <w:rPr>
                <w:rStyle w:val="Bodytext275pt"/>
                <w:rFonts w:ascii="Sylfaen" w:eastAsia="Candara" w:hAnsi="Sylfaen"/>
                <w:b w:val="0"/>
                <w:sz w:val="16"/>
                <w:szCs w:val="16"/>
              </w:rPr>
              <w:t>ման</w:t>
            </w:r>
            <w:r>
              <w:rPr>
                <w:rStyle w:val="Bodytext275pt"/>
                <w:rFonts w:ascii="Sylfaen" w:eastAsia="Candara" w:hAnsi="Sylfaen"/>
                <w:b w:val="0"/>
                <w:sz w:val="16"/>
                <w:szCs w:val="16"/>
              </w:rPr>
              <w:t>, մլն ԱՄՆ դոլար</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Ինտեգր</w:t>
            </w:r>
            <w:r w:rsidR="00122CF3">
              <w:rPr>
                <w:rStyle w:val="Bodytext275pt"/>
                <w:rFonts w:ascii="Sylfaen" w:eastAsia="Candara" w:hAnsi="Sylfaen"/>
                <w:b w:val="0"/>
                <w:sz w:val="16"/>
                <w:szCs w:val="16"/>
              </w:rPr>
              <w:t>մամբ</w:t>
            </w:r>
            <w:r>
              <w:rPr>
                <w:rStyle w:val="Bodytext275pt"/>
                <w:rFonts w:ascii="Sylfaen" w:eastAsia="Candara" w:hAnsi="Sylfaen"/>
                <w:b w:val="0"/>
                <w:sz w:val="16"/>
                <w:szCs w:val="16"/>
              </w:rPr>
              <w:t>, մլն ԱՄՆ դոլար</w:t>
            </w:r>
          </w:p>
        </w:tc>
        <w:tc>
          <w:tcPr>
            <w:tcW w:w="910"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b/>
                <w:color w:val="auto"/>
                <w:sz w:val="16"/>
                <w:szCs w:val="16"/>
              </w:rPr>
            </w:pPr>
          </w:p>
        </w:tc>
        <w:tc>
          <w:tcPr>
            <w:tcW w:w="941"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sz w:val="16"/>
                <w:szCs w:val="16"/>
              </w:rPr>
            </w:pPr>
          </w:p>
        </w:tc>
        <w:tc>
          <w:tcPr>
            <w:tcW w:w="611"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color w:val="auto"/>
                <w:sz w:val="16"/>
                <w:szCs w:val="16"/>
              </w:rPr>
            </w:pPr>
          </w:p>
        </w:tc>
        <w:tc>
          <w:tcPr>
            <w:tcW w:w="551"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color w:val="auto"/>
                <w:sz w:val="16"/>
                <w:szCs w:val="16"/>
              </w:rPr>
            </w:pPr>
          </w:p>
        </w:tc>
        <w:tc>
          <w:tcPr>
            <w:tcW w:w="745"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color w:val="auto"/>
                <w:sz w:val="16"/>
                <w:szCs w:val="16"/>
              </w:rPr>
            </w:pPr>
          </w:p>
        </w:tc>
        <w:tc>
          <w:tcPr>
            <w:tcW w:w="624"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color w:val="auto"/>
                <w:sz w:val="16"/>
                <w:szCs w:val="16"/>
              </w:rPr>
            </w:pPr>
          </w:p>
        </w:tc>
        <w:tc>
          <w:tcPr>
            <w:tcW w:w="648" w:type="dxa"/>
            <w:vMerge/>
            <w:tcBorders>
              <w:top w:val="single" w:sz="4" w:space="0" w:color="auto"/>
              <w:left w:val="single" w:sz="4" w:space="0" w:color="auto"/>
              <w:bottom w:val="nil"/>
              <w:right w:val="single" w:sz="4" w:space="0" w:color="auto"/>
            </w:tcBorders>
            <w:vAlign w:val="center"/>
            <w:hideMark/>
          </w:tcPr>
          <w:p w:rsidR="00231865" w:rsidRDefault="00231865" w:rsidP="007172E6">
            <w:pPr>
              <w:spacing w:after="120"/>
              <w:rPr>
                <w:rFonts w:eastAsia="Candara" w:cs="Candara"/>
                <w:color w:val="auto"/>
                <w:sz w:val="16"/>
                <w:szCs w:val="16"/>
              </w:rPr>
            </w:pPr>
          </w:p>
        </w:tc>
      </w:tr>
      <w:tr w:rsidR="00144952" w:rsidTr="00FA2ECB">
        <w:trPr>
          <w:jc w:val="center"/>
        </w:trPr>
        <w:tc>
          <w:tcPr>
            <w:tcW w:w="2228"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A - Գյուղատնտեսություն, որսորդություն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անտառային տնտեսություն</w:t>
            </w:r>
          </w:p>
        </w:tc>
        <w:tc>
          <w:tcPr>
            <w:tcW w:w="80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0806</w:t>
            </w:r>
          </w:p>
        </w:tc>
        <w:tc>
          <w:tcPr>
            <w:tcW w:w="21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Խաղող` թարմ կամ չորացրած</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15,9</w:t>
            </w:r>
          </w:p>
        </w:tc>
        <w:tc>
          <w:tcPr>
            <w:tcW w:w="86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0,8</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15,0</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0,02</w:t>
            </w: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966,8</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964,2</w:t>
            </w:r>
          </w:p>
        </w:tc>
        <w:tc>
          <w:tcPr>
            <w:tcW w:w="910" w:type="dxa"/>
            <w:tcBorders>
              <w:top w:val="single" w:sz="4" w:space="0" w:color="auto"/>
              <w:left w:val="single" w:sz="4" w:space="0" w:color="auto"/>
              <w:bottom w:val="nil"/>
              <w:right w:val="nil"/>
            </w:tcBorders>
            <w:shd w:val="clear" w:color="auto" w:fill="FFFFFF"/>
            <w:vAlign w:val="center"/>
            <w:hideMark/>
          </w:tcPr>
          <w:p w:rsidR="00231865" w:rsidRPr="0055388D"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55388D">
              <w:rPr>
                <w:rStyle w:val="Bodytext275pt"/>
                <w:rFonts w:ascii="Sylfaen" w:eastAsia="Candara" w:hAnsi="Sylfaen"/>
                <w:sz w:val="16"/>
                <w:szCs w:val="16"/>
              </w:rPr>
              <w:t>2,6</w:t>
            </w:r>
          </w:p>
        </w:tc>
        <w:tc>
          <w:tcPr>
            <w:tcW w:w="941" w:type="dxa"/>
            <w:tcBorders>
              <w:top w:val="single" w:sz="4" w:space="0" w:color="auto"/>
              <w:left w:val="single" w:sz="4" w:space="0" w:color="auto"/>
              <w:bottom w:val="nil"/>
              <w:right w:val="nil"/>
            </w:tcBorders>
            <w:shd w:val="clear" w:color="auto" w:fill="F67E5C"/>
            <w:vAlign w:val="center"/>
            <w:hideMark/>
          </w:tcPr>
          <w:p w:rsidR="00231865" w:rsidRDefault="00231865" w:rsidP="007172E6">
            <w:pPr>
              <w:spacing w:after="120"/>
              <w:jc w:val="center"/>
              <w:rPr>
                <w:sz w:val="16"/>
                <w:szCs w:val="16"/>
              </w:rPr>
            </w:pPr>
            <w:r>
              <w:rPr>
                <w:sz w:val="16"/>
                <w:szCs w:val="16"/>
              </w:rPr>
              <w:t>0,4</w:t>
            </w:r>
          </w:p>
        </w:tc>
        <w:tc>
          <w:tcPr>
            <w:tcW w:w="6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19,2</w:t>
            </w:r>
          </w:p>
        </w:tc>
        <w:tc>
          <w:tcPr>
            <w:tcW w:w="55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80,8</w:t>
            </w:r>
          </w:p>
        </w:tc>
        <w:tc>
          <w:tcPr>
            <w:tcW w:w="64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vMerge/>
            <w:tcBorders>
              <w:top w:val="single" w:sz="4" w:space="0" w:color="auto"/>
              <w:left w:val="single" w:sz="4" w:space="0" w:color="auto"/>
              <w:bottom w:val="nil"/>
              <w:right w:val="nil"/>
            </w:tcBorders>
            <w:vAlign w:val="center"/>
            <w:hideMark/>
          </w:tcPr>
          <w:p w:rsidR="00231865" w:rsidRDefault="00231865" w:rsidP="007172E6">
            <w:pPr>
              <w:spacing w:after="120"/>
              <w:rPr>
                <w:rFonts w:eastAsia="Candara" w:cs="Candara"/>
                <w:b/>
                <w:color w:val="auto"/>
                <w:sz w:val="16"/>
                <w:szCs w:val="16"/>
              </w:rPr>
            </w:pPr>
          </w:p>
        </w:tc>
        <w:tc>
          <w:tcPr>
            <w:tcW w:w="80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0709</w:t>
            </w:r>
          </w:p>
        </w:tc>
        <w:tc>
          <w:tcPr>
            <w:tcW w:w="2150" w:type="dxa"/>
            <w:tcBorders>
              <w:top w:val="single" w:sz="4" w:space="0" w:color="auto"/>
              <w:left w:val="single" w:sz="4" w:space="0" w:color="auto"/>
              <w:bottom w:val="nil"/>
              <w:right w:val="nil"/>
            </w:tcBorders>
            <w:shd w:val="clear" w:color="auto" w:fill="FFFFFF"/>
            <w:vAlign w:val="center"/>
            <w:hideMark/>
          </w:tcPr>
          <w:p w:rsidR="00231865" w:rsidRDefault="00231865" w:rsidP="00FA2ECB">
            <w:pPr>
              <w:pStyle w:val="Bodytext50"/>
              <w:shd w:val="clear" w:color="auto" w:fill="auto"/>
              <w:spacing w:before="0" w:after="120" w:line="240" w:lineRule="auto"/>
              <w:ind w:right="156"/>
              <w:rPr>
                <w:rFonts w:ascii="Sylfaen" w:hAnsi="Sylfaen"/>
                <w:w w:val="100"/>
                <w:sz w:val="16"/>
                <w:szCs w:val="16"/>
                <w:lang w:val="hy-AM" w:eastAsia="hy-AM" w:bidi="hy-AM"/>
              </w:rPr>
            </w:pPr>
            <w:r>
              <w:rPr>
                <w:rStyle w:val="Bodytext275pt"/>
                <w:rFonts w:ascii="Sylfaen" w:eastAsia="Candara" w:hAnsi="Sylfaen"/>
                <w:b w:val="0"/>
                <w:sz w:val="16"/>
                <w:szCs w:val="16"/>
              </w:rPr>
              <w:t>Այլ բանջարեղեն` թարմ կամ պաղեցրած</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49,5</w:t>
            </w:r>
          </w:p>
        </w:tc>
        <w:tc>
          <w:tcPr>
            <w:tcW w:w="86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34,8</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14,7</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0,02</w:t>
            </w: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639,0</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636,5</w:t>
            </w:r>
          </w:p>
        </w:tc>
        <w:tc>
          <w:tcPr>
            <w:tcW w:w="910" w:type="dxa"/>
            <w:tcBorders>
              <w:top w:val="single" w:sz="4" w:space="0" w:color="auto"/>
              <w:left w:val="single" w:sz="4" w:space="0" w:color="auto"/>
              <w:bottom w:val="nil"/>
              <w:right w:val="nil"/>
            </w:tcBorders>
            <w:shd w:val="clear" w:color="auto" w:fill="FFFFFF"/>
            <w:vAlign w:val="center"/>
            <w:hideMark/>
          </w:tcPr>
          <w:p w:rsidR="00231865" w:rsidRPr="0055388D"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55388D">
              <w:rPr>
                <w:rStyle w:val="Bodytext275pt"/>
                <w:rFonts w:ascii="Sylfaen" w:eastAsia="Candara" w:hAnsi="Sylfaen"/>
                <w:sz w:val="16"/>
                <w:szCs w:val="16"/>
              </w:rPr>
              <w:t>2,4</w:t>
            </w:r>
          </w:p>
        </w:tc>
        <w:tc>
          <w:tcPr>
            <w:tcW w:w="941" w:type="dxa"/>
            <w:tcBorders>
              <w:top w:val="single" w:sz="4" w:space="0" w:color="auto"/>
              <w:left w:val="single" w:sz="4" w:space="0" w:color="auto"/>
              <w:bottom w:val="nil"/>
              <w:right w:val="nil"/>
            </w:tcBorders>
            <w:shd w:val="clear" w:color="auto" w:fill="F79A71"/>
            <w:vAlign w:val="center"/>
            <w:hideMark/>
          </w:tcPr>
          <w:p w:rsidR="00231865" w:rsidRDefault="00231865" w:rsidP="007172E6">
            <w:pPr>
              <w:spacing w:after="120"/>
              <w:jc w:val="center"/>
              <w:rPr>
                <w:sz w:val="16"/>
                <w:szCs w:val="16"/>
              </w:rPr>
            </w:pPr>
            <w:r>
              <w:rPr>
                <w:sz w:val="16"/>
                <w:szCs w:val="16"/>
              </w:rPr>
              <w:t>05</w:t>
            </w:r>
          </w:p>
        </w:tc>
        <w:tc>
          <w:tcPr>
            <w:tcW w:w="6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47,0</w:t>
            </w:r>
          </w:p>
        </w:tc>
        <w:tc>
          <w:tcPr>
            <w:tcW w:w="55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53,0</w:t>
            </w:r>
          </w:p>
        </w:tc>
        <w:tc>
          <w:tcPr>
            <w:tcW w:w="64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vMerge/>
            <w:tcBorders>
              <w:top w:val="single" w:sz="4" w:space="0" w:color="auto"/>
              <w:left w:val="single" w:sz="4" w:space="0" w:color="auto"/>
              <w:bottom w:val="nil"/>
              <w:right w:val="nil"/>
            </w:tcBorders>
            <w:vAlign w:val="center"/>
            <w:hideMark/>
          </w:tcPr>
          <w:p w:rsidR="00231865" w:rsidRDefault="00231865" w:rsidP="007172E6">
            <w:pPr>
              <w:spacing w:after="120"/>
              <w:rPr>
                <w:rFonts w:eastAsia="Candara" w:cs="Candara"/>
                <w:b/>
                <w:color w:val="auto"/>
                <w:sz w:val="16"/>
                <w:szCs w:val="16"/>
              </w:rPr>
            </w:pPr>
          </w:p>
        </w:tc>
        <w:tc>
          <w:tcPr>
            <w:tcW w:w="80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1201</w:t>
            </w:r>
          </w:p>
        </w:tc>
        <w:tc>
          <w:tcPr>
            <w:tcW w:w="21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Սոյայի </w:t>
            </w:r>
            <w:r w:rsidR="0055388D">
              <w:rPr>
                <w:rStyle w:val="Bodytext275pt"/>
                <w:rFonts w:ascii="Sylfaen" w:eastAsia="Candara" w:hAnsi="Sylfaen"/>
                <w:b w:val="0"/>
                <w:sz w:val="16"/>
                <w:szCs w:val="16"/>
              </w:rPr>
              <w:t>պտուղներ</w:t>
            </w:r>
            <w:r>
              <w:rPr>
                <w:rStyle w:val="Bodytext275pt"/>
                <w:rFonts w:ascii="Sylfaen" w:eastAsia="Candara" w:hAnsi="Sylfaen"/>
                <w:b w:val="0"/>
                <w:sz w:val="16"/>
                <w:szCs w:val="16"/>
              </w:rPr>
              <w:t>՝ մանրատած կամ չմանրատած</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44,4</w:t>
            </w:r>
          </w:p>
        </w:tc>
        <w:tc>
          <w:tcPr>
            <w:tcW w:w="86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43,3</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1,2</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0,00</w:t>
            </w: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385,3</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383,2</w:t>
            </w:r>
          </w:p>
        </w:tc>
        <w:tc>
          <w:tcPr>
            <w:tcW w:w="910" w:type="dxa"/>
            <w:tcBorders>
              <w:top w:val="single" w:sz="4" w:space="0" w:color="auto"/>
              <w:left w:val="single" w:sz="4" w:space="0" w:color="auto"/>
              <w:bottom w:val="nil"/>
              <w:right w:val="nil"/>
            </w:tcBorders>
            <w:shd w:val="clear" w:color="auto" w:fill="FFFFFF"/>
            <w:vAlign w:val="center"/>
            <w:hideMark/>
          </w:tcPr>
          <w:p w:rsidR="00231865" w:rsidRPr="00CC4D02"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CC4D02">
              <w:rPr>
                <w:rStyle w:val="Bodytext275pt"/>
                <w:rFonts w:ascii="Sylfaen" w:eastAsia="Candara" w:hAnsi="Sylfaen"/>
                <w:sz w:val="16"/>
                <w:szCs w:val="16"/>
              </w:rPr>
              <w:t>2,2</w:t>
            </w:r>
          </w:p>
        </w:tc>
        <w:tc>
          <w:tcPr>
            <w:tcW w:w="941" w:type="dxa"/>
            <w:tcBorders>
              <w:top w:val="single" w:sz="4" w:space="0" w:color="auto"/>
              <w:left w:val="single" w:sz="4" w:space="0" w:color="auto"/>
              <w:bottom w:val="nil"/>
              <w:right w:val="nil"/>
            </w:tcBorders>
            <w:shd w:val="clear" w:color="auto" w:fill="F79A71"/>
            <w:vAlign w:val="center"/>
            <w:hideMark/>
          </w:tcPr>
          <w:p w:rsidR="00231865" w:rsidRDefault="00231865" w:rsidP="007172E6">
            <w:pPr>
              <w:spacing w:after="120"/>
              <w:jc w:val="center"/>
              <w:rPr>
                <w:sz w:val="16"/>
                <w:szCs w:val="16"/>
              </w:rPr>
            </w:pPr>
            <w:r>
              <w:rPr>
                <w:sz w:val="16"/>
                <w:szCs w:val="16"/>
              </w:rPr>
              <w:t>0,5</w:t>
            </w:r>
          </w:p>
        </w:tc>
        <w:tc>
          <w:tcPr>
            <w:tcW w:w="6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6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B - Ձկնորսություն, ձկնաբուծություն</w:t>
            </w:r>
          </w:p>
        </w:tc>
        <w:tc>
          <w:tcPr>
            <w:tcW w:w="80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0302</w:t>
            </w:r>
          </w:p>
        </w:tc>
        <w:tc>
          <w:tcPr>
            <w:tcW w:w="21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Ձուկ՝ թարմ կամ պաղեցրած</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17,0</w:t>
            </w:r>
          </w:p>
        </w:tc>
        <w:tc>
          <w:tcPr>
            <w:tcW w:w="86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16,0</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0,03</w:t>
            </w: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790,2</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789,8</w:t>
            </w:r>
          </w:p>
        </w:tc>
        <w:tc>
          <w:tcPr>
            <w:tcW w:w="910" w:type="dxa"/>
            <w:tcBorders>
              <w:top w:val="single" w:sz="4" w:space="0" w:color="auto"/>
              <w:left w:val="single" w:sz="4" w:space="0" w:color="auto"/>
              <w:bottom w:val="nil"/>
              <w:right w:val="nil"/>
            </w:tcBorders>
            <w:shd w:val="clear" w:color="auto" w:fill="FFFFFF"/>
            <w:vAlign w:val="center"/>
            <w:hideMark/>
          </w:tcPr>
          <w:p w:rsidR="00231865" w:rsidRPr="00CC4D02"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CC4D02">
              <w:rPr>
                <w:rStyle w:val="Bodytext275pt"/>
                <w:rFonts w:ascii="Sylfaen" w:eastAsia="Candara" w:hAnsi="Sylfaen"/>
                <w:sz w:val="16"/>
                <w:szCs w:val="16"/>
              </w:rPr>
              <w:t>0,4</w:t>
            </w:r>
          </w:p>
        </w:tc>
        <w:tc>
          <w:tcPr>
            <w:tcW w:w="941" w:type="dxa"/>
            <w:tcBorders>
              <w:top w:val="single" w:sz="4" w:space="0" w:color="auto"/>
              <w:left w:val="single" w:sz="4" w:space="0" w:color="auto"/>
              <w:bottom w:val="nil"/>
              <w:right w:val="nil"/>
            </w:tcBorders>
            <w:shd w:val="clear" w:color="auto" w:fill="F37167"/>
            <w:vAlign w:val="center"/>
            <w:hideMark/>
          </w:tcPr>
          <w:p w:rsidR="00231865" w:rsidRDefault="00231865" w:rsidP="007172E6">
            <w:pPr>
              <w:spacing w:after="120"/>
              <w:jc w:val="center"/>
              <w:rPr>
                <w:sz w:val="16"/>
                <w:szCs w:val="16"/>
              </w:rPr>
            </w:pPr>
            <w:r>
              <w:rPr>
                <w:sz w:val="16"/>
                <w:szCs w:val="16"/>
              </w:rPr>
              <w:t>0,0</w:t>
            </w:r>
          </w:p>
        </w:tc>
        <w:tc>
          <w:tcPr>
            <w:tcW w:w="6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55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CA - Վառելիքաէներգետիկ օգտակար հանածոների արդյունահանում</w:t>
            </w:r>
          </w:p>
        </w:tc>
        <w:tc>
          <w:tcPr>
            <w:tcW w:w="80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21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86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91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941" w:type="dxa"/>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w:t>
            </w:r>
          </w:p>
        </w:tc>
        <w:tc>
          <w:tcPr>
            <w:tcW w:w="6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CB - Օգտակար հանածոների արդյունահանում՝ բացի վառելիքաէներգետիկ </w:t>
            </w:r>
            <w:r w:rsidR="00CC4D02">
              <w:rPr>
                <w:rStyle w:val="Bodytext275pt"/>
                <w:rFonts w:ascii="Sylfaen" w:eastAsia="Candara" w:hAnsi="Sylfaen"/>
                <w:b w:val="0"/>
                <w:sz w:val="16"/>
                <w:szCs w:val="16"/>
              </w:rPr>
              <w:t>հանածոներից</w:t>
            </w:r>
          </w:p>
        </w:tc>
        <w:tc>
          <w:tcPr>
            <w:tcW w:w="80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2607</w:t>
            </w:r>
          </w:p>
        </w:tc>
        <w:tc>
          <w:tcPr>
            <w:tcW w:w="21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Կապարի հանքաքարեր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խտահանքեր</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470,4</w:t>
            </w:r>
          </w:p>
        </w:tc>
        <w:tc>
          <w:tcPr>
            <w:tcW w:w="86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381,9</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88,5</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0,14</w:t>
            </w: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16,8</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11,2</w:t>
            </w:r>
          </w:p>
        </w:tc>
        <w:tc>
          <w:tcPr>
            <w:tcW w:w="910" w:type="dxa"/>
            <w:tcBorders>
              <w:top w:val="single" w:sz="4" w:space="0" w:color="auto"/>
              <w:left w:val="single" w:sz="4" w:space="0" w:color="auto"/>
              <w:bottom w:val="nil"/>
              <w:right w:val="nil"/>
            </w:tcBorders>
            <w:shd w:val="clear" w:color="auto" w:fill="FFFFFF"/>
            <w:vAlign w:val="center"/>
            <w:hideMark/>
          </w:tcPr>
          <w:p w:rsidR="00231865" w:rsidRPr="001D0999"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1D0999">
              <w:rPr>
                <w:rStyle w:val="Bodytext275pt"/>
                <w:rFonts w:ascii="Sylfaen" w:eastAsia="Candara" w:hAnsi="Sylfaen"/>
                <w:sz w:val="16"/>
                <w:szCs w:val="16"/>
              </w:rPr>
              <w:t>5,6</w:t>
            </w:r>
          </w:p>
        </w:tc>
        <w:tc>
          <w:tcPr>
            <w:tcW w:w="941" w:type="dxa"/>
            <w:tcBorders>
              <w:top w:val="single" w:sz="4" w:space="0" w:color="auto"/>
              <w:left w:val="single" w:sz="4" w:space="0" w:color="auto"/>
              <w:bottom w:val="nil"/>
              <w:right w:val="nil"/>
            </w:tcBorders>
            <w:shd w:val="clear" w:color="auto" w:fill="7EE293"/>
            <w:vAlign w:val="center"/>
            <w:hideMark/>
          </w:tcPr>
          <w:p w:rsidR="00231865" w:rsidRDefault="00231865" w:rsidP="007172E6">
            <w:pPr>
              <w:spacing w:after="120"/>
              <w:jc w:val="center"/>
              <w:rPr>
                <w:sz w:val="16"/>
                <w:szCs w:val="16"/>
              </w:rPr>
            </w:pPr>
            <w:r>
              <w:rPr>
                <w:sz w:val="16"/>
                <w:szCs w:val="16"/>
              </w:rPr>
              <w:t>47,6</w:t>
            </w:r>
          </w:p>
        </w:tc>
        <w:tc>
          <w:tcPr>
            <w:tcW w:w="6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0,3</w:t>
            </w:r>
          </w:p>
        </w:tc>
        <w:tc>
          <w:tcPr>
            <w:tcW w:w="55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99,7</w:t>
            </w:r>
          </w:p>
        </w:tc>
      </w:tr>
      <w:tr w:rsidR="00144952" w:rsidTr="00FA2ECB">
        <w:trPr>
          <w:jc w:val="center"/>
        </w:trPr>
        <w:tc>
          <w:tcPr>
            <w:tcW w:w="2228" w:type="dxa"/>
            <w:vMerge/>
            <w:tcBorders>
              <w:top w:val="single" w:sz="4" w:space="0" w:color="auto"/>
              <w:left w:val="single" w:sz="4" w:space="0" w:color="auto"/>
              <w:bottom w:val="nil"/>
              <w:right w:val="nil"/>
            </w:tcBorders>
            <w:vAlign w:val="center"/>
            <w:hideMark/>
          </w:tcPr>
          <w:p w:rsidR="00231865" w:rsidRDefault="00231865" w:rsidP="007172E6">
            <w:pPr>
              <w:spacing w:after="120"/>
              <w:rPr>
                <w:rFonts w:eastAsia="Candara" w:cs="Candara"/>
                <w:b/>
                <w:color w:val="auto"/>
                <w:sz w:val="16"/>
                <w:szCs w:val="16"/>
              </w:rPr>
            </w:pPr>
          </w:p>
        </w:tc>
        <w:tc>
          <w:tcPr>
            <w:tcW w:w="80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2529</w:t>
            </w:r>
          </w:p>
        </w:tc>
        <w:tc>
          <w:tcPr>
            <w:tcW w:w="2150" w:type="dxa"/>
            <w:tcBorders>
              <w:top w:val="single" w:sz="4" w:space="0" w:color="auto"/>
              <w:left w:val="single" w:sz="4" w:space="0" w:color="auto"/>
              <w:bottom w:val="nil"/>
              <w:right w:val="nil"/>
            </w:tcBorders>
            <w:shd w:val="clear" w:color="auto" w:fill="FFFFFF"/>
            <w:vAlign w:val="center"/>
            <w:hideMark/>
          </w:tcPr>
          <w:p w:rsidR="00231865" w:rsidRDefault="001D0999"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Դ</w:t>
            </w:r>
            <w:r w:rsidR="00231865">
              <w:rPr>
                <w:rStyle w:val="Bodytext275pt"/>
                <w:rFonts w:ascii="Sylfaen" w:eastAsia="Candara" w:hAnsi="Sylfaen"/>
                <w:b w:val="0"/>
                <w:sz w:val="16"/>
                <w:szCs w:val="16"/>
              </w:rPr>
              <w:t>աշտային</w:t>
            </w:r>
            <w:r>
              <w:rPr>
                <w:rStyle w:val="Bodytext275pt"/>
                <w:rFonts w:ascii="Sylfaen" w:eastAsia="Candara" w:hAnsi="Sylfaen"/>
                <w:b w:val="0"/>
                <w:sz w:val="16"/>
                <w:szCs w:val="16"/>
              </w:rPr>
              <w:t xml:space="preserve"> սպաթ</w:t>
            </w:r>
            <w:r w:rsidR="00231865">
              <w:rPr>
                <w:rStyle w:val="Bodytext275pt"/>
                <w:rFonts w:ascii="Sylfaen" w:eastAsia="Candara" w:hAnsi="Sylfaen"/>
                <w:b w:val="0"/>
                <w:sz w:val="16"/>
                <w:szCs w:val="16"/>
              </w:rPr>
              <w:t xml:space="preserve">, լեյցիտ, նեֆելին </w:t>
            </w:r>
            <w:r w:rsidR="00D63EEB">
              <w:rPr>
                <w:rStyle w:val="Bodytext275pt"/>
                <w:rFonts w:ascii="Sylfaen" w:eastAsia="Candara" w:hAnsi="Sylfaen"/>
                <w:b w:val="0"/>
                <w:sz w:val="16"/>
                <w:szCs w:val="16"/>
              </w:rPr>
              <w:t>և</w:t>
            </w:r>
            <w:r w:rsidR="00231865">
              <w:rPr>
                <w:rStyle w:val="Bodytext275pt"/>
                <w:rFonts w:ascii="Sylfaen" w:eastAsia="Candara" w:hAnsi="Sylfaen"/>
                <w:b w:val="0"/>
                <w:sz w:val="16"/>
                <w:szCs w:val="16"/>
              </w:rPr>
              <w:t xml:space="preserve"> նեֆելինային սիենիտ, ֆտորասպաթ</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16,6</w:t>
            </w:r>
          </w:p>
        </w:tc>
        <w:tc>
          <w:tcPr>
            <w:tcW w:w="86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3,4</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13,2</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0,02</w:t>
            </w: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70,8</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70,2</w:t>
            </w:r>
          </w:p>
        </w:tc>
        <w:tc>
          <w:tcPr>
            <w:tcW w:w="910" w:type="dxa"/>
            <w:tcBorders>
              <w:top w:val="single" w:sz="4" w:space="0" w:color="auto"/>
              <w:left w:val="single" w:sz="4" w:space="0" w:color="auto"/>
              <w:bottom w:val="nil"/>
              <w:right w:val="nil"/>
            </w:tcBorders>
            <w:shd w:val="clear" w:color="auto" w:fill="FFFFFF"/>
            <w:vAlign w:val="center"/>
            <w:hideMark/>
          </w:tcPr>
          <w:p w:rsidR="00231865" w:rsidRPr="0055697A" w:rsidRDefault="00A951DB"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A951DB">
              <w:rPr>
                <w:rStyle w:val="Bodytext275pt"/>
                <w:rFonts w:ascii="Sylfaen" w:eastAsia="Candara" w:hAnsi="Sylfaen"/>
                <w:sz w:val="16"/>
                <w:szCs w:val="16"/>
              </w:rPr>
              <w:t>0,6</w:t>
            </w:r>
          </w:p>
        </w:tc>
        <w:tc>
          <w:tcPr>
            <w:tcW w:w="941" w:type="dxa"/>
            <w:tcBorders>
              <w:top w:val="single" w:sz="4" w:space="0" w:color="auto"/>
              <w:left w:val="single" w:sz="4" w:space="0" w:color="auto"/>
              <w:bottom w:val="nil"/>
              <w:right w:val="nil"/>
            </w:tcBorders>
            <w:shd w:val="clear" w:color="auto" w:fill="F9AD8B"/>
            <w:vAlign w:val="center"/>
            <w:hideMark/>
          </w:tcPr>
          <w:p w:rsidR="00231865" w:rsidRDefault="00231865" w:rsidP="007172E6">
            <w:pPr>
              <w:spacing w:after="120"/>
              <w:jc w:val="center"/>
              <w:rPr>
                <w:sz w:val="16"/>
                <w:szCs w:val="16"/>
              </w:rPr>
            </w:pPr>
            <w:r>
              <w:rPr>
                <w:sz w:val="16"/>
                <w:szCs w:val="16"/>
              </w:rPr>
              <w:t>0,6</w:t>
            </w:r>
          </w:p>
        </w:tc>
        <w:tc>
          <w:tcPr>
            <w:tcW w:w="6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6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vMerge/>
            <w:tcBorders>
              <w:top w:val="single" w:sz="4" w:space="0" w:color="auto"/>
              <w:left w:val="single" w:sz="4" w:space="0" w:color="auto"/>
              <w:bottom w:val="nil"/>
              <w:right w:val="nil"/>
            </w:tcBorders>
            <w:vAlign w:val="center"/>
            <w:hideMark/>
          </w:tcPr>
          <w:p w:rsidR="00231865" w:rsidRDefault="00231865" w:rsidP="007172E6">
            <w:pPr>
              <w:spacing w:after="120"/>
              <w:rPr>
                <w:rFonts w:eastAsia="Candara" w:cs="Candara"/>
                <w:b/>
                <w:color w:val="auto"/>
                <w:sz w:val="16"/>
                <w:szCs w:val="16"/>
              </w:rPr>
            </w:pPr>
          </w:p>
        </w:tc>
        <w:tc>
          <w:tcPr>
            <w:tcW w:w="80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2614</w:t>
            </w:r>
          </w:p>
        </w:tc>
        <w:tc>
          <w:tcPr>
            <w:tcW w:w="21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Տիտանի հանքաքարեր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խտահանքեր</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30,8</w:t>
            </w:r>
          </w:p>
        </w:tc>
        <w:tc>
          <w:tcPr>
            <w:tcW w:w="86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30,8</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0,00</w:t>
            </w: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134,5</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134,0</w:t>
            </w:r>
          </w:p>
        </w:tc>
        <w:tc>
          <w:tcPr>
            <w:tcW w:w="910" w:type="dxa"/>
            <w:tcBorders>
              <w:top w:val="single" w:sz="4" w:space="0" w:color="auto"/>
              <w:left w:val="single" w:sz="4" w:space="0" w:color="auto"/>
              <w:bottom w:val="nil"/>
              <w:right w:val="nil"/>
            </w:tcBorders>
            <w:shd w:val="clear" w:color="auto" w:fill="FFFFFF"/>
            <w:vAlign w:val="center"/>
            <w:hideMark/>
          </w:tcPr>
          <w:p w:rsidR="00231865" w:rsidRPr="0055697A"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55697A">
              <w:rPr>
                <w:rStyle w:val="Bodytext275pt"/>
                <w:rFonts w:ascii="Sylfaen" w:eastAsia="Candara" w:hAnsi="Sylfaen"/>
                <w:sz w:val="16"/>
                <w:szCs w:val="16"/>
              </w:rPr>
              <w:t>0,5</w:t>
            </w:r>
          </w:p>
        </w:tc>
        <w:tc>
          <w:tcPr>
            <w:tcW w:w="941" w:type="dxa"/>
            <w:tcBorders>
              <w:top w:val="single" w:sz="4" w:space="0" w:color="auto"/>
              <w:left w:val="single" w:sz="4" w:space="0" w:color="auto"/>
              <w:bottom w:val="nil"/>
              <w:right w:val="nil"/>
            </w:tcBorders>
            <w:shd w:val="clear" w:color="auto" w:fill="F98973"/>
            <w:vAlign w:val="center"/>
            <w:hideMark/>
          </w:tcPr>
          <w:p w:rsidR="00231865" w:rsidRDefault="00231865" w:rsidP="007172E6">
            <w:pPr>
              <w:spacing w:after="120"/>
              <w:jc w:val="center"/>
              <w:rPr>
                <w:sz w:val="16"/>
                <w:szCs w:val="16"/>
              </w:rPr>
            </w:pPr>
            <w:r>
              <w:rPr>
                <w:sz w:val="16"/>
                <w:szCs w:val="16"/>
              </w:rPr>
              <w:t>0,3</w:t>
            </w:r>
          </w:p>
        </w:tc>
        <w:tc>
          <w:tcPr>
            <w:tcW w:w="6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55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DA - Սննդամթերքի, այդ թվում՝ ըմպելիքների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ծխախոտի արտադրություն</w:t>
            </w:r>
          </w:p>
        </w:tc>
        <w:tc>
          <w:tcPr>
            <w:tcW w:w="80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1901</w:t>
            </w:r>
          </w:p>
        </w:tc>
        <w:tc>
          <w:tcPr>
            <w:tcW w:w="2150" w:type="dxa"/>
            <w:tcBorders>
              <w:top w:val="single" w:sz="4" w:space="0" w:color="auto"/>
              <w:left w:val="single" w:sz="4" w:space="0" w:color="auto"/>
              <w:bottom w:val="nil"/>
              <w:right w:val="nil"/>
            </w:tcBorders>
            <w:shd w:val="clear" w:color="auto" w:fill="FFFFFF"/>
            <w:vAlign w:val="center"/>
            <w:hideMark/>
          </w:tcPr>
          <w:p w:rsidR="00231865" w:rsidRPr="00F76EE8" w:rsidRDefault="00695F14" w:rsidP="007172E6">
            <w:pPr>
              <w:pStyle w:val="Bodytext50"/>
              <w:shd w:val="clear" w:color="auto" w:fill="auto"/>
              <w:spacing w:before="0" w:after="120" w:line="240" w:lineRule="auto"/>
              <w:rPr>
                <w:rFonts w:ascii="Sylfaen" w:hAnsi="Sylfaen"/>
                <w:b/>
                <w:w w:val="100"/>
                <w:sz w:val="16"/>
                <w:szCs w:val="16"/>
                <w:lang w:val="hy-AM" w:eastAsia="hy-AM" w:bidi="hy-AM"/>
              </w:rPr>
            </w:pPr>
            <w:r w:rsidRPr="00695F14">
              <w:rPr>
                <w:rFonts w:ascii="Sylfaen" w:hAnsi="Sylfaen"/>
                <w:color w:val="000000"/>
                <w:sz w:val="18"/>
                <w:szCs w:val="18"/>
                <w:lang w:val="hy-AM"/>
              </w:rPr>
              <w:t>Լուծամզվածք ածիկի</w:t>
            </w:r>
            <w:r w:rsidRPr="00695F14">
              <w:rPr>
                <w:rStyle w:val="Bodytext275pt"/>
                <w:rFonts w:ascii="Sylfaen" w:eastAsia="Candara" w:hAnsi="Sylfaen"/>
                <w:b w:val="0"/>
                <w:sz w:val="18"/>
                <w:szCs w:val="18"/>
              </w:rPr>
              <w:t>,</w:t>
            </w:r>
            <w:r w:rsidR="00231865" w:rsidRPr="00F76EE8">
              <w:rPr>
                <w:rStyle w:val="Bodytext275pt"/>
                <w:rFonts w:ascii="Sylfaen" w:eastAsia="Candara" w:hAnsi="Sylfaen"/>
                <w:b w:val="0"/>
                <w:sz w:val="16"/>
                <w:szCs w:val="16"/>
              </w:rPr>
              <w:t xml:space="preserve"> պատրաստի </w:t>
            </w:r>
            <w:r w:rsidR="00616BA5">
              <w:rPr>
                <w:rStyle w:val="Bodytext275pt"/>
                <w:rFonts w:ascii="Sylfaen" w:eastAsia="Candara" w:hAnsi="Sylfaen"/>
                <w:b w:val="0"/>
                <w:sz w:val="16"/>
                <w:szCs w:val="16"/>
              </w:rPr>
              <w:t>սննդամթերք՝ պատրաստված ալյուրից</w:t>
            </w:r>
          </w:p>
        </w:tc>
        <w:tc>
          <w:tcPr>
            <w:tcW w:w="840" w:type="dxa"/>
            <w:tcBorders>
              <w:top w:val="single" w:sz="4" w:space="0" w:color="auto"/>
              <w:left w:val="nil"/>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116,8</w:t>
            </w:r>
          </w:p>
        </w:tc>
        <w:tc>
          <w:tcPr>
            <w:tcW w:w="86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52,8</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64,0</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0,10</w:t>
            </w: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90,6</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74,6</w:t>
            </w:r>
          </w:p>
        </w:tc>
        <w:tc>
          <w:tcPr>
            <w:tcW w:w="910" w:type="dxa"/>
            <w:tcBorders>
              <w:top w:val="single" w:sz="4" w:space="0" w:color="auto"/>
              <w:left w:val="single" w:sz="4" w:space="0" w:color="auto"/>
              <w:bottom w:val="nil"/>
              <w:right w:val="nil"/>
            </w:tcBorders>
            <w:shd w:val="clear" w:color="auto" w:fill="FFFFFF"/>
            <w:vAlign w:val="center"/>
            <w:hideMark/>
          </w:tcPr>
          <w:p w:rsidR="00231865" w:rsidRPr="00650CD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650CD1">
              <w:rPr>
                <w:rStyle w:val="Bodytext275pt"/>
                <w:rFonts w:ascii="Sylfaen" w:eastAsia="Candara" w:hAnsi="Sylfaen"/>
                <w:sz w:val="16"/>
                <w:szCs w:val="16"/>
              </w:rPr>
              <w:t>16,0</w:t>
            </w:r>
          </w:p>
        </w:tc>
        <w:tc>
          <w:tcPr>
            <w:tcW w:w="941" w:type="dxa"/>
            <w:tcBorders>
              <w:top w:val="single" w:sz="4" w:space="0" w:color="auto"/>
              <w:left w:val="single" w:sz="4" w:space="0" w:color="auto"/>
              <w:bottom w:val="nil"/>
              <w:right w:val="nil"/>
            </w:tcBorders>
            <w:shd w:val="clear" w:color="auto" w:fill="F6F89E"/>
            <w:vAlign w:val="center"/>
            <w:hideMark/>
          </w:tcPr>
          <w:p w:rsidR="00231865" w:rsidRDefault="00231865" w:rsidP="007172E6">
            <w:pPr>
              <w:spacing w:after="120"/>
              <w:jc w:val="center"/>
              <w:rPr>
                <w:sz w:val="16"/>
                <w:szCs w:val="16"/>
              </w:rPr>
            </w:pPr>
            <w:r>
              <w:rPr>
                <w:sz w:val="16"/>
                <w:szCs w:val="16"/>
              </w:rPr>
              <w:t>3,5</w:t>
            </w:r>
          </w:p>
        </w:tc>
        <w:tc>
          <w:tcPr>
            <w:tcW w:w="6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vMerge/>
            <w:tcBorders>
              <w:top w:val="single" w:sz="4" w:space="0" w:color="auto"/>
              <w:left w:val="single" w:sz="4" w:space="0" w:color="auto"/>
              <w:bottom w:val="nil"/>
              <w:right w:val="nil"/>
            </w:tcBorders>
            <w:vAlign w:val="center"/>
            <w:hideMark/>
          </w:tcPr>
          <w:p w:rsidR="00231865" w:rsidRDefault="00231865" w:rsidP="007172E6">
            <w:pPr>
              <w:spacing w:after="120"/>
              <w:rPr>
                <w:rFonts w:eastAsia="Candara" w:cs="Candara"/>
                <w:b/>
                <w:color w:val="auto"/>
                <w:sz w:val="16"/>
                <w:szCs w:val="16"/>
              </w:rPr>
            </w:pPr>
          </w:p>
        </w:tc>
        <w:tc>
          <w:tcPr>
            <w:tcW w:w="80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2204</w:t>
            </w:r>
          </w:p>
        </w:tc>
        <w:tc>
          <w:tcPr>
            <w:tcW w:w="21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Գինիներ՝ խաղողի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քաղցրահյութ</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8,5</w:t>
            </w:r>
          </w:p>
        </w:tc>
        <w:tc>
          <w:tcPr>
            <w:tcW w:w="867"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4,9</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3,6</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0,01</w:t>
            </w:r>
          </w:p>
        </w:tc>
        <w:tc>
          <w:tcPr>
            <w:tcW w:w="1036"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561,6</w:t>
            </w:r>
          </w:p>
        </w:tc>
        <w:tc>
          <w:tcPr>
            <w:tcW w:w="1050"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554,7</w:t>
            </w:r>
          </w:p>
        </w:tc>
        <w:tc>
          <w:tcPr>
            <w:tcW w:w="910" w:type="dxa"/>
            <w:tcBorders>
              <w:top w:val="single" w:sz="4" w:space="0" w:color="auto"/>
              <w:left w:val="single" w:sz="4" w:space="0" w:color="auto"/>
              <w:bottom w:val="nil"/>
              <w:right w:val="nil"/>
            </w:tcBorders>
            <w:shd w:val="clear" w:color="auto" w:fill="FFFFFF"/>
            <w:vAlign w:val="center"/>
            <w:hideMark/>
          </w:tcPr>
          <w:p w:rsidR="00231865" w:rsidRPr="00650CD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650CD1">
              <w:rPr>
                <w:rStyle w:val="Bodytext275pt"/>
                <w:rFonts w:ascii="Sylfaen" w:eastAsia="Candara" w:hAnsi="Sylfaen"/>
                <w:sz w:val="16"/>
                <w:szCs w:val="16"/>
              </w:rPr>
              <w:t>6,9</w:t>
            </w:r>
          </w:p>
        </w:tc>
        <w:tc>
          <w:tcPr>
            <w:tcW w:w="941" w:type="dxa"/>
            <w:tcBorders>
              <w:top w:val="single" w:sz="4" w:space="0" w:color="auto"/>
              <w:left w:val="single" w:sz="4" w:space="0" w:color="auto"/>
              <w:bottom w:val="nil"/>
              <w:right w:val="nil"/>
            </w:tcBorders>
            <w:shd w:val="clear" w:color="auto" w:fill="F89D74"/>
            <w:vAlign w:val="center"/>
            <w:hideMark/>
          </w:tcPr>
          <w:p w:rsidR="00231865" w:rsidRDefault="00231865" w:rsidP="007172E6">
            <w:pPr>
              <w:spacing w:after="120"/>
              <w:jc w:val="center"/>
              <w:rPr>
                <w:sz w:val="16"/>
                <w:szCs w:val="16"/>
              </w:rPr>
            </w:pPr>
            <w:r>
              <w:rPr>
                <w:sz w:val="16"/>
                <w:szCs w:val="16"/>
              </w:rPr>
              <w:t>0,6</w:t>
            </w:r>
          </w:p>
        </w:tc>
        <w:tc>
          <w:tcPr>
            <w:tcW w:w="61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55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vMerge/>
            <w:tcBorders>
              <w:top w:val="single" w:sz="4" w:space="0" w:color="auto"/>
              <w:left w:val="single" w:sz="4" w:space="0" w:color="auto"/>
              <w:bottom w:val="nil"/>
              <w:right w:val="nil"/>
            </w:tcBorders>
            <w:vAlign w:val="center"/>
            <w:hideMark/>
          </w:tcPr>
          <w:p w:rsidR="00231865" w:rsidRDefault="00231865" w:rsidP="007172E6">
            <w:pPr>
              <w:spacing w:after="120"/>
              <w:rPr>
                <w:rFonts w:eastAsia="Candara" w:cs="Candara"/>
                <w:b/>
                <w:color w:val="auto"/>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0207</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Ընտանի թռչունների միս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սննդային ենթամթերք</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278,4</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10,6</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267,8</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0,43</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90,8</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84,2</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650CD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650CD1">
              <w:rPr>
                <w:rStyle w:val="Bodytext275pt"/>
                <w:rFonts w:ascii="Sylfaen" w:eastAsia="Candara" w:hAnsi="Sylfaen"/>
                <w:sz w:val="16"/>
                <w:szCs w:val="16"/>
              </w:rPr>
              <w:t>6,6</w:t>
            </w:r>
          </w:p>
        </w:tc>
        <w:tc>
          <w:tcPr>
            <w:tcW w:w="941" w:type="dxa"/>
            <w:tcBorders>
              <w:top w:val="single" w:sz="4" w:space="0" w:color="auto"/>
              <w:left w:val="single" w:sz="4" w:space="0" w:color="auto"/>
              <w:bottom w:val="single" w:sz="4" w:space="0" w:color="auto"/>
              <w:right w:val="nil"/>
            </w:tcBorders>
            <w:shd w:val="clear" w:color="auto" w:fill="F9AD8B"/>
            <w:vAlign w:val="center"/>
            <w:hideMark/>
          </w:tcPr>
          <w:p w:rsidR="00231865" w:rsidRDefault="00231865" w:rsidP="007172E6">
            <w:pPr>
              <w:spacing w:after="120"/>
              <w:jc w:val="center"/>
              <w:rPr>
                <w:sz w:val="16"/>
                <w:szCs w:val="16"/>
              </w:rPr>
            </w:pPr>
            <w:r>
              <w:rPr>
                <w:sz w:val="16"/>
                <w:szCs w:val="16"/>
              </w:rPr>
              <w:t>0,7</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DB - Մանածագործական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կարի արտադրություն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6204</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Կոստյումներ, ժակետներ, շրջազգեստներ, կիսաշրջազգեստներ, տաբատներ, կիսատաբատներ՝ կանանց համար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142.4</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41.4</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101.0</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0.16</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55.7</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45.1</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650CD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650CD1">
              <w:rPr>
                <w:rStyle w:val="Bodytext275pt"/>
                <w:rFonts w:ascii="Sylfaen" w:eastAsia="Candara" w:hAnsi="Sylfaen"/>
                <w:sz w:val="16"/>
                <w:szCs w:val="16"/>
              </w:rPr>
              <w:t>10.6</w:t>
            </w:r>
          </w:p>
        </w:tc>
        <w:tc>
          <w:tcPr>
            <w:tcW w:w="941" w:type="dxa"/>
            <w:tcBorders>
              <w:top w:val="single" w:sz="4" w:space="0" w:color="auto"/>
              <w:left w:val="single" w:sz="4" w:space="0" w:color="auto"/>
              <w:bottom w:val="single" w:sz="4" w:space="0" w:color="auto"/>
              <w:right w:val="nil"/>
            </w:tcBorders>
            <w:shd w:val="clear" w:color="auto" w:fill="EFCF79"/>
            <w:vAlign w:val="center"/>
            <w:hideMark/>
          </w:tcPr>
          <w:p w:rsidR="00231865" w:rsidRDefault="00231865" w:rsidP="007172E6">
            <w:pPr>
              <w:spacing w:after="120"/>
              <w:jc w:val="center"/>
              <w:rPr>
                <w:sz w:val="16"/>
                <w:szCs w:val="16"/>
              </w:rPr>
            </w:pPr>
            <w:r>
              <w:rPr>
                <w:sz w:val="16"/>
                <w:szCs w:val="16"/>
              </w:rPr>
              <w:t>0.9</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6302</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Սպիտակեղեն՝ անկողնու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ճաշասենյակի</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34.1</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18.7</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15.4</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0.02</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23.7</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16.9</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C37C7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C37C75">
              <w:rPr>
                <w:rStyle w:val="Bodytext275pt"/>
                <w:rFonts w:ascii="Sylfaen" w:eastAsia="Candara" w:hAnsi="Sylfaen"/>
                <w:sz w:val="16"/>
                <w:szCs w:val="16"/>
              </w:rPr>
              <w:t>6.8</w:t>
            </w:r>
          </w:p>
        </w:tc>
        <w:tc>
          <w:tcPr>
            <w:tcW w:w="941" w:type="dxa"/>
            <w:tcBorders>
              <w:top w:val="single" w:sz="4" w:space="0" w:color="auto"/>
              <w:left w:val="single" w:sz="4" w:space="0" w:color="auto"/>
              <w:bottom w:val="single" w:sz="4" w:space="0" w:color="auto"/>
              <w:right w:val="nil"/>
            </w:tcBorders>
            <w:shd w:val="clear" w:color="auto" w:fill="E7F379"/>
            <w:vAlign w:val="center"/>
            <w:hideMark/>
          </w:tcPr>
          <w:p w:rsidR="00231865" w:rsidRDefault="00231865" w:rsidP="007172E6">
            <w:pPr>
              <w:spacing w:after="120"/>
              <w:jc w:val="center"/>
              <w:rPr>
                <w:sz w:val="16"/>
                <w:szCs w:val="16"/>
              </w:rPr>
            </w:pPr>
            <w:r>
              <w:rPr>
                <w:sz w:val="16"/>
                <w:szCs w:val="16"/>
              </w:rPr>
              <w:t>2.0</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5703</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Pr="000057CA"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sidRPr="000057CA">
              <w:rPr>
                <w:rStyle w:val="Bodytext275pt"/>
                <w:rFonts w:ascii="Sylfaen" w:eastAsia="Candara" w:hAnsi="Sylfaen"/>
                <w:b w:val="0"/>
                <w:sz w:val="16"/>
                <w:szCs w:val="16"/>
              </w:rPr>
              <w:t xml:space="preserve">Գորգեր </w:t>
            </w:r>
            <w:r w:rsidR="00D63EEB">
              <w:rPr>
                <w:rStyle w:val="Bodytext275pt"/>
                <w:rFonts w:ascii="Sylfaen" w:eastAsia="Candara" w:hAnsi="Sylfaen"/>
                <w:b w:val="0"/>
                <w:sz w:val="16"/>
                <w:szCs w:val="16"/>
              </w:rPr>
              <w:t>և</w:t>
            </w:r>
            <w:r w:rsidR="00A54F55" w:rsidRPr="000057CA">
              <w:rPr>
                <w:rFonts w:ascii="Sylfaen" w:hAnsi="Sylfaen"/>
                <w:color w:val="000000"/>
                <w:w w:val="100"/>
                <w:sz w:val="16"/>
                <w:szCs w:val="16"/>
                <w:lang w:val="hy-AM"/>
              </w:rPr>
              <w:t xml:space="preserve"> թափակար նրբախավով</w:t>
            </w:r>
            <w:r w:rsidR="00AE3FBF" w:rsidRPr="000057CA">
              <w:rPr>
                <w:rStyle w:val="Bodytext275pt"/>
                <w:rFonts w:ascii="Sylfaen" w:eastAsia="Candara" w:hAnsi="Sylfaen"/>
                <w:b w:val="0"/>
                <w:sz w:val="16"/>
                <w:szCs w:val="16"/>
              </w:rPr>
              <w:t xml:space="preserve"> </w:t>
            </w:r>
            <w:r w:rsidRPr="000057CA">
              <w:rPr>
                <w:rStyle w:val="Bodytext275pt"/>
                <w:rFonts w:ascii="Sylfaen" w:eastAsia="Candara" w:hAnsi="Sylfaen"/>
                <w:b w:val="0"/>
                <w:sz w:val="16"/>
                <w:szCs w:val="16"/>
              </w:rPr>
              <w:t>հատակի</w:t>
            </w:r>
            <w:r w:rsidR="00AE3FBF" w:rsidRPr="000057CA">
              <w:rPr>
                <w:rStyle w:val="Bodytext275pt"/>
                <w:rFonts w:ascii="Sylfaen" w:eastAsia="Candara" w:hAnsi="Sylfaen"/>
                <w:b w:val="0"/>
                <w:sz w:val="16"/>
                <w:szCs w:val="16"/>
              </w:rPr>
              <w:t xml:space="preserve"> </w:t>
            </w:r>
            <w:r w:rsidRPr="000057CA">
              <w:rPr>
                <w:rStyle w:val="Bodytext275pt"/>
                <w:rFonts w:ascii="Sylfaen" w:eastAsia="Candara" w:hAnsi="Sylfaen"/>
                <w:b w:val="0"/>
                <w:sz w:val="16"/>
                <w:szCs w:val="16"/>
              </w:rPr>
              <w:t>մանածագործական ծածկոցներ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28.0</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3.7</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24.3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0.04</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32.9</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31.4</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B10BBC" w:rsidRDefault="00A951DB"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A951DB">
              <w:rPr>
                <w:rStyle w:val="Bodytext275pt"/>
                <w:rFonts w:ascii="Sylfaen" w:eastAsia="Candara" w:hAnsi="Sylfaen"/>
                <w:sz w:val="16"/>
                <w:szCs w:val="16"/>
              </w:rPr>
              <w:t>1.5</w:t>
            </w:r>
          </w:p>
        </w:tc>
        <w:tc>
          <w:tcPr>
            <w:tcW w:w="941" w:type="dxa"/>
            <w:tcBorders>
              <w:top w:val="single" w:sz="4" w:space="0" w:color="auto"/>
              <w:left w:val="single" w:sz="4" w:space="0" w:color="auto"/>
              <w:bottom w:val="single" w:sz="4" w:space="0" w:color="auto"/>
              <w:right w:val="nil"/>
            </w:tcBorders>
            <w:shd w:val="clear" w:color="auto" w:fill="EFCF79"/>
            <w:vAlign w:val="center"/>
            <w:hideMark/>
          </w:tcPr>
          <w:p w:rsidR="00231865" w:rsidRDefault="00231865" w:rsidP="007172E6">
            <w:pPr>
              <w:spacing w:after="120"/>
              <w:jc w:val="center"/>
              <w:rPr>
                <w:sz w:val="16"/>
                <w:szCs w:val="16"/>
              </w:rPr>
            </w:pPr>
            <w:r>
              <w:rPr>
                <w:sz w:val="16"/>
                <w:szCs w:val="16"/>
              </w:rPr>
              <w:t>1.0</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DC - Կաշվի, կաշվից արտադրատեսակների արտադրություն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կոշկեղենի արտադրություն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4107</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Կաշի՝ դաբաղումից հետո լրացուցիչ մշակում անցած, խոշոր եղջերավոր անասունների մորթերից</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169.2</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127.5</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41.7</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0.07</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9.4</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B10BBC" w:rsidRDefault="00A951DB"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A951DB">
              <w:rPr>
                <w:rStyle w:val="Bodytext275pt"/>
                <w:rFonts w:ascii="Sylfaen" w:eastAsia="Candara" w:hAnsi="Sylfaen"/>
                <w:sz w:val="16"/>
                <w:szCs w:val="16"/>
              </w:rPr>
              <w:t>9.4</w:t>
            </w:r>
          </w:p>
        </w:tc>
        <w:tc>
          <w:tcPr>
            <w:tcW w:w="941" w:type="dxa"/>
            <w:tcBorders>
              <w:top w:val="single" w:sz="4" w:space="0" w:color="auto"/>
              <w:left w:val="single" w:sz="4" w:space="0" w:color="auto"/>
              <w:bottom w:val="single" w:sz="4" w:space="0" w:color="auto"/>
              <w:right w:val="nil"/>
            </w:tcBorders>
            <w:shd w:val="clear" w:color="auto" w:fill="E7F379"/>
            <w:vAlign w:val="center"/>
            <w:hideMark/>
          </w:tcPr>
          <w:p w:rsidR="00231865" w:rsidRDefault="00231865" w:rsidP="007172E6">
            <w:pPr>
              <w:spacing w:after="120"/>
              <w:jc w:val="center"/>
              <w:rPr>
                <w:sz w:val="16"/>
                <w:szCs w:val="16"/>
              </w:rPr>
            </w:pPr>
            <w:r>
              <w:rPr>
                <w:sz w:val="16"/>
                <w:szCs w:val="16"/>
              </w:rPr>
              <w:t>13.6</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4105</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Pr="00FC69B4" w:rsidRDefault="00E823F1" w:rsidP="000057CA">
            <w:pPr>
              <w:pStyle w:val="Bodytext50"/>
              <w:shd w:val="clear" w:color="auto" w:fill="auto"/>
              <w:tabs>
                <w:tab w:val="right" w:leader="dot" w:pos="9061"/>
              </w:tabs>
              <w:spacing w:before="0" w:after="120" w:line="240" w:lineRule="auto"/>
              <w:ind w:right="14"/>
              <w:outlineLvl w:val="0"/>
              <w:rPr>
                <w:rFonts w:ascii="Sylfaen" w:hAnsi="Sylfaen"/>
                <w:b/>
                <w:w w:val="100"/>
                <w:sz w:val="16"/>
                <w:szCs w:val="16"/>
                <w:highlight w:val="cyan"/>
                <w:lang w:val="hy-AM" w:eastAsia="hy-AM" w:bidi="hy-AM"/>
              </w:rPr>
            </w:pPr>
            <w:bookmarkStart w:id="164" w:name="_Toc9257336"/>
            <w:bookmarkStart w:id="165" w:name="_Toc9258637"/>
            <w:r w:rsidRPr="00877B2B">
              <w:rPr>
                <w:rStyle w:val="Bodytext275pt"/>
                <w:rFonts w:ascii="Sylfaen" w:eastAsia="Candara" w:hAnsi="Sylfaen"/>
                <w:b w:val="0"/>
                <w:sz w:val="16"/>
                <w:szCs w:val="16"/>
              </w:rPr>
              <w:t xml:space="preserve">Դաբաղած </w:t>
            </w:r>
            <w:r w:rsidR="00597112">
              <w:rPr>
                <w:rStyle w:val="Bodytext275pt"/>
                <w:rFonts w:ascii="Sylfaen" w:eastAsia="Candara" w:hAnsi="Sylfaen"/>
                <w:b w:val="0"/>
                <w:sz w:val="16"/>
                <w:szCs w:val="16"/>
              </w:rPr>
              <w:t>կաշի կամ կաշվե կրաստ՝ ոչխարների մորթերից, բայց առանց հետագա մշակման</w:t>
            </w:r>
            <w:bookmarkEnd w:id="164"/>
            <w:bookmarkEnd w:id="165"/>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Pr="00FC69B4" w:rsidRDefault="00E823F1" w:rsidP="00FA2ECB">
            <w:pPr>
              <w:pStyle w:val="Bodytext50"/>
              <w:shd w:val="clear" w:color="auto" w:fill="auto"/>
              <w:spacing w:before="0" w:after="120" w:line="240" w:lineRule="auto"/>
              <w:jc w:val="center"/>
              <w:rPr>
                <w:rFonts w:ascii="Sylfaen" w:hAnsi="Sylfaen"/>
                <w:b/>
                <w:w w:val="100"/>
                <w:sz w:val="16"/>
                <w:szCs w:val="16"/>
                <w:highlight w:val="cyan"/>
                <w:lang w:val="hy-AM" w:eastAsia="hy-AM" w:bidi="hy-AM"/>
              </w:rPr>
            </w:pPr>
            <w:r w:rsidRPr="00877B2B">
              <w:rPr>
                <w:rStyle w:val="Bodytext275pt"/>
                <w:rFonts w:ascii="Sylfaen" w:eastAsia="Candara" w:hAnsi="Sylfaen"/>
                <w:b w:val="0"/>
                <w:sz w:val="16"/>
                <w:szCs w:val="16"/>
              </w:rPr>
              <w:t>3.9</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3.8</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0.1</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0.00</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0.9</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B10BBC"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B10BBC">
              <w:rPr>
                <w:rStyle w:val="Bodytext275pt"/>
                <w:rFonts w:ascii="Sylfaen" w:eastAsia="Candara" w:hAnsi="Sylfaen"/>
                <w:sz w:val="16"/>
                <w:szCs w:val="16"/>
              </w:rPr>
              <w:t>0.1</w:t>
            </w:r>
          </w:p>
        </w:tc>
        <w:tc>
          <w:tcPr>
            <w:tcW w:w="941" w:type="dxa"/>
            <w:tcBorders>
              <w:top w:val="single" w:sz="4" w:space="0" w:color="auto"/>
              <w:left w:val="single" w:sz="4" w:space="0" w:color="auto"/>
              <w:bottom w:val="single" w:sz="4" w:space="0" w:color="auto"/>
              <w:right w:val="nil"/>
            </w:tcBorders>
            <w:shd w:val="clear" w:color="auto" w:fill="E7F379"/>
            <w:vAlign w:val="center"/>
            <w:hideMark/>
          </w:tcPr>
          <w:p w:rsidR="00231865" w:rsidRDefault="00231865" w:rsidP="007172E6">
            <w:pPr>
              <w:spacing w:after="120"/>
              <w:jc w:val="center"/>
              <w:rPr>
                <w:sz w:val="16"/>
                <w:szCs w:val="16"/>
              </w:rPr>
            </w:pPr>
            <w:r>
              <w:rPr>
                <w:sz w:val="16"/>
                <w:szCs w:val="16"/>
              </w:rPr>
              <w:t>4.8</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75.9</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24.1</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DD - Փայտանյութի մշակում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փայտե արտադրատեսակների արտադրություն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94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sz w:val="16"/>
                <w:szCs w:val="16"/>
              </w:rPr>
            </w:pPr>
            <w:r>
              <w:rPr>
                <w:sz w:val="16"/>
                <w:szCs w:val="16"/>
              </w:rPr>
              <w:t>-</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lastRenderedPageBreak/>
              <w:t xml:space="preserve">DE - Ցելյուլոզաթղթային արտադրություն, հրատարակչական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պոլիգրաֆիական գործունեություն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sz w:val="16"/>
                <w:szCs w:val="16"/>
              </w:rPr>
              <w:t>-</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94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sz w:val="16"/>
                <w:szCs w:val="16"/>
              </w:rPr>
            </w:pPr>
            <w:r>
              <w:rPr>
                <w:sz w:val="16"/>
                <w:szCs w:val="16"/>
              </w:rPr>
              <w:t>-</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144952" w:rsidTr="00FA2ECB">
        <w:trPr>
          <w:jc w:val="center"/>
        </w:trPr>
        <w:tc>
          <w:tcPr>
            <w:tcW w:w="22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DF - Կոքսի,</w:t>
            </w:r>
            <w:r>
              <w:rPr>
                <w:rStyle w:val="Bodytext275pt"/>
                <w:rFonts w:ascii="Sylfaen" w:eastAsia="Candara" w:hAnsi="Sylfaen"/>
                <w:sz w:val="16"/>
                <w:szCs w:val="16"/>
              </w:rPr>
              <w:t xml:space="preserve"> </w:t>
            </w:r>
            <w:r>
              <w:rPr>
                <w:rStyle w:val="Bodytext275pt"/>
                <w:rFonts w:ascii="Sylfaen" w:eastAsia="Candara" w:hAnsi="Sylfaen"/>
                <w:b w:val="0"/>
                <w:sz w:val="16"/>
                <w:szCs w:val="16"/>
              </w:rPr>
              <w:t xml:space="preserve">նավթամթերքների </w:t>
            </w:r>
            <w:r w:rsidR="00D63EEB">
              <w:rPr>
                <w:rStyle w:val="Bodytext5CenturySchoolbook"/>
                <w:rFonts w:ascii="Sylfaen" w:eastAsia="Candara" w:hAnsi="Sylfaen"/>
                <w:w w:val="100"/>
                <w:sz w:val="16"/>
                <w:szCs w:val="16"/>
              </w:rPr>
              <w:t>և</w:t>
            </w:r>
            <w:r>
              <w:rPr>
                <w:rStyle w:val="Bodytext5CenturySchoolbook"/>
                <w:rFonts w:ascii="Sylfaen" w:eastAsia="Candara" w:hAnsi="Sylfaen"/>
                <w:w w:val="100"/>
                <w:sz w:val="16"/>
                <w:szCs w:val="16"/>
              </w:rPr>
              <w:t xml:space="preserve"> միջուկային նյութերի արտադրություն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sz w:val="16"/>
                <w:szCs w:val="16"/>
              </w:rPr>
              <w:t>-</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94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spacing w:after="120"/>
              <w:jc w:val="center"/>
              <w:rPr>
                <w:sz w:val="16"/>
                <w:szCs w:val="16"/>
              </w:rPr>
            </w:pPr>
            <w:r>
              <w:rPr>
                <w:sz w:val="16"/>
                <w:szCs w:val="16"/>
              </w:rPr>
              <w:t>-</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144952" w:rsidTr="00FA2ECB">
        <w:trPr>
          <w:jc w:val="center"/>
        </w:trPr>
        <w:tc>
          <w:tcPr>
            <w:tcW w:w="22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rPr>
                <w:rFonts w:ascii="Sylfaen" w:hAnsi="Sylfaen"/>
                <w:w w:val="100"/>
                <w:sz w:val="16"/>
                <w:szCs w:val="16"/>
                <w:lang w:val="hy-AM" w:eastAsia="hy-AM" w:bidi="hy-AM"/>
              </w:rPr>
            </w:pPr>
            <w:r>
              <w:rPr>
                <w:rStyle w:val="Bodytext275pt"/>
                <w:rFonts w:ascii="Sylfaen" w:eastAsia="Candara" w:hAnsi="Sylfaen"/>
                <w:b w:val="0"/>
                <w:sz w:val="16"/>
                <w:szCs w:val="16"/>
              </w:rPr>
              <w:t>DG - Քիմիական</w:t>
            </w:r>
            <w:r>
              <w:rPr>
                <w:rStyle w:val="Bodytext275pt"/>
                <w:rFonts w:ascii="Sylfaen" w:eastAsia="Candara" w:hAnsi="Sylfaen"/>
                <w:sz w:val="16"/>
                <w:szCs w:val="16"/>
              </w:rPr>
              <w:t xml:space="preserve"> </w:t>
            </w:r>
            <w:r>
              <w:rPr>
                <w:rStyle w:val="Bodytext275pt"/>
                <w:rFonts w:ascii="Sylfaen" w:eastAsia="Candara" w:hAnsi="Sylfaen"/>
                <w:b w:val="0"/>
                <w:sz w:val="16"/>
                <w:szCs w:val="16"/>
              </w:rPr>
              <w:t>արտադրություն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2803</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Ածխածին</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589.3</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534.1</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55.2</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0.09</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28.6</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Fonts w:ascii="Sylfaen" w:hAnsi="Sylfaen"/>
                <w:w w:val="100"/>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B10BBC" w:rsidRDefault="00A54F5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A54F55">
              <w:rPr>
                <w:rStyle w:val="Bodytext5CenturySchoolbook"/>
                <w:rFonts w:ascii="Sylfaen" w:eastAsia="Candara" w:hAnsi="Sylfaen"/>
                <w:b/>
                <w:w w:val="100"/>
                <w:sz w:val="16"/>
                <w:szCs w:val="16"/>
              </w:rPr>
              <w:t>28.6</w:t>
            </w:r>
          </w:p>
        </w:tc>
        <w:tc>
          <w:tcPr>
            <w:tcW w:w="941" w:type="dxa"/>
            <w:tcBorders>
              <w:top w:val="single" w:sz="4" w:space="0" w:color="auto"/>
              <w:left w:val="single" w:sz="4" w:space="0" w:color="auto"/>
              <w:bottom w:val="single" w:sz="4" w:space="0" w:color="auto"/>
              <w:right w:val="nil"/>
            </w:tcBorders>
            <w:shd w:val="clear" w:color="auto" w:fill="78BE7B"/>
            <w:vAlign w:val="center"/>
            <w:hideMark/>
          </w:tcPr>
          <w:p w:rsidR="00231865" w:rsidRDefault="00231865" w:rsidP="007172E6">
            <w:pPr>
              <w:spacing w:after="120"/>
              <w:jc w:val="center"/>
              <w:rPr>
                <w:sz w:val="16"/>
                <w:szCs w:val="16"/>
              </w:rPr>
            </w:pPr>
            <w:r>
              <w:rPr>
                <w:sz w:val="16"/>
                <w:szCs w:val="16"/>
              </w:rPr>
              <w:t>63.8</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0057CA">
            <w:pPr>
              <w:spacing w:after="6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3602</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Պայթուցիկ նյութեր պատրաստի՝ բացի վառոդից</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41.4</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15.6</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25.7</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0.04</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6.0</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B10BBC"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B10BBC">
              <w:rPr>
                <w:rStyle w:val="Bodytext275pt"/>
                <w:rFonts w:ascii="Sylfaen" w:eastAsia="Candara" w:hAnsi="Sylfaen"/>
                <w:sz w:val="16"/>
                <w:szCs w:val="16"/>
              </w:rPr>
              <w:t>6.0</w:t>
            </w:r>
          </w:p>
        </w:tc>
        <w:tc>
          <w:tcPr>
            <w:tcW w:w="941" w:type="dxa"/>
            <w:tcBorders>
              <w:top w:val="single" w:sz="4" w:space="0" w:color="auto"/>
              <w:left w:val="single" w:sz="4" w:space="0" w:color="auto"/>
              <w:bottom w:val="single" w:sz="4" w:space="0" w:color="auto"/>
              <w:right w:val="nil"/>
            </w:tcBorders>
            <w:shd w:val="clear" w:color="auto" w:fill="88C68B"/>
            <w:vAlign w:val="center"/>
            <w:hideMark/>
          </w:tcPr>
          <w:p w:rsidR="00231865" w:rsidRDefault="00231865" w:rsidP="007172E6">
            <w:pPr>
              <w:spacing w:after="120"/>
              <w:jc w:val="center"/>
              <w:rPr>
                <w:sz w:val="16"/>
                <w:szCs w:val="16"/>
              </w:rPr>
            </w:pPr>
            <w:r>
              <w:rPr>
                <w:sz w:val="16"/>
                <w:szCs w:val="16"/>
              </w:rPr>
              <w:t>54.6</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0057CA">
            <w:pPr>
              <w:spacing w:after="6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2901</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Ացիկլիկ ածխաջրածիններ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1 572.0</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1 545.6</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26.4</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0.04</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31.3</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28.1</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B10BBC"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B10BBC">
              <w:rPr>
                <w:rStyle w:val="Bodytext275pt"/>
                <w:rFonts w:ascii="Sylfaen" w:eastAsia="Candara" w:hAnsi="Sylfaen"/>
                <w:sz w:val="16"/>
                <w:szCs w:val="16"/>
              </w:rPr>
              <w:t>33</w:t>
            </w:r>
          </w:p>
        </w:tc>
        <w:tc>
          <w:tcPr>
            <w:tcW w:w="941" w:type="dxa"/>
            <w:tcBorders>
              <w:top w:val="single" w:sz="4" w:space="0" w:color="auto"/>
              <w:left w:val="single" w:sz="4" w:space="0" w:color="auto"/>
              <w:bottom w:val="single" w:sz="4" w:space="0" w:color="auto"/>
              <w:right w:val="nil"/>
            </w:tcBorders>
            <w:shd w:val="clear" w:color="auto" w:fill="E7F379"/>
            <w:vAlign w:val="center"/>
            <w:hideMark/>
          </w:tcPr>
          <w:p w:rsidR="00231865" w:rsidRDefault="00231865" w:rsidP="007172E6">
            <w:pPr>
              <w:spacing w:after="120"/>
              <w:jc w:val="center"/>
              <w:rPr>
                <w:sz w:val="16"/>
                <w:szCs w:val="16"/>
              </w:rPr>
            </w:pPr>
            <w:r>
              <w:rPr>
                <w:sz w:val="16"/>
                <w:szCs w:val="16"/>
              </w:rPr>
              <w:t>3.0</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DH - Ռետինե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պլաստմասսայե արտադրատեսակների արտադրություն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4011</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Անվադողեր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դողածածկեր՝ օդաճնշական, ռետինե, նոր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1 765.6</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1 049.3</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716.3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1.14</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705.5</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648.3</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B10BBC"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B10BBC">
              <w:rPr>
                <w:rStyle w:val="Bodytext275pt"/>
                <w:rFonts w:ascii="Sylfaen" w:eastAsia="Candara" w:hAnsi="Sylfaen"/>
                <w:sz w:val="16"/>
                <w:szCs w:val="16"/>
              </w:rPr>
              <w:t>57.2</w:t>
            </w:r>
          </w:p>
        </w:tc>
        <w:tc>
          <w:tcPr>
            <w:tcW w:w="941" w:type="dxa"/>
            <w:tcBorders>
              <w:top w:val="single" w:sz="4" w:space="0" w:color="auto"/>
              <w:left w:val="single" w:sz="4" w:space="0" w:color="auto"/>
              <w:bottom w:val="single" w:sz="4" w:space="0" w:color="auto"/>
              <w:right w:val="nil"/>
            </w:tcBorders>
            <w:shd w:val="clear" w:color="auto" w:fill="E7F379"/>
            <w:vAlign w:val="center"/>
            <w:hideMark/>
          </w:tcPr>
          <w:p w:rsidR="00231865" w:rsidRDefault="00231865" w:rsidP="007172E6">
            <w:pPr>
              <w:spacing w:after="120"/>
              <w:jc w:val="center"/>
              <w:rPr>
                <w:sz w:val="16"/>
                <w:szCs w:val="16"/>
              </w:rPr>
            </w:pPr>
            <w:r>
              <w:rPr>
                <w:sz w:val="16"/>
                <w:szCs w:val="16"/>
              </w:rPr>
              <w:t>2.0</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0057CA">
            <w:pPr>
              <w:spacing w:after="6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6506</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B10BBC" w:rsidP="000057CA">
            <w:pPr>
              <w:pStyle w:val="Bodytext50"/>
              <w:shd w:val="clear" w:color="auto" w:fill="auto"/>
              <w:spacing w:before="0" w:after="6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Գ</w:t>
            </w:r>
            <w:r w:rsidR="00231865">
              <w:rPr>
                <w:rStyle w:val="Bodytext275pt"/>
                <w:rFonts w:ascii="Sylfaen" w:eastAsia="Candara" w:hAnsi="Sylfaen"/>
                <w:b w:val="0"/>
                <w:sz w:val="16"/>
                <w:szCs w:val="16"/>
              </w:rPr>
              <w:t xml:space="preserve">լխի </w:t>
            </w:r>
            <w:r>
              <w:rPr>
                <w:rStyle w:val="Bodytext275pt"/>
                <w:rFonts w:ascii="Sylfaen" w:eastAsia="Candara" w:hAnsi="Sylfaen"/>
                <w:b w:val="0"/>
                <w:sz w:val="16"/>
                <w:szCs w:val="16"/>
              </w:rPr>
              <w:t xml:space="preserve">պաշտպանիչ </w:t>
            </w:r>
            <w:r w:rsidR="00231865">
              <w:rPr>
                <w:rStyle w:val="Bodytext275pt"/>
                <w:rFonts w:ascii="Sylfaen" w:eastAsia="Candara" w:hAnsi="Sylfaen"/>
                <w:b w:val="0"/>
                <w:sz w:val="16"/>
                <w:szCs w:val="16"/>
              </w:rPr>
              <w:t>հարդարանքներ՝ ռետինից կամ պլաստմասսայից</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14.6</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4.0</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6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10.5</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0.02</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25.8</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24.9</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227358"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227358">
              <w:rPr>
                <w:rStyle w:val="Bodytext275pt"/>
                <w:rFonts w:ascii="Sylfaen" w:eastAsia="Candara" w:hAnsi="Sylfaen"/>
                <w:sz w:val="16"/>
                <w:szCs w:val="16"/>
              </w:rPr>
              <w:t>0.9</w:t>
            </w:r>
          </w:p>
        </w:tc>
        <w:tc>
          <w:tcPr>
            <w:tcW w:w="941" w:type="dxa"/>
            <w:tcBorders>
              <w:top w:val="single" w:sz="4" w:space="0" w:color="auto"/>
              <w:left w:val="single" w:sz="4" w:space="0" w:color="auto"/>
              <w:bottom w:val="single" w:sz="4" w:space="0" w:color="auto"/>
              <w:right w:val="nil"/>
            </w:tcBorders>
            <w:shd w:val="clear" w:color="auto" w:fill="E7F379"/>
            <w:vAlign w:val="center"/>
            <w:hideMark/>
          </w:tcPr>
          <w:p w:rsidR="00231865" w:rsidRDefault="00231865" w:rsidP="007172E6">
            <w:pPr>
              <w:spacing w:after="120"/>
              <w:jc w:val="center"/>
              <w:rPr>
                <w:sz w:val="16"/>
                <w:szCs w:val="16"/>
              </w:rPr>
            </w:pPr>
            <w:r>
              <w:rPr>
                <w:sz w:val="16"/>
                <w:szCs w:val="16"/>
              </w:rPr>
              <w:t>1.3</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49.0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51.0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DI - Այլ ոչ մետաղական</w:t>
            </w:r>
            <w:r w:rsidR="00227358">
              <w:rPr>
                <w:rStyle w:val="Bodytext275pt"/>
                <w:rFonts w:ascii="Sylfaen" w:eastAsia="Candara" w:hAnsi="Sylfaen"/>
                <w:b w:val="0"/>
                <w:sz w:val="16"/>
                <w:szCs w:val="16"/>
              </w:rPr>
              <w:t xml:space="preserve"> </w:t>
            </w:r>
            <w:r>
              <w:rPr>
                <w:rStyle w:val="Bodytext275pt"/>
                <w:rFonts w:ascii="Sylfaen" w:eastAsia="Candara" w:hAnsi="Sylfaen"/>
                <w:b w:val="0"/>
                <w:sz w:val="16"/>
                <w:szCs w:val="16"/>
              </w:rPr>
              <w:t>հանքային արտադրանքի արտադրություն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7010</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Ապակե տարողություններ՝ ապրանքների պահման կամ փաթեթավորման համար</w:t>
            </w:r>
            <w:r w:rsidR="00A03D26">
              <w:rPr>
                <w:rStyle w:val="Bodytext275pt"/>
                <w:rFonts w:ascii="Sylfaen" w:eastAsia="Candara" w:hAnsi="Sylfaen"/>
                <w:b w:val="0"/>
                <w:sz w:val="16"/>
                <w:szCs w:val="16"/>
              </w:rPr>
              <w:t xml:space="preserve">, </w:t>
            </w:r>
            <w:r>
              <w:rPr>
                <w:rStyle w:val="Bodytext275pt"/>
                <w:rFonts w:ascii="Sylfaen" w:eastAsia="Candara" w:hAnsi="Sylfaen"/>
                <w:b w:val="0"/>
                <w:sz w:val="16"/>
                <w:szCs w:val="16"/>
              </w:rPr>
              <w:t>պահածոյացման համար բանկաներ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235.1</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109.8</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125.3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0.20</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39.4</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A03D2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A03D26">
              <w:rPr>
                <w:rStyle w:val="Bodytext275pt"/>
                <w:rFonts w:ascii="Sylfaen" w:eastAsia="Candara" w:hAnsi="Sylfaen"/>
                <w:sz w:val="16"/>
                <w:szCs w:val="16"/>
              </w:rPr>
              <w:t>39.4</w:t>
            </w:r>
          </w:p>
        </w:tc>
        <w:tc>
          <w:tcPr>
            <w:tcW w:w="941" w:type="dxa"/>
            <w:tcBorders>
              <w:top w:val="single" w:sz="4" w:space="0" w:color="auto"/>
              <w:left w:val="single" w:sz="4" w:space="0" w:color="auto"/>
              <w:bottom w:val="single" w:sz="4" w:space="0" w:color="auto"/>
              <w:right w:val="nil"/>
            </w:tcBorders>
            <w:shd w:val="clear" w:color="auto" w:fill="DEEE8C"/>
            <w:vAlign w:val="center"/>
            <w:hideMark/>
          </w:tcPr>
          <w:p w:rsidR="00231865" w:rsidRDefault="00231865" w:rsidP="007172E6">
            <w:pPr>
              <w:spacing w:after="120"/>
              <w:jc w:val="center"/>
              <w:rPr>
                <w:sz w:val="16"/>
                <w:szCs w:val="16"/>
              </w:rPr>
            </w:pPr>
            <w:r>
              <w:rPr>
                <w:sz w:val="16"/>
                <w:szCs w:val="16"/>
              </w:rPr>
              <w:t>19.8</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2523</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Պորտլանդցեմենտ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նույնանման հիդրավլիկ ցեմենտներ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356.2</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153.0</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203.3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0.32</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360.7</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359.1</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A03D2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A03D26">
              <w:rPr>
                <w:rStyle w:val="Bodytext275pt"/>
                <w:rFonts w:ascii="Sylfaen" w:eastAsia="Candara" w:hAnsi="Sylfaen"/>
                <w:sz w:val="16"/>
                <w:szCs w:val="16"/>
              </w:rPr>
              <w:t>1.6</w:t>
            </w:r>
          </w:p>
        </w:tc>
        <w:tc>
          <w:tcPr>
            <w:tcW w:w="941" w:type="dxa"/>
            <w:tcBorders>
              <w:top w:val="single" w:sz="4" w:space="0" w:color="auto"/>
              <w:left w:val="single" w:sz="4" w:space="0" w:color="auto"/>
              <w:bottom w:val="single" w:sz="4" w:space="0" w:color="auto"/>
              <w:right w:val="nil"/>
            </w:tcBorders>
            <w:shd w:val="clear" w:color="auto" w:fill="ED755D"/>
            <w:vAlign w:val="center"/>
            <w:hideMark/>
          </w:tcPr>
          <w:p w:rsidR="00231865" w:rsidRDefault="00231865" w:rsidP="007172E6">
            <w:pPr>
              <w:spacing w:after="120"/>
              <w:jc w:val="center"/>
              <w:rPr>
                <w:sz w:val="16"/>
                <w:szCs w:val="16"/>
              </w:rPr>
            </w:pPr>
            <w:r>
              <w:rPr>
                <w:sz w:val="16"/>
                <w:szCs w:val="16"/>
              </w:rPr>
              <w:t>0.4</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CenturySchoolbook"/>
                <w:rFonts w:ascii="Sylfaen" w:eastAsia="Candara" w:hAnsi="Sylfaen"/>
                <w:w w:val="100"/>
                <w:sz w:val="16"/>
                <w:szCs w:val="16"/>
              </w:rPr>
              <w:t>58.6</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41.4</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7002</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Ապակի՝ գնդերի, ձողերի կամ խողովակների ձ</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ով, չմշակված</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8.5</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6.1</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0.00</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5CenturySchoolbook"/>
                <w:rFonts w:ascii="Sylfaen" w:eastAsia="Candara" w:hAnsi="Sylfaen"/>
                <w:w w:val="100"/>
                <w:sz w:val="16"/>
                <w:szCs w:val="16"/>
              </w:rPr>
              <w:t>4.9</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4.7</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A03D2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A03D26">
              <w:rPr>
                <w:rStyle w:val="Bodytext275pt"/>
                <w:rFonts w:ascii="Sylfaen" w:eastAsia="Candara" w:hAnsi="Sylfaen"/>
                <w:sz w:val="16"/>
                <w:szCs w:val="16"/>
              </w:rPr>
              <w:t>0.2</w:t>
            </w:r>
          </w:p>
        </w:tc>
        <w:tc>
          <w:tcPr>
            <w:tcW w:w="941" w:type="dxa"/>
            <w:tcBorders>
              <w:top w:val="single" w:sz="4" w:space="0" w:color="auto"/>
              <w:left w:val="single" w:sz="4" w:space="0" w:color="auto"/>
              <w:bottom w:val="single" w:sz="4" w:space="0" w:color="auto"/>
              <w:right w:val="nil"/>
            </w:tcBorders>
            <w:shd w:val="clear" w:color="auto" w:fill="E0E987"/>
            <w:vAlign w:val="center"/>
            <w:hideMark/>
          </w:tcPr>
          <w:p w:rsidR="00231865" w:rsidRDefault="00231865" w:rsidP="007172E6">
            <w:pPr>
              <w:spacing w:after="120"/>
              <w:jc w:val="center"/>
              <w:rPr>
                <w:sz w:val="16"/>
                <w:szCs w:val="16"/>
              </w:rPr>
            </w:pPr>
            <w:r>
              <w:rPr>
                <w:sz w:val="16"/>
                <w:szCs w:val="16"/>
              </w:rPr>
              <w:t>2.0</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DJ - Մետալուրգիական արտադրություն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պատրաստի մետաղական արտադրատեսակների արտադրություն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7306</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Խողովակներ, փողակներ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սնամեջ տրամատներ</w:t>
            </w:r>
            <w:r w:rsidR="00A03D26">
              <w:rPr>
                <w:rStyle w:val="Bodytext275pt"/>
                <w:rFonts w:ascii="Sylfaen" w:eastAsia="Candara" w:hAnsi="Sylfaen"/>
                <w:b w:val="0"/>
                <w:sz w:val="16"/>
                <w:szCs w:val="16"/>
              </w:rPr>
              <w:t xml:space="preserve"> (պրոֆիլներ)</w:t>
            </w:r>
            <w:r>
              <w:rPr>
                <w:rStyle w:val="Bodytext275pt"/>
                <w:rFonts w:ascii="Sylfaen" w:eastAsia="Candara" w:hAnsi="Sylfaen"/>
                <w:b w:val="0"/>
                <w:sz w:val="16"/>
                <w:szCs w:val="16"/>
              </w:rPr>
              <w:t>` բաց կարով, եռակցման կամ գամած՝ ս</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մետաղներից</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494.6</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225.1</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269.5</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0.43</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269.1</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692281" w:rsidRDefault="00A54F55" w:rsidP="00477A66">
            <w:pPr>
              <w:pStyle w:val="Bodytext50"/>
              <w:shd w:val="clear" w:color="auto" w:fill="auto"/>
              <w:spacing w:before="0" w:after="120" w:line="240" w:lineRule="auto"/>
              <w:jc w:val="center"/>
              <w:rPr>
                <w:rFonts w:ascii="Sylfaen" w:hAnsi="Sylfaen"/>
                <w:b/>
                <w:w w:val="100"/>
                <w:sz w:val="16"/>
                <w:szCs w:val="16"/>
                <w:lang w:val="hy-AM" w:eastAsia="hy-AM" w:bidi="hy-AM"/>
              </w:rPr>
            </w:pPr>
            <w:r w:rsidRPr="00A54F55">
              <w:rPr>
                <w:rStyle w:val="Bodytext5CenturySchoolbook"/>
                <w:rFonts w:ascii="Sylfaen" w:eastAsia="Candara" w:hAnsi="Sylfaen"/>
                <w:b/>
                <w:w w:val="100"/>
                <w:sz w:val="16"/>
                <w:szCs w:val="16"/>
              </w:rPr>
              <w:t>269.1</w:t>
            </w:r>
          </w:p>
        </w:tc>
        <w:tc>
          <w:tcPr>
            <w:tcW w:w="941" w:type="dxa"/>
            <w:tcBorders>
              <w:top w:val="single" w:sz="4" w:space="0" w:color="auto"/>
              <w:left w:val="single" w:sz="4" w:space="0" w:color="auto"/>
              <w:bottom w:val="single" w:sz="4" w:space="0" w:color="auto"/>
              <w:right w:val="nil"/>
            </w:tcBorders>
            <w:shd w:val="clear" w:color="auto" w:fill="91CA88"/>
            <w:vAlign w:val="center"/>
            <w:hideMark/>
          </w:tcPr>
          <w:p w:rsidR="00231865" w:rsidRDefault="00231865" w:rsidP="007172E6">
            <w:pPr>
              <w:spacing w:after="120"/>
              <w:jc w:val="center"/>
              <w:rPr>
                <w:sz w:val="16"/>
                <w:szCs w:val="16"/>
              </w:rPr>
            </w:pPr>
            <w:r>
              <w:rPr>
                <w:sz w:val="16"/>
                <w:szCs w:val="16"/>
              </w:rPr>
              <w:t>40.0</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7305</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Խողովակներ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փողակներ` եռակցման կամ գամած, կլոր հատմամբ, 406, 4 մմ</w:t>
            </w:r>
            <w:r w:rsidR="00692281">
              <w:rPr>
                <w:rStyle w:val="Bodytext275pt"/>
                <w:rFonts w:ascii="Sylfaen" w:eastAsia="Candara" w:hAnsi="Sylfaen"/>
                <w:b w:val="0"/>
                <w:sz w:val="16"/>
                <w:szCs w:val="16"/>
              </w:rPr>
              <w:t xml:space="preserve"> կամ</w:t>
            </w:r>
            <w:r w:rsidR="00AE3FBF">
              <w:rPr>
                <w:rStyle w:val="Bodytext275pt"/>
                <w:rFonts w:ascii="Sylfaen" w:eastAsia="Candara" w:hAnsi="Sylfaen"/>
                <w:b w:val="0"/>
                <w:sz w:val="16"/>
                <w:szCs w:val="16"/>
              </w:rPr>
              <w:t xml:space="preserve"> </w:t>
            </w:r>
            <w:r>
              <w:rPr>
                <w:rStyle w:val="Bodytext275pt"/>
                <w:rFonts w:ascii="Sylfaen" w:eastAsia="Candara" w:hAnsi="Sylfaen"/>
                <w:b w:val="0"/>
                <w:sz w:val="16"/>
                <w:szCs w:val="16"/>
              </w:rPr>
              <w:t xml:space="preserve">ավելի </w:t>
            </w:r>
            <w:r w:rsidR="00692281">
              <w:rPr>
                <w:rStyle w:val="Bodytext275pt"/>
                <w:rFonts w:ascii="Sylfaen" w:eastAsia="Candara" w:hAnsi="Sylfaen"/>
                <w:b w:val="0"/>
                <w:sz w:val="16"/>
                <w:szCs w:val="16"/>
              </w:rPr>
              <w:t>տրամագծով</w:t>
            </w:r>
            <w:r>
              <w:rPr>
                <w:rStyle w:val="Bodytext275pt"/>
                <w:rFonts w:ascii="Sylfaen" w:eastAsia="Candara" w:hAnsi="Sylfaen"/>
                <w:b w:val="0"/>
                <w:sz w:val="16"/>
                <w:szCs w:val="16"/>
              </w:rPr>
              <w:t>, ս</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մետաղներից</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637.2</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381.8</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255.5</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0.41</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578.8</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524.9</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69228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692281">
              <w:rPr>
                <w:rStyle w:val="Bodytext275pt"/>
                <w:rFonts w:ascii="Sylfaen" w:eastAsia="Candara" w:hAnsi="Sylfaen"/>
                <w:sz w:val="16"/>
                <w:szCs w:val="16"/>
              </w:rPr>
              <w:t>54.0</w:t>
            </w:r>
          </w:p>
        </w:tc>
        <w:tc>
          <w:tcPr>
            <w:tcW w:w="941" w:type="dxa"/>
            <w:tcBorders>
              <w:top w:val="single" w:sz="4" w:space="0" w:color="auto"/>
              <w:left w:val="single" w:sz="4" w:space="0" w:color="auto"/>
              <w:bottom w:val="single" w:sz="4" w:space="0" w:color="auto"/>
              <w:right w:val="nil"/>
            </w:tcBorders>
            <w:shd w:val="clear" w:color="auto" w:fill="E0E987"/>
            <w:vAlign w:val="center"/>
            <w:hideMark/>
          </w:tcPr>
          <w:p w:rsidR="00231865" w:rsidRDefault="00231865" w:rsidP="007172E6">
            <w:pPr>
              <w:spacing w:after="120"/>
              <w:jc w:val="center"/>
              <w:rPr>
                <w:sz w:val="16"/>
                <w:szCs w:val="16"/>
              </w:rPr>
            </w:pPr>
            <w:r>
              <w:rPr>
                <w:sz w:val="16"/>
                <w:szCs w:val="16"/>
              </w:rPr>
              <w:t>7.6</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r>
      <w:tr w:rsidR="00144952" w:rsidTr="00FA2ECB">
        <w:trPr>
          <w:jc w:val="center"/>
        </w:trPr>
        <w:tc>
          <w:tcPr>
            <w:tcW w:w="2228" w:type="dxa"/>
            <w:tcBorders>
              <w:top w:val="nil"/>
              <w:left w:val="single" w:sz="4" w:space="0" w:color="auto"/>
              <w:bottom w:val="nil"/>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7108</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Ոսկի չմշակված</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6 630.7</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6 612.5</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18.2</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0.03</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71.8</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35.1</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692281" w:rsidRDefault="00A951DB"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A951DB">
              <w:rPr>
                <w:rStyle w:val="Bodytext275pt"/>
                <w:rFonts w:ascii="Sylfaen" w:eastAsia="Candara" w:hAnsi="Sylfaen"/>
                <w:sz w:val="16"/>
                <w:szCs w:val="16"/>
              </w:rPr>
              <w:t>36.7</w:t>
            </w:r>
          </w:p>
        </w:tc>
        <w:tc>
          <w:tcPr>
            <w:tcW w:w="941" w:type="dxa"/>
            <w:tcBorders>
              <w:top w:val="single" w:sz="4" w:space="0" w:color="auto"/>
              <w:left w:val="single" w:sz="4" w:space="0" w:color="auto"/>
              <w:bottom w:val="single" w:sz="4" w:space="0" w:color="auto"/>
              <w:right w:val="nil"/>
            </w:tcBorders>
            <w:shd w:val="clear" w:color="auto" w:fill="7ABF6F"/>
            <w:vAlign w:val="center"/>
            <w:hideMark/>
          </w:tcPr>
          <w:p w:rsidR="00231865" w:rsidRDefault="00231865" w:rsidP="007172E6">
            <w:pPr>
              <w:spacing w:after="120"/>
              <w:jc w:val="center"/>
              <w:rPr>
                <w:sz w:val="16"/>
                <w:szCs w:val="16"/>
              </w:rPr>
            </w:pPr>
            <w:r>
              <w:rPr>
                <w:sz w:val="16"/>
                <w:szCs w:val="16"/>
              </w:rPr>
              <w:t>48.6</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DK</w:t>
            </w:r>
            <w:r w:rsidR="00A54F55" w:rsidRPr="00A54F55">
              <w:rPr>
                <w:rFonts w:ascii="Sylfaen" w:hAnsi="Sylfaen"/>
                <w:b/>
                <w:w w:val="100"/>
                <w:sz w:val="16"/>
                <w:szCs w:val="16"/>
                <w:lang w:val="hy-AM"/>
              </w:rPr>
              <w:t xml:space="preserve"> </w:t>
            </w:r>
            <w:r>
              <w:rPr>
                <w:rStyle w:val="Bodytext275pt"/>
                <w:rFonts w:ascii="Sylfaen" w:eastAsia="Candara" w:hAnsi="Sylfaen"/>
                <w:sz w:val="16"/>
                <w:szCs w:val="16"/>
              </w:rPr>
              <w:t>-</w:t>
            </w:r>
            <w:r w:rsidR="00A54F55" w:rsidRPr="00A54F55">
              <w:rPr>
                <w:rFonts w:ascii="Sylfaen" w:hAnsi="Sylfaen"/>
                <w:w w:val="100"/>
                <w:sz w:val="16"/>
                <w:szCs w:val="16"/>
                <w:lang w:val="hy-AM"/>
              </w:rPr>
              <w:t xml:space="preserve">Մեքենաների </w:t>
            </w:r>
            <w:r w:rsidR="00D63EEB">
              <w:rPr>
                <w:rFonts w:ascii="Sylfaen" w:hAnsi="Sylfaen"/>
                <w:w w:val="100"/>
                <w:sz w:val="16"/>
                <w:szCs w:val="16"/>
                <w:lang w:val="hy-AM"/>
              </w:rPr>
              <w:t>և</w:t>
            </w:r>
            <w:r w:rsidR="00A54F55" w:rsidRPr="00A54F55">
              <w:rPr>
                <w:rFonts w:ascii="Sylfaen" w:hAnsi="Sylfaen"/>
                <w:w w:val="100"/>
                <w:sz w:val="16"/>
                <w:szCs w:val="16"/>
                <w:lang w:val="hy-AM"/>
              </w:rPr>
              <w:t xml:space="preserve"> սարքավորումների արտադրություն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8429</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Բուլդոզերներ, ուղեհարթիչներ, էքսկավատորներ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315.5</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143.2</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172.4</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0.27</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2 250.7</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2 194.6</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692281" w:rsidRDefault="00231865" w:rsidP="00477A66">
            <w:pPr>
              <w:pStyle w:val="Bodytext50"/>
              <w:shd w:val="clear" w:color="auto" w:fill="auto"/>
              <w:spacing w:before="0" w:after="120" w:line="240" w:lineRule="auto"/>
              <w:jc w:val="center"/>
              <w:rPr>
                <w:rFonts w:ascii="Sylfaen" w:hAnsi="Sylfaen"/>
                <w:w w:val="100"/>
                <w:sz w:val="16"/>
                <w:szCs w:val="16"/>
                <w:lang w:val="hy-AM" w:eastAsia="hy-AM" w:bidi="hy-AM"/>
              </w:rPr>
            </w:pPr>
            <w:r w:rsidRPr="00692281">
              <w:rPr>
                <w:rStyle w:val="Bodytext275pt"/>
                <w:rFonts w:ascii="Sylfaen" w:eastAsia="Candara" w:hAnsi="Sylfaen"/>
                <w:sz w:val="16"/>
                <w:szCs w:val="16"/>
              </w:rPr>
              <w:t>56.2</w:t>
            </w:r>
          </w:p>
        </w:tc>
        <w:tc>
          <w:tcPr>
            <w:tcW w:w="941" w:type="dxa"/>
            <w:tcBorders>
              <w:top w:val="single" w:sz="4" w:space="0" w:color="auto"/>
              <w:left w:val="single" w:sz="4" w:space="0" w:color="auto"/>
              <w:bottom w:val="single" w:sz="4" w:space="0" w:color="auto"/>
              <w:right w:val="nil"/>
            </w:tcBorders>
            <w:shd w:val="clear" w:color="auto" w:fill="E0E987"/>
            <w:vAlign w:val="center"/>
            <w:hideMark/>
          </w:tcPr>
          <w:p w:rsidR="00231865" w:rsidRDefault="00231865" w:rsidP="007172E6">
            <w:pPr>
              <w:spacing w:after="120"/>
              <w:jc w:val="center"/>
              <w:rPr>
                <w:sz w:val="16"/>
                <w:szCs w:val="16"/>
              </w:rPr>
            </w:pPr>
            <w:r>
              <w:rPr>
                <w:sz w:val="16"/>
                <w:szCs w:val="16"/>
              </w:rPr>
              <w:t>1.3</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8450</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Լվացքի մեքենաներ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150.6</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90.8</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59.8</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0.10</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116.5</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100.9</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69228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692281">
              <w:rPr>
                <w:rStyle w:val="Bodytext275pt"/>
                <w:rFonts w:ascii="Sylfaen" w:eastAsia="Candara" w:hAnsi="Sylfaen"/>
                <w:sz w:val="16"/>
                <w:szCs w:val="16"/>
              </w:rPr>
              <w:t>15.6</w:t>
            </w:r>
          </w:p>
        </w:tc>
        <w:tc>
          <w:tcPr>
            <w:tcW w:w="941" w:type="dxa"/>
            <w:tcBorders>
              <w:top w:val="single" w:sz="4" w:space="0" w:color="auto"/>
              <w:left w:val="single" w:sz="4" w:space="0" w:color="auto"/>
              <w:bottom w:val="single" w:sz="4" w:space="0" w:color="auto"/>
              <w:right w:val="nil"/>
            </w:tcBorders>
            <w:shd w:val="clear" w:color="auto" w:fill="E0E987"/>
            <w:vAlign w:val="center"/>
            <w:hideMark/>
          </w:tcPr>
          <w:p w:rsidR="00231865" w:rsidRDefault="00231865" w:rsidP="007172E6">
            <w:pPr>
              <w:spacing w:after="120"/>
              <w:jc w:val="center"/>
              <w:rPr>
                <w:sz w:val="16"/>
                <w:szCs w:val="16"/>
              </w:rPr>
            </w:pPr>
            <w:r>
              <w:rPr>
                <w:sz w:val="16"/>
                <w:szCs w:val="16"/>
              </w:rPr>
              <w:t>2.4</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7321</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Վառարաններ՝ ջեռուցման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ուտելիք պատրաստելու համար </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178.3</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21.3</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157.0</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0.25</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11.3</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7.6</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69228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692281">
              <w:rPr>
                <w:rStyle w:val="Bodytext275pt"/>
                <w:rFonts w:ascii="Sylfaen" w:eastAsia="Candara" w:hAnsi="Sylfaen"/>
                <w:sz w:val="16"/>
                <w:szCs w:val="16"/>
              </w:rPr>
              <w:t>3.7</w:t>
            </w:r>
          </w:p>
        </w:tc>
        <w:tc>
          <w:tcPr>
            <w:tcW w:w="941" w:type="dxa"/>
            <w:tcBorders>
              <w:top w:val="single" w:sz="4" w:space="0" w:color="auto"/>
              <w:left w:val="single" w:sz="4" w:space="0" w:color="auto"/>
              <w:bottom w:val="single" w:sz="4" w:space="0" w:color="auto"/>
              <w:right w:val="nil"/>
            </w:tcBorders>
            <w:shd w:val="clear" w:color="auto" w:fill="E0E987"/>
            <w:vAlign w:val="center"/>
            <w:hideMark/>
          </w:tcPr>
          <w:p w:rsidR="00231865" w:rsidRDefault="00231865" w:rsidP="007172E6">
            <w:pPr>
              <w:spacing w:after="120"/>
              <w:jc w:val="center"/>
              <w:rPr>
                <w:sz w:val="16"/>
                <w:szCs w:val="16"/>
              </w:rPr>
            </w:pPr>
            <w:r>
              <w:rPr>
                <w:sz w:val="16"/>
                <w:szCs w:val="16"/>
              </w:rPr>
              <w:t>1.3</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DL- էլեկտրասարքավորում</w:t>
            </w:r>
            <w:r w:rsidR="000057CA" w:rsidRPr="000057CA">
              <w:rPr>
                <w:rStyle w:val="Bodytext275pt"/>
                <w:rFonts w:ascii="Sylfaen" w:eastAsia="Candara" w:hAnsi="Sylfaen"/>
                <w:b w:val="0"/>
                <w:sz w:val="16"/>
                <w:szCs w:val="16"/>
              </w:rPr>
              <w:t>-</w:t>
            </w:r>
            <w:r>
              <w:rPr>
                <w:rStyle w:val="Bodytext275pt"/>
                <w:rFonts w:ascii="Sylfaen" w:eastAsia="Candara" w:hAnsi="Sylfaen"/>
                <w:b w:val="0"/>
                <w:sz w:val="16"/>
                <w:szCs w:val="16"/>
              </w:rPr>
              <w:t>ների, էլեկտր</w:t>
            </w:r>
            <w:r w:rsidR="00692281">
              <w:rPr>
                <w:rStyle w:val="Bodytext275pt"/>
                <w:rFonts w:ascii="Sylfaen" w:eastAsia="Candara" w:hAnsi="Sylfaen"/>
                <w:b w:val="0"/>
                <w:sz w:val="16"/>
                <w:szCs w:val="16"/>
              </w:rPr>
              <w:t>ոնային</w:t>
            </w:r>
            <w:r>
              <w:rPr>
                <w:rStyle w:val="Bodytext275pt"/>
                <w:rFonts w:ascii="Sylfaen" w:eastAsia="Candara" w:hAnsi="Sylfaen"/>
                <w:b w:val="0"/>
                <w:sz w:val="16"/>
                <w:szCs w:val="16"/>
              </w:rPr>
              <w:t xml:space="preserve">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օպտիկական սարքավորումների արտադրություն</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8529</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Մասեր՝ նախատեսված ռադիոէլեկտրոնային ապարատուրայի համար </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246.1</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236.9</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9.3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0.01</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2 703.4</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2 699.2</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B0235A" w:rsidRDefault="00A951DB" w:rsidP="00477A66">
            <w:pPr>
              <w:pStyle w:val="Bodytext50"/>
              <w:shd w:val="clear" w:color="auto" w:fill="auto"/>
              <w:spacing w:before="0" w:after="120" w:line="240" w:lineRule="auto"/>
              <w:jc w:val="center"/>
              <w:rPr>
                <w:rFonts w:ascii="Sylfaen" w:hAnsi="Sylfaen"/>
                <w:w w:val="100"/>
                <w:sz w:val="16"/>
                <w:szCs w:val="16"/>
                <w:lang w:val="hy-AM" w:eastAsia="hy-AM" w:bidi="hy-AM"/>
              </w:rPr>
            </w:pPr>
            <w:r w:rsidRPr="00A951DB">
              <w:rPr>
                <w:rStyle w:val="Bodytext275pt"/>
                <w:rFonts w:ascii="Sylfaen" w:eastAsia="Candara" w:hAnsi="Sylfaen"/>
                <w:sz w:val="16"/>
                <w:szCs w:val="16"/>
              </w:rPr>
              <w:t>4.2</w:t>
            </w:r>
          </w:p>
        </w:tc>
        <w:tc>
          <w:tcPr>
            <w:tcW w:w="941" w:type="dxa"/>
            <w:tcBorders>
              <w:top w:val="single" w:sz="4" w:space="0" w:color="auto"/>
              <w:left w:val="single" w:sz="4" w:space="0" w:color="auto"/>
              <w:bottom w:val="single" w:sz="4" w:space="0" w:color="auto"/>
              <w:right w:val="nil"/>
            </w:tcBorders>
            <w:shd w:val="clear" w:color="auto" w:fill="F47466"/>
            <w:vAlign w:val="center"/>
            <w:hideMark/>
          </w:tcPr>
          <w:p w:rsidR="00231865" w:rsidRDefault="00231865" w:rsidP="007172E6">
            <w:pPr>
              <w:spacing w:after="120"/>
              <w:jc w:val="center"/>
              <w:rPr>
                <w:sz w:val="16"/>
                <w:szCs w:val="16"/>
              </w:rPr>
            </w:pPr>
            <w:r>
              <w:rPr>
                <w:sz w:val="16"/>
                <w:szCs w:val="16"/>
              </w:rPr>
              <w:t>0.1</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8540</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Սառը կատոդով, ջերմակատոդով կամ </w:t>
            </w:r>
            <w:r>
              <w:rPr>
                <w:rStyle w:val="Bodytext275pt"/>
                <w:rFonts w:ascii="Sylfaen" w:eastAsia="Candara" w:hAnsi="Sylfaen"/>
                <w:b w:val="0"/>
                <w:sz w:val="16"/>
                <w:szCs w:val="16"/>
              </w:rPr>
              <w:lastRenderedPageBreak/>
              <w:t xml:space="preserve">լուսակատոդով էլեկտրոնային լամպեր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խողովակներ </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lastRenderedPageBreak/>
              <w:t>55.7</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43.4</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12.3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0.02</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3.1</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B0235A" w:rsidRDefault="00A951DB" w:rsidP="00477A66">
            <w:pPr>
              <w:pStyle w:val="Bodytext50"/>
              <w:shd w:val="clear" w:color="auto" w:fill="auto"/>
              <w:spacing w:before="0" w:after="120" w:line="240" w:lineRule="auto"/>
              <w:jc w:val="center"/>
              <w:rPr>
                <w:rFonts w:ascii="Sylfaen" w:hAnsi="Sylfaen"/>
                <w:b/>
                <w:w w:val="100"/>
                <w:sz w:val="16"/>
                <w:szCs w:val="16"/>
                <w:lang w:val="hy-AM" w:eastAsia="hy-AM" w:bidi="hy-AM"/>
              </w:rPr>
            </w:pPr>
            <w:r w:rsidRPr="00A951DB">
              <w:rPr>
                <w:rStyle w:val="Bodytext275pt"/>
                <w:rFonts w:ascii="Sylfaen" w:eastAsia="Candara" w:hAnsi="Sylfaen"/>
                <w:sz w:val="16"/>
                <w:szCs w:val="16"/>
              </w:rPr>
              <w:t>3.1</w:t>
            </w:r>
          </w:p>
        </w:tc>
        <w:tc>
          <w:tcPr>
            <w:tcW w:w="941" w:type="dxa"/>
            <w:tcBorders>
              <w:top w:val="single" w:sz="4" w:space="0" w:color="auto"/>
              <w:left w:val="single" w:sz="4" w:space="0" w:color="auto"/>
              <w:bottom w:val="single" w:sz="4" w:space="0" w:color="auto"/>
              <w:right w:val="nil"/>
            </w:tcBorders>
            <w:shd w:val="clear" w:color="auto" w:fill="E0E987"/>
            <w:vAlign w:val="center"/>
            <w:hideMark/>
          </w:tcPr>
          <w:p w:rsidR="00231865" w:rsidRDefault="00231865" w:rsidP="007172E6">
            <w:pPr>
              <w:spacing w:after="120"/>
              <w:jc w:val="center"/>
              <w:rPr>
                <w:sz w:val="16"/>
                <w:szCs w:val="16"/>
              </w:rPr>
            </w:pPr>
            <w:r>
              <w:rPr>
                <w:sz w:val="16"/>
                <w:szCs w:val="16"/>
              </w:rPr>
              <w:t>11.2</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w:t>
            </w:r>
            <w:r>
              <w:rPr>
                <w:rStyle w:val="Bodytext275pt"/>
                <w:rFonts w:ascii="Sylfaen" w:eastAsia="Candara" w:hAnsi="Sylfaen"/>
                <w:sz w:val="16"/>
                <w:szCs w:val="16"/>
              </w:rPr>
              <w:t>.</w:t>
            </w:r>
            <w:r>
              <w:rPr>
                <w:rStyle w:val="Bodytext275pt"/>
                <w:rFonts w:ascii="Sylfaen" w:eastAsia="Candara" w:hAnsi="Sylfaen"/>
                <w:b w:val="0"/>
                <w:sz w:val="16"/>
                <w:szCs w:val="16"/>
              </w:rPr>
              <w:t>0</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9001</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B0235A"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Մ</w:t>
            </w:r>
            <w:r w:rsidR="00231865">
              <w:rPr>
                <w:rStyle w:val="Bodytext275pt"/>
                <w:rFonts w:ascii="Sylfaen" w:eastAsia="Candara" w:hAnsi="Sylfaen"/>
                <w:b w:val="0"/>
                <w:sz w:val="16"/>
                <w:szCs w:val="16"/>
              </w:rPr>
              <w:t>անրաթելեր</w:t>
            </w:r>
            <w:r>
              <w:rPr>
                <w:rStyle w:val="Bodytext275pt"/>
                <w:rFonts w:ascii="Sylfaen" w:eastAsia="Candara" w:hAnsi="Sylfaen"/>
                <w:b w:val="0"/>
                <w:sz w:val="16"/>
                <w:szCs w:val="16"/>
              </w:rPr>
              <w:t>,</w:t>
            </w:r>
            <w:r w:rsidR="00231865">
              <w:rPr>
                <w:rStyle w:val="Bodytext275pt"/>
                <w:rFonts w:ascii="Sylfaen" w:eastAsia="Candara" w:hAnsi="Sylfaen"/>
                <w:b w:val="0"/>
                <w:sz w:val="16"/>
                <w:szCs w:val="16"/>
              </w:rPr>
              <w:t xml:space="preserve"> </w:t>
            </w:r>
            <w:r>
              <w:rPr>
                <w:rStyle w:val="Bodytext275pt"/>
                <w:rFonts w:ascii="Sylfaen" w:eastAsia="Candara" w:hAnsi="Sylfaen"/>
                <w:b w:val="0"/>
                <w:sz w:val="16"/>
                <w:szCs w:val="16"/>
              </w:rPr>
              <w:t xml:space="preserve">լարաններ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մալուխներ</w:t>
            </w:r>
            <w:r w:rsidR="00231865">
              <w:rPr>
                <w:rStyle w:val="Bodytext275pt"/>
                <w:rFonts w:ascii="Sylfaen" w:eastAsia="Candara" w:hAnsi="Sylfaen"/>
                <w:b w:val="0"/>
                <w:sz w:val="16"/>
                <w:szCs w:val="16"/>
              </w:rPr>
              <w:t xml:space="preserve"> թելքաօպտիկական</w:t>
            </w:r>
            <w:r>
              <w:rPr>
                <w:rStyle w:val="Bodytext275pt"/>
                <w:rFonts w:ascii="Sylfaen" w:eastAsia="Candara" w:hAnsi="Sylfaen"/>
                <w:b w:val="0"/>
                <w:sz w:val="16"/>
                <w:szCs w:val="16"/>
              </w:rPr>
              <w:t>,</w:t>
            </w:r>
            <w:r w:rsidR="00231865">
              <w:rPr>
                <w:rStyle w:val="Bodytext275pt"/>
                <w:rFonts w:ascii="Sylfaen" w:eastAsia="Candara" w:hAnsi="Sylfaen"/>
                <w:b w:val="0"/>
                <w:sz w:val="16"/>
                <w:szCs w:val="16"/>
              </w:rPr>
              <w:t xml:space="preserve"> ոսպնյակներ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61.8</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52.2</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9.6</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0.02</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25.5</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24.4</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0A47E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0A47E1">
              <w:rPr>
                <w:rStyle w:val="Bodytext275pt"/>
                <w:rFonts w:ascii="Sylfaen" w:eastAsia="Candara" w:hAnsi="Sylfaen"/>
                <w:sz w:val="16"/>
                <w:szCs w:val="16"/>
              </w:rPr>
              <w:t>1.2</w:t>
            </w:r>
          </w:p>
        </w:tc>
        <w:tc>
          <w:tcPr>
            <w:tcW w:w="941" w:type="dxa"/>
            <w:tcBorders>
              <w:top w:val="single" w:sz="4" w:space="0" w:color="auto"/>
              <w:left w:val="single" w:sz="4" w:space="0" w:color="auto"/>
              <w:bottom w:val="single" w:sz="4" w:space="0" w:color="auto"/>
              <w:right w:val="nil"/>
            </w:tcBorders>
            <w:shd w:val="clear" w:color="auto" w:fill="F58F6F"/>
            <w:vAlign w:val="center"/>
            <w:hideMark/>
          </w:tcPr>
          <w:p w:rsidR="00231865" w:rsidRDefault="00231865" w:rsidP="007172E6">
            <w:pPr>
              <w:spacing w:after="120"/>
              <w:jc w:val="center"/>
              <w:rPr>
                <w:sz w:val="16"/>
                <w:szCs w:val="16"/>
              </w:rPr>
            </w:pPr>
            <w:r>
              <w:rPr>
                <w:sz w:val="16"/>
                <w:szCs w:val="16"/>
              </w:rPr>
              <w:t>0.5</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DM - Տրանսպորտային միջոցների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սարքավորումների արտադրություն </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8603</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Շարժիչով վագոններ, բաց հենահարթակներ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178.6</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142.5</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36.1</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0.06</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27.9</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0A47E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0A47E1">
              <w:rPr>
                <w:rStyle w:val="Bodytext275pt"/>
                <w:rFonts w:ascii="Sylfaen" w:eastAsia="Candara" w:hAnsi="Sylfaen"/>
                <w:sz w:val="16"/>
                <w:szCs w:val="16"/>
              </w:rPr>
              <w:t>2</w:t>
            </w:r>
            <w:r w:rsidR="00A951DB" w:rsidRPr="00A951DB">
              <w:rPr>
                <w:rStyle w:val="Bodytext275pt"/>
                <w:rFonts w:ascii="Sylfaen" w:eastAsia="Candara" w:hAnsi="Sylfaen"/>
                <w:sz w:val="16"/>
                <w:szCs w:val="16"/>
              </w:rPr>
              <w:t>7.9</w:t>
            </w:r>
          </w:p>
        </w:tc>
        <w:tc>
          <w:tcPr>
            <w:tcW w:w="941" w:type="dxa"/>
            <w:tcBorders>
              <w:top w:val="single" w:sz="4" w:space="0" w:color="auto"/>
              <w:left w:val="single" w:sz="4" w:space="0" w:color="auto"/>
              <w:bottom w:val="single" w:sz="4" w:space="0" w:color="auto"/>
              <w:right w:val="nil"/>
            </w:tcBorders>
            <w:shd w:val="clear" w:color="auto" w:fill="69BF90"/>
            <w:vAlign w:val="center"/>
            <w:hideMark/>
          </w:tcPr>
          <w:p w:rsidR="00231865" w:rsidRDefault="00231865" w:rsidP="007172E6">
            <w:pPr>
              <w:spacing w:after="120"/>
              <w:jc w:val="center"/>
              <w:rPr>
                <w:sz w:val="16"/>
                <w:szCs w:val="16"/>
              </w:rPr>
            </w:pPr>
            <w:r>
              <w:rPr>
                <w:sz w:val="16"/>
                <w:szCs w:val="16"/>
              </w:rPr>
              <w:t>66.4</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8705</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Հատուկ նշանակության շարժիչային տրանսպորտային միջոցներ </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529.2</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344.9</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184.3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0.29</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269.9</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263.4</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0A47E1" w:rsidRDefault="00A951DB"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A951DB">
              <w:rPr>
                <w:rStyle w:val="Bodytext275pt"/>
                <w:rFonts w:ascii="Sylfaen" w:eastAsia="Candara" w:hAnsi="Sylfaen"/>
                <w:sz w:val="16"/>
                <w:szCs w:val="16"/>
              </w:rPr>
              <w:t>6.4</w:t>
            </w:r>
          </w:p>
        </w:tc>
        <w:tc>
          <w:tcPr>
            <w:tcW w:w="941" w:type="dxa"/>
            <w:tcBorders>
              <w:top w:val="single" w:sz="4" w:space="0" w:color="auto"/>
              <w:left w:val="single" w:sz="4" w:space="0" w:color="auto"/>
              <w:bottom w:val="single" w:sz="4" w:space="0" w:color="auto"/>
              <w:right w:val="nil"/>
            </w:tcBorders>
            <w:shd w:val="clear" w:color="auto" w:fill="E4B48C"/>
            <w:vAlign w:val="center"/>
            <w:hideMark/>
          </w:tcPr>
          <w:p w:rsidR="00231865" w:rsidRDefault="00231865" w:rsidP="007172E6">
            <w:pPr>
              <w:spacing w:after="120"/>
              <w:jc w:val="center"/>
              <w:rPr>
                <w:sz w:val="16"/>
                <w:szCs w:val="16"/>
              </w:rPr>
            </w:pPr>
            <w:r>
              <w:rPr>
                <w:sz w:val="16"/>
                <w:szCs w:val="16"/>
              </w:rPr>
              <w:t>0.9</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8407</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Կայծային բռնկմամբ ներքին այրման շարժիչներ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45.9</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32.4</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13.6</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0.02</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3 456.8</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3 450.4</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0A47E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0A47E1">
              <w:rPr>
                <w:rStyle w:val="Bodytext275pt"/>
                <w:rFonts w:ascii="Sylfaen" w:eastAsia="Candara" w:hAnsi="Sylfaen"/>
                <w:sz w:val="16"/>
                <w:szCs w:val="16"/>
              </w:rPr>
              <w:t>6.4</w:t>
            </w:r>
          </w:p>
        </w:tc>
        <w:tc>
          <w:tcPr>
            <w:tcW w:w="941" w:type="dxa"/>
            <w:tcBorders>
              <w:top w:val="single" w:sz="4" w:space="0" w:color="auto"/>
              <w:left w:val="single" w:sz="4" w:space="0" w:color="auto"/>
              <w:bottom w:val="single" w:sz="4" w:space="0" w:color="auto"/>
              <w:right w:val="nil"/>
            </w:tcBorders>
            <w:shd w:val="clear" w:color="auto" w:fill="F6867A"/>
            <w:vAlign w:val="center"/>
            <w:hideMark/>
          </w:tcPr>
          <w:p w:rsidR="00231865" w:rsidRDefault="00231865" w:rsidP="007172E6">
            <w:pPr>
              <w:spacing w:after="120"/>
              <w:jc w:val="center"/>
              <w:rPr>
                <w:sz w:val="16"/>
                <w:szCs w:val="16"/>
              </w:rPr>
            </w:pPr>
            <w:r>
              <w:rPr>
                <w:sz w:val="16"/>
                <w:szCs w:val="16"/>
              </w:rPr>
              <w:t>0.3</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50.9</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49.1</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DN - Այլ արտադրություն</w:t>
            </w:r>
            <w:r w:rsidR="000A47E1">
              <w:rPr>
                <w:rStyle w:val="Bodytext275pt"/>
                <w:rFonts w:ascii="Sylfaen" w:eastAsia="Candara" w:hAnsi="Sylfaen"/>
                <w:b w:val="0"/>
                <w:sz w:val="16"/>
                <w:szCs w:val="16"/>
              </w:rPr>
              <w:t>ներ</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9401</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Կահույք՝ նստելու համար</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169.6</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34.3</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135.3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0.22</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403.8</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389.6</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0A47E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0A47E1">
              <w:rPr>
                <w:rStyle w:val="Bodytext275pt"/>
                <w:rFonts w:ascii="Sylfaen" w:eastAsia="Candara" w:hAnsi="Sylfaen"/>
                <w:sz w:val="16"/>
                <w:szCs w:val="16"/>
              </w:rPr>
              <w:t>14.2</w:t>
            </w:r>
          </w:p>
        </w:tc>
        <w:tc>
          <w:tcPr>
            <w:tcW w:w="941" w:type="dxa"/>
            <w:tcBorders>
              <w:top w:val="single" w:sz="4" w:space="0" w:color="auto"/>
              <w:left w:val="single" w:sz="4" w:space="0" w:color="auto"/>
              <w:bottom w:val="single" w:sz="4" w:space="0" w:color="auto"/>
              <w:right w:val="nil"/>
            </w:tcBorders>
            <w:shd w:val="clear" w:color="auto" w:fill="E7C589"/>
            <w:vAlign w:val="center"/>
            <w:hideMark/>
          </w:tcPr>
          <w:p w:rsidR="00231865" w:rsidRDefault="00231865" w:rsidP="007172E6">
            <w:pPr>
              <w:spacing w:after="120"/>
              <w:jc w:val="center"/>
              <w:rPr>
                <w:sz w:val="16"/>
                <w:szCs w:val="16"/>
              </w:rPr>
            </w:pPr>
            <w:r>
              <w:rPr>
                <w:sz w:val="16"/>
                <w:szCs w:val="16"/>
              </w:rPr>
              <w:t>1.0</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9403</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Այլ կահույք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դրա մասերը</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536.9</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155.6</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381.3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0.61</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301.1</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299.1</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0A47E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0A47E1">
              <w:rPr>
                <w:rStyle w:val="Bodytext275pt"/>
                <w:rFonts w:ascii="Sylfaen" w:eastAsia="Candara" w:hAnsi="Sylfaen"/>
                <w:sz w:val="16"/>
                <w:szCs w:val="16"/>
              </w:rPr>
              <w:t>2.0</w:t>
            </w:r>
          </w:p>
        </w:tc>
        <w:tc>
          <w:tcPr>
            <w:tcW w:w="941" w:type="dxa"/>
            <w:tcBorders>
              <w:top w:val="single" w:sz="4" w:space="0" w:color="auto"/>
              <w:left w:val="single" w:sz="4" w:space="0" w:color="auto"/>
              <w:bottom w:val="single" w:sz="4" w:space="0" w:color="auto"/>
              <w:right w:val="nil"/>
            </w:tcBorders>
            <w:shd w:val="clear" w:color="auto" w:fill="F4695A"/>
            <w:vAlign w:val="center"/>
            <w:hideMark/>
          </w:tcPr>
          <w:p w:rsidR="00231865" w:rsidRDefault="00231865" w:rsidP="007172E6">
            <w:pPr>
              <w:spacing w:after="120"/>
              <w:jc w:val="center"/>
              <w:rPr>
                <w:sz w:val="16"/>
                <w:szCs w:val="16"/>
              </w:rPr>
            </w:pPr>
            <w:r>
              <w:rPr>
                <w:sz w:val="16"/>
                <w:szCs w:val="16"/>
              </w:rPr>
              <w:t>0.1</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Fonts w:ascii="Sylfaen" w:hAnsi="Sylfaen"/>
                <w:w w:val="10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tcPr>
          <w:p w:rsidR="00231865" w:rsidRDefault="00231865" w:rsidP="007172E6">
            <w:pPr>
              <w:spacing w:after="120"/>
              <w:rPr>
                <w:sz w:val="16"/>
                <w:szCs w:val="16"/>
              </w:rPr>
            </w:pP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7103</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Թանկարժեք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կիսաթանկարժեք քարեր՝ բացի ալմաստներից՝ չշրջանակած կամ չամրացված </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11.6</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10.1</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1.5</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0.00</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8.7</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8.3</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0A47E1"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0A47E1">
              <w:rPr>
                <w:rStyle w:val="Bodytext275pt"/>
                <w:rFonts w:ascii="Sylfaen" w:eastAsia="Candara" w:hAnsi="Sylfaen"/>
                <w:sz w:val="16"/>
                <w:szCs w:val="16"/>
              </w:rPr>
              <w:t>0.4</w:t>
            </w:r>
          </w:p>
        </w:tc>
        <w:tc>
          <w:tcPr>
            <w:tcW w:w="941" w:type="dxa"/>
            <w:tcBorders>
              <w:top w:val="single" w:sz="4" w:space="0" w:color="auto"/>
              <w:left w:val="single" w:sz="4" w:space="0" w:color="auto"/>
              <w:bottom w:val="single" w:sz="4" w:space="0" w:color="auto"/>
              <w:right w:val="nil"/>
            </w:tcBorders>
            <w:shd w:val="clear" w:color="auto" w:fill="E0E987"/>
            <w:vAlign w:val="center"/>
            <w:hideMark/>
          </w:tcPr>
          <w:p w:rsidR="00231865" w:rsidRDefault="00231865" w:rsidP="007172E6">
            <w:pPr>
              <w:spacing w:after="120"/>
              <w:jc w:val="center"/>
              <w:rPr>
                <w:sz w:val="16"/>
                <w:szCs w:val="16"/>
              </w:rPr>
            </w:pPr>
            <w:r>
              <w:rPr>
                <w:sz w:val="16"/>
                <w:szCs w:val="16"/>
              </w:rPr>
              <w:t>3.1</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100.0</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144952" w:rsidTr="00FA2ECB">
        <w:trPr>
          <w:jc w:val="center"/>
        </w:trPr>
        <w:tc>
          <w:tcPr>
            <w:tcW w:w="2228" w:type="dxa"/>
            <w:tcBorders>
              <w:top w:val="nil"/>
              <w:left w:val="single" w:sz="4" w:space="0" w:color="auto"/>
              <w:bottom w:val="single" w:sz="4" w:space="0" w:color="auto"/>
              <w:right w:val="nil"/>
            </w:tcBorders>
            <w:shd w:val="clear" w:color="auto" w:fill="FFFFFF"/>
            <w:vAlign w:val="center"/>
            <w:hideMark/>
          </w:tcPr>
          <w:p w:rsidR="00231865" w:rsidRDefault="00231865" w:rsidP="000057CA">
            <w:pPr>
              <w:pStyle w:val="Bodytext50"/>
              <w:shd w:val="clear" w:color="auto" w:fill="auto"/>
              <w:spacing w:before="0" w:after="120" w:line="240" w:lineRule="auto"/>
              <w:ind w:right="38"/>
              <w:rPr>
                <w:rFonts w:ascii="Sylfaen" w:hAnsi="Sylfaen"/>
                <w:w w:val="100"/>
                <w:sz w:val="16"/>
                <w:szCs w:val="16"/>
                <w:lang w:val="hy-AM" w:eastAsia="hy-AM" w:bidi="hy-AM"/>
              </w:rPr>
            </w:pPr>
            <w:r>
              <w:rPr>
                <w:rStyle w:val="Bodytext275pt"/>
                <w:rFonts w:ascii="Sylfaen" w:eastAsia="Candara" w:hAnsi="Sylfaen"/>
                <w:b w:val="0"/>
                <w:sz w:val="16"/>
                <w:szCs w:val="16"/>
              </w:rPr>
              <w:t xml:space="preserve">E - Էլեկտրաէներգիայի, գազի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ջրի արտադրություն ու բաշխում</w:t>
            </w:r>
          </w:p>
        </w:tc>
        <w:tc>
          <w:tcPr>
            <w:tcW w:w="8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2716</w:t>
            </w:r>
          </w:p>
        </w:tc>
        <w:tc>
          <w:tcPr>
            <w:tcW w:w="21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Էլեկտրաէներգիա</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1 266.4</w:t>
            </w:r>
          </w:p>
        </w:tc>
        <w:tc>
          <w:tcPr>
            <w:tcW w:w="867"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822.5</w:t>
            </w:r>
          </w:p>
        </w:tc>
        <w:tc>
          <w:tcPr>
            <w:tcW w:w="8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443.9</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0.71</w:t>
            </w:r>
          </w:p>
        </w:tc>
        <w:tc>
          <w:tcPr>
            <w:tcW w:w="103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173.6</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Fonts w:ascii="Sylfaen" w:hAnsi="Sylfaen"/>
                <w:w w:val="100"/>
                <w:sz w:val="16"/>
                <w:szCs w:val="16"/>
              </w:rPr>
              <w:t>-</w:t>
            </w:r>
          </w:p>
        </w:tc>
        <w:tc>
          <w:tcPr>
            <w:tcW w:w="910" w:type="dxa"/>
            <w:tcBorders>
              <w:top w:val="single" w:sz="4" w:space="0" w:color="auto"/>
              <w:left w:val="single" w:sz="4" w:space="0" w:color="auto"/>
              <w:bottom w:val="single" w:sz="4" w:space="0" w:color="auto"/>
              <w:right w:val="nil"/>
            </w:tcBorders>
            <w:shd w:val="clear" w:color="auto" w:fill="FFFFFF"/>
            <w:vAlign w:val="center"/>
            <w:hideMark/>
          </w:tcPr>
          <w:p w:rsidR="00231865" w:rsidRPr="002819E4"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2819E4">
              <w:rPr>
                <w:rStyle w:val="Bodytext275pt"/>
                <w:rFonts w:ascii="Sylfaen" w:eastAsia="Candara" w:hAnsi="Sylfaen"/>
                <w:sz w:val="16"/>
                <w:szCs w:val="16"/>
              </w:rPr>
              <w:t>173.6</w:t>
            </w:r>
          </w:p>
        </w:tc>
        <w:tc>
          <w:tcPr>
            <w:tcW w:w="941" w:type="dxa"/>
            <w:tcBorders>
              <w:top w:val="single" w:sz="4" w:space="0" w:color="auto"/>
              <w:left w:val="single" w:sz="4" w:space="0" w:color="auto"/>
              <w:bottom w:val="single" w:sz="4" w:space="0" w:color="auto"/>
              <w:right w:val="nil"/>
            </w:tcBorders>
            <w:shd w:val="clear" w:color="auto" w:fill="78C284"/>
            <w:vAlign w:val="center"/>
            <w:hideMark/>
          </w:tcPr>
          <w:p w:rsidR="00231865" w:rsidRDefault="00231865" w:rsidP="007172E6">
            <w:pPr>
              <w:spacing w:after="120"/>
              <w:jc w:val="center"/>
              <w:rPr>
                <w:sz w:val="16"/>
                <w:szCs w:val="16"/>
              </w:rPr>
            </w:pPr>
            <w:r>
              <w:rPr>
                <w:sz w:val="16"/>
                <w:szCs w:val="16"/>
              </w:rPr>
              <w:t>59.3</w:t>
            </w:r>
          </w:p>
        </w:tc>
        <w:tc>
          <w:tcPr>
            <w:tcW w:w="6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100.0</w:t>
            </w:r>
          </w:p>
        </w:tc>
      </w:tr>
    </w:tbl>
    <w:p w:rsidR="00231865" w:rsidRDefault="00231865" w:rsidP="00231865">
      <w:pPr>
        <w:spacing w:after="120"/>
        <w:rPr>
          <w:sz w:val="20"/>
          <w:szCs w:val="20"/>
        </w:rPr>
      </w:pPr>
      <w:r>
        <w:rPr>
          <w:sz w:val="20"/>
          <w:szCs w:val="20"/>
        </w:rPr>
        <w:br w:type="page"/>
      </w:r>
    </w:p>
    <w:p w:rsidR="00231865" w:rsidRDefault="00231865" w:rsidP="00231865">
      <w:pPr>
        <w:spacing w:after="160" w:line="360" w:lineRule="auto"/>
        <w:ind w:right="-28"/>
        <w:jc w:val="right"/>
      </w:pPr>
      <w:r>
        <w:rPr>
          <w:rStyle w:val="Tablecaption0"/>
          <w:rFonts w:ascii="Sylfaen" w:eastAsia="Sylfaen" w:hAnsi="Sylfaen"/>
          <w:sz w:val="24"/>
          <w:szCs w:val="24"/>
          <w:u w:val="none"/>
        </w:rPr>
        <w:lastRenderedPageBreak/>
        <w:t>Աղյուսակ 14. Տնտեսության՝ բարձր բազմապատկական էֆեկտ ունեցող ոլորտները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68"/>
        <w:gridCol w:w="1022"/>
        <w:gridCol w:w="741"/>
        <w:gridCol w:w="840"/>
        <w:gridCol w:w="966"/>
        <w:gridCol w:w="812"/>
        <w:gridCol w:w="882"/>
        <w:gridCol w:w="691"/>
        <w:gridCol w:w="784"/>
        <w:gridCol w:w="912"/>
        <w:gridCol w:w="854"/>
        <w:gridCol w:w="1120"/>
        <w:gridCol w:w="1218"/>
      </w:tblGrid>
      <w:tr w:rsidR="00231865" w:rsidRPr="00013CDE" w:rsidTr="00144952">
        <w:trPr>
          <w:tblHeader/>
          <w:jc w:val="center"/>
        </w:trPr>
        <w:tc>
          <w:tcPr>
            <w:tcW w:w="4668" w:type="dxa"/>
            <w:vMerge w:val="restart"/>
            <w:tcBorders>
              <w:top w:val="single" w:sz="4" w:space="0" w:color="auto"/>
              <w:left w:val="nil"/>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Տնտեսության ոլորտը</w:t>
            </w:r>
          </w:p>
        </w:tc>
        <w:tc>
          <w:tcPr>
            <w:tcW w:w="1022"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ՏԳԴ ծածկագիրը</w:t>
            </w:r>
          </w:p>
        </w:tc>
        <w:tc>
          <w:tcPr>
            <w:tcW w:w="1581"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Բազմապատկական էֆեկտ</w:t>
            </w:r>
            <w:r w:rsidR="002819E4">
              <w:rPr>
                <w:sz w:val="16"/>
                <w:szCs w:val="16"/>
              </w:rPr>
              <w:t>ը</w:t>
            </w:r>
          </w:p>
        </w:tc>
        <w:tc>
          <w:tcPr>
            <w:tcW w:w="4135" w:type="dxa"/>
            <w:gridSpan w:val="5"/>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Անդամ պետությունների ներդրումը (%)</w:t>
            </w:r>
            <w:r w:rsidR="002819E4">
              <w:rPr>
                <w:sz w:val="16"/>
                <w:szCs w:val="16"/>
              </w:rPr>
              <w:t>՝</w:t>
            </w:r>
          </w:p>
        </w:tc>
        <w:tc>
          <w:tcPr>
            <w:tcW w:w="912"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right="72"/>
              <w:jc w:val="center"/>
              <w:rPr>
                <w:rFonts w:ascii="Sylfaen" w:hAnsi="Sylfaen"/>
                <w:b/>
                <w:w w:val="100"/>
                <w:sz w:val="16"/>
                <w:szCs w:val="16"/>
                <w:lang w:val="hy-AM" w:eastAsia="hy-AM" w:bidi="hy-AM"/>
              </w:rPr>
            </w:pPr>
            <w:r>
              <w:rPr>
                <w:rStyle w:val="Bodytext275pt"/>
                <w:rFonts w:ascii="Sylfaen" w:eastAsia="Candara" w:hAnsi="Sylfaen"/>
                <w:b w:val="0"/>
                <w:sz w:val="16"/>
                <w:szCs w:val="16"/>
              </w:rPr>
              <w:t>Կարգն ըստ վիճակագրական ցուցանիշների վերլուծության</w:t>
            </w:r>
          </w:p>
        </w:tc>
        <w:tc>
          <w:tcPr>
            <w:tcW w:w="854"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Կարգն ըստ ծախ</w:t>
            </w:r>
            <w:r w:rsidR="00285FA8">
              <w:rPr>
                <w:rStyle w:val="Bodytext275pt"/>
                <w:rFonts w:ascii="Sylfaen" w:eastAsia="Candara" w:hAnsi="Sylfaen"/>
                <w:b w:val="0"/>
                <w:sz w:val="16"/>
                <w:szCs w:val="16"/>
              </w:rPr>
              <w:t>ք</w:t>
            </w:r>
            <w:r>
              <w:rPr>
                <w:rStyle w:val="Bodytext275pt"/>
                <w:rFonts w:ascii="Sylfaen" w:eastAsia="Candara" w:hAnsi="Sylfaen"/>
                <w:b w:val="0"/>
                <w:sz w:val="16"/>
                <w:szCs w:val="16"/>
              </w:rPr>
              <w:t>երի վրա գների ազդեցության վերլուծության</w:t>
            </w:r>
          </w:p>
        </w:tc>
        <w:tc>
          <w:tcPr>
            <w:tcW w:w="1120"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Կարգն ըստ ներդրումների փոխադարձ ազդեցության վերլուծության</w:t>
            </w:r>
          </w:p>
        </w:tc>
        <w:tc>
          <w:tcPr>
            <w:tcW w:w="1218"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b/>
                <w:w w:val="100"/>
                <w:sz w:val="16"/>
                <w:szCs w:val="16"/>
                <w:lang w:val="hy-AM" w:eastAsia="hy-AM" w:bidi="hy-AM"/>
              </w:rPr>
            </w:pPr>
            <w:r>
              <w:rPr>
                <w:rStyle w:val="Bodytext275pt"/>
                <w:rFonts w:ascii="Sylfaen" w:eastAsia="Candara" w:hAnsi="Sylfaen"/>
                <w:b w:val="0"/>
                <w:sz w:val="16"/>
                <w:szCs w:val="16"/>
              </w:rPr>
              <w:t>ՆԻԱ-ի առկայությունը տնտեսության ոլորտում</w:t>
            </w:r>
          </w:p>
        </w:tc>
      </w:tr>
      <w:tr w:rsidR="00231865" w:rsidTr="00144952">
        <w:trPr>
          <w:tblHeader/>
          <w:jc w:val="center"/>
        </w:trPr>
        <w:tc>
          <w:tcPr>
            <w:tcW w:w="4668" w:type="dxa"/>
            <w:vMerge/>
            <w:tcBorders>
              <w:top w:val="single" w:sz="4" w:space="0" w:color="auto"/>
              <w:left w:val="nil"/>
              <w:bottom w:val="nil"/>
              <w:right w:val="nil"/>
            </w:tcBorders>
            <w:vAlign w:val="center"/>
            <w:hideMark/>
          </w:tcPr>
          <w:p w:rsidR="00231865" w:rsidRDefault="00231865" w:rsidP="00144952">
            <w:pPr>
              <w:spacing w:after="120"/>
              <w:rPr>
                <w:rFonts w:eastAsia="Candara" w:cs="Candara"/>
                <w:b/>
                <w:color w:val="auto"/>
                <w:sz w:val="16"/>
                <w:szCs w:val="16"/>
              </w:rPr>
            </w:pPr>
          </w:p>
        </w:tc>
        <w:tc>
          <w:tcPr>
            <w:tcW w:w="1022"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Candara" w:cs="Candara"/>
                <w:b/>
                <w:color w:val="auto"/>
                <w:sz w:val="16"/>
                <w:szCs w:val="16"/>
              </w:rPr>
            </w:pP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Կարգ</w:t>
            </w:r>
            <w:r w:rsidR="002819E4">
              <w:rPr>
                <w:rStyle w:val="Bodytext275pt"/>
                <w:rFonts w:ascii="Sylfaen" w:eastAsia="Candara" w:hAnsi="Sylfaen"/>
                <w:b w:val="0"/>
                <w:sz w:val="16"/>
                <w:szCs w:val="16"/>
              </w:rPr>
              <w:t>ը</w:t>
            </w:r>
          </w:p>
        </w:tc>
        <w:tc>
          <w:tcPr>
            <w:tcW w:w="840"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Ծավալը, մլն դոլար</w:t>
            </w:r>
          </w:p>
        </w:tc>
        <w:tc>
          <w:tcPr>
            <w:tcW w:w="966"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Հայաստան</w:t>
            </w:r>
          </w:p>
        </w:tc>
        <w:tc>
          <w:tcPr>
            <w:tcW w:w="8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Բելառուս</w:t>
            </w:r>
          </w:p>
        </w:tc>
        <w:tc>
          <w:tcPr>
            <w:tcW w:w="8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Ղազախստան</w:t>
            </w:r>
          </w:p>
        </w:tc>
        <w:tc>
          <w:tcPr>
            <w:tcW w:w="691"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Ղրղզստան</w:t>
            </w:r>
          </w:p>
        </w:tc>
        <w:tc>
          <w:tcPr>
            <w:tcW w:w="78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Ռուսաստան</w:t>
            </w:r>
          </w:p>
        </w:tc>
        <w:tc>
          <w:tcPr>
            <w:tcW w:w="912"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Candara" w:cs="Candara"/>
                <w:b/>
                <w:color w:val="auto"/>
                <w:sz w:val="16"/>
                <w:szCs w:val="16"/>
              </w:rPr>
            </w:pPr>
          </w:p>
        </w:tc>
        <w:tc>
          <w:tcPr>
            <w:tcW w:w="854"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Candara" w:cs="Candara"/>
                <w:b/>
                <w:color w:val="auto"/>
                <w:sz w:val="16"/>
                <w:szCs w:val="16"/>
              </w:rPr>
            </w:pPr>
          </w:p>
        </w:tc>
        <w:tc>
          <w:tcPr>
            <w:tcW w:w="1120"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Candara" w:cs="Candara"/>
                <w:b/>
                <w:color w:val="auto"/>
                <w:sz w:val="16"/>
                <w:szCs w:val="16"/>
              </w:rPr>
            </w:pPr>
          </w:p>
        </w:tc>
        <w:tc>
          <w:tcPr>
            <w:tcW w:w="1218" w:type="dxa"/>
            <w:vMerge/>
            <w:tcBorders>
              <w:top w:val="single" w:sz="4" w:space="0" w:color="auto"/>
              <w:left w:val="single" w:sz="4" w:space="0" w:color="auto"/>
              <w:bottom w:val="nil"/>
              <w:right w:val="single" w:sz="4" w:space="0" w:color="auto"/>
            </w:tcBorders>
            <w:vAlign w:val="center"/>
            <w:hideMark/>
          </w:tcPr>
          <w:p w:rsidR="00231865" w:rsidRDefault="00231865" w:rsidP="00144952">
            <w:pPr>
              <w:spacing w:after="120"/>
              <w:rPr>
                <w:rFonts w:eastAsia="Candara" w:cs="Candara"/>
                <w:b/>
                <w:color w:val="auto"/>
                <w:sz w:val="16"/>
                <w:szCs w:val="16"/>
              </w:rPr>
            </w:pP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Pr="004967BC" w:rsidRDefault="00231865" w:rsidP="00144952">
            <w:pPr>
              <w:pStyle w:val="Bodytext50"/>
              <w:shd w:val="clear" w:color="auto" w:fill="auto"/>
              <w:tabs>
                <w:tab w:val="right" w:leader="dot" w:pos="9061"/>
              </w:tabs>
              <w:spacing w:before="0" w:after="120" w:line="240" w:lineRule="auto"/>
              <w:ind w:left="55" w:right="567"/>
              <w:outlineLvl w:val="0"/>
              <w:rPr>
                <w:rFonts w:ascii="Sylfaen" w:hAnsi="Sylfaen"/>
                <w:b/>
                <w:w w:val="100"/>
                <w:sz w:val="16"/>
                <w:szCs w:val="16"/>
                <w:lang w:val="hy-AM"/>
              </w:rPr>
            </w:pPr>
            <w:bookmarkStart w:id="166" w:name="_Toc9257337"/>
            <w:bookmarkStart w:id="167" w:name="_Toc9258638"/>
            <w:r>
              <w:rPr>
                <w:rStyle w:val="Bodytext275pt"/>
                <w:rFonts w:ascii="Sylfaen" w:eastAsia="Candara" w:hAnsi="Sylfaen"/>
                <w:b w:val="0"/>
                <w:sz w:val="16"/>
                <w:szCs w:val="16"/>
              </w:rPr>
              <w:t xml:space="preserve">Գյուղատնտեսություն, որսորդություն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անտառային տնտեսություն</w:t>
            </w:r>
            <w:bookmarkEnd w:id="166"/>
            <w:bookmarkEnd w:id="167"/>
          </w:p>
          <w:p w:rsidR="00231865" w:rsidRDefault="00231865" w:rsidP="00144952">
            <w:pPr>
              <w:pStyle w:val="Bodytext50"/>
              <w:shd w:val="clear" w:color="auto" w:fill="auto"/>
              <w:spacing w:before="0" w:after="120" w:line="240" w:lineRule="auto"/>
              <w:ind w:left="57"/>
              <w:rPr>
                <w:rFonts w:ascii="Sylfaen" w:hAnsi="Sylfaen"/>
                <w:b/>
                <w:w w:val="100"/>
                <w:sz w:val="16"/>
                <w:szCs w:val="16"/>
                <w:lang w:val="hy-AM" w:eastAsia="hy-AM" w:bidi="hy-AM"/>
              </w:rPr>
            </w:pPr>
            <w:r>
              <w:rPr>
                <w:rStyle w:val="Bodytext275pt"/>
                <w:rFonts w:ascii="Sylfaen" w:eastAsia="Candara" w:hAnsi="Sylfaen"/>
                <w:b w:val="0"/>
                <w:sz w:val="16"/>
                <w:szCs w:val="16"/>
              </w:rPr>
              <w:t>Ձկնորսություն, ձկնաբուծություն</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01-03</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9</w:t>
            </w:r>
          </w:p>
        </w:tc>
        <w:tc>
          <w:tcPr>
            <w:tcW w:w="840" w:type="dxa"/>
            <w:tcBorders>
              <w:top w:val="single" w:sz="4" w:space="0" w:color="auto"/>
              <w:left w:val="single" w:sz="4" w:space="0" w:color="auto"/>
              <w:bottom w:val="nil"/>
              <w:right w:val="nil"/>
            </w:tcBorders>
            <w:shd w:val="clear" w:color="auto" w:fill="FFFFFF"/>
            <w:vAlign w:val="center"/>
            <w:hideMark/>
          </w:tcPr>
          <w:p w:rsidR="00231865" w:rsidRPr="00285FA8" w:rsidRDefault="00A54F55" w:rsidP="00144952">
            <w:pPr>
              <w:spacing w:after="120"/>
              <w:jc w:val="center"/>
              <w:rPr>
                <w:b/>
                <w:sz w:val="16"/>
                <w:szCs w:val="16"/>
              </w:rPr>
            </w:pPr>
            <w:r w:rsidRPr="00A54F55">
              <w:rPr>
                <w:b/>
                <w:sz w:val="16"/>
                <w:szCs w:val="16"/>
              </w:rPr>
              <w:t>546.2</w:t>
            </w:r>
          </w:p>
        </w:tc>
        <w:tc>
          <w:tcPr>
            <w:tcW w:w="966" w:type="dxa"/>
            <w:tcBorders>
              <w:top w:val="single" w:sz="4" w:space="0" w:color="auto"/>
              <w:left w:val="single" w:sz="4" w:space="0" w:color="auto"/>
              <w:bottom w:val="nil"/>
              <w:right w:val="nil"/>
            </w:tcBorders>
            <w:shd w:val="clear" w:color="auto" w:fill="78C284"/>
            <w:vAlign w:val="center"/>
            <w:hideMark/>
          </w:tcPr>
          <w:p w:rsidR="00231865" w:rsidRDefault="00231865" w:rsidP="00144952">
            <w:pPr>
              <w:spacing w:after="120"/>
              <w:jc w:val="center"/>
              <w:rPr>
                <w:sz w:val="16"/>
                <w:szCs w:val="16"/>
              </w:rPr>
            </w:pPr>
            <w:r>
              <w:rPr>
                <w:sz w:val="16"/>
                <w:szCs w:val="16"/>
              </w:rPr>
              <w:t>5.8</w:t>
            </w:r>
          </w:p>
        </w:tc>
        <w:tc>
          <w:tcPr>
            <w:tcW w:w="812" w:type="dxa"/>
            <w:tcBorders>
              <w:top w:val="single" w:sz="4" w:space="0" w:color="auto"/>
              <w:left w:val="single" w:sz="4" w:space="0" w:color="auto"/>
              <w:bottom w:val="nil"/>
              <w:right w:val="nil"/>
            </w:tcBorders>
            <w:shd w:val="clear" w:color="auto" w:fill="9BC68C"/>
            <w:vAlign w:val="center"/>
            <w:hideMark/>
          </w:tcPr>
          <w:p w:rsidR="00231865" w:rsidRDefault="00231865" w:rsidP="00144952">
            <w:pPr>
              <w:spacing w:after="120"/>
              <w:jc w:val="center"/>
              <w:rPr>
                <w:sz w:val="16"/>
                <w:szCs w:val="16"/>
              </w:rPr>
            </w:pPr>
            <w:r>
              <w:rPr>
                <w:sz w:val="16"/>
                <w:szCs w:val="16"/>
              </w:rPr>
              <w:t>39.5</w:t>
            </w:r>
          </w:p>
        </w:tc>
        <w:tc>
          <w:tcPr>
            <w:tcW w:w="882"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4.3</w:t>
            </w:r>
          </w:p>
        </w:tc>
        <w:tc>
          <w:tcPr>
            <w:tcW w:w="691" w:type="dxa"/>
            <w:tcBorders>
              <w:top w:val="single" w:sz="4" w:space="0" w:color="auto"/>
              <w:left w:val="single" w:sz="4" w:space="0" w:color="auto"/>
              <w:bottom w:val="nil"/>
              <w:right w:val="nil"/>
            </w:tcBorders>
            <w:shd w:val="clear" w:color="auto" w:fill="78C284"/>
            <w:vAlign w:val="center"/>
            <w:hideMark/>
          </w:tcPr>
          <w:p w:rsidR="00231865" w:rsidRDefault="00231865" w:rsidP="00144952">
            <w:pPr>
              <w:spacing w:after="120"/>
              <w:jc w:val="center"/>
              <w:rPr>
                <w:sz w:val="16"/>
                <w:szCs w:val="16"/>
              </w:rPr>
            </w:pPr>
            <w:r>
              <w:rPr>
                <w:sz w:val="16"/>
                <w:szCs w:val="16"/>
              </w:rPr>
              <w:t>11.0</w:t>
            </w:r>
          </w:p>
        </w:tc>
        <w:tc>
          <w:tcPr>
            <w:tcW w:w="784" w:type="dxa"/>
            <w:tcBorders>
              <w:top w:val="single" w:sz="4" w:space="0" w:color="auto"/>
              <w:left w:val="single" w:sz="4" w:space="0" w:color="auto"/>
              <w:bottom w:val="nil"/>
              <w:right w:val="nil"/>
            </w:tcBorders>
            <w:shd w:val="clear" w:color="auto" w:fill="E4875E"/>
            <w:vAlign w:val="center"/>
            <w:hideMark/>
          </w:tcPr>
          <w:p w:rsidR="00231865" w:rsidRDefault="00231865" w:rsidP="00144952">
            <w:pPr>
              <w:spacing w:after="120"/>
              <w:jc w:val="center"/>
              <w:rPr>
                <w:sz w:val="16"/>
                <w:szCs w:val="16"/>
              </w:rPr>
            </w:pPr>
            <w:r>
              <w:rPr>
                <w:sz w:val="16"/>
                <w:szCs w:val="16"/>
              </w:rPr>
              <w:t>39.4</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12</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5</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6</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Օգտակար հանածոների արդյունահանում</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05-09</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6</w:t>
            </w:r>
          </w:p>
        </w:tc>
        <w:tc>
          <w:tcPr>
            <w:tcW w:w="840" w:type="dxa"/>
            <w:tcBorders>
              <w:top w:val="single" w:sz="4" w:space="0" w:color="auto"/>
              <w:left w:val="single" w:sz="4" w:space="0" w:color="auto"/>
              <w:bottom w:val="nil"/>
              <w:right w:val="nil"/>
            </w:tcBorders>
            <w:shd w:val="clear" w:color="auto" w:fill="FFFFFF"/>
            <w:vAlign w:val="center"/>
            <w:hideMark/>
          </w:tcPr>
          <w:p w:rsidR="00231865" w:rsidRPr="00285FA8" w:rsidRDefault="00A54F55" w:rsidP="00144952">
            <w:pPr>
              <w:spacing w:after="120"/>
              <w:jc w:val="center"/>
              <w:rPr>
                <w:b/>
                <w:sz w:val="16"/>
                <w:szCs w:val="16"/>
              </w:rPr>
            </w:pPr>
            <w:r w:rsidRPr="00A54F55">
              <w:rPr>
                <w:b/>
                <w:sz w:val="16"/>
                <w:szCs w:val="16"/>
              </w:rPr>
              <w:t>1 504.0</w:t>
            </w:r>
          </w:p>
        </w:tc>
        <w:tc>
          <w:tcPr>
            <w:tcW w:w="966" w:type="dxa"/>
            <w:tcBorders>
              <w:top w:val="single" w:sz="4" w:space="0" w:color="auto"/>
              <w:left w:val="single" w:sz="4" w:space="0" w:color="auto"/>
              <w:bottom w:val="nil"/>
              <w:right w:val="nil"/>
            </w:tcBorders>
            <w:shd w:val="clear" w:color="auto" w:fill="EEC68A"/>
            <w:vAlign w:val="center"/>
            <w:hideMark/>
          </w:tcPr>
          <w:p w:rsidR="00231865" w:rsidRDefault="00231865" w:rsidP="00144952">
            <w:pPr>
              <w:spacing w:after="120"/>
              <w:jc w:val="center"/>
              <w:rPr>
                <w:sz w:val="16"/>
                <w:szCs w:val="16"/>
              </w:rPr>
            </w:pPr>
            <w:r>
              <w:rPr>
                <w:sz w:val="16"/>
                <w:szCs w:val="16"/>
              </w:rPr>
              <w:t>0.3</w:t>
            </w:r>
          </w:p>
        </w:tc>
        <w:tc>
          <w:tcPr>
            <w:tcW w:w="812" w:type="dxa"/>
            <w:tcBorders>
              <w:top w:val="single" w:sz="4" w:space="0" w:color="auto"/>
              <w:left w:val="single" w:sz="4" w:space="0" w:color="auto"/>
              <w:bottom w:val="nil"/>
              <w:right w:val="nil"/>
            </w:tcBorders>
            <w:shd w:val="clear" w:color="auto" w:fill="EAB76C"/>
            <w:vAlign w:val="center"/>
            <w:hideMark/>
          </w:tcPr>
          <w:p w:rsidR="00231865" w:rsidRDefault="00231865" w:rsidP="00144952">
            <w:pPr>
              <w:spacing w:after="120"/>
              <w:jc w:val="center"/>
              <w:rPr>
                <w:sz w:val="16"/>
                <w:szCs w:val="16"/>
              </w:rPr>
            </w:pPr>
            <w:r>
              <w:rPr>
                <w:sz w:val="16"/>
                <w:szCs w:val="16"/>
              </w:rPr>
              <w:t>16.4</w:t>
            </w:r>
          </w:p>
        </w:tc>
        <w:tc>
          <w:tcPr>
            <w:tcW w:w="882" w:type="dxa"/>
            <w:tcBorders>
              <w:top w:val="single" w:sz="4" w:space="0" w:color="auto"/>
              <w:left w:val="single" w:sz="4" w:space="0" w:color="auto"/>
              <w:bottom w:val="nil"/>
              <w:right w:val="nil"/>
            </w:tcBorders>
            <w:shd w:val="clear" w:color="auto" w:fill="78C284"/>
            <w:vAlign w:val="center"/>
            <w:hideMark/>
          </w:tcPr>
          <w:p w:rsidR="00231865" w:rsidRDefault="00231865" w:rsidP="00144952">
            <w:pPr>
              <w:spacing w:after="120"/>
              <w:jc w:val="center"/>
              <w:rPr>
                <w:sz w:val="16"/>
                <w:szCs w:val="16"/>
              </w:rPr>
            </w:pPr>
            <w:r>
              <w:rPr>
                <w:sz w:val="16"/>
                <w:szCs w:val="16"/>
              </w:rPr>
              <w:t>26.5</w:t>
            </w:r>
          </w:p>
        </w:tc>
        <w:tc>
          <w:tcPr>
            <w:tcW w:w="691" w:type="dxa"/>
            <w:tcBorders>
              <w:top w:val="single" w:sz="4" w:space="0" w:color="auto"/>
              <w:left w:val="single" w:sz="4" w:space="0" w:color="auto"/>
              <w:bottom w:val="nil"/>
              <w:right w:val="nil"/>
            </w:tcBorders>
            <w:shd w:val="clear" w:color="auto" w:fill="EAB76C"/>
            <w:vAlign w:val="center"/>
            <w:hideMark/>
          </w:tcPr>
          <w:p w:rsidR="00231865" w:rsidRDefault="00231865" w:rsidP="00144952">
            <w:pPr>
              <w:spacing w:after="120"/>
              <w:jc w:val="center"/>
              <w:rPr>
                <w:sz w:val="16"/>
                <w:szCs w:val="16"/>
              </w:rPr>
            </w:pPr>
            <w:r>
              <w:rPr>
                <w:sz w:val="16"/>
                <w:szCs w:val="16"/>
              </w:rPr>
              <w:t>2.1</w:t>
            </w:r>
          </w:p>
        </w:tc>
        <w:tc>
          <w:tcPr>
            <w:tcW w:w="784" w:type="dxa"/>
            <w:tcBorders>
              <w:top w:val="single" w:sz="4" w:space="0" w:color="auto"/>
              <w:left w:val="single" w:sz="4" w:space="0" w:color="auto"/>
              <w:bottom w:val="nil"/>
              <w:right w:val="nil"/>
            </w:tcBorders>
            <w:shd w:val="clear" w:color="auto" w:fill="EEC68A"/>
            <w:vAlign w:val="center"/>
            <w:hideMark/>
          </w:tcPr>
          <w:p w:rsidR="00231865" w:rsidRDefault="00231865" w:rsidP="00144952">
            <w:pPr>
              <w:spacing w:after="120"/>
              <w:jc w:val="center"/>
              <w:rPr>
                <w:sz w:val="16"/>
                <w:szCs w:val="16"/>
              </w:rPr>
            </w:pPr>
            <w:r>
              <w:rPr>
                <w:sz w:val="16"/>
                <w:szCs w:val="16"/>
              </w:rPr>
              <w:t>54.8</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10</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3</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6</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10pt"/>
                <w:rFonts w:ascii="Sylfaen" w:eastAsia="Candara" w:hAnsi="Sylfaen"/>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 xml:space="preserve">Սննդամթերքի, այդ թվում՝ ըմպելիքների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ծխախոտի արտադրություն</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10-12</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13</w:t>
            </w:r>
          </w:p>
        </w:tc>
        <w:tc>
          <w:tcPr>
            <w:tcW w:w="840" w:type="dxa"/>
            <w:tcBorders>
              <w:top w:val="single" w:sz="4" w:space="0" w:color="auto"/>
              <w:left w:val="single" w:sz="4" w:space="0" w:color="auto"/>
              <w:bottom w:val="nil"/>
              <w:right w:val="nil"/>
            </w:tcBorders>
            <w:shd w:val="clear" w:color="auto" w:fill="FFFFFF"/>
            <w:vAlign w:val="center"/>
            <w:hideMark/>
          </w:tcPr>
          <w:p w:rsidR="00231865" w:rsidRPr="00285FA8" w:rsidRDefault="00A54F55" w:rsidP="00144952">
            <w:pPr>
              <w:spacing w:after="120"/>
              <w:jc w:val="center"/>
              <w:rPr>
                <w:b/>
                <w:sz w:val="16"/>
                <w:szCs w:val="16"/>
              </w:rPr>
            </w:pPr>
            <w:r w:rsidRPr="00A54F55">
              <w:rPr>
                <w:b/>
                <w:sz w:val="16"/>
                <w:szCs w:val="16"/>
              </w:rPr>
              <w:t>196.7</w:t>
            </w:r>
          </w:p>
        </w:tc>
        <w:tc>
          <w:tcPr>
            <w:tcW w:w="966" w:type="dxa"/>
            <w:tcBorders>
              <w:top w:val="single" w:sz="4" w:space="0" w:color="auto"/>
              <w:left w:val="single" w:sz="4" w:space="0" w:color="auto"/>
              <w:bottom w:val="nil"/>
              <w:right w:val="nil"/>
            </w:tcBorders>
            <w:shd w:val="clear" w:color="auto" w:fill="EEC68A"/>
            <w:vAlign w:val="center"/>
            <w:hideMark/>
          </w:tcPr>
          <w:p w:rsidR="00231865" w:rsidRDefault="00231865" w:rsidP="00144952">
            <w:pPr>
              <w:spacing w:after="120"/>
              <w:jc w:val="center"/>
              <w:rPr>
                <w:sz w:val="16"/>
                <w:szCs w:val="16"/>
              </w:rPr>
            </w:pPr>
            <w:r>
              <w:rPr>
                <w:sz w:val="16"/>
                <w:szCs w:val="16"/>
              </w:rPr>
              <w:t>0.2</w:t>
            </w:r>
          </w:p>
        </w:tc>
        <w:tc>
          <w:tcPr>
            <w:tcW w:w="812" w:type="dxa"/>
            <w:tcBorders>
              <w:top w:val="single" w:sz="4" w:space="0" w:color="auto"/>
              <w:left w:val="single" w:sz="4" w:space="0" w:color="auto"/>
              <w:bottom w:val="nil"/>
              <w:right w:val="nil"/>
            </w:tcBorders>
            <w:shd w:val="clear" w:color="auto" w:fill="9BC68C"/>
            <w:vAlign w:val="center"/>
            <w:hideMark/>
          </w:tcPr>
          <w:p w:rsidR="00231865" w:rsidRDefault="00231865" w:rsidP="00144952">
            <w:pPr>
              <w:spacing w:after="120"/>
              <w:jc w:val="center"/>
              <w:rPr>
                <w:sz w:val="16"/>
                <w:szCs w:val="16"/>
              </w:rPr>
            </w:pPr>
            <w:r>
              <w:rPr>
                <w:sz w:val="16"/>
                <w:szCs w:val="16"/>
              </w:rPr>
              <w:t>41.1</w:t>
            </w:r>
          </w:p>
        </w:tc>
        <w:tc>
          <w:tcPr>
            <w:tcW w:w="882"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4.7</w:t>
            </w:r>
          </w:p>
        </w:tc>
        <w:tc>
          <w:tcPr>
            <w:tcW w:w="691" w:type="dxa"/>
            <w:tcBorders>
              <w:top w:val="single" w:sz="4" w:space="0" w:color="auto"/>
              <w:left w:val="single" w:sz="4" w:space="0" w:color="auto"/>
              <w:bottom w:val="nil"/>
              <w:right w:val="nil"/>
            </w:tcBorders>
            <w:shd w:val="clear" w:color="auto" w:fill="8BBD79"/>
            <w:vAlign w:val="center"/>
            <w:hideMark/>
          </w:tcPr>
          <w:p w:rsidR="00231865" w:rsidRDefault="00231865" w:rsidP="00144952">
            <w:pPr>
              <w:spacing w:after="120"/>
              <w:jc w:val="center"/>
              <w:rPr>
                <w:sz w:val="16"/>
                <w:szCs w:val="16"/>
              </w:rPr>
            </w:pPr>
            <w:r>
              <w:rPr>
                <w:sz w:val="16"/>
                <w:szCs w:val="16"/>
              </w:rPr>
              <w:t>8.7</w:t>
            </w:r>
          </w:p>
        </w:tc>
        <w:tc>
          <w:tcPr>
            <w:tcW w:w="784" w:type="dxa"/>
            <w:tcBorders>
              <w:top w:val="single" w:sz="4" w:space="0" w:color="auto"/>
              <w:left w:val="single" w:sz="4" w:space="0" w:color="auto"/>
              <w:bottom w:val="nil"/>
              <w:right w:val="nil"/>
            </w:tcBorders>
            <w:shd w:val="clear" w:color="auto" w:fill="EBA585"/>
            <w:vAlign w:val="center"/>
            <w:hideMark/>
          </w:tcPr>
          <w:p w:rsidR="00231865" w:rsidRDefault="00231865" w:rsidP="00144952">
            <w:pPr>
              <w:spacing w:after="120"/>
              <w:jc w:val="center"/>
              <w:rPr>
                <w:sz w:val="16"/>
                <w:szCs w:val="16"/>
              </w:rPr>
            </w:pPr>
            <w:r>
              <w:rPr>
                <w:sz w:val="16"/>
                <w:szCs w:val="16"/>
              </w:rPr>
              <w:t>45.2</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6</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9</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13</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 xml:space="preserve">Մանածագործական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կարի արտադրություն</w:t>
            </w:r>
            <w:r w:rsidR="00A54F55" w:rsidRPr="00A54F55">
              <w:rPr>
                <w:rFonts w:ascii="Sylfaen" w:hAnsi="Sylfaen"/>
                <w:b/>
                <w:w w:val="100"/>
                <w:sz w:val="16"/>
                <w:szCs w:val="16"/>
                <w:lang w:val="hy-AM"/>
              </w:rPr>
              <w:t>,</w:t>
            </w:r>
            <w:r>
              <w:rPr>
                <w:rStyle w:val="Bodytext275pt"/>
                <w:rFonts w:ascii="Sylfaen" w:eastAsia="Candara" w:hAnsi="Sylfaen"/>
                <w:b w:val="0"/>
                <w:sz w:val="16"/>
                <w:szCs w:val="16"/>
              </w:rPr>
              <w:t xml:space="preserve"> կաշվի, կաշվից արտադրատեսակների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կոշկեղենի արտադրություն</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13-15</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14</w:t>
            </w:r>
          </w:p>
        </w:tc>
        <w:tc>
          <w:tcPr>
            <w:tcW w:w="840" w:type="dxa"/>
            <w:tcBorders>
              <w:top w:val="single" w:sz="4" w:space="0" w:color="auto"/>
              <w:left w:val="single" w:sz="4" w:space="0" w:color="auto"/>
              <w:bottom w:val="nil"/>
              <w:right w:val="nil"/>
            </w:tcBorders>
            <w:shd w:val="clear" w:color="auto" w:fill="FFFFFF"/>
            <w:vAlign w:val="center"/>
            <w:hideMark/>
          </w:tcPr>
          <w:p w:rsidR="00231865" w:rsidRPr="008D24C6" w:rsidRDefault="00A54F55" w:rsidP="00144952">
            <w:pPr>
              <w:spacing w:after="120"/>
              <w:jc w:val="center"/>
              <w:rPr>
                <w:b/>
                <w:sz w:val="16"/>
                <w:szCs w:val="16"/>
              </w:rPr>
            </w:pPr>
            <w:r w:rsidRPr="00A54F55">
              <w:rPr>
                <w:b/>
                <w:sz w:val="16"/>
                <w:szCs w:val="16"/>
              </w:rPr>
              <w:t>187.6</w:t>
            </w:r>
          </w:p>
        </w:tc>
        <w:tc>
          <w:tcPr>
            <w:tcW w:w="966" w:type="dxa"/>
            <w:tcBorders>
              <w:top w:val="single" w:sz="4" w:space="0" w:color="auto"/>
              <w:left w:val="single" w:sz="4" w:space="0" w:color="auto"/>
              <w:bottom w:val="nil"/>
              <w:right w:val="nil"/>
            </w:tcBorders>
            <w:shd w:val="clear" w:color="auto" w:fill="EAA282"/>
            <w:vAlign w:val="center"/>
            <w:hideMark/>
          </w:tcPr>
          <w:p w:rsidR="00231865" w:rsidRDefault="00231865" w:rsidP="00144952">
            <w:pPr>
              <w:spacing w:after="120"/>
              <w:jc w:val="center"/>
              <w:rPr>
                <w:sz w:val="16"/>
                <w:szCs w:val="16"/>
              </w:rPr>
            </w:pPr>
            <w:r>
              <w:rPr>
                <w:sz w:val="16"/>
                <w:szCs w:val="16"/>
              </w:rPr>
              <w:t>0.2</w:t>
            </w:r>
          </w:p>
        </w:tc>
        <w:tc>
          <w:tcPr>
            <w:tcW w:w="812"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22.3</w:t>
            </w:r>
          </w:p>
        </w:tc>
        <w:tc>
          <w:tcPr>
            <w:tcW w:w="882" w:type="dxa"/>
            <w:tcBorders>
              <w:top w:val="single" w:sz="4" w:space="0" w:color="auto"/>
              <w:left w:val="single" w:sz="4" w:space="0" w:color="auto"/>
              <w:bottom w:val="nil"/>
              <w:right w:val="nil"/>
            </w:tcBorders>
            <w:shd w:val="clear" w:color="auto" w:fill="C5D89C"/>
            <w:vAlign w:val="center"/>
            <w:hideMark/>
          </w:tcPr>
          <w:p w:rsidR="00231865" w:rsidRDefault="00231865" w:rsidP="00144952">
            <w:pPr>
              <w:spacing w:after="120"/>
              <w:jc w:val="center"/>
              <w:rPr>
                <w:sz w:val="16"/>
                <w:szCs w:val="16"/>
              </w:rPr>
            </w:pPr>
            <w:r>
              <w:rPr>
                <w:sz w:val="16"/>
                <w:szCs w:val="16"/>
              </w:rPr>
              <w:t>11.9</w:t>
            </w:r>
          </w:p>
        </w:tc>
        <w:tc>
          <w:tcPr>
            <w:tcW w:w="691" w:type="dxa"/>
            <w:tcBorders>
              <w:top w:val="single" w:sz="4" w:space="0" w:color="auto"/>
              <w:left w:val="single" w:sz="4" w:space="0" w:color="auto"/>
              <w:bottom w:val="nil"/>
              <w:right w:val="nil"/>
            </w:tcBorders>
            <w:shd w:val="clear" w:color="auto" w:fill="9BC68C"/>
            <w:vAlign w:val="center"/>
            <w:hideMark/>
          </w:tcPr>
          <w:p w:rsidR="00231865" w:rsidRDefault="00231865" w:rsidP="00144952">
            <w:pPr>
              <w:spacing w:after="120"/>
              <w:jc w:val="center"/>
              <w:rPr>
                <w:sz w:val="16"/>
                <w:szCs w:val="16"/>
              </w:rPr>
            </w:pPr>
            <w:r>
              <w:rPr>
                <w:sz w:val="16"/>
                <w:szCs w:val="16"/>
              </w:rPr>
              <w:t>7.</w:t>
            </w:r>
            <w:r>
              <w:rPr>
                <w:sz w:val="16"/>
                <w:szCs w:val="16"/>
                <w:shd w:val="clear" w:color="auto" w:fill="AFD1A3"/>
              </w:rPr>
              <w:t>8</w:t>
            </w:r>
          </w:p>
        </w:tc>
        <w:tc>
          <w:tcPr>
            <w:tcW w:w="784" w:type="dxa"/>
            <w:tcBorders>
              <w:top w:val="single" w:sz="4" w:space="0" w:color="auto"/>
              <w:left w:val="single" w:sz="4" w:space="0" w:color="auto"/>
              <w:bottom w:val="nil"/>
              <w:right w:val="nil"/>
            </w:tcBorders>
            <w:shd w:val="clear" w:color="auto" w:fill="F0D090"/>
            <w:vAlign w:val="center"/>
            <w:hideMark/>
          </w:tcPr>
          <w:p w:rsidR="00231865" w:rsidRDefault="00231865" w:rsidP="00144952">
            <w:pPr>
              <w:spacing w:after="120"/>
              <w:jc w:val="center"/>
              <w:rPr>
                <w:sz w:val="16"/>
                <w:szCs w:val="16"/>
              </w:rPr>
            </w:pPr>
            <w:r>
              <w:rPr>
                <w:sz w:val="16"/>
                <w:szCs w:val="16"/>
              </w:rPr>
              <w:t>57.9</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8</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10</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11</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 xml:space="preserve">Փայտանյութի մշակում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փայտե արտադրատեսակների արտադրություն, ցելյուլոզաթղթային արտադրություն, հրատարակչական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պոլիգրաֆիական գործունեություն</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16-18</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10</w:t>
            </w:r>
          </w:p>
        </w:tc>
        <w:tc>
          <w:tcPr>
            <w:tcW w:w="840" w:type="dxa"/>
            <w:tcBorders>
              <w:top w:val="single" w:sz="4" w:space="0" w:color="auto"/>
              <w:left w:val="single" w:sz="4" w:space="0" w:color="auto"/>
              <w:bottom w:val="nil"/>
              <w:right w:val="nil"/>
            </w:tcBorders>
            <w:shd w:val="clear" w:color="auto" w:fill="FFFFFF"/>
            <w:vAlign w:val="center"/>
            <w:hideMark/>
          </w:tcPr>
          <w:p w:rsidR="00231865" w:rsidRPr="008D24C6" w:rsidRDefault="00A54F55" w:rsidP="00144952">
            <w:pPr>
              <w:tabs>
                <w:tab w:val="right" w:leader="dot" w:pos="9061"/>
              </w:tabs>
              <w:spacing w:after="120"/>
              <w:jc w:val="center"/>
              <w:rPr>
                <w:b/>
                <w:sz w:val="16"/>
                <w:szCs w:val="16"/>
              </w:rPr>
            </w:pPr>
            <w:r w:rsidRPr="00A54F55">
              <w:rPr>
                <w:b/>
                <w:sz w:val="16"/>
                <w:szCs w:val="16"/>
              </w:rPr>
              <w:t>383.9</w:t>
            </w:r>
          </w:p>
        </w:tc>
        <w:tc>
          <w:tcPr>
            <w:tcW w:w="966"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0.7</w:t>
            </w:r>
          </w:p>
        </w:tc>
        <w:tc>
          <w:tcPr>
            <w:tcW w:w="812"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21.7</w:t>
            </w:r>
          </w:p>
        </w:tc>
        <w:tc>
          <w:tcPr>
            <w:tcW w:w="882" w:type="dxa"/>
            <w:tcBorders>
              <w:top w:val="single" w:sz="4" w:space="0" w:color="auto"/>
              <w:left w:val="single" w:sz="4" w:space="0" w:color="auto"/>
              <w:bottom w:val="nil"/>
              <w:right w:val="nil"/>
            </w:tcBorders>
            <w:shd w:val="clear" w:color="auto" w:fill="EEC68A"/>
            <w:vAlign w:val="center"/>
            <w:hideMark/>
          </w:tcPr>
          <w:p w:rsidR="00231865" w:rsidRDefault="00231865" w:rsidP="00144952">
            <w:pPr>
              <w:spacing w:after="120"/>
              <w:jc w:val="center"/>
              <w:rPr>
                <w:sz w:val="16"/>
                <w:szCs w:val="16"/>
              </w:rPr>
            </w:pPr>
            <w:r>
              <w:rPr>
                <w:sz w:val="16"/>
                <w:szCs w:val="16"/>
              </w:rPr>
              <w:t>3.1</w:t>
            </w:r>
          </w:p>
        </w:tc>
        <w:tc>
          <w:tcPr>
            <w:tcW w:w="691"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3.1</w:t>
            </w:r>
          </w:p>
        </w:tc>
        <w:tc>
          <w:tcPr>
            <w:tcW w:w="784" w:type="dxa"/>
            <w:tcBorders>
              <w:top w:val="single" w:sz="4" w:space="0" w:color="auto"/>
              <w:left w:val="single" w:sz="4" w:space="0" w:color="auto"/>
              <w:bottom w:val="nil"/>
              <w:right w:val="nil"/>
            </w:tcBorders>
            <w:shd w:val="clear" w:color="auto" w:fill="D3F18F"/>
            <w:vAlign w:val="center"/>
            <w:hideMark/>
          </w:tcPr>
          <w:p w:rsidR="00231865" w:rsidRDefault="00231865" w:rsidP="00144952">
            <w:pPr>
              <w:spacing w:after="120"/>
              <w:jc w:val="center"/>
              <w:rPr>
                <w:sz w:val="16"/>
                <w:szCs w:val="16"/>
              </w:rPr>
            </w:pPr>
            <w:r>
              <w:rPr>
                <w:sz w:val="16"/>
                <w:szCs w:val="16"/>
              </w:rPr>
              <w:t>7</w:t>
            </w:r>
            <w:r>
              <w:rPr>
                <w:sz w:val="16"/>
                <w:szCs w:val="16"/>
                <w:shd w:val="clear" w:color="auto" w:fill="F3E48D"/>
              </w:rPr>
              <w:t>1</w:t>
            </w:r>
            <w:r>
              <w:rPr>
                <w:sz w:val="16"/>
                <w:szCs w:val="16"/>
              </w:rPr>
              <w:t>.4</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4</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11</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14</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 xml:space="preserve">Նավթամթերքների արտադրություն, քիմիական արտադրություն, ռետինե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պլաստմասսայե արտադրատեսակների արտադրություն, այլ ոչ մետաղական հանքային արտադրանքի արտադրություն</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19-23</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2</w:t>
            </w:r>
          </w:p>
        </w:tc>
        <w:tc>
          <w:tcPr>
            <w:tcW w:w="840" w:type="dxa"/>
            <w:tcBorders>
              <w:top w:val="single" w:sz="4" w:space="0" w:color="auto"/>
              <w:left w:val="single" w:sz="4" w:space="0" w:color="auto"/>
              <w:bottom w:val="nil"/>
              <w:right w:val="nil"/>
            </w:tcBorders>
            <w:shd w:val="clear" w:color="auto" w:fill="FFFFFF"/>
            <w:vAlign w:val="center"/>
            <w:hideMark/>
          </w:tcPr>
          <w:p w:rsidR="00231865" w:rsidRPr="008D24C6" w:rsidRDefault="00A54F55" w:rsidP="00144952">
            <w:pPr>
              <w:tabs>
                <w:tab w:val="right" w:leader="dot" w:pos="9061"/>
              </w:tabs>
              <w:spacing w:after="120"/>
              <w:jc w:val="center"/>
              <w:rPr>
                <w:b/>
                <w:sz w:val="16"/>
                <w:szCs w:val="16"/>
              </w:rPr>
            </w:pPr>
            <w:r w:rsidRPr="00A54F55">
              <w:rPr>
                <w:b/>
                <w:sz w:val="16"/>
                <w:szCs w:val="16"/>
              </w:rPr>
              <w:t>3 247.7</w:t>
            </w:r>
          </w:p>
        </w:tc>
        <w:tc>
          <w:tcPr>
            <w:tcW w:w="966" w:type="dxa"/>
            <w:tcBorders>
              <w:top w:val="single" w:sz="4" w:space="0" w:color="auto"/>
              <w:left w:val="single" w:sz="4" w:space="0" w:color="auto"/>
              <w:bottom w:val="nil"/>
              <w:right w:val="nil"/>
            </w:tcBorders>
            <w:shd w:val="clear" w:color="auto" w:fill="EEC68A"/>
            <w:vAlign w:val="center"/>
            <w:hideMark/>
          </w:tcPr>
          <w:p w:rsidR="00231865" w:rsidRDefault="00231865" w:rsidP="00144952">
            <w:pPr>
              <w:spacing w:after="120"/>
              <w:jc w:val="center"/>
              <w:rPr>
                <w:sz w:val="16"/>
                <w:szCs w:val="16"/>
              </w:rPr>
            </w:pPr>
            <w:r>
              <w:rPr>
                <w:sz w:val="16"/>
                <w:szCs w:val="16"/>
              </w:rPr>
              <w:t>0.2</w:t>
            </w:r>
          </w:p>
        </w:tc>
        <w:tc>
          <w:tcPr>
            <w:tcW w:w="812"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24.3</w:t>
            </w:r>
          </w:p>
        </w:tc>
        <w:tc>
          <w:tcPr>
            <w:tcW w:w="882"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5.1</w:t>
            </w:r>
          </w:p>
        </w:tc>
        <w:tc>
          <w:tcPr>
            <w:tcW w:w="691"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3.1</w:t>
            </w:r>
          </w:p>
        </w:tc>
        <w:tc>
          <w:tcPr>
            <w:tcW w:w="784"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67.3</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3</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14</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10</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Մետալուրգիա</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24-25</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w:t>
            </w:r>
          </w:p>
        </w:tc>
        <w:tc>
          <w:tcPr>
            <w:tcW w:w="840" w:type="dxa"/>
            <w:tcBorders>
              <w:top w:val="single" w:sz="4" w:space="0" w:color="auto"/>
              <w:left w:val="single" w:sz="4" w:space="0" w:color="auto"/>
              <w:bottom w:val="nil"/>
              <w:right w:val="nil"/>
            </w:tcBorders>
            <w:shd w:val="clear" w:color="auto" w:fill="FFFFFF"/>
            <w:vAlign w:val="center"/>
            <w:hideMark/>
          </w:tcPr>
          <w:p w:rsidR="00231865" w:rsidRPr="008D24C6" w:rsidRDefault="00A54F55" w:rsidP="00477A66">
            <w:pPr>
              <w:tabs>
                <w:tab w:val="right" w:leader="dot" w:pos="9061"/>
              </w:tabs>
              <w:spacing w:after="120"/>
              <w:jc w:val="center"/>
              <w:rPr>
                <w:b/>
                <w:sz w:val="16"/>
                <w:szCs w:val="16"/>
              </w:rPr>
            </w:pPr>
            <w:r w:rsidRPr="00A54F55">
              <w:rPr>
                <w:b/>
                <w:sz w:val="16"/>
                <w:szCs w:val="16"/>
              </w:rPr>
              <w:t>3 453.4</w:t>
            </w:r>
          </w:p>
        </w:tc>
        <w:tc>
          <w:tcPr>
            <w:tcW w:w="966" w:type="dxa"/>
            <w:tcBorders>
              <w:top w:val="single" w:sz="4" w:space="0" w:color="auto"/>
              <w:left w:val="single" w:sz="4" w:space="0" w:color="auto"/>
              <w:bottom w:val="nil"/>
              <w:right w:val="nil"/>
            </w:tcBorders>
            <w:shd w:val="clear" w:color="auto" w:fill="E4875E"/>
            <w:vAlign w:val="center"/>
            <w:hideMark/>
          </w:tcPr>
          <w:p w:rsidR="00231865" w:rsidRDefault="00231865" w:rsidP="00144952">
            <w:pPr>
              <w:spacing w:after="120"/>
              <w:jc w:val="center"/>
              <w:rPr>
                <w:sz w:val="16"/>
                <w:szCs w:val="16"/>
              </w:rPr>
            </w:pPr>
            <w:r>
              <w:rPr>
                <w:sz w:val="16"/>
                <w:szCs w:val="16"/>
              </w:rPr>
              <w:t>0.1</w:t>
            </w:r>
          </w:p>
        </w:tc>
        <w:tc>
          <w:tcPr>
            <w:tcW w:w="812" w:type="dxa"/>
            <w:tcBorders>
              <w:top w:val="single" w:sz="4" w:space="0" w:color="auto"/>
              <w:left w:val="single" w:sz="4" w:space="0" w:color="auto"/>
              <w:bottom w:val="nil"/>
              <w:right w:val="nil"/>
            </w:tcBorders>
            <w:shd w:val="clear" w:color="auto" w:fill="F0D090"/>
            <w:vAlign w:val="center"/>
            <w:hideMark/>
          </w:tcPr>
          <w:p w:rsidR="00231865" w:rsidRDefault="00231865" w:rsidP="00144952">
            <w:pPr>
              <w:spacing w:after="120"/>
              <w:jc w:val="center"/>
              <w:rPr>
                <w:sz w:val="16"/>
                <w:szCs w:val="16"/>
              </w:rPr>
            </w:pPr>
            <w:r>
              <w:rPr>
                <w:sz w:val="16"/>
                <w:szCs w:val="16"/>
              </w:rPr>
              <w:t>19.1</w:t>
            </w:r>
          </w:p>
        </w:tc>
        <w:tc>
          <w:tcPr>
            <w:tcW w:w="882" w:type="dxa"/>
            <w:tcBorders>
              <w:top w:val="single" w:sz="4" w:space="0" w:color="auto"/>
              <w:left w:val="single" w:sz="4" w:space="0" w:color="auto"/>
              <w:bottom w:val="nil"/>
              <w:right w:val="nil"/>
            </w:tcBorders>
            <w:shd w:val="clear" w:color="auto" w:fill="C5D89C"/>
            <w:vAlign w:val="center"/>
            <w:hideMark/>
          </w:tcPr>
          <w:p w:rsidR="00231865" w:rsidRDefault="00231865" w:rsidP="00144952">
            <w:pPr>
              <w:spacing w:after="120"/>
              <w:jc w:val="center"/>
              <w:rPr>
                <w:sz w:val="16"/>
                <w:szCs w:val="16"/>
              </w:rPr>
            </w:pPr>
            <w:r>
              <w:rPr>
                <w:sz w:val="16"/>
                <w:szCs w:val="16"/>
              </w:rPr>
              <w:t>11.6</w:t>
            </w:r>
          </w:p>
        </w:tc>
        <w:tc>
          <w:tcPr>
            <w:tcW w:w="691"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3.9</w:t>
            </w:r>
          </w:p>
        </w:tc>
        <w:tc>
          <w:tcPr>
            <w:tcW w:w="784"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65.4</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5</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7</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5</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w w:val="100"/>
                <w:sz w:val="16"/>
                <w:szCs w:val="16"/>
                <w:lang w:val="hy-AM" w:eastAsia="hy-AM" w:bidi="hy-AM"/>
              </w:rPr>
            </w:pPr>
            <w:r>
              <w:rPr>
                <w:rStyle w:val="Bodytext210pt"/>
                <w:rFonts w:ascii="Sylfaen" w:eastAsia="Candara" w:hAnsi="Sylfaen"/>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Մեքենաշինություն</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26-30, 33</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3</w:t>
            </w:r>
          </w:p>
        </w:tc>
        <w:tc>
          <w:tcPr>
            <w:tcW w:w="840" w:type="dxa"/>
            <w:tcBorders>
              <w:top w:val="single" w:sz="4" w:space="0" w:color="auto"/>
              <w:left w:val="single" w:sz="4" w:space="0" w:color="auto"/>
              <w:bottom w:val="nil"/>
              <w:right w:val="nil"/>
            </w:tcBorders>
            <w:shd w:val="clear" w:color="auto" w:fill="FFFFFF"/>
            <w:vAlign w:val="center"/>
            <w:hideMark/>
          </w:tcPr>
          <w:p w:rsidR="00231865" w:rsidRPr="00836F6B" w:rsidRDefault="00A54F55" w:rsidP="00477A66">
            <w:pPr>
              <w:tabs>
                <w:tab w:val="right" w:leader="dot" w:pos="9061"/>
              </w:tabs>
              <w:spacing w:after="120"/>
              <w:jc w:val="center"/>
              <w:rPr>
                <w:b/>
                <w:sz w:val="16"/>
                <w:szCs w:val="16"/>
              </w:rPr>
            </w:pPr>
            <w:r w:rsidRPr="00A54F55">
              <w:rPr>
                <w:b/>
                <w:sz w:val="16"/>
                <w:szCs w:val="16"/>
              </w:rPr>
              <w:t>3 149.3</w:t>
            </w:r>
          </w:p>
        </w:tc>
        <w:tc>
          <w:tcPr>
            <w:tcW w:w="966" w:type="dxa"/>
            <w:tcBorders>
              <w:top w:val="single" w:sz="4" w:space="0" w:color="auto"/>
              <w:left w:val="single" w:sz="4" w:space="0" w:color="auto"/>
              <w:bottom w:val="nil"/>
              <w:right w:val="nil"/>
            </w:tcBorders>
            <w:shd w:val="clear" w:color="auto" w:fill="EAB972"/>
            <w:vAlign w:val="center"/>
            <w:hideMark/>
          </w:tcPr>
          <w:p w:rsidR="00231865" w:rsidRDefault="00231865" w:rsidP="00144952">
            <w:pPr>
              <w:spacing w:after="120"/>
              <w:jc w:val="center"/>
              <w:rPr>
                <w:sz w:val="16"/>
                <w:szCs w:val="16"/>
              </w:rPr>
            </w:pPr>
            <w:r>
              <w:rPr>
                <w:sz w:val="16"/>
                <w:szCs w:val="16"/>
              </w:rPr>
              <w:t>0.1</w:t>
            </w:r>
          </w:p>
        </w:tc>
        <w:tc>
          <w:tcPr>
            <w:tcW w:w="812" w:type="dxa"/>
            <w:tcBorders>
              <w:top w:val="single" w:sz="4" w:space="0" w:color="auto"/>
              <w:left w:val="single" w:sz="4" w:space="0" w:color="auto"/>
              <w:bottom w:val="nil"/>
              <w:right w:val="nil"/>
            </w:tcBorders>
            <w:shd w:val="clear" w:color="auto" w:fill="EEC68A"/>
            <w:vAlign w:val="center"/>
            <w:hideMark/>
          </w:tcPr>
          <w:p w:rsidR="00231865" w:rsidRDefault="00231865" w:rsidP="00144952">
            <w:pPr>
              <w:spacing w:after="120"/>
              <w:jc w:val="center"/>
              <w:rPr>
                <w:sz w:val="16"/>
                <w:szCs w:val="16"/>
              </w:rPr>
            </w:pPr>
            <w:r>
              <w:rPr>
                <w:sz w:val="16"/>
                <w:szCs w:val="16"/>
              </w:rPr>
              <w:t>16.1</w:t>
            </w:r>
          </w:p>
        </w:tc>
        <w:tc>
          <w:tcPr>
            <w:tcW w:w="882" w:type="dxa"/>
            <w:tcBorders>
              <w:top w:val="single" w:sz="4" w:space="0" w:color="auto"/>
              <w:left w:val="single" w:sz="4" w:space="0" w:color="auto"/>
              <w:bottom w:val="nil"/>
              <w:right w:val="nil"/>
            </w:tcBorders>
            <w:shd w:val="clear" w:color="auto" w:fill="EAB972"/>
            <w:vAlign w:val="center"/>
            <w:hideMark/>
          </w:tcPr>
          <w:p w:rsidR="00231865" w:rsidRDefault="00231865" w:rsidP="00144952">
            <w:pPr>
              <w:spacing w:after="120"/>
              <w:jc w:val="center"/>
              <w:rPr>
                <w:sz w:val="16"/>
                <w:szCs w:val="16"/>
              </w:rPr>
            </w:pPr>
            <w:r>
              <w:rPr>
                <w:sz w:val="16"/>
                <w:szCs w:val="16"/>
              </w:rPr>
              <w:t>2.8</w:t>
            </w:r>
          </w:p>
        </w:tc>
        <w:tc>
          <w:tcPr>
            <w:tcW w:w="691" w:type="dxa"/>
            <w:tcBorders>
              <w:top w:val="single" w:sz="4" w:space="0" w:color="auto"/>
              <w:left w:val="single" w:sz="4" w:space="0" w:color="auto"/>
              <w:bottom w:val="nil"/>
              <w:right w:val="nil"/>
            </w:tcBorders>
            <w:shd w:val="clear" w:color="auto" w:fill="EAB972"/>
            <w:vAlign w:val="center"/>
            <w:hideMark/>
          </w:tcPr>
          <w:p w:rsidR="00231865" w:rsidRDefault="00231865" w:rsidP="00144952">
            <w:pPr>
              <w:spacing w:after="120"/>
              <w:jc w:val="center"/>
              <w:rPr>
                <w:sz w:val="16"/>
                <w:szCs w:val="16"/>
              </w:rPr>
            </w:pPr>
            <w:r>
              <w:rPr>
                <w:sz w:val="16"/>
                <w:szCs w:val="16"/>
              </w:rPr>
              <w:t>2.0</w:t>
            </w:r>
          </w:p>
        </w:tc>
        <w:tc>
          <w:tcPr>
            <w:tcW w:w="784" w:type="dxa"/>
            <w:tcBorders>
              <w:top w:val="single" w:sz="4" w:space="0" w:color="auto"/>
              <w:left w:val="single" w:sz="4" w:space="0" w:color="auto"/>
              <w:bottom w:val="nil"/>
              <w:right w:val="nil"/>
            </w:tcBorders>
            <w:shd w:val="clear" w:color="auto" w:fill="C5D89C"/>
            <w:vAlign w:val="center"/>
            <w:hideMark/>
          </w:tcPr>
          <w:p w:rsidR="00231865" w:rsidRDefault="00231865" w:rsidP="00144952">
            <w:pPr>
              <w:spacing w:after="120"/>
              <w:jc w:val="center"/>
              <w:rPr>
                <w:sz w:val="16"/>
                <w:szCs w:val="16"/>
              </w:rPr>
            </w:pPr>
            <w:r>
              <w:rPr>
                <w:sz w:val="16"/>
                <w:szCs w:val="16"/>
              </w:rPr>
              <w:t>79.1</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2</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16</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12</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w w:val="100"/>
                <w:sz w:val="16"/>
                <w:szCs w:val="16"/>
                <w:lang w:val="hy-AM" w:eastAsia="hy-AM" w:bidi="hy-AM"/>
              </w:rPr>
            </w:pPr>
            <w:r>
              <w:rPr>
                <w:rStyle w:val="Bodytext210pt"/>
                <w:rFonts w:ascii="Sylfaen" w:eastAsia="Candara" w:hAnsi="Sylfaen"/>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Այլ արտադրություն</w:t>
            </w:r>
            <w:r w:rsidR="00836F6B">
              <w:rPr>
                <w:rStyle w:val="Bodytext275pt"/>
                <w:rFonts w:ascii="Sylfaen" w:eastAsia="Candara" w:hAnsi="Sylfaen"/>
                <w:b w:val="0"/>
                <w:sz w:val="16"/>
                <w:szCs w:val="16"/>
              </w:rPr>
              <w:t>ներ</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31-32</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16</w:t>
            </w:r>
          </w:p>
        </w:tc>
        <w:tc>
          <w:tcPr>
            <w:tcW w:w="840" w:type="dxa"/>
            <w:tcBorders>
              <w:top w:val="single" w:sz="4" w:space="0" w:color="auto"/>
              <w:left w:val="single" w:sz="4" w:space="0" w:color="auto"/>
              <w:bottom w:val="nil"/>
              <w:right w:val="nil"/>
            </w:tcBorders>
            <w:shd w:val="clear" w:color="auto" w:fill="FFFFFF"/>
            <w:vAlign w:val="center"/>
            <w:hideMark/>
          </w:tcPr>
          <w:p w:rsidR="00231865" w:rsidRPr="00CB1367" w:rsidRDefault="00A54F55" w:rsidP="00477A66">
            <w:pPr>
              <w:tabs>
                <w:tab w:val="right" w:leader="dot" w:pos="9061"/>
              </w:tabs>
              <w:spacing w:after="120"/>
              <w:jc w:val="center"/>
              <w:rPr>
                <w:b/>
                <w:sz w:val="16"/>
                <w:szCs w:val="16"/>
              </w:rPr>
            </w:pPr>
            <w:r w:rsidRPr="00A54F55">
              <w:rPr>
                <w:b/>
                <w:sz w:val="16"/>
                <w:szCs w:val="16"/>
              </w:rPr>
              <w:t>84.2</w:t>
            </w:r>
          </w:p>
        </w:tc>
        <w:tc>
          <w:tcPr>
            <w:tcW w:w="966"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0.5</w:t>
            </w:r>
          </w:p>
        </w:tc>
        <w:tc>
          <w:tcPr>
            <w:tcW w:w="812" w:type="dxa"/>
            <w:tcBorders>
              <w:top w:val="single" w:sz="4" w:space="0" w:color="auto"/>
              <w:left w:val="single" w:sz="4" w:space="0" w:color="auto"/>
              <w:bottom w:val="nil"/>
              <w:right w:val="nil"/>
            </w:tcBorders>
            <w:shd w:val="clear" w:color="auto" w:fill="C2D597"/>
            <w:vAlign w:val="center"/>
            <w:hideMark/>
          </w:tcPr>
          <w:p w:rsidR="00231865" w:rsidRDefault="00231865" w:rsidP="00144952">
            <w:pPr>
              <w:spacing w:after="120"/>
              <w:jc w:val="center"/>
              <w:rPr>
                <w:sz w:val="16"/>
                <w:szCs w:val="16"/>
              </w:rPr>
            </w:pPr>
            <w:r>
              <w:rPr>
                <w:sz w:val="16"/>
                <w:szCs w:val="16"/>
              </w:rPr>
              <w:t>27.6</w:t>
            </w:r>
          </w:p>
        </w:tc>
        <w:tc>
          <w:tcPr>
            <w:tcW w:w="882" w:type="dxa"/>
            <w:tcBorders>
              <w:top w:val="single" w:sz="4" w:space="0" w:color="auto"/>
              <w:left w:val="single" w:sz="4" w:space="0" w:color="auto"/>
              <w:bottom w:val="nil"/>
              <w:right w:val="nil"/>
            </w:tcBorders>
            <w:shd w:val="clear" w:color="auto" w:fill="EAA282"/>
            <w:vAlign w:val="center"/>
            <w:hideMark/>
          </w:tcPr>
          <w:p w:rsidR="00231865" w:rsidRDefault="00231865" w:rsidP="00144952">
            <w:pPr>
              <w:spacing w:after="120"/>
              <w:jc w:val="center"/>
              <w:rPr>
                <w:sz w:val="16"/>
                <w:szCs w:val="16"/>
              </w:rPr>
            </w:pPr>
            <w:r>
              <w:rPr>
                <w:sz w:val="16"/>
                <w:szCs w:val="16"/>
              </w:rPr>
              <w:t>1.9</w:t>
            </w:r>
          </w:p>
        </w:tc>
        <w:tc>
          <w:tcPr>
            <w:tcW w:w="691" w:type="dxa"/>
            <w:tcBorders>
              <w:top w:val="single" w:sz="4" w:space="0" w:color="auto"/>
              <w:left w:val="single" w:sz="4" w:space="0" w:color="auto"/>
              <w:bottom w:val="nil"/>
              <w:right w:val="nil"/>
            </w:tcBorders>
            <w:shd w:val="clear" w:color="auto" w:fill="BFD391"/>
            <w:vAlign w:val="center"/>
            <w:hideMark/>
          </w:tcPr>
          <w:p w:rsidR="00231865" w:rsidRDefault="00231865" w:rsidP="00144952">
            <w:pPr>
              <w:spacing w:after="120"/>
              <w:jc w:val="center"/>
              <w:rPr>
                <w:sz w:val="16"/>
                <w:szCs w:val="16"/>
              </w:rPr>
            </w:pPr>
            <w:r>
              <w:rPr>
                <w:sz w:val="16"/>
                <w:szCs w:val="16"/>
              </w:rPr>
              <w:t>4.9</w:t>
            </w:r>
          </w:p>
        </w:tc>
        <w:tc>
          <w:tcPr>
            <w:tcW w:w="784" w:type="dxa"/>
            <w:tcBorders>
              <w:top w:val="single" w:sz="4" w:space="0" w:color="auto"/>
              <w:left w:val="single" w:sz="4" w:space="0" w:color="auto"/>
              <w:bottom w:val="nil"/>
              <w:right w:val="nil"/>
            </w:tcBorders>
            <w:shd w:val="clear" w:color="auto" w:fill="E4EA96"/>
            <w:vAlign w:val="center"/>
            <w:hideMark/>
          </w:tcPr>
          <w:p w:rsidR="00231865" w:rsidRDefault="00231865" w:rsidP="00144952">
            <w:pPr>
              <w:spacing w:after="120"/>
              <w:jc w:val="center"/>
              <w:rPr>
                <w:sz w:val="16"/>
                <w:szCs w:val="16"/>
              </w:rPr>
            </w:pPr>
            <w:r>
              <w:rPr>
                <w:sz w:val="16"/>
                <w:szCs w:val="16"/>
              </w:rPr>
              <w:t>65.1</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9</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6</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16</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w w:val="100"/>
                <w:sz w:val="16"/>
                <w:szCs w:val="16"/>
                <w:lang w:val="hy-AM" w:eastAsia="hy-AM" w:bidi="hy-AM"/>
              </w:rPr>
            </w:pPr>
            <w:r>
              <w:rPr>
                <w:rStyle w:val="Bodytext210pt"/>
                <w:rFonts w:ascii="Sylfaen" w:eastAsia="Candara" w:hAnsi="Sylfaen"/>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 xml:space="preserve">Էլեկտրաէներգիայի, գազի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ջրի արտադրություն ու բաշխում</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35-39</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5</w:t>
            </w:r>
          </w:p>
        </w:tc>
        <w:tc>
          <w:tcPr>
            <w:tcW w:w="840" w:type="dxa"/>
            <w:tcBorders>
              <w:top w:val="single" w:sz="4" w:space="0" w:color="auto"/>
              <w:left w:val="single" w:sz="4" w:space="0" w:color="auto"/>
              <w:bottom w:val="nil"/>
              <w:right w:val="nil"/>
            </w:tcBorders>
            <w:shd w:val="clear" w:color="auto" w:fill="FFFFFF"/>
            <w:vAlign w:val="center"/>
            <w:hideMark/>
          </w:tcPr>
          <w:p w:rsidR="00231865" w:rsidRPr="00EF0B77" w:rsidRDefault="00A54F55" w:rsidP="00477A66">
            <w:pPr>
              <w:tabs>
                <w:tab w:val="right" w:leader="dot" w:pos="9061"/>
              </w:tabs>
              <w:spacing w:after="120"/>
              <w:jc w:val="center"/>
              <w:rPr>
                <w:b/>
                <w:sz w:val="16"/>
                <w:szCs w:val="16"/>
              </w:rPr>
            </w:pPr>
            <w:r w:rsidRPr="00A54F55">
              <w:rPr>
                <w:b/>
                <w:sz w:val="16"/>
                <w:szCs w:val="16"/>
              </w:rPr>
              <w:t>1 720.9</w:t>
            </w:r>
          </w:p>
        </w:tc>
        <w:tc>
          <w:tcPr>
            <w:tcW w:w="966"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0.4</w:t>
            </w:r>
          </w:p>
        </w:tc>
        <w:tc>
          <w:tcPr>
            <w:tcW w:w="812"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24.0</w:t>
            </w:r>
          </w:p>
        </w:tc>
        <w:tc>
          <w:tcPr>
            <w:tcW w:w="882" w:type="dxa"/>
            <w:tcBorders>
              <w:top w:val="single" w:sz="4" w:space="0" w:color="auto"/>
              <w:left w:val="single" w:sz="4" w:space="0" w:color="auto"/>
              <w:bottom w:val="nil"/>
              <w:right w:val="nil"/>
            </w:tcBorders>
            <w:shd w:val="clear" w:color="auto" w:fill="EAB972"/>
            <w:vAlign w:val="center"/>
            <w:hideMark/>
          </w:tcPr>
          <w:p w:rsidR="00231865" w:rsidRDefault="00231865" w:rsidP="00144952">
            <w:pPr>
              <w:spacing w:after="120"/>
              <w:jc w:val="center"/>
              <w:rPr>
                <w:sz w:val="16"/>
                <w:szCs w:val="16"/>
              </w:rPr>
            </w:pPr>
            <w:r>
              <w:rPr>
                <w:sz w:val="16"/>
                <w:szCs w:val="16"/>
              </w:rPr>
              <w:t>3.0</w:t>
            </w:r>
          </w:p>
        </w:tc>
        <w:tc>
          <w:tcPr>
            <w:tcW w:w="691" w:type="dxa"/>
            <w:tcBorders>
              <w:top w:val="single" w:sz="4" w:space="0" w:color="auto"/>
              <w:left w:val="single" w:sz="4" w:space="0" w:color="auto"/>
              <w:bottom w:val="nil"/>
              <w:right w:val="nil"/>
            </w:tcBorders>
            <w:shd w:val="clear" w:color="auto" w:fill="EAB972"/>
            <w:vAlign w:val="center"/>
            <w:hideMark/>
          </w:tcPr>
          <w:p w:rsidR="00231865" w:rsidRDefault="00231865" w:rsidP="00144952">
            <w:pPr>
              <w:spacing w:after="120"/>
              <w:jc w:val="center"/>
              <w:rPr>
                <w:sz w:val="16"/>
                <w:szCs w:val="16"/>
              </w:rPr>
            </w:pPr>
            <w:r>
              <w:rPr>
                <w:sz w:val="16"/>
                <w:szCs w:val="16"/>
              </w:rPr>
              <w:t>1.9</w:t>
            </w:r>
          </w:p>
        </w:tc>
        <w:tc>
          <w:tcPr>
            <w:tcW w:w="784" w:type="dxa"/>
            <w:tcBorders>
              <w:top w:val="single" w:sz="4" w:space="0" w:color="auto"/>
              <w:left w:val="single" w:sz="4" w:space="0" w:color="auto"/>
              <w:bottom w:val="nil"/>
              <w:right w:val="nil"/>
            </w:tcBorders>
            <w:shd w:val="clear" w:color="auto" w:fill="E4EA96"/>
            <w:vAlign w:val="center"/>
            <w:hideMark/>
          </w:tcPr>
          <w:p w:rsidR="00231865" w:rsidRDefault="00231865" w:rsidP="00144952">
            <w:pPr>
              <w:spacing w:after="120"/>
              <w:jc w:val="center"/>
              <w:rPr>
                <w:sz w:val="16"/>
                <w:szCs w:val="16"/>
              </w:rPr>
            </w:pPr>
            <w:r>
              <w:rPr>
                <w:sz w:val="16"/>
                <w:szCs w:val="16"/>
              </w:rPr>
              <w:t>70.7</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7</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2</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Շինարարություն</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41-43</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11</w:t>
            </w:r>
          </w:p>
        </w:tc>
        <w:tc>
          <w:tcPr>
            <w:tcW w:w="840" w:type="dxa"/>
            <w:tcBorders>
              <w:top w:val="single" w:sz="4" w:space="0" w:color="auto"/>
              <w:left w:val="single" w:sz="4" w:space="0" w:color="auto"/>
              <w:bottom w:val="nil"/>
              <w:right w:val="nil"/>
            </w:tcBorders>
            <w:shd w:val="clear" w:color="auto" w:fill="FFFFFF"/>
            <w:vAlign w:val="center"/>
            <w:hideMark/>
          </w:tcPr>
          <w:p w:rsidR="00231865" w:rsidRPr="00703AA1" w:rsidRDefault="00A54F55" w:rsidP="00477A66">
            <w:pPr>
              <w:tabs>
                <w:tab w:val="right" w:leader="dot" w:pos="9061"/>
              </w:tabs>
              <w:spacing w:after="120"/>
              <w:jc w:val="center"/>
              <w:rPr>
                <w:b/>
                <w:sz w:val="16"/>
                <w:szCs w:val="16"/>
              </w:rPr>
            </w:pPr>
            <w:r w:rsidRPr="00A54F55">
              <w:rPr>
                <w:b/>
                <w:sz w:val="16"/>
                <w:szCs w:val="16"/>
              </w:rPr>
              <w:t>346.1</w:t>
            </w:r>
          </w:p>
        </w:tc>
        <w:tc>
          <w:tcPr>
            <w:tcW w:w="966" w:type="dxa"/>
            <w:tcBorders>
              <w:top w:val="single" w:sz="4" w:space="0" w:color="auto"/>
              <w:left w:val="single" w:sz="4" w:space="0" w:color="auto"/>
              <w:bottom w:val="nil"/>
              <w:right w:val="nil"/>
            </w:tcBorders>
            <w:shd w:val="clear" w:color="auto" w:fill="C5D89C"/>
            <w:vAlign w:val="center"/>
            <w:hideMark/>
          </w:tcPr>
          <w:p w:rsidR="00231865" w:rsidRDefault="00231865" w:rsidP="00144952">
            <w:pPr>
              <w:spacing w:after="120"/>
              <w:jc w:val="center"/>
              <w:rPr>
                <w:sz w:val="16"/>
                <w:szCs w:val="16"/>
              </w:rPr>
            </w:pPr>
            <w:r>
              <w:rPr>
                <w:sz w:val="16"/>
                <w:szCs w:val="16"/>
              </w:rPr>
              <w:t>2.7</w:t>
            </w:r>
          </w:p>
        </w:tc>
        <w:tc>
          <w:tcPr>
            <w:tcW w:w="812" w:type="dxa"/>
            <w:tcBorders>
              <w:top w:val="single" w:sz="4" w:space="0" w:color="auto"/>
              <w:left w:val="single" w:sz="4" w:space="0" w:color="auto"/>
              <w:bottom w:val="nil"/>
              <w:right w:val="nil"/>
            </w:tcBorders>
            <w:shd w:val="clear" w:color="auto" w:fill="78C284"/>
            <w:vAlign w:val="center"/>
            <w:hideMark/>
          </w:tcPr>
          <w:p w:rsidR="00231865" w:rsidRDefault="00231865" w:rsidP="00144952">
            <w:pPr>
              <w:spacing w:after="120"/>
              <w:jc w:val="center"/>
              <w:rPr>
                <w:sz w:val="16"/>
                <w:szCs w:val="16"/>
              </w:rPr>
            </w:pPr>
            <w:r>
              <w:rPr>
                <w:sz w:val="16"/>
                <w:szCs w:val="16"/>
              </w:rPr>
              <w:t>55.7</w:t>
            </w:r>
          </w:p>
        </w:tc>
        <w:tc>
          <w:tcPr>
            <w:tcW w:w="882" w:type="dxa"/>
            <w:tcBorders>
              <w:top w:val="single" w:sz="4" w:space="0" w:color="auto"/>
              <w:left w:val="single" w:sz="4" w:space="0" w:color="auto"/>
              <w:bottom w:val="nil"/>
              <w:right w:val="nil"/>
            </w:tcBorders>
            <w:shd w:val="clear" w:color="auto" w:fill="B5CD81"/>
            <w:vAlign w:val="center"/>
            <w:hideMark/>
          </w:tcPr>
          <w:p w:rsidR="00231865" w:rsidRDefault="00231865" w:rsidP="00144952">
            <w:pPr>
              <w:spacing w:after="120"/>
              <w:jc w:val="center"/>
              <w:rPr>
                <w:sz w:val="16"/>
                <w:szCs w:val="16"/>
              </w:rPr>
            </w:pPr>
            <w:r>
              <w:rPr>
                <w:sz w:val="16"/>
                <w:szCs w:val="16"/>
              </w:rPr>
              <w:t>16.9</w:t>
            </w:r>
          </w:p>
        </w:tc>
        <w:tc>
          <w:tcPr>
            <w:tcW w:w="691" w:type="dxa"/>
            <w:tcBorders>
              <w:top w:val="single" w:sz="4" w:space="0" w:color="auto"/>
              <w:left w:val="single" w:sz="4" w:space="0" w:color="auto"/>
              <w:bottom w:val="nil"/>
              <w:right w:val="nil"/>
            </w:tcBorders>
            <w:shd w:val="clear" w:color="auto" w:fill="E57F77"/>
            <w:vAlign w:val="center"/>
            <w:hideMark/>
          </w:tcPr>
          <w:p w:rsidR="00231865" w:rsidRDefault="00231865" w:rsidP="00144952">
            <w:pPr>
              <w:spacing w:after="120"/>
              <w:jc w:val="center"/>
              <w:rPr>
                <w:sz w:val="16"/>
                <w:szCs w:val="16"/>
              </w:rPr>
            </w:pPr>
            <w:r>
              <w:rPr>
                <w:sz w:val="16"/>
                <w:szCs w:val="16"/>
              </w:rPr>
              <w:t>0.7</w:t>
            </w:r>
          </w:p>
        </w:tc>
        <w:tc>
          <w:tcPr>
            <w:tcW w:w="784" w:type="dxa"/>
            <w:tcBorders>
              <w:top w:val="single" w:sz="4" w:space="0" w:color="auto"/>
              <w:left w:val="single" w:sz="4" w:space="0" w:color="auto"/>
              <w:bottom w:val="nil"/>
              <w:right w:val="nil"/>
            </w:tcBorders>
            <w:shd w:val="clear" w:color="auto" w:fill="E16A61"/>
            <w:vAlign w:val="center"/>
            <w:hideMark/>
          </w:tcPr>
          <w:p w:rsidR="00231865" w:rsidRDefault="00231865" w:rsidP="00144952">
            <w:pPr>
              <w:spacing w:after="120"/>
              <w:jc w:val="center"/>
              <w:rPr>
                <w:sz w:val="16"/>
                <w:szCs w:val="16"/>
              </w:rPr>
            </w:pPr>
            <w:r>
              <w:rPr>
                <w:sz w:val="16"/>
                <w:szCs w:val="16"/>
              </w:rPr>
              <w:t>24.0</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7</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13</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9</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w w:val="100"/>
                <w:sz w:val="16"/>
                <w:szCs w:val="16"/>
                <w:lang w:val="hy-AM" w:eastAsia="hy-AM" w:bidi="hy-AM"/>
              </w:rPr>
            </w:pPr>
            <w:r>
              <w:rPr>
                <w:rStyle w:val="Bodytext210pt"/>
                <w:rFonts w:ascii="Sylfaen" w:eastAsia="Candara" w:hAnsi="Sylfaen"/>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t xml:space="preserve">Մեծածախ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մանրածախ առ</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տուր, ավտոտրանսպորտային միջոցների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կենցաղային արտադրատեսակների վերանորոգում. հյուրանոցներ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ռեստորաններ</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45-47, 55 56</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4</w:t>
            </w:r>
          </w:p>
        </w:tc>
        <w:tc>
          <w:tcPr>
            <w:tcW w:w="840" w:type="dxa"/>
            <w:tcBorders>
              <w:top w:val="single" w:sz="4" w:space="0" w:color="auto"/>
              <w:left w:val="single" w:sz="4" w:space="0" w:color="auto"/>
              <w:bottom w:val="nil"/>
              <w:right w:val="nil"/>
            </w:tcBorders>
            <w:shd w:val="clear" w:color="auto" w:fill="FFFFFF"/>
            <w:vAlign w:val="center"/>
            <w:hideMark/>
          </w:tcPr>
          <w:p w:rsidR="00231865" w:rsidRPr="00703AA1" w:rsidRDefault="00A54F55" w:rsidP="00477A66">
            <w:pPr>
              <w:tabs>
                <w:tab w:val="right" w:leader="dot" w:pos="9061"/>
              </w:tabs>
              <w:spacing w:after="120"/>
              <w:jc w:val="center"/>
              <w:rPr>
                <w:b/>
                <w:sz w:val="16"/>
                <w:szCs w:val="16"/>
              </w:rPr>
            </w:pPr>
            <w:r w:rsidRPr="00A54F55">
              <w:rPr>
                <w:b/>
                <w:sz w:val="16"/>
                <w:szCs w:val="16"/>
              </w:rPr>
              <w:t>2 591.7</w:t>
            </w:r>
          </w:p>
        </w:tc>
        <w:tc>
          <w:tcPr>
            <w:tcW w:w="966" w:type="dxa"/>
            <w:tcBorders>
              <w:top w:val="single" w:sz="4" w:space="0" w:color="auto"/>
              <w:left w:val="single" w:sz="4" w:space="0" w:color="auto"/>
              <w:bottom w:val="nil"/>
              <w:right w:val="nil"/>
            </w:tcBorders>
            <w:shd w:val="clear" w:color="auto" w:fill="EEC68A"/>
            <w:vAlign w:val="center"/>
            <w:hideMark/>
          </w:tcPr>
          <w:p w:rsidR="00231865" w:rsidRDefault="00231865" w:rsidP="00144952">
            <w:pPr>
              <w:spacing w:after="120"/>
              <w:jc w:val="center"/>
              <w:rPr>
                <w:sz w:val="16"/>
                <w:szCs w:val="16"/>
              </w:rPr>
            </w:pPr>
            <w:r>
              <w:rPr>
                <w:sz w:val="16"/>
                <w:szCs w:val="16"/>
              </w:rPr>
              <w:t>0.2</w:t>
            </w:r>
          </w:p>
        </w:tc>
        <w:tc>
          <w:tcPr>
            <w:tcW w:w="812" w:type="dxa"/>
            <w:tcBorders>
              <w:top w:val="single" w:sz="4" w:space="0" w:color="auto"/>
              <w:left w:val="single" w:sz="4" w:space="0" w:color="auto"/>
              <w:bottom w:val="nil"/>
              <w:right w:val="nil"/>
            </w:tcBorders>
            <w:shd w:val="clear" w:color="auto" w:fill="E57F77"/>
            <w:vAlign w:val="center"/>
            <w:hideMark/>
          </w:tcPr>
          <w:p w:rsidR="00231865" w:rsidRDefault="00231865" w:rsidP="00144952">
            <w:pPr>
              <w:spacing w:after="120"/>
              <w:jc w:val="center"/>
              <w:rPr>
                <w:sz w:val="16"/>
                <w:szCs w:val="16"/>
              </w:rPr>
            </w:pPr>
            <w:r>
              <w:rPr>
                <w:sz w:val="16"/>
                <w:szCs w:val="16"/>
              </w:rPr>
              <w:t>0.5</w:t>
            </w:r>
          </w:p>
        </w:tc>
        <w:tc>
          <w:tcPr>
            <w:tcW w:w="882" w:type="dxa"/>
            <w:tcBorders>
              <w:top w:val="single" w:sz="4" w:space="0" w:color="auto"/>
              <w:left w:val="single" w:sz="4" w:space="0" w:color="auto"/>
              <w:bottom w:val="nil"/>
              <w:right w:val="nil"/>
            </w:tcBorders>
            <w:shd w:val="clear" w:color="auto" w:fill="C5D89C"/>
            <w:vAlign w:val="center"/>
            <w:hideMark/>
          </w:tcPr>
          <w:p w:rsidR="00231865" w:rsidRDefault="00231865" w:rsidP="00144952">
            <w:pPr>
              <w:spacing w:after="120"/>
              <w:jc w:val="center"/>
              <w:rPr>
                <w:sz w:val="16"/>
                <w:szCs w:val="16"/>
              </w:rPr>
            </w:pPr>
            <w:r>
              <w:rPr>
                <w:sz w:val="16"/>
                <w:szCs w:val="16"/>
              </w:rPr>
              <w:t>11.7</w:t>
            </w:r>
          </w:p>
        </w:tc>
        <w:tc>
          <w:tcPr>
            <w:tcW w:w="691" w:type="dxa"/>
            <w:tcBorders>
              <w:top w:val="single" w:sz="4" w:space="0" w:color="auto"/>
              <w:left w:val="single" w:sz="4" w:space="0" w:color="auto"/>
              <w:bottom w:val="nil"/>
              <w:right w:val="nil"/>
            </w:tcBorders>
            <w:shd w:val="clear" w:color="auto" w:fill="EAB972"/>
            <w:vAlign w:val="center"/>
            <w:hideMark/>
          </w:tcPr>
          <w:p w:rsidR="00231865" w:rsidRDefault="00231865" w:rsidP="00144952">
            <w:pPr>
              <w:spacing w:after="120"/>
              <w:jc w:val="center"/>
              <w:rPr>
                <w:sz w:val="16"/>
                <w:szCs w:val="16"/>
                <w:lang w:val="en-US"/>
              </w:rPr>
            </w:pPr>
            <w:r>
              <w:rPr>
                <w:sz w:val="16"/>
                <w:szCs w:val="16"/>
                <w:lang w:val="en-US"/>
              </w:rPr>
              <w:t>1,5</w:t>
            </w:r>
          </w:p>
        </w:tc>
        <w:tc>
          <w:tcPr>
            <w:tcW w:w="784" w:type="dxa"/>
            <w:tcBorders>
              <w:top w:val="single" w:sz="4" w:space="0" w:color="auto"/>
              <w:left w:val="single" w:sz="4" w:space="0" w:color="auto"/>
              <w:bottom w:val="nil"/>
              <w:right w:val="nil"/>
            </w:tcBorders>
            <w:shd w:val="clear" w:color="auto" w:fill="B5CD81"/>
            <w:vAlign w:val="center"/>
            <w:hideMark/>
          </w:tcPr>
          <w:p w:rsidR="00231865" w:rsidRDefault="00231865" w:rsidP="00144952">
            <w:pPr>
              <w:spacing w:after="120"/>
              <w:jc w:val="center"/>
              <w:rPr>
                <w:sz w:val="16"/>
                <w:szCs w:val="16"/>
              </w:rPr>
            </w:pPr>
            <w:r>
              <w:rPr>
                <w:sz w:val="16"/>
                <w:szCs w:val="16"/>
              </w:rPr>
              <w:t>86.0</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14</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15</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w w:val="100"/>
                <w:sz w:val="16"/>
                <w:szCs w:val="16"/>
                <w:lang w:val="hy-AM" w:eastAsia="hy-AM" w:bidi="hy-AM"/>
              </w:rPr>
            </w:pPr>
            <w:r>
              <w:rPr>
                <w:rStyle w:val="Bodytext275pt"/>
                <w:rFonts w:ascii="Sylfaen" w:eastAsia="Candara" w:hAnsi="Sylfaen"/>
                <w:sz w:val="16"/>
                <w:szCs w:val="16"/>
              </w:rPr>
              <w:t>-</w:t>
            </w:r>
          </w:p>
        </w:tc>
      </w:tr>
      <w:tr w:rsidR="00231865" w:rsidTr="00144952">
        <w:trPr>
          <w:jc w:val="center"/>
        </w:trPr>
        <w:tc>
          <w:tcPr>
            <w:tcW w:w="4668" w:type="dxa"/>
            <w:tcBorders>
              <w:top w:val="single" w:sz="4" w:space="0" w:color="auto"/>
              <w:left w:val="nil"/>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55"/>
              <w:rPr>
                <w:rFonts w:ascii="Sylfaen" w:hAnsi="Sylfaen"/>
                <w:b/>
                <w:w w:val="100"/>
                <w:sz w:val="16"/>
                <w:szCs w:val="16"/>
                <w:lang w:val="hy-AM" w:eastAsia="hy-AM" w:bidi="hy-AM"/>
              </w:rPr>
            </w:pPr>
            <w:r>
              <w:rPr>
                <w:rStyle w:val="Bodytext275pt"/>
                <w:rFonts w:ascii="Sylfaen" w:eastAsia="Candara" w:hAnsi="Sylfaen"/>
                <w:b w:val="0"/>
                <w:sz w:val="16"/>
                <w:szCs w:val="16"/>
              </w:rPr>
              <w:lastRenderedPageBreak/>
              <w:t xml:space="preserve">Տրանսպորտ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կապ</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49-53, 61</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8</w:t>
            </w:r>
          </w:p>
        </w:tc>
        <w:tc>
          <w:tcPr>
            <w:tcW w:w="840" w:type="dxa"/>
            <w:tcBorders>
              <w:top w:val="single" w:sz="4" w:space="0" w:color="auto"/>
              <w:left w:val="single" w:sz="4" w:space="0" w:color="auto"/>
              <w:bottom w:val="nil"/>
              <w:right w:val="nil"/>
            </w:tcBorders>
            <w:shd w:val="clear" w:color="auto" w:fill="FFFFFF"/>
            <w:vAlign w:val="center"/>
            <w:hideMark/>
          </w:tcPr>
          <w:p w:rsidR="00231865" w:rsidRPr="00703AA1" w:rsidRDefault="00A54F55" w:rsidP="00477A66">
            <w:pPr>
              <w:tabs>
                <w:tab w:val="right" w:leader="dot" w:pos="9061"/>
              </w:tabs>
              <w:spacing w:after="120"/>
              <w:jc w:val="center"/>
              <w:rPr>
                <w:b/>
                <w:sz w:val="16"/>
                <w:szCs w:val="16"/>
              </w:rPr>
            </w:pPr>
            <w:r w:rsidRPr="00A54F55">
              <w:rPr>
                <w:b/>
                <w:sz w:val="16"/>
                <w:szCs w:val="16"/>
              </w:rPr>
              <w:t>1 245.3</w:t>
            </w:r>
          </w:p>
        </w:tc>
        <w:tc>
          <w:tcPr>
            <w:tcW w:w="966" w:type="dxa"/>
            <w:tcBorders>
              <w:top w:val="single" w:sz="4" w:space="0" w:color="auto"/>
              <w:left w:val="single" w:sz="4" w:space="0" w:color="auto"/>
              <w:bottom w:val="nil"/>
              <w:right w:val="nil"/>
            </w:tcBorders>
            <w:shd w:val="clear" w:color="auto" w:fill="E4EA96"/>
            <w:vAlign w:val="center"/>
            <w:hideMark/>
          </w:tcPr>
          <w:p w:rsidR="00231865" w:rsidRDefault="00231865" w:rsidP="00144952">
            <w:pPr>
              <w:spacing w:after="120"/>
              <w:jc w:val="center"/>
              <w:rPr>
                <w:sz w:val="16"/>
                <w:szCs w:val="16"/>
              </w:rPr>
            </w:pPr>
            <w:r>
              <w:rPr>
                <w:sz w:val="16"/>
                <w:szCs w:val="16"/>
              </w:rPr>
              <w:t>0.7</w:t>
            </w:r>
          </w:p>
        </w:tc>
        <w:tc>
          <w:tcPr>
            <w:tcW w:w="812" w:type="dxa"/>
            <w:tcBorders>
              <w:top w:val="single" w:sz="4" w:space="0" w:color="auto"/>
              <w:left w:val="single" w:sz="4" w:space="0" w:color="auto"/>
              <w:bottom w:val="nil"/>
              <w:right w:val="nil"/>
            </w:tcBorders>
            <w:shd w:val="clear" w:color="auto" w:fill="EAB972"/>
            <w:vAlign w:val="center"/>
            <w:hideMark/>
          </w:tcPr>
          <w:p w:rsidR="00231865" w:rsidRDefault="00231865" w:rsidP="00144952">
            <w:pPr>
              <w:spacing w:after="120"/>
              <w:jc w:val="center"/>
              <w:rPr>
                <w:sz w:val="16"/>
                <w:szCs w:val="16"/>
              </w:rPr>
            </w:pPr>
            <w:r>
              <w:rPr>
                <w:sz w:val="16"/>
                <w:szCs w:val="16"/>
              </w:rPr>
              <w:t>9.8</w:t>
            </w:r>
          </w:p>
        </w:tc>
        <w:tc>
          <w:tcPr>
            <w:tcW w:w="882" w:type="dxa"/>
            <w:tcBorders>
              <w:top w:val="single" w:sz="4" w:space="0" w:color="auto"/>
              <w:left w:val="single" w:sz="4" w:space="0" w:color="auto"/>
              <w:bottom w:val="nil"/>
              <w:right w:val="nil"/>
            </w:tcBorders>
            <w:shd w:val="clear" w:color="auto" w:fill="B5CD81"/>
            <w:vAlign w:val="center"/>
            <w:hideMark/>
          </w:tcPr>
          <w:p w:rsidR="00231865" w:rsidRDefault="00231865" w:rsidP="00144952">
            <w:pPr>
              <w:spacing w:after="120"/>
              <w:jc w:val="center"/>
              <w:rPr>
                <w:sz w:val="16"/>
                <w:szCs w:val="16"/>
              </w:rPr>
            </w:pPr>
            <w:r>
              <w:rPr>
                <w:sz w:val="16"/>
                <w:szCs w:val="16"/>
              </w:rPr>
              <w:t>14.3</w:t>
            </w:r>
          </w:p>
        </w:tc>
        <w:tc>
          <w:tcPr>
            <w:tcW w:w="691"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3.4</w:t>
            </w:r>
          </w:p>
        </w:tc>
        <w:tc>
          <w:tcPr>
            <w:tcW w:w="784"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71.9</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11</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3</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10pt"/>
                <w:rFonts w:ascii="Sylfaen" w:eastAsia="Candara" w:hAnsi="Sylfaen"/>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Ֆինանսական գործունեություն, անշարժ գույքի հետ կապված գործառնություններ, վարձակալություն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ծառայությունների մատուցում</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58-60, 62</w:t>
            </w:r>
            <w:r w:rsidR="00703AA1">
              <w:rPr>
                <w:rStyle w:val="Bodytext275pt"/>
                <w:rFonts w:ascii="Sylfaen" w:eastAsia="Candara" w:hAnsi="Sylfaen"/>
                <w:b w:val="0"/>
                <w:sz w:val="16"/>
                <w:szCs w:val="16"/>
              </w:rPr>
              <w:t>-</w:t>
            </w:r>
            <w:r>
              <w:rPr>
                <w:rStyle w:val="Bodytext275pt"/>
                <w:rFonts w:ascii="Sylfaen" w:eastAsia="Candara" w:hAnsi="Sylfaen"/>
                <w:b w:val="0"/>
                <w:sz w:val="16"/>
                <w:szCs w:val="16"/>
              </w:rPr>
              <w:t>66, 68-82</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7</w:t>
            </w:r>
          </w:p>
        </w:tc>
        <w:tc>
          <w:tcPr>
            <w:tcW w:w="840" w:type="dxa"/>
            <w:tcBorders>
              <w:top w:val="single" w:sz="4" w:space="0" w:color="auto"/>
              <w:left w:val="single" w:sz="4" w:space="0" w:color="auto"/>
              <w:bottom w:val="nil"/>
              <w:right w:val="nil"/>
            </w:tcBorders>
            <w:shd w:val="clear" w:color="auto" w:fill="FFFFFF"/>
            <w:vAlign w:val="center"/>
            <w:hideMark/>
          </w:tcPr>
          <w:p w:rsidR="00231865" w:rsidRPr="00703AA1" w:rsidRDefault="00A54F55" w:rsidP="00477A66">
            <w:pPr>
              <w:tabs>
                <w:tab w:val="right" w:leader="dot" w:pos="9061"/>
              </w:tabs>
              <w:spacing w:after="120"/>
              <w:jc w:val="center"/>
              <w:rPr>
                <w:b/>
                <w:sz w:val="16"/>
                <w:szCs w:val="16"/>
              </w:rPr>
            </w:pPr>
            <w:r w:rsidRPr="00A54F55">
              <w:rPr>
                <w:b/>
                <w:sz w:val="16"/>
                <w:szCs w:val="16"/>
              </w:rPr>
              <w:t>1 277.5</w:t>
            </w:r>
          </w:p>
        </w:tc>
        <w:tc>
          <w:tcPr>
            <w:tcW w:w="966" w:type="dxa"/>
            <w:tcBorders>
              <w:top w:val="single" w:sz="4" w:space="0" w:color="auto"/>
              <w:left w:val="single" w:sz="4" w:space="0" w:color="auto"/>
              <w:bottom w:val="nil"/>
              <w:right w:val="nil"/>
            </w:tcBorders>
            <w:shd w:val="clear" w:color="auto" w:fill="E4EA96"/>
            <w:vAlign w:val="center"/>
            <w:hideMark/>
          </w:tcPr>
          <w:p w:rsidR="00231865" w:rsidRDefault="00231865" w:rsidP="00144952">
            <w:pPr>
              <w:spacing w:after="120"/>
              <w:jc w:val="center"/>
              <w:rPr>
                <w:sz w:val="16"/>
                <w:szCs w:val="16"/>
              </w:rPr>
            </w:pPr>
            <w:r>
              <w:rPr>
                <w:sz w:val="16"/>
                <w:szCs w:val="16"/>
              </w:rPr>
              <w:t>1.5</w:t>
            </w:r>
          </w:p>
        </w:tc>
        <w:tc>
          <w:tcPr>
            <w:tcW w:w="812" w:type="dxa"/>
            <w:tcBorders>
              <w:top w:val="single" w:sz="4" w:space="0" w:color="auto"/>
              <w:left w:val="single" w:sz="4" w:space="0" w:color="auto"/>
              <w:bottom w:val="nil"/>
              <w:right w:val="nil"/>
            </w:tcBorders>
            <w:shd w:val="clear" w:color="auto" w:fill="EEC68A"/>
            <w:vAlign w:val="center"/>
            <w:hideMark/>
          </w:tcPr>
          <w:p w:rsidR="00231865" w:rsidRDefault="00231865" w:rsidP="00144952">
            <w:pPr>
              <w:spacing w:after="120"/>
              <w:jc w:val="center"/>
              <w:rPr>
                <w:sz w:val="16"/>
                <w:szCs w:val="16"/>
              </w:rPr>
            </w:pPr>
            <w:r>
              <w:rPr>
                <w:sz w:val="16"/>
                <w:szCs w:val="16"/>
              </w:rPr>
              <w:t>17.7</w:t>
            </w:r>
          </w:p>
        </w:tc>
        <w:tc>
          <w:tcPr>
            <w:tcW w:w="882" w:type="dxa"/>
            <w:tcBorders>
              <w:top w:val="single" w:sz="4" w:space="0" w:color="auto"/>
              <w:left w:val="single" w:sz="4" w:space="0" w:color="auto"/>
              <w:bottom w:val="nil"/>
              <w:right w:val="nil"/>
            </w:tcBorders>
            <w:shd w:val="clear" w:color="auto" w:fill="B5CD81"/>
            <w:vAlign w:val="center"/>
            <w:hideMark/>
          </w:tcPr>
          <w:p w:rsidR="00231865" w:rsidRDefault="00231865" w:rsidP="00144952">
            <w:pPr>
              <w:spacing w:after="120"/>
              <w:jc w:val="center"/>
              <w:rPr>
                <w:sz w:val="16"/>
                <w:szCs w:val="16"/>
              </w:rPr>
            </w:pPr>
            <w:r>
              <w:rPr>
                <w:sz w:val="16"/>
                <w:szCs w:val="16"/>
              </w:rPr>
              <w:t>12.8</w:t>
            </w:r>
          </w:p>
        </w:tc>
        <w:tc>
          <w:tcPr>
            <w:tcW w:w="691"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3.2</w:t>
            </w:r>
          </w:p>
        </w:tc>
        <w:tc>
          <w:tcPr>
            <w:tcW w:w="784" w:type="dxa"/>
            <w:tcBorders>
              <w:top w:val="single" w:sz="4" w:space="0" w:color="auto"/>
              <w:left w:val="single" w:sz="4" w:space="0" w:color="auto"/>
              <w:bottom w:val="nil"/>
              <w:right w:val="nil"/>
            </w:tcBorders>
            <w:shd w:val="clear" w:color="auto" w:fill="F3E48D"/>
            <w:vAlign w:val="center"/>
            <w:hideMark/>
          </w:tcPr>
          <w:p w:rsidR="00231865" w:rsidRDefault="00231865" w:rsidP="00144952">
            <w:pPr>
              <w:spacing w:after="120"/>
              <w:jc w:val="center"/>
              <w:rPr>
                <w:sz w:val="16"/>
                <w:szCs w:val="16"/>
              </w:rPr>
            </w:pPr>
            <w:r>
              <w:rPr>
                <w:sz w:val="16"/>
                <w:szCs w:val="16"/>
              </w:rPr>
              <w:t>64.8</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13</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11</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3</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231865" w:rsidTr="00144952">
        <w:trPr>
          <w:jc w:val="center"/>
        </w:trPr>
        <w:tc>
          <w:tcPr>
            <w:tcW w:w="46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Պետական կառավարում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ռազմական անվտանգության ապահովում,</w:t>
            </w:r>
            <w:r w:rsidR="00A54F55" w:rsidRPr="00A54F55">
              <w:rPr>
                <w:rFonts w:ascii="Sylfaen" w:hAnsi="Sylfaen"/>
                <w:b/>
                <w:w w:val="100"/>
                <w:sz w:val="16"/>
                <w:szCs w:val="16"/>
                <w:lang w:val="hy-AM"/>
              </w:rPr>
              <w:t xml:space="preserve"> </w:t>
            </w:r>
            <w:r>
              <w:rPr>
                <w:rStyle w:val="Bodytext275pt"/>
                <w:rFonts w:ascii="Sylfaen" w:eastAsia="Candara" w:hAnsi="Sylfaen"/>
                <w:b w:val="0"/>
                <w:sz w:val="16"/>
                <w:szCs w:val="16"/>
              </w:rPr>
              <w:t>սոցիալական ապահովություն</w:t>
            </w:r>
          </w:p>
        </w:tc>
        <w:tc>
          <w:tcPr>
            <w:tcW w:w="102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84</w:t>
            </w:r>
          </w:p>
        </w:tc>
        <w:tc>
          <w:tcPr>
            <w:tcW w:w="74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12</w:t>
            </w:r>
          </w:p>
        </w:tc>
        <w:tc>
          <w:tcPr>
            <w:tcW w:w="840" w:type="dxa"/>
            <w:tcBorders>
              <w:top w:val="single" w:sz="4" w:space="0" w:color="auto"/>
              <w:left w:val="single" w:sz="4" w:space="0" w:color="auto"/>
              <w:bottom w:val="nil"/>
              <w:right w:val="nil"/>
            </w:tcBorders>
            <w:shd w:val="clear" w:color="auto" w:fill="FFFFFF"/>
            <w:vAlign w:val="center"/>
            <w:hideMark/>
          </w:tcPr>
          <w:p w:rsidR="00231865" w:rsidRPr="00703AA1" w:rsidRDefault="00A54F55" w:rsidP="00477A66">
            <w:pPr>
              <w:tabs>
                <w:tab w:val="right" w:leader="dot" w:pos="9061"/>
              </w:tabs>
              <w:spacing w:after="120"/>
              <w:jc w:val="center"/>
              <w:rPr>
                <w:b/>
                <w:sz w:val="16"/>
                <w:szCs w:val="16"/>
              </w:rPr>
            </w:pPr>
            <w:r w:rsidRPr="00A54F55">
              <w:rPr>
                <w:b/>
                <w:sz w:val="16"/>
                <w:szCs w:val="16"/>
              </w:rPr>
              <w:t>293.7</w:t>
            </w:r>
          </w:p>
        </w:tc>
        <w:tc>
          <w:tcPr>
            <w:tcW w:w="966" w:type="dxa"/>
            <w:tcBorders>
              <w:top w:val="single" w:sz="4" w:space="0" w:color="auto"/>
              <w:left w:val="single" w:sz="4" w:space="0" w:color="auto"/>
              <w:bottom w:val="nil"/>
              <w:right w:val="nil"/>
            </w:tcBorders>
            <w:shd w:val="clear" w:color="auto" w:fill="E06D56"/>
            <w:vAlign w:val="center"/>
            <w:hideMark/>
          </w:tcPr>
          <w:p w:rsidR="00231865" w:rsidRDefault="00231865" w:rsidP="00144952">
            <w:pPr>
              <w:spacing w:after="120"/>
              <w:jc w:val="center"/>
              <w:rPr>
                <w:sz w:val="16"/>
                <w:szCs w:val="16"/>
              </w:rPr>
            </w:pPr>
            <w:r>
              <w:rPr>
                <w:sz w:val="16"/>
                <w:szCs w:val="16"/>
              </w:rPr>
              <w:t>0.01</w:t>
            </w:r>
          </w:p>
        </w:tc>
        <w:tc>
          <w:tcPr>
            <w:tcW w:w="812" w:type="dxa"/>
            <w:tcBorders>
              <w:top w:val="single" w:sz="4" w:space="0" w:color="auto"/>
              <w:left w:val="single" w:sz="4" w:space="0" w:color="auto"/>
              <w:bottom w:val="nil"/>
              <w:right w:val="nil"/>
            </w:tcBorders>
            <w:shd w:val="clear" w:color="auto" w:fill="E06D56"/>
            <w:vAlign w:val="center"/>
            <w:hideMark/>
          </w:tcPr>
          <w:p w:rsidR="00231865" w:rsidRDefault="00231865" w:rsidP="00144952">
            <w:pPr>
              <w:spacing w:after="120"/>
              <w:jc w:val="center"/>
              <w:rPr>
                <w:sz w:val="16"/>
                <w:szCs w:val="16"/>
              </w:rPr>
            </w:pPr>
            <w:r>
              <w:rPr>
                <w:sz w:val="16"/>
                <w:szCs w:val="16"/>
              </w:rPr>
              <w:t>0</w:t>
            </w:r>
          </w:p>
        </w:tc>
        <w:tc>
          <w:tcPr>
            <w:tcW w:w="882" w:type="dxa"/>
            <w:tcBorders>
              <w:top w:val="single" w:sz="4" w:space="0" w:color="auto"/>
              <w:left w:val="single" w:sz="4" w:space="0" w:color="auto"/>
              <w:bottom w:val="nil"/>
              <w:right w:val="nil"/>
            </w:tcBorders>
            <w:shd w:val="clear" w:color="auto" w:fill="E06D56"/>
            <w:vAlign w:val="center"/>
            <w:hideMark/>
          </w:tcPr>
          <w:p w:rsidR="00231865" w:rsidRDefault="00231865" w:rsidP="00144952">
            <w:pPr>
              <w:spacing w:after="120"/>
              <w:jc w:val="center"/>
              <w:rPr>
                <w:sz w:val="16"/>
                <w:szCs w:val="16"/>
              </w:rPr>
            </w:pPr>
            <w:r>
              <w:rPr>
                <w:sz w:val="16"/>
                <w:szCs w:val="16"/>
              </w:rPr>
              <w:t>0</w:t>
            </w:r>
          </w:p>
        </w:tc>
        <w:tc>
          <w:tcPr>
            <w:tcW w:w="691" w:type="dxa"/>
            <w:tcBorders>
              <w:top w:val="single" w:sz="4" w:space="0" w:color="auto"/>
              <w:left w:val="single" w:sz="4" w:space="0" w:color="auto"/>
              <w:bottom w:val="nil"/>
              <w:right w:val="nil"/>
            </w:tcBorders>
            <w:shd w:val="clear" w:color="auto" w:fill="E06D56"/>
            <w:vAlign w:val="center"/>
            <w:hideMark/>
          </w:tcPr>
          <w:p w:rsidR="00231865" w:rsidRDefault="00231865" w:rsidP="00144952">
            <w:pPr>
              <w:spacing w:after="120"/>
              <w:jc w:val="center"/>
              <w:rPr>
                <w:sz w:val="16"/>
                <w:szCs w:val="16"/>
              </w:rPr>
            </w:pPr>
            <w:r>
              <w:rPr>
                <w:sz w:val="16"/>
                <w:szCs w:val="16"/>
              </w:rPr>
              <w:t>0.2</w:t>
            </w:r>
          </w:p>
        </w:tc>
        <w:tc>
          <w:tcPr>
            <w:tcW w:w="784" w:type="dxa"/>
            <w:tcBorders>
              <w:top w:val="single" w:sz="4" w:space="0" w:color="auto"/>
              <w:left w:val="single" w:sz="4" w:space="0" w:color="auto"/>
              <w:bottom w:val="nil"/>
              <w:right w:val="nil"/>
            </w:tcBorders>
            <w:shd w:val="clear" w:color="auto" w:fill="6EBE7B"/>
            <w:vAlign w:val="center"/>
            <w:hideMark/>
          </w:tcPr>
          <w:p w:rsidR="00231865" w:rsidRDefault="00231865" w:rsidP="00144952">
            <w:pPr>
              <w:spacing w:after="120"/>
              <w:jc w:val="center"/>
              <w:rPr>
                <w:sz w:val="16"/>
                <w:szCs w:val="16"/>
              </w:rPr>
            </w:pPr>
            <w:r>
              <w:rPr>
                <w:sz w:val="16"/>
                <w:szCs w:val="16"/>
              </w:rPr>
              <w:t>99.8</w:t>
            </w:r>
          </w:p>
        </w:tc>
        <w:tc>
          <w:tcPr>
            <w:tcW w:w="9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16</w:t>
            </w:r>
          </w:p>
        </w:tc>
        <w:tc>
          <w:tcPr>
            <w:tcW w:w="85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2</w:t>
            </w:r>
          </w:p>
        </w:tc>
        <w:tc>
          <w:tcPr>
            <w:tcW w:w="112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15</w:t>
            </w:r>
          </w:p>
        </w:tc>
        <w:tc>
          <w:tcPr>
            <w:tcW w:w="1218"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r w:rsidR="00231865" w:rsidTr="00144952">
        <w:trPr>
          <w:jc w:val="center"/>
        </w:trPr>
        <w:tc>
          <w:tcPr>
            <w:tcW w:w="466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rPr>
                <w:rFonts w:ascii="Sylfaen" w:hAnsi="Sylfaen"/>
                <w:b/>
                <w:w w:val="100"/>
                <w:sz w:val="16"/>
                <w:szCs w:val="16"/>
                <w:lang w:val="hy-AM" w:eastAsia="hy-AM" w:bidi="hy-AM"/>
              </w:rPr>
            </w:pPr>
            <w:r>
              <w:rPr>
                <w:rStyle w:val="Bodytext275pt"/>
                <w:rFonts w:ascii="Sylfaen" w:eastAsia="Candara" w:hAnsi="Sylfaen"/>
                <w:b w:val="0"/>
                <w:sz w:val="16"/>
                <w:szCs w:val="16"/>
              </w:rPr>
              <w:t xml:space="preserve">Կրթություն, առողջապահություն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սոցիալական ծառայությունների մատուցում, այլ կոմունալ, սոցիալական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w:t>
            </w:r>
            <w:r w:rsidR="008C7F87">
              <w:rPr>
                <w:rStyle w:val="Bodytext275pt"/>
                <w:rFonts w:ascii="Sylfaen" w:eastAsia="Candara" w:hAnsi="Sylfaen"/>
                <w:b w:val="0"/>
                <w:sz w:val="16"/>
                <w:szCs w:val="16"/>
              </w:rPr>
              <w:t xml:space="preserve">անձնական </w:t>
            </w:r>
            <w:r>
              <w:rPr>
                <w:rStyle w:val="Bodytext275pt"/>
                <w:rFonts w:ascii="Sylfaen" w:eastAsia="Candara" w:hAnsi="Sylfaen"/>
                <w:b w:val="0"/>
                <w:sz w:val="16"/>
                <w:szCs w:val="16"/>
              </w:rPr>
              <w:t>ծառայությունների մատուցում</w:t>
            </w:r>
          </w:p>
        </w:tc>
        <w:tc>
          <w:tcPr>
            <w:tcW w:w="102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85-88, 90</w:t>
            </w:r>
            <w:r w:rsidR="00DF7704">
              <w:rPr>
                <w:rStyle w:val="Bodytext275pt"/>
                <w:rFonts w:ascii="Sylfaen" w:eastAsia="Candara" w:hAnsi="Sylfaen"/>
                <w:b w:val="0"/>
                <w:sz w:val="16"/>
                <w:szCs w:val="16"/>
              </w:rPr>
              <w:t>-</w:t>
            </w:r>
            <w:r>
              <w:rPr>
                <w:rStyle w:val="Bodytext275pt"/>
                <w:rFonts w:ascii="Sylfaen" w:eastAsia="Candara" w:hAnsi="Sylfaen"/>
                <w:b w:val="0"/>
                <w:sz w:val="16"/>
                <w:szCs w:val="16"/>
              </w:rPr>
              <w:t>96</w:t>
            </w:r>
          </w:p>
        </w:tc>
        <w:tc>
          <w:tcPr>
            <w:tcW w:w="74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15</w:t>
            </w:r>
          </w:p>
        </w:tc>
        <w:tc>
          <w:tcPr>
            <w:tcW w:w="840" w:type="dxa"/>
            <w:tcBorders>
              <w:top w:val="single" w:sz="4" w:space="0" w:color="auto"/>
              <w:left w:val="single" w:sz="4" w:space="0" w:color="auto"/>
              <w:bottom w:val="single" w:sz="4" w:space="0" w:color="auto"/>
              <w:right w:val="nil"/>
            </w:tcBorders>
            <w:shd w:val="clear" w:color="auto" w:fill="FFFFFF"/>
            <w:vAlign w:val="center"/>
            <w:hideMark/>
          </w:tcPr>
          <w:p w:rsidR="00231865" w:rsidRPr="00DF7704" w:rsidRDefault="00A54F55" w:rsidP="00477A66">
            <w:pPr>
              <w:tabs>
                <w:tab w:val="right" w:leader="dot" w:pos="9061"/>
              </w:tabs>
              <w:spacing w:after="120"/>
              <w:jc w:val="center"/>
              <w:rPr>
                <w:b/>
                <w:sz w:val="16"/>
                <w:szCs w:val="16"/>
              </w:rPr>
            </w:pPr>
            <w:r w:rsidRPr="00A54F55">
              <w:rPr>
                <w:b/>
                <w:sz w:val="16"/>
                <w:szCs w:val="16"/>
              </w:rPr>
              <w:t>119.6</w:t>
            </w:r>
          </w:p>
        </w:tc>
        <w:tc>
          <w:tcPr>
            <w:tcW w:w="966" w:type="dxa"/>
            <w:tcBorders>
              <w:top w:val="single" w:sz="4" w:space="0" w:color="auto"/>
              <w:left w:val="single" w:sz="4" w:space="0" w:color="auto"/>
              <w:bottom w:val="single" w:sz="4" w:space="0" w:color="auto"/>
              <w:right w:val="nil"/>
            </w:tcBorders>
            <w:shd w:val="clear" w:color="auto" w:fill="F3E48D"/>
            <w:vAlign w:val="center"/>
            <w:hideMark/>
          </w:tcPr>
          <w:p w:rsidR="00231865" w:rsidRDefault="00231865" w:rsidP="00144952">
            <w:pPr>
              <w:spacing w:after="120"/>
              <w:jc w:val="center"/>
              <w:rPr>
                <w:sz w:val="16"/>
                <w:szCs w:val="16"/>
              </w:rPr>
            </w:pPr>
            <w:r>
              <w:rPr>
                <w:sz w:val="16"/>
                <w:szCs w:val="16"/>
              </w:rPr>
              <w:t>0.4</w:t>
            </w:r>
          </w:p>
        </w:tc>
        <w:tc>
          <w:tcPr>
            <w:tcW w:w="812" w:type="dxa"/>
            <w:tcBorders>
              <w:top w:val="single" w:sz="4" w:space="0" w:color="auto"/>
              <w:left w:val="single" w:sz="4" w:space="0" w:color="auto"/>
              <w:bottom w:val="single" w:sz="4" w:space="0" w:color="auto"/>
              <w:right w:val="nil"/>
            </w:tcBorders>
            <w:shd w:val="clear" w:color="auto" w:fill="B5CD81"/>
            <w:vAlign w:val="center"/>
            <w:hideMark/>
          </w:tcPr>
          <w:p w:rsidR="00231865" w:rsidRDefault="00231865" w:rsidP="00144952">
            <w:pPr>
              <w:spacing w:after="120"/>
              <w:jc w:val="center"/>
              <w:rPr>
                <w:sz w:val="16"/>
                <w:szCs w:val="16"/>
              </w:rPr>
            </w:pPr>
            <w:r>
              <w:rPr>
                <w:sz w:val="16"/>
                <w:szCs w:val="16"/>
              </w:rPr>
              <w:t>38.1</w:t>
            </w:r>
          </w:p>
        </w:tc>
        <w:tc>
          <w:tcPr>
            <w:tcW w:w="882" w:type="dxa"/>
            <w:tcBorders>
              <w:top w:val="single" w:sz="4" w:space="0" w:color="auto"/>
              <w:left w:val="single" w:sz="4" w:space="0" w:color="auto"/>
              <w:bottom w:val="single" w:sz="4" w:space="0" w:color="auto"/>
              <w:right w:val="nil"/>
            </w:tcBorders>
            <w:shd w:val="clear" w:color="auto" w:fill="EEC68A"/>
            <w:vAlign w:val="center"/>
            <w:hideMark/>
          </w:tcPr>
          <w:p w:rsidR="00231865" w:rsidRDefault="00231865" w:rsidP="00144952">
            <w:pPr>
              <w:spacing w:after="120"/>
              <w:jc w:val="center"/>
              <w:rPr>
                <w:sz w:val="16"/>
                <w:szCs w:val="16"/>
              </w:rPr>
            </w:pPr>
            <w:r>
              <w:rPr>
                <w:sz w:val="16"/>
                <w:szCs w:val="16"/>
              </w:rPr>
              <w:t>3.0</w:t>
            </w:r>
          </w:p>
        </w:tc>
        <w:tc>
          <w:tcPr>
            <w:tcW w:w="691" w:type="dxa"/>
            <w:tcBorders>
              <w:top w:val="single" w:sz="4" w:space="0" w:color="auto"/>
              <w:left w:val="single" w:sz="4" w:space="0" w:color="auto"/>
              <w:bottom w:val="single" w:sz="4" w:space="0" w:color="auto"/>
              <w:right w:val="nil"/>
            </w:tcBorders>
            <w:shd w:val="clear" w:color="auto" w:fill="CCDDA7"/>
            <w:vAlign w:val="center"/>
            <w:hideMark/>
          </w:tcPr>
          <w:p w:rsidR="00231865" w:rsidRDefault="00231865" w:rsidP="00144952">
            <w:pPr>
              <w:spacing w:after="120"/>
              <w:jc w:val="center"/>
              <w:rPr>
                <w:sz w:val="16"/>
                <w:szCs w:val="16"/>
              </w:rPr>
            </w:pPr>
            <w:r>
              <w:rPr>
                <w:sz w:val="16"/>
                <w:szCs w:val="16"/>
              </w:rPr>
              <w:t>5.7</w:t>
            </w:r>
          </w:p>
        </w:tc>
        <w:tc>
          <w:tcPr>
            <w:tcW w:w="784" w:type="dxa"/>
            <w:tcBorders>
              <w:top w:val="single" w:sz="4" w:space="0" w:color="auto"/>
              <w:left w:val="single" w:sz="4" w:space="0" w:color="auto"/>
              <w:bottom w:val="single" w:sz="4" w:space="0" w:color="auto"/>
              <w:right w:val="nil"/>
            </w:tcBorders>
            <w:shd w:val="clear" w:color="auto" w:fill="EEC68A"/>
            <w:vAlign w:val="center"/>
            <w:hideMark/>
          </w:tcPr>
          <w:p w:rsidR="00231865" w:rsidRDefault="00231865" w:rsidP="00144952">
            <w:pPr>
              <w:spacing w:after="120"/>
              <w:jc w:val="center"/>
              <w:rPr>
                <w:sz w:val="16"/>
                <w:szCs w:val="16"/>
              </w:rPr>
            </w:pPr>
            <w:r>
              <w:rPr>
                <w:sz w:val="16"/>
                <w:szCs w:val="16"/>
              </w:rPr>
              <w:t>52.9</w:t>
            </w:r>
          </w:p>
        </w:tc>
        <w:tc>
          <w:tcPr>
            <w:tcW w:w="9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15</w:t>
            </w:r>
          </w:p>
        </w:tc>
        <w:tc>
          <w:tcPr>
            <w:tcW w:w="85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4</w:t>
            </w:r>
          </w:p>
        </w:tc>
        <w:tc>
          <w:tcPr>
            <w:tcW w:w="112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8</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50"/>
              <w:shd w:val="clear" w:color="auto" w:fill="auto"/>
              <w:spacing w:before="0" w:after="120" w:line="240" w:lineRule="auto"/>
              <w:ind w:left="16" w:right="6"/>
              <w:jc w:val="center"/>
              <w:rPr>
                <w:rFonts w:ascii="Sylfaen" w:hAnsi="Sylfaen"/>
                <w:b/>
                <w:w w:val="100"/>
                <w:sz w:val="16"/>
                <w:szCs w:val="16"/>
                <w:lang w:val="hy-AM" w:eastAsia="hy-AM" w:bidi="hy-AM"/>
              </w:rPr>
            </w:pPr>
            <w:r>
              <w:rPr>
                <w:rStyle w:val="Bodytext275pt"/>
                <w:rFonts w:ascii="Sylfaen" w:eastAsia="Candara" w:hAnsi="Sylfaen"/>
                <w:b w:val="0"/>
                <w:sz w:val="16"/>
                <w:szCs w:val="16"/>
              </w:rPr>
              <w:t>-</w:t>
            </w:r>
          </w:p>
        </w:tc>
      </w:tr>
    </w:tbl>
    <w:p w:rsidR="00231865" w:rsidRDefault="00231865" w:rsidP="00231865">
      <w:pPr>
        <w:spacing w:after="120"/>
        <w:rPr>
          <w:sz w:val="20"/>
          <w:szCs w:val="20"/>
        </w:rPr>
      </w:pPr>
    </w:p>
    <w:p w:rsidR="00231865" w:rsidRDefault="00231865" w:rsidP="007172E6">
      <w:pPr>
        <w:spacing w:after="160" w:line="360" w:lineRule="auto"/>
        <w:ind w:left="-284"/>
        <w:jc w:val="both"/>
        <w:rPr>
          <w:spacing w:val="-6"/>
          <w:sz w:val="20"/>
          <w:szCs w:val="20"/>
        </w:rPr>
      </w:pPr>
      <w:r>
        <w:rPr>
          <w:rStyle w:val="Bodytext210pt"/>
          <w:rFonts w:ascii="Sylfaen" w:eastAsia="Sylfaen" w:hAnsi="Sylfaen"/>
          <w:i/>
          <w:spacing w:val="-6"/>
        </w:rPr>
        <w:t>Պարզաբանում</w:t>
      </w:r>
      <w:r w:rsidR="004A18F3">
        <w:rPr>
          <w:rStyle w:val="Bodytext210pt"/>
          <w:rFonts w:ascii="Sylfaen" w:eastAsia="Sylfaen" w:hAnsi="Sylfaen"/>
          <w:spacing w:val="-6"/>
        </w:rPr>
        <w:t xml:space="preserve"> </w:t>
      </w:r>
      <w:r>
        <w:rPr>
          <w:spacing w:val="-6"/>
          <w:sz w:val="20"/>
          <w:szCs w:val="20"/>
        </w:rPr>
        <w:t>Գունային սանդղակը ներկայացվում է յուրաքանչյուր անդամ պետության համար առանձին (այսինքն՝ անհամադրելի է անդամ պետությունների միջ</w:t>
      </w:r>
      <w:r w:rsidR="00D63EEB">
        <w:rPr>
          <w:spacing w:val="-6"/>
          <w:sz w:val="20"/>
          <w:szCs w:val="20"/>
        </w:rPr>
        <w:t>և</w:t>
      </w:r>
      <w:r>
        <w:rPr>
          <w:spacing w:val="-6"/>
          <w:sz w:val="20"/>
          <w:szCs w:val="20"/>
        </w:rPr>
        <w:t>)</w:t>
      </w:r>
      <w:r w:rsidR="00DF7704">
        <w:rPr>
          <w:spacing w:val="-6"/>
          <w:sz w:val="20"/>
          <w:szCs w:val="20"/>
        </w:rPr>
        <w:t xml:space="preserve">։ </w:t>
      </w:r>
      <w:r w:rsidR="00A54F55" w:rsidRPr="00FA2ECB">
        <w:rPr>
          <w:color w:val="00B050"/>
          <w:spacing w:val="-6"/>
          <w:sz w:val="20"/>
          <w:szCs w:val="20"/>
        </w:rPr>
        <w:t>Կանաչ գույնով</w:t>
      </w:r>
      <w:r>
        <w:rPr>
          <w:spacing w:val="-6"/>
          <w:sz w:val="20"/>
          <w:szCs w:val="20"/>
        </w:rPr>
        <w:t xml:space="preserve"> </w:t>
      </w:r>
      <w:r w:rsidR="00DF7704">
        <w:rPr>
          <w:spacing w:val="-6"/>
          <w:sz w:val="20"/>
          <w:szCs w:val="20"/>
        </w:rPr>
        <w:t xml:space="preserve">նշվում </w:t>
      </w:r>
      <w:r w:rsidR="00DF7704" w:rsidRPr="00877B2B">
        <w:rPr>
          <w:spacing w:val="-6"/>
          <w:sz w:val="20"/>
          <w:szCs w:val="20"/>
        </w:rPr>
        <w:t>են</w:t>
      </w:r>
      <w:r w:rsidR="00695F14" w:rsidRPr="00695F14">
        <w:rPr>
          <w:spacing w:val="-6"/>
          <w:sz w:val="20"/>
          <w:szCs w:val="20"/>
        </w:rPr>
        <w:t xml:space="preserve"> այն ճյուղերը, որտեղ անդամ պետության ներդրումը Միության</w:t>
      </w:r>
      <w:r w:rsidRPr="00877B2B">
        <w:rPr>
          <w:spacing w:val="-6"/>
          <w:sz w:val="20"/>
          <w:szCs w:val="20"/>
        </w:rPr>
        <w:t xml:space="preserve"> </w:t>
      </w:r>
      <w:r w:rsidR="00695F14" w:rsidRPr="00695F14">
        <w:rPr>
          <w:spacing w:val="-6"/>
          <w:sz w:val="20"/>
          <w:szCs w:val="20"/>
        </w:rPr>
        <w:t>ներուժի</w:t>
      </w:r>
      <w:r>
        <w:rPr>
          <w:spacing w:val="-6"/>
          <w:sz w:val="20"/>
          <w:szCs w:val="20"/>
        </w:rPr>
        <w:t xml:space="preserve"> մեջ առավել մեծ է, </w:t>
      </w:r>
      <w:r w:rsidR="00A54F55" w:rsidRPr="00FA2ECB">
        <w:rPr>
          <w:color w:val="FF0000"/>
          <w:spacing w:val="-6"/>
          <w:sz w:val="20"/>
          <w:szCs w:val="20"/>
        </w:rPr>
        <w:t>կարմիրով</w:t>
      </w:r>
      <w:r w:rsidRPr="00FA2ECB">
        <w:rPr>
          <w:color w:val="FF0000"/>
          <w:spacing w:val="-6"/>
          <w:sz w:val="20"/>
          <w:szCs w:val="20"/>
        </w:rPr>
        <w:t>՝</w:t>
      </w:r>
      <w:r>
        <w:rPr>
          <w:spacing w:val="-6"/>
          <w:sz w:val="20"/>
          <w:szCs w:val="20"/>
        </w:rPr>
        <w:t xml:space="preserve"> հակառակը:</w:t>
      </w:r>
    </w:p>
    <w:p w:rsidR="00231865" w:rsidRDefault="00231865" w:rsidP="00231865">
      <w:pPr>
        <w:spacing w:after="120"/>
        <w:rPr>
          <w:rFonts w:eastAsia="Times New Roman" w:cs="Times New Roman"/>
          <w:sz w:val="20"/>
          <w:szCs w:val="20"/>
        </w:rPr>
      </w:pPr>
      <w:r>
        <w:rPr>
          <w:sz w:val="20"/>
          <w:szCs w:val="20"/>
        </w:rPr>
        <w:br w:type="page"/>
      </w:r>
    </w:p>
    <w:p w:rsidR="00231865" w:rsidRPr="00013CDE" w:rsidRDefault="00231865" w:rsidP="000057CA">
      <w:pPr>
        <w:pStyle w:val="Headerorfooter90"/>
        <w:shd w:val="clear" w:color="auto" w:fill="auto"/>
        <w:spacing w:before="0" w:after="160" w:line="360" w:lineRule="auto"/>
        <w:ind w:right="-170"/>
        <w:jc w:val="right"/>
        <w:rPr>
          <w:rFonts w:ascii="Sylfaen" w:hAnsi="Sylfaen"/>
          <w:sz w:val="24"/>
          <w:szCs w:val="24"/>
          <w:lang w:val="hy-AM"/>
        </w:rPr>
      </w:pPr>
      <w:r w:rsidRPr="00013CDE">
        <w:rPr>
          <w:rStyle w:val="Headerorfooter8"/>
          <w:rFonts w:ascii="Sylfaen" w:hAnsi="Sylfaen"/>
          <w:lang w:val="hy-AM"/>
        </w:rPr>
        <w:lastRenderedPageBreak/>
        <w:t xml:space="preserve">Աղյուսակ 15. Տնտեսության՝ բոլոր տեսակների արտադրական շղթաներում </w:t>
      </w:r>
      <w:r w:rsidR="000057CA" w:rsidRPr="000057CA">
        <w:rPr>
          <w:rStyle w:val="Headerorfooter8"/>
          <w:rFonts w:ascii="Sylfaen" w:hAnsi="Sylfaen"/>
          <w:lang w:val="hy-AM"/>
        </w:rPr>
        <w:br/>
      </w:r>
      <w:r w:rsidRPr="00013CDE">
        <w:rPr>
          <w:rStyle w:val="Headerorfooter8"/>
          <w:rFonts w:ascii="Sylfaen" w:hAnsi="Sylfaen"/>
          <w:lang w:val="hy-AM"/>
        </w:rPr>
        <w:t>մասնակցության արդյունքում բարձր ինտեգրացիոն էֆեկտ ունեցող ոլորտները (ընդհանուր էֆեկտը Միությունում)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61"/>
        <w:gridCol w:w="994"/>
        <w:gridCol w:w="629"/>
        <w:gridCol w:w="924"/>
        <w:gridCol w:w="952"/>
        <w:gridCol w:w="868"/>
        <w:gridCol w:w="1162"/>
        <w:gridCol w:w="1008"/>
        <w:gridCol w:w="1091"/>
        <w:gridCol w:w="1358"/>
        <w:gridCol w:w="1393"/>
      </w:tblGrid>
      <w:tr w:rsidR="00231865" w:rsidRPr="00013CDE" w:rsidTr="00144952">
        <w:trPr>
          <w:cantSplit/>
          <w:tblHeader/>
          <w:jc w:val="center"/>
        </w:trPr>
        <w:tc>
          <w:tcPr>
            <w:tcW w:w="4861"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Տնտեսության ոլորտը</w:t>
            </w:r>
          </w:p>
        </w:tc>
        <w:tc>
          <w:tcPr>
            <w:tcW w:w="994"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ՏԳԴ ծածկագիրը</w:t>
            </w:r>
          </w:p>
        </w:tc>
        <w:tc>
          <w:tcPr>
            <w:tcW w:w="1553"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Միջանկյալ արտադրանքի պահանջարկի աճի ներուժը</w:t>
            </w:r>
          </w:p>
        </w:tc>
        <w:tc>
          <w:tcPr>
            <w:tcW w:w="5081" w:type="dxa"/>
            <w:gridSpan w:val="5"/>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Անդամ պետությունների ներդրումը (%)</w:t>
            </w:r>
          </w:p>
        </w:tc>
        <w:tc>
          <w:tcPr>
            <w:tcW w:w="1358"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Կարգն ըստ վիճակագրական ցուցանիշների վերլուծության</w:t>
            </w:r>
          </w:p>
        </w:tc>
        <w:tc>
          <w:tcPr>
            <w:tcW w:w="1393"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ՆԻԱ-ի առկայությունը տնտեսության ոլորտում</w:t>
            </w:r>
          </w:p>
        </w:tc>
      </w:tr>
      <w:tr w:rsidR="00231865" w:rsidTr="00144952">
        <w:trPr>
          <w:cantSplit/>
          <w:tblHeader/>
          <w:jc w:val="center"/>
        </w:trPr>
        <w:tc>
          <w:tcPr>
            <w:tcW w:w="4861" w:type="dxa"/>
            <w:vMerge/>
            <w:tcBorders>
              <w:top w:val="single" w:sz="4" w:space="0" w:color="auto"/>
              <w:left w:val="single" w:sz="4" w:space="0" w:color="auto"/>
              <w:bottom w:val="nil"/>
              <w:right w:val="nil"/>
            </w:tcBorders>
            <w:vAlign w:val="center"/>
            <w:hideMark/>
          </w:tcPr>
          <w:p w:rsidR="00231865" w:rsidRDefault="00231865" w:rsidP="00144952">
            <w:pPr>
              <w:spacing w:after="120"/>
              <w:rPr>
                <w:sz w:val="16"/>
                <w:szCs w:val="16"/>
              </w:rPr>
            </w:pPr>
          </w:p>
        </w:tc>
        <w:tc>
          <w:tcPr>
            <w:tcW w:w="994" w:type="dxa"/>
            <w:vMerge/>
            <w:tcBorders>
              <w:top w:val="single" w:sz="4" w:space="0" w:color="auto"/>
              <w:left w:val="single" w:sz="4" w:space="0" w:color="auto"/>
              <w:bottom w:val="nil"/>
              <w:right w:val="nil"/>
            </w:tcBorders>
            <w:vAlign w:val="center"/>
            <w:hideMark/>
          </w:tcPr>
          <w:p w:rsidR="00231865" w:rsidRDefault="00231865" w:rsidP="00144952">
            <w:pPr>
              <w:spacing w:after="120"/>
              <w:rPr>
                <w:sz w:val="16"/>
                <w:szCs w:val="16"/>
              </w:rPr>
            </w:pPr>
          </w:p>
        </w:tc>
        <w:tc>
          <w:tcPr>
            <w:tcW w:w="6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Կարգ</w:t>
            </w:r>
            <w:r w:rsidR="004A4A6A">
              <w:rPr>
                <w:sz w:val="16"/>
                <w:szCs w:val="16"/>
              </w:rPr>
              <w:t>ը</w:t>
            </w:r>
          </w:p>
        </w:tc>
        <w:tc>
          <w:tcPr>
            <w:tcW w:w="92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Ծավալը, մլն դոլար</w:t>
            </w:r>
          </w:p>
        </w:tc>
        <w:tc>
          <w:tcPr>
            <w:tcW w:w="952"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Հայաստան</w:t>
            </w:r>
          </w:p>
        </w:tc>
        <w:tc>
          <w:tcPr>
            <w:tcW w:w="86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Բելառուս</w:t>
            </w:r>
          </w:p>
        </w:tc>
        <w:tc>
          <w:tcPr>
            <w:tcW w:w="1162"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Ղազախստան</w:t>
            </w:r>
          </w:p>
        </w:tc>
        <w:tc>
          <w:tcPr>
            <w:tcW w:w="100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Ղրղզստան</w:t>
            </w:r>
          </w:p>
        </w:tc>
        <w:tc>
          <w:tcPr>
            <w:tcW w:w="1091"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Ռուսաստան</w:t>
            </w:r>
          </w:p>
        </w:tc>
        <w:tc>
          <w:tcPr>
            <w:tcW w:w="1358" w:type="dxa"/>
            <w:vMerge/>
            <w:tcBorders>
              <w:top w:val="single" w:sz="4" w:space="0" w:color="auto"/>
              <w:left w:val="single" w:sz="4" w:space="0" w:color="auto"/>
              <w:bottom w:val="nil"/>
              <w:right w:val="nil"/>
            </w:tcBorders>
            <w:vAlign w:val="center"/>
            <w:hideMark/>
          </w:tcPr>
          <w:p w:rsidR="00231865" w:rsidRDefault="00231865" w:rsidP="00144952">
            <w:pPr>
              <w:spacing w:after="120"/>
              <w:rPr>
                <w:sz w:val="16"/>
                <w:szCs w:val="16"/>
              </w:rPr>
            </w:pPr>
          </w:p>
        </w:tc>
        <w:tc>
          <w:tcPr>
            <w:tcW w:w="1393" w:type="dxa"/>
            <w:vMerge/>
            <w:tcBorders>
              <w:top w:val="single" w:sz="4" w:space="0" w:color="auto"/>
              <w:left w:val="single" w:sz="4" w:space="0" w:color="auto"/>
              <w:bottom w:val="nil"/>
              <w:right w:val="single" w:sz="4" w:space="0" w:color="auto"/>
            </w:tcBorders>
            <w:vAlign w:val="center"/>
            <w:hideMark/>
          </w:tcPr>
          <w:p w:rsidR="00231865" w:rsidRDefault="00231865" w:rsidP="00144952">
            <w:pPr>
              <w:spacing w:after="120"/>
              <w:rPr>
                <w:sz w:val="16"/>
                <w:szCs w:val="16"/>
              </w:rPr>
            </w:pPr>
          </w:p>
        </w:tc>
      </w:tr>
      <w:tr w:rsidR="00231865" w:rsidTr="00144952">
        <w:trPr>
          <w:cantSplit/>
          <w:jc w:val="center"/>
        </w:trPr>
        <w:tc>
          <w:tcPr>
            <w:tcW w:w="4861" w:type="dxa"/>
            <w:tcBorders>
              <w:top w:val="single" w:sz="4" w:space="0" w:color="auto"/>
              <w:left w:val="single" w:sz="4" w:space="0" w:color="auto"/>
              <w:bottom w:val="nil"/>
              <w:right w:val="nil"/>
            </w:tcBorders>
            <w:shd w:val="clear" w:color="auto" w:fill="FFFFFF"/>
            <w:vAlign w:val="center"/>
            <w:hideMark/>
          </w:tcPr>
          <w:p w:rsidR="00231865" w:rsidRPr="004C4D58" w:rsidRDefault="00231865" w:rsidP="00144952">
            <w:pPr>
              <w:spacing w:after="120"/>
              <w:rPr>
                <w:sz w:val="16"/>
                <w:szCs w:val="16"/>
              </w:rPr>
            </w:pPr>
            <w:r w:rsidRPr="004C4D58">
              <w:rPr>
                <w:sz w:val="16"/>
                <w:szCs w:val="16"/>
              </w:rPr>
              <w:t xml:space="preserve">Գյուղատնտեսություն, որսորդություն </w:t>
            </w:r>
            <w:r w:rsidR="00D63EEB">
              <w:rPr>
                <w:sz w:val="16"/>
                <w:szCs w:val="16"/>
              </w:rPr>
              <w:t>և</w:t>
            </w:r>
            <w:r w:rsidRPr="004C4D58">
              <w:rPr>
                <w:sz w:val="16"/>
                <w:szCs w:val="16"/>
              </w:rPr>
              <w:t xml:space="preserve"> անտառային տնտեսություն</w:t>
            </w:r>
            <w:r w:rsidR="004A4A6A" w:rsidRPr="004C4D58">
              <w:rPr>
                <w:sz w:val="16"/>
                <w:szCs w:val="16"/>
              </w:rPr>
              <w:t>.</w:t>
            </w:r>
          </w:p>
          <w:p w:rsidR="00231865" w:rsidRPr="004C4D58" w:rsidRDefault="004A4A6A" w:rsidP="00144952">
            <w:pPr>
              <w:spacing w:after="120"/>
              <w:rPr>
                <w:sz w:val="16"/>
                <w:szCs w:val="16"/>
              </w:rPr>
            </w:pPr>
            <w:r w:rsidRPr="004C4D58">
              <w:rPr>
                <w:sz w:val="16"/>
                <w:szCs w:val="16"/>
              </w:rPr>
              <w:t>Ձ</w:t>
            </w:r>
            <w:r w:rsidR="00231865" w:rsidRPr="004C4D58">
              <w:rPr>
                <w:sz w:val="16"/>
                <w:szCs w:val="16"/>
              </w:rPr>
              <w:t>կնորսություն, ձկնաբուծություն</w:t>
            </w:r>
          </w:p>
        </w:tc>
        <w:tc>
          <w:tcPr>
            <w:tcW w:w="99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01-03</w:t>
            </w:r>
          </w:p>
        </w:tc>
        <w:tc>
          <w:tcPr>
            <w:tcW w:w="6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6</w:t>
            </w:r>
          </w:p>
        </w:tc>
        <w:tc>
          <w:tcPr>
            <w:tcW w:w="924" w:type="dxa"/>
            <w:tcBorders>
              <w:top w:val="single" w:sz="4" w:space="0" w:color="auto"/>
              <w:left w:val="single" w:sz="4" w:space="0" w:color="auto"/>
              <w:bottom w:val="nil"/>
              <w:right w:val="nil"/>
            </w:tcBorders>
            <w:shd w:val="clear" w:color="auto" w:fill="FFFFFF"/>
            <w:vAlign w:val="center"/>
            <w:hideMark/>
          </w:tcPr>
          <w:p w:rsidR="00231865" w:rsidRPr="004A4A6A" w:rsidRDefault="00A54F55" w:rsidP="00144952">
            <w:pPr>
              <w:spacing w:after="120"/>
              <w:jc w:val="center"/>
              <w:rPr>
                <w:b/>
                <w:sz w:val="16"/>
                <w:szCs w:val="16"/>
              </w:rPr>
            </w:pPr>
            <w:r w:rsidRPr="00A54F55">
              <w:rPr>
                <w:b/>
                <w:sz w:val="16"/>
                <w:szCs w:val="16"/>
              </w:rPr>
              <w:t>244.5</w:t>
            </w:r>
          </w:p>
        </w:tc>
        <w:tc>
          <w:tcPr>
            <w:tcW w:w="952" w:type="dxa"/>
            <w:tcBorders>
              <w:top w:val="single" w:sz="4" w:space="0" w:color="auto"/>
              <w:left w:val="single" w:sz="4" w:space="0" w:color="auto"/>
              <w:bottom w:val="nil"/>
              <w:right w:val="nil"/>
            </w:tcBorders>
            <w:shd w:val="clear" w:color="auto" w:fill="61BB7D"/>
            <w:vAlign w:val="center"/>
            <w:hideMark/>
          </w:tcPr>
          <w:p w:rsidR="00231865" w:rsidRDefault="00231865" w:rsidP="00144952">
            <w:pPr>
              <w:spacing w:after="120"/>
              <w:jc w:val="center"/>
              <w:rPr>
                <w:sz w:val="16"/>
                <w:szCs w:val="16"/>
              </w:rPr>
            </w:pPr>
            <w:r>
              <w:rPr>
                <w:sz w:val="16"/>
                <w:szCs w:val="16"/>
              </w:rPr>
              <w:t>4</w:t>
            </w:r>
            <w:r w:rsidR="004A4A6A">
              <w:rPr>
                <w:sz w:val="16"/>
                <w:szCs w:val="16"/>
              </w:rPr>
              <w:t>.</w:t>
            </w:r>
            <w:r>
              <w:rPr>
                <w:sz w:val="16"/>
                <w:szCs w:val="16"/>
              </w:rPr>
              <w:t>7</w:t>
            </w:r>
          </w:p>
        </w:tc>
        <w:tc>
          <w:tcPr>
            <w:tcW w:w="868" w:type="dxa"/>
            <w:tcBorders>
              <w:top w:val="single" w:sz="4" w:space="0" w:color="auto"/>
              <w:left w:val="single" w:sz="4" w:space="0" w:color="auto"/>
              <w:bottom w:val="nil"/>
              <w:right w:val="nil"/>
            </w:tcBorders>
            <w:shd w:val="clear" w:color="auto" w:fill="81C997"/>
            <w:vAlign w:val="center"/>
            <w:hideMark/>
          </w:tcPr>
          <w:p w:rsidR="00231865" w:rsidRDefault="00231865" w:rsidP="00144952">
            <w:pPr>
              <w:spacing w:after="120"/>
              <w:jc w:val="center"/>
              <w:rPr>
                <w:sz w:val="16"/>
                <w:szCs w:val="16"/>
              </w:rPr>
            </w:pPr>
            <w:r>
              <w:rPr>
                <w:sz w:val="16"/>
                <w:szCs w:val="16"/>
              </w:rPr>
              <w:t>40.1</w:t>
            </w:r>
          </w:p>
        </w:tc>
        <w:tc>
          <w:tcPr>
            <w:tcW w:w="1162" w:type="dxa"/>
            <w:tcBorders>
              <w:top w:val="single" w:sz="4" w:space="0" w:color="auto"/>
              <w:left w:val="single" w:sz="4" w:space="0" w:color="auto"/>
              <w:bottom w:val="nil"/>
              <w:right w:val="nil"/>
            </w:tcBorders>
            <w:shd w:val="clear" w:color="auto" w:fill="DCE86A"/>
            <w:vAlign w:val="center"/>
            <w:hideMark/>
          </w:tcPr>
          <w:p w:rsidR="00231865" w:rsidRDefault="00231865" w:rsidP="00144952">
            <w:pPr>
              <w:spacing w:after="120"/>
              <w:jc w:val="center"/>
              <w:rPr>
                <w:sz w:val="16"/>
                <w:szCs w:val="16"/>
              </w:rPr>
            </w:pPr>
            <w:r>
              <w:rPr>
                <w:sz w:val="16"/>
                <w:szCs w:val="16"/>
              </w:rPr>
              <w:t>5.5</w:t>
            </w:r>
          </w:p>
        </w:tc>
        <w:tc>
          <w:tcPr>
            <w:tcW w:w="1008" w:type="dxa"/>
            <w:tcBorders>
              <w:top w:val="single" w:sz="4" w:space="0" w:color="auto"/>
              <w:left w:val="single" w:sz="4" w:space="0" w:color="auto"/>
              <w:bottom w:val="nil"/>
              <w:right w:val="nil"/>
            </w:tcBorders>
            <w:shd w:val="clear" w:color="auto" w:fill="B5C991"/>
            <w:vAlign w:val="center"/>
            <w:hideMark/>
          </w:tcPr>
          <w:p w:rsidR="00231865" w:rsidRDefault="00231865" w:rsidP="00144952">
            <w:pPr>
              <w:spacing w:after="120"/>
              <w:jc w:val="center"/>
              <w:rPr>
                <w:sz w:val="16"/>
                <w:szCs w:val="16"/>
              </w:rPr>
            </w:pPr>
            <w:r>
              <w:rPr>
                <w:sz w:val="16"/>
                <w:szCs w:val="16"/>
              </w:rPr>
              <w:t>5.7</w:t>
            </w:r>
          </w:p>
        </w:tc>
        <w:tc>
          <w:tcPr>
            <w:tcW w:w="1091" w:type="dxa"/>
            <w:tcBorders>
              <w:top w:val="single" w:sz="4" w:space="0" w:color="auto"/>
              <w:left w:val="single" w:sz="4" w:space="0" w:color="auto"/>
              <w:bottom w:val="nil"/>
              <w:right w:val="nil"/>
            </w:tcBorders>
            <w:shd w:val="clear" w:color="auto" w:fill="F66A6A"/>
            <w:vAlign w:val="center"/>
            <w:hideMark/>
          </w:tcPr>
          <w:p w:rsidR="00231865" w:rsidRDefault="00231865" w:rsidP="00144952">
            <w:pPr>
              <w:spacing w:after="120"/>
              <w:jc w:val="center"/>
              <w:rPr>
                <w:sz w:val="16"/>
                <w:szCs w:val="16"/>
              </w:rPr>
            </w:pPr>
            <w:r>
              <w:rPr>
                <w:sz w:val="16"/>
                <w:szCs w:val="16"/>
              </w:rPr>
              <w:t>43.9</w:t>
            </w:r>
          </w:p>
        </w:tc>
        <w:tc>
          <w:tcPr>
            <w:tcW w:w="135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8</w:t>
            </w:r>
          </w:p>
        </w:tc>
        <w:tc>
          <w:tcPr>
            <w:tcW w:w="1393"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r>
      <w:tr w:rsidR="00231865" w:rsidTr="00144952">
        <w:trPr>
          <w:cantSplit/>
          <w:jc w:val="center"/>
        </w:trPr>
        <w:tc>
          <w:tcPr>
            <w:tcW w:w="4861" w:type="dxa"/>
            <w:tcBorders>
              <w:top w:val="single" w:sz="4" w:space="0" w:color="auto"/>
              <w:left w:val="single" w:sz="4" w:space="0" w:color="auto"/>
              <w:bottom w:val="nil"/>
              <w:right w:val="nil"/>
            </w:tcBorders>
            <w:shd w:val="clear" w:color="auto" w:fill="FFFFFF"/>
            <w:vAlign w:val="center"/>
            <w:hideMark/>
          </w:tcPr>
          <w:p w:rsidR="00231865" w:rsidRPr="004C4D58" w:rsidRDefault="00231865" w:rsidP="00144952">
            <w:pPr>
              <w:spacing w:after="120"/>
              <w:rPr>
                <w:sz w:val="16"/>
                <w:szCs w:val="16"/>
              </w:rPr>
            </w:pPr>
            <w:r w:rsidRPr="004C4D58">
              <w:rPr>
                <w:sz w:val="16"/>
                <w:szCs w:val="16"/>
              </w:rPr>
              <w:t>Օգտակար հանածոների արդյունահանում</w:t>
            </w:r>
          </w:p>
        </w:tc>
        <w:tc>
          <w:tcPr>
            <w:tcW w:w="99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05-09</w:t>
            </w:r>
          </w:p>
        </w:tc>
        <w:tc>
          <w:tcPr>
            <w:tcW w:w="6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5</w:t>
            </w:r>
          </w:p>
        </w:tc>
        <w:tc>
          <w:tcPr>
            <w:tcW w:w="924" w:type="dxa"/>
            <w:tcBorders>
              <w:top w:val="single" w:sz="4" w:space="0" w:color="auto"/>
              <w:left w:val="single" w:sz="4" w:space="0" w:color="auto"/>
              <w:bottom w:val="nil"/>
              <w:right w:val="nil"/>
            </w:tcBorders>
            <w:shd w:val="clear" w:color="auto" w:fill="FFFFFF"/>
            <w:vAlign w:val="center"/>
            <w:hideMark/>
          </w:tcPr>
          <w:p w:rsidR="00231865" w:rsidRPr="004A4A6A" w:rsidRDefault="00A54F55" w:rsidP="00144952">
            <w:pPr>
              <w:spacing w:after="120"/>
              <w:jc w:val="center"/>
              <w:rPr>
                <w:b/>
                <w:sz w:val="16"/>
                <w:szCs w:val="16"/>
              </w:rPr>
            </w:pPr>
            <w:r w:rsidRPr="00A54F55">
              <w:rPr>
                <w:b/>
                <w:sz w:val="16"/>
                <w:szCs w:val="16"/>
              </w:rPr>
              <w:t>438.2</w:t>
            </w:r>
          </w:p>
        </w:tc>
        <w:tc>
          <w:tcPr>
            <w:tcW w:w="952" w:type="dxa"/>
            <w:tcBorders>
              <w:top w:val="single" w:sz="4" w:space="0" w:color="auto"/>
              <w:left w:val="single" w:sz="4" w:space="0" w:color="auto"/>
              <w:bottom w:val="nil"/>
              <w:right w:val="nil"/>
            </w:tcBorders>
            <w:shd w:val="clear" w:color="auto" w:fill="DCE86A"/>
            <w:vAlign w:val="center"/>
            <w:hideMark/>
          </w:tcPr>
          <w:p w:rsidR="00231865" w:rsidRDefault="00231865" w:rsidP="00144952">
            <w:pPr>
              <w:spacing w:after="120"/>
              <w:jc w:val="center"/>
              <w:rPr>
                <w:sz w:val="16"/>
                <w:szCs w:val="16"/>
              </w:rPr>
            </w:pPr>
            <w:r>
              <w:rPr>
                <w:sz w:val="16"/>
                <w:szCs w:val="16"/>
              </w:rPr>
              <w:t>0.4</w:t>
            </w:r>
          </w:p>
        </w:tc>
        <w:tc>
          <w:tcPr>
            <w:tcW w:w="868" w:type="dxa"/>
            <w:tcBorders>
              <w:top w:val="single" w:sz="4" w:space="0" w:color="auto"/>
              <w:left w:val="single" w:sz="4" w:space="0" w:color="auto"/>
              <w:bottom w:val="nil"/>
              <w:right w:val="nil"/>
            </w:tcBorders>
            <w:shd w:val="clear" w:color="auto" w:fill="F66A6A"/>
            <w:vAlign w:val="center"/>
            <w:hideMark/>
          </w:tcPr>
          <w:p w:rsidR="00231865" w:rsidRDefault="00231865" w:rsidP="00144952">
            <w:pPr>
              <w:spacing w:after="120"/>
              <w:jc w:val="center"/>
              <w:rPr>
                <w:sz w:val="16"/>
                <w:szCs w:val="16"/>
              </w:rPr>
            </w:pPr>
            <w:r>
              <w:rPr>
                <w:sz w:val="16"/>
                <w:szCs w:val="16"/>
              </w:rPr>
              <w:t>11.6</w:t>
            </w:r>
          </w:p>
        </w:tc>
        <w:tc>
          <w:tcPr>
            <w:tcW w:w="1162" w:type="dxa"/>
            <w:tcBorders>
              <w:top w:val="single" w:sz="4" w:space="0" w:color="auto"/>
              <w:left w:val="single" w:sz="4" w:space="0" w:color="auto"/>
              <w:bottom w:val="nil"/>
              <w:right w:val="nil"/>
            </w:tcBorders>
            <w:shd w:val="clear" w:color="auto" w:fill="61BB7D"/>
            <w:vAlign w:val="center"/>
            <w:hideMark/>
          </w:tcPr>
          <w:p w:rsidR="00231865" w:rsidRDefault="00231865" w:rsidP="00144952">
            <w:pPr>
              <w:spacing w:after="120"/>
              <w:jc w:val="center"/>
              <w:rPr>
                <w:sz w:val="16"/>
                <w:szCs w:val="16"/>
              </w:rPr>
            </w:pPr>
            <w:r>
              <w:rPr>
                <w:sz w:val="16"/>
                <w:szCs w:val="16"/>
              </w:rPr>
              <w:t>34.0</w:t>
            </w:r>
          </w:p>
        </w:tc>
        <w:tc>
          <w:tcPr>
            <w:tcW w:w="1008" w:type="dxa"/>
            <w:tcBorders>
              <w:top w:val="single" w:sz="4" w:space="0" w:color="auto"/>
              <w:left w:val="single" w:sz="4" w:space="0" w:color="auto"/>
              <w:bottom w:val="nil"/>
              <w:right w:val="nil"/>
            </w:tcBorders>
            <w:shd w:val="clear" w:color="auto" w:fill="F66A6A"/>
            <w:vAlign w:val="center"/>
            <w:hideMark/>
          </w:tcPr>
          <w:p w:rsidR="00231865" w:rsidRDefault="00231865" w:rsidP="00144952">
            <w:pPr>
              <w:spacing w:after="120"/>
              <w:jc w:val="center"/>
              <w:rPr>
                <w:sz w:val="16"/>
                <w:szCs w:val="16"/>
              </w:rPr>
            </w:pPr>
            <w:r>
              <w:rPr>
                <w:sz w:val="16"/>
                <w:szCs w:val="16"/>
              </w:rPr>
              <w:t>1.4</w:t>
            </w:r>
          </w:p>
        </w:tc>
        <w:tc>
          <w:tcPr>
            <w:tcW w:w="1091" w:type="dxa"/>
            <w:tcBorders>
              <w:top w:val="single" w:sz="4" w:space="0" w:color="auto"/>
              <w:left w:val="single" w:sz="4" w:space="0" w:color="auto"/>
              <w:bottom w:val="nil"/>
              <w:right w:val="nil"/>
            </w:tcBorders>
            <w:shd w:val="clear" w:color="auto" w:fill="E8A87C"/>
            <w:vAlign w:val="center"/>
            <w:hideMark/>
          </w:tcPr>
          <w:p w:rsidR="00231865" w:rsidRDefault="00231865" w:rsidP="00144952">
            <w:pPr>
              <w:spacing w:after="120"/>
              <w:jc w:val="center"/>
              <w:rPr>
                <w:sz w:val="16"/>
                <w:szCs w:val="16"/>
              </w:rPr>
            </w:pPr>
            <w:r>
              <w:rPr>
                <w:sz w:val="16"/>
                <w:szCs w:val="16"/>
              </w:rPr>
              <w:t>52.5</w:t>
            </w:r>
          </w:p>
        </w:tc>
        <w:tc>
          <w:tcPr>
            <w:tcW w:w="135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2</w:t>
            </w:r>
          </w:p>
        </w:tc>
        <w:tc>
          <w:tcPr>
            <w:tcW w:w="1393"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szCs w:val="16"/>
              </w:rPr>
              <w:t>-</w:t>
            </w:r>
          </w:p>
        </w:tc>
      </w:tr>
      <w:tr w:rsidR="00231865" w:rsidTr="00144952">
        <w:trPr>
          <w:cantSplit/>
          <w:jc w:val="center"/>
        </w:trPr>
        <w:tc>
          <w:tcPr>
            <w:tcW w:w="4861" w:type="dxa"/>
            <w:tcBorders>
              <w:top w:val="single" w:sz="4" w:space="0" w:color="auto"/>
              <w:left w:val="single" w:sz="4" w:space="0" w:color="auto"/>
              <w:bottom w:val="nil"/>
              <w:right w:val="nil"/>
            </w:tcBorders>
            <w:shd w:val="clear" w:color="auto" w:fill="FFFFFF"/>
            <w:vAlign w:val="center"/>
            <w:hideMark/>
          </w:tcPr>
          <w:p w:rsidR="00231865" w:rsidRPr="004C4D58" w:rsidRDefault="00231865" w:rsidP="00144952">
            <w:pPr>
              <w:spacing w:after="120"/>
              <w:rPr>
                <w:sz w:val="16"/>
                <w:szCs w:val="16"/>
              </w:rPr>
            </w:pPr>
            <w:r w:rsidRPr="004C4D58">
              <w:rPr>
                <w:sz w:val="16"/>
                <w:szCs w:val="16"/>
              </w:rPr>
              <w:t xml:space="preserve">Սննդամթերքի, այդ թվում՝ ըմպելիքների </w:t>
            </w:r>
            <w:r w:rsidR="00D63EEB">
              <w:rPr>
                <w:sz w:val="16"/>
                <w:szCs w:val="16"/>
              </w:rPr>
              <w:t>և</w:t>
            </w:r>
            <w:r w:rsidRPr="004C4D58">
              <w:rPr>
                <w:sz w:val="16"/>
                <w:szCs w:val="16"/>
              </w:rPr>
              <w:t xml:space="preserve"> ծխախոտի արտադրություն</w:t>
            </w:r>
          </w:p>
        </w:tc>
        <w:tc>
          <w:tcPr>
            <w:tcW w:w="99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10-12</w:t>
            </w:r>
          </w:p>
        </w:tc>
        <w:tc>
          <w:tcPr>
            <w:tcW w:w="6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8</w:t>
            </w:r>
          </w:p>
        </w:tc>
        <w:tc>
          <w:tcPr>
            <w:tcW w:w="924" w:type="dxa"/>
            <w:tcBorders>
              <w:top w:val="single" w:sz="4" w:space="0" w:color="auto"/>
              <w:left w:val="single" w:sz="4" w:space="0" w:color="auto"/>
              <w:bottom w:val="nil"/>
              <w:right w:val="nil"/>
            </w:tcBorders>
            <w:shd w:val="clear" w:color="auto" w:fill="FFFFFF"/>
            <w:vAlign w:val="center"/>
            <w:hideMark/>
          </w:tcPr>
          <w:p w:rsidR="00231865" w:rsidRPr="004A4A6A" w:rsidRDefault="00A54F55" w:rsidP="00144952">
            <w:pPr>
              <w:spacing w:after="120"/>
              <w:jc w:val="center"/>
              <w:rPr>
                <w:b/>
                <w:sz w:val="16"/>
                <w:szCs w:val="16"/>
              </w:rPr>
            </w:pPr>
            <w:r w:rsidRPr="00A54F55">
              <w:rPr>
                <w:b/>
                <w:sz w:val="16"/>
                <w:szCs w:val="16"/>
              </w:rPr>
              <w:t>103.9</w:t>
            </w:r>
          </w:p>
        </w:tc>
        <w:tc>
          <w:tcPr>
            <w:tcW w:w="952" w:type="dxa"/>
            <w:tcBorders>
              <w:top w:val="single" w:sz="4" w:space="0" w:color="auto"/>
              <w:left w:val="single" w:sz="4" w:space="0" w:color="auto"/>
              <w:bottom w:val="nil"/>
              <w:right w:val="nil"/>
            </w:tcBorders>
            <w:shd w:val="clear" w:color="auto" w:fill="EAAE86"/>
            <w:vAlign w:val="center"/>
            <w:hideMark/>
          </w:tcPr>
          <w:p w:rsidR="00231865" w:rsidRDefault="00231865" w:rsidP="00144952">
            <w:pPr>
              <w:spacing w:after="120"/>
              <w:jc w:val="center"/>
              <w:rPr>
                <w:sz w:val="16"/>
                <w:szCs w:val="16"/>
              </w:rPr>
            </w:pPr>
            <w:r>
              <w:rPr>
                <w:sz w:val="16"/>
                <w:szCs w:val="16"/>
              </w:rPr>
              <w:t>0.3</w:t>
            </w:r>
          </w:p>
        </w:tc>
        <w:tc>
          <w:tcPr>
            <w:tcW w:w="868" w:type="dxa"/>
            <w:tcBorders>
              <w:top w:val="single" w:sz="4" w:space="0" w:color="auto"/>
              <w:left w:val="single" w:sz="4" w:space="0" w:color="auto"/>
              <w:bottom w:val="nil"/>
              <w:right w:val="nil"/>
            </w:tcBorders>
            <w:shd w:val="clear" w:color="auto" w:fill="61BB7D"/>
            <w:vAlign w:val="center"/>
            <w:hideMark/>
          </w:tcPr>
          <w:p w:rsidR="00231865" w:rsidRDefault="00231865" w:rsidP="00144952">
            <w:pPr>
              <w:spacing w:after="120"/>
              <w:jc w:val="center"/>
              <w:rPr>
                <w:sz w:val="16"/>
                <w:szCs w:val="16"/>
              </w:rPr>
            </w:pPr>
            <w:r>
              <w:rPr>
                <w:sz w:val="16"/>
                <w:szCs w:val="16"/>
              </w:rPr>
              <w:t>44.9</w:t>
            </w:r>
          </w:p>
        </w:tc>
        <w:tc>
          <w:tcPr>
            <w:tcW w:w="1162" w:type="dxa"/>
            <w:tcBorders>
              <w:top w:val="single" w:sz="4" w:space="0" w:color="auto"/>
              <w:left w:val="single" w:sz="4" w:space="0" w:color="auto"/>
              <w:bottom w:val="nil"/>
              <w:right w:val="nil"/>
            </w:tcBorders>
            <w:shd w:val="clear" w:color="auto" w:fill="E8A87C"/>
            <w:vAlign w:val="center"/>
            <w:hideMark/>
          </w:tcPr>
          <w:p w:rsidR="00231865" w:rsidRDefault="00231865" w:rsidP="00144952">
            <w:pPr>
              <w:spacing w:after="120"/>
              <w:jc w:val="center"/>
              <w:rPr>
                <w:sz w:val="16"/>
                <w:szCs w:val="16"/>
              </w:rPr>
            </w:pPr>
            <w:r>
              <w:rPr>
                <w:sz w:val="16"/>
                <w:szCs w:val="16"/>
              </w:rPr>
              <w:t>3.9</w:t>
            </w:r>
          </w:p>
        </w:tc>
        <w:tc>
          <w:tcPr>
            <w:tcW w:w="1008" w:type="dxa"/>
            <w:tcBorders>
              <w:top w:val="single" w:sz="4" w:space="0" w:color="auto"/>
              <w:left w:val="single" w:sz="4" w:space="0" w:color="auto"/>
              <w:bottom w:val="nil"/>
              <w:right w:val="nil"/>
            </w:tcBorders>
            <w:shd w:val="clear" w:color="auto" w:fill="99CF95"/>
            <w:vAlign w:val="center"/>
            <w:hideMark/>
          </w:tcPr>
          <w:p w:rsidR="00231865" w:rsidRDefault="00231865" w:rsidP="00144952">
            <w:pPr>
              <w:spacing w:after="120"/>
              <w:jc w:val="center"/>
              <w:rPr>
                <w:sz w:val="16"/>
                <w:szCs w:val="16"/>
              </w:rPr>
            </w:pPr>
            <w:r>
              <w:rPr>
                <w:sz w:val="16"/>
                <w:szCs w:val="16"/>
              </w:rPr>
              <w:t>6.7</w:t>
            </w:r>
          </w:p>
        </w:tc>
        <w:tc>
          <w:tcPr>
            <w:tcW w:w="1091" w:type="dxa"/>
            <w:tcBorders>
              <w:top w:val="single" w:sz="4" w:space="0" w:color="auto"/>
              <w:left w:val="single" w:sz="4" w:space="0" w:color="auto"/>
              <w:bottom w:val="nil"/>
              <w:right w:val="nil"/>
            </w:tcBorders>
            <w:shd w:val="clear" w:color="auto" w:fill="F66A6A"/>
            <w:vAlign w:val="center"/>
            <w:hideMark/>
          </w:tcPr>
          <w:p w:rsidR="00231865" w:rsidRDefault="00231865" w:rsidP="00144952">
            <w:pPr>
              <w:spacing w:after="120"/>
              <w:jc w:val="center"/>
              <w:rPr>
                <w:sz w:val="16"/>
                <w:szCs w:val="16"/>
              </w:rPr>
            </w:pPr>
            <w:r>
              <w:rPr>
                <w:sz w:val="16"/>
                <w:szCs w:val="16"/>
              </w:rPr>
              <w:t>44.2</w:t>
            </w:r>
          </w:p>
        </w:tc>
        <w:tc>
          <w:tcPr>
            <w:tcW w:w="135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10</w:t>
            </w:r>
          </w:p>
        </w:tc>
        <w:tc>
          <w:tcPr>
            <w:tcW w:w="1393"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r>
      <w:tr w:rsidR="00231865" w:rsidTr="00144952">
        <w:trPr>
          <w:cantSplit/>
          <w:jc w:val="center"/>
        </w:trPr>
        <w:tc>
          <w:tcPr>
            <w:tcW w:w="4861"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rPr>
                <w:sz w:val="16"/>
                <w:szCs w:val="16"/>
              </w:rPr>
            </w:pPr>
            <w:r>
              <w:rPr>
                <w:sz w:val="16"/>
                <w:szCs w:val="16"/>
              </w:rPr>
              <w:t xml:space="preserve">Մանածագործական </w:t>
            </w:r>
            <w:r w:rsidR="00D63EEB">
              <w:rPr>
                <w:sz w:val="16"/>
                <w:szCs w:val="16"/>
              </w:rPr>
              <w:t>և</w:t>
            </w:r>
            <w:r>
              <w:rPr>
                <w:sz w:val="16"/>
                <w:szCs w:val="16"/>
              </w:rPr>
              <w:t xml:space="preserve"> կարի արտադրություն, կաշվի, կաշվից արտադրատեսակների </w:t>
            </w:r>
            <w:r w:rsidR="00D63EEB">
              <w:rPr>
                <w:sz w:val="16"/>
                <w:szCs w:val="16"/>
              </w:rPr>
              <w:t>և</w:t>
            </w:r>
            <w:r>
              <w:rPr>
                <w:sz w:val="16"/>
                <w:szCs w:val="16"/>
              </w:rPr>
              <w:t xml:space="preserve"> կոշկեղենի արտադրություն</w:t>
            </w:r>
          </w:p>
        </w:tc>
        <w:tc>
          <w:tcPr>
            <w:tcW w:w="99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13-15</w:t>
            </w:r>
          </w:p>
        </w:tc>
        <w:tc>
          <w:tcPr>
            <w:tcW w:w="6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9</w:t>
            </w:r>
          </w:p>
        </w:tc>
        <w:tc>
          <w:tcPr>
            <w:tcW w:w="924" w:type="dxa"/>
            <w:tcBorders>
              <w:top w:val="single" w:sz="4" w:space="0" w:color="auto"/>
              <w:left w:val="single" w:sz="4" w:space="0" w:color="auto"/>
              <w:bottom w:val="nil"/>
              <w:right w:val="nil"/>
            </w:tcBorders>
            <w:shd w:val="clear" w:color="auto" w:fill="FFFFFF"/>
            <w:vAlign w:val="center"/>
            <w:hideMark/>
          </w:tcPr>
          <w:p w:rsidR="00231865" w:rsidRPr="007F0EEA" w:rsidRDefault="00A54F55" w:rsidP="00144952">
            <w:pPr>
              <w:spacing w:after="120"/>
              <w:jc w:val="center"/>
              <w:rPr>
                <w:b/>
                <w:sz w:val="16"/>
                <w:szCs w:val="16"/>
              </w:rPr>
            </w:pPr>
            <w:r w:rsidRPr="00A54F55">
              <w:rPr>
                <w:b/>
                <w:sz w:val="16"/>
                <w:szCs w:val="16"/>
              </w:rPr>
              <w:t>99.1</w:t>
            </w:r>
          </w:p>
        </w:tc>
        <w:tc>
          <w:tcPr>
            <w:tcW w:w="952" w:type="dxa"/>
            <w:tcBorders>
              <w:top w:val="single" w:sz="4" w:space="0" w:color="auto"/>
              <w:left w:val="single" w:sz="4" w:space="0" w:color="auto"/>
              <w:bottom w:val="nil"/>
              <w:right w:val="nil"/>
            </w:tcBorders>
            <w:shd w:val="clear" w:color="auto" w:fill="E8A87C"/>
            <w:vAlign w:val="center"/>
            <w:hideMark/>
          </w:tcPr>
          <w:p w:rsidR="00231865" w:rsidRDefault="00231865" w:rsidP="00144952">
            <w:pPr>
              <w:spacing w:after="120"/>
              <w:jc w:val="center"/>
              <w:rPr>
                <w:sz w:val="16"/>
                <w:szCs w:val="16"/>
              </w:rPr>
            </w:pPr>
            <w:r>
              <w:rPr>
                <w:sz w:val="16"/>
                <w:szCs w:val="16"/>
              </w:rPr>
              <w:t>0.3</w:t>
            </w:r>
          </w:p>
        </w:tc>
        <w:tc>
          <w:tcPr>
            <w:tcW w:w="868" w:type="dxa"/>
            <w:tcBorders>
              <w:top w:val="single" w:sz="4" w:space="0" w:color="auto"/>
              <w:left w:val="single" w:sz="4" w:space="0" w:color="auto"/>
              <w:bottom w:val="nil"/>
              <w:right w:val="nil"/>
            </w:tcBorders>
            <w:shd w:val="clear" w:color="auto" w:fill="D2DA70"/>
            <w:vAlign w:val="center"/>
            <w:hideMark/>
          </w:tcPr>
          <w:p w:rsidR="00231865" w:rsidRDefault="00231865" w:rsidP="00144952">
            <w:pPr>
              <w:spacing w:after="120"/>
              <w:jc w:val="center"/>
              <w:rPr>
                <w:sz w:val="16"/>
                <w:szCs w:val="16"/>
              </w:rPr>
            </w:pPr>
            <w:r>
              <w:rPr>
                <w:sz w:val="16"/>
                <w:szCs w:val="16"/>
              </w:rPr>
              <w:t>24.5</w:t>
            </w:r>
          </w:p>
        </w:tc>
        <w:tc>
          <w:tcPr>
            <w:tcW w:w="1162" w:type="dxa"/>
            <w:tcBorders>
              <w:top w:val="single" w:sz="4" w:space="0" w:color="auto"/>
              <w:left w:val="single" w:sz="4" w:space="0" w:color="auto"/>
              <w:bottom w:val="nil"/>
              <w:right w:val="nil"/>
            </w:tcBorders>
            <w:shd w:val="clear" w:color="auto" w:fill="BCD179"/>
            <w:vAlign w:val="center"/>
            <w:hideMark/>
          </w:tcPr>
          <w:p w:rsidR="00231865" w:rsidRDefault="00231865" w:rsidP="00144952">
            <w:pPr>
              <w:spacing w:after="120"/>
              <w:jc w:val="center"/>
              <w:rPr>
                <w:sz w:val="16"/>
                <w:szCs w:val="16"/>
              </w:rPr>
            </w:pPr>
            <w:r>
              <w:rPr>
                <w:sz w:val="16"/>
                <w:szCs w:val="16"/>
              </w:rPr>
              <w:t>14.9</w:t>
            </w:r>
          </w:p>
        </w:tc>
        <w:tc>
          <w:tcPr>
            <w:tcW w:w="1008" w:type="dxa"/>
            <w:tcBorders>
              <w:top w:val="single" w:sz="4" w:space="0" w:color="auto"/>
              <w:left w:val="single" w:sz="4" w:space="0" w:color="auto"/>
              <w:bottom w:val="single" w:sz="4" w:space="0" w:color="auto"/>
              <w:right w:val="nil"/>
            </w:tcBorders>
            <w:shd w:val="clear" w:color="auto" w:fill="61BB7D"/>
            <w:vAlign w:val="center"/>
            <w:hideMark/>
          </w:tcPr>
          <w:p w:rsidR="00231865" w:rsidRDefault="00231865" w:rsidP="00144952">
            <w:pPr>
              <w:spacing w:after="120"/>
              <w:jc w:val="center"/>
              <w:rPr>
                <w:sz w:val="16"/>
                <w:szCs w:val="16"/>
              </w:rPr>
            </w:pPr>
            <w:r>
              <w:rPr>
                <w:sz w:val="16"/>
                <w:szCs w:val="16"/>
              </w:rPr>
              <w:t>7.9</w:t>
            </w:r>
          </w:p>
        </w:tc>
        <w:tc>
          <w:tcPr>
            <w:tcW w:w="1091" w:type="dxa"/>
            <w:tcBorders>
              <w:top w:val="single" w:sz="4" w:space="0" w:color="auto"/>
              <w:left w:val="single" w:sz="4" w:space="0" w:color="auto"/>
              <w:bottom w:val="nil"/>
              <w:right w:val="nil"/>
            </w:tcBorders>
            <w:shd w:val="clear" w:color="auto" w:fill="E8A87C"/>
            <w:vAlign w:val="center"/>
            <w:hideMark/>
          </w:tcPr>
          <w:p w:rsidR="00231865" w:rsidRDefault="00231865" w:rsidP="00144952">
            <w:pPr>
              <w:spacing w:after="120"/>
              <w:jc w:val="center"/>
              <w:rPr>
                <w:sz w:val="16"/>
                <w:szCs w:val="16"/>
              </w:rPr>
            </w:pPr>
            <w:r>
              <w:rPr>
                <w:sz w:val="16"/>
                <w:szCs w:val="16"/>
              </w:rPr>
              <w:t>52.5</w:t>
            </w:r>
          </w:p>
        </w:tc>
        <w:tc>
          <w:tcPr>
            <w:tcW w:w="135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5</w:t>
            </w:r>
          </w:p>
        </w:tc>
        <w:tc>
          <w:tcPr>
            <w:tcW w:w="1393"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r>
      <w:tr w:rsidR="00231865" w:rsidTr="00144952">
        <w:trPr>
          <w:cantSplit/>
          <w:jc w:val="center"/>
        </w:trPr>
        <w:tc>
          <w:tcPr>
            <w:tcW w:w="4861"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rPr>
                <w:sz w:val="16"/>
                <w:szCs w:val="16"/>
              </w:rPr>
            </w:pPr>
            <w:r>
              <w:rPr>
                <w:sz w:val="16"/>
                <w:szCs w:val="16"/>
              </w:rPr>
              <w:t xml:space="preserve">Փայտանյութի մշակում </w:t>
            </w:r>
            <w:r w:rsidR="00D63EEB">
              <w:rPr>
                <w:sz w:val="16"/>
                <w:szCs w:val="16"/>
              </w:rPr>
              <w:t>և</w:t>
            </w:r>
            <w:r>
              <w:rPr>
                <w:sz w:val="16"/>
                <w:szCs w:val="16"/>
              </w:rPr>
              <w:t xml:space="preserve"> փայտե արտադրատեսակների արտադրություն, ցելյուլոզաթղթային արտադրություն, հրատարակչական </w:t>
            </w:r>
            <w:r w:rsidR="00D63EEB">
              <w:rPr>
                <w:sz w:val="16"/>
                <w:szCs w:val="16"/>
              </w:rPr>
              <w:t>և</w:t>
            </w:r>
            <w:r>
              <w:rPr>
                <w:sz w:val="16"/>
                <w:szCs w:val="16"/>
              </w:rPr>
              <w:t xml:space="preserve"> պոլիգրաֆիական գործունեություն</w:t>
            </w:r>
          </w:p>
        </w:tc>
        <w:tc>
          <w:tcPr>
            <w:tcW w:w="99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16-18</w:t>
            </w:r>
          </w:p>
        </w:tc>
        <w:tc>
          <w:tcPr>
            <w:tcW w:w="6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7</w:t>
            </w:r>
          </w:p>
        </w:tc>
        <w:tc>
          <w:tcPr>
            <w:tcW w:w="924" w:type="dxa"/>
            <w:tcBorders>
              <w:top w:val="single" w:sz="4" w:space="0" w:color="auto"/>
              <w:left w:val="single" w:sz="4" w:space="0" w:color="auto"/>
              <w:bottom w:val="nil"/>
              <w:right w:val="nil"/>
            </w:tcBorders>
            <w:shd w:val="clear" w:color="auto" w:fill="FFFFFF"/>
            <w:vAlign w:val="center"/>
            <w:hideMark/>
          </w:tcPr>
          <w:p w:rsidR="00231865" w:rsidRPr="007F0EEA" w:rsidRDefault="00A54F55" w:rsidP="00144952">
            <w:pPr>
              <w:spacing w:after="120"/>
              <w:jc w:val="center"/>
              <w:rPr>
                <w:b/>
                <w:sz w:val="16"/>
                <w:szCs w:val="16"/>
              </w:rPr>
            </w:pPr>
            <w:r w:rsidRPr="00A54F55">
              <w:rPr>
                <w:b/>
                <w:sz w:val="16"/>
                <w:szCs w:val="16"/>
              </w:rPr>
              <w:t>189.3</w:t>
            </w:r>
          </w:p>
        </w:tc>
        <w:tc>
          <w:tcPr>
            <w:tcW w:w="952" w:type="dxa"/>
            <w:tcBorders>
              <w:top w:val="single" w:sz="4" w:space="0" w:color="auto"/>
              <w:left w:val="single" w:sz="4" w:space="0" w:color="auto"/>
              <w:bottom w:val="nil"/>
              <w:right w:val="nil"/>
            </w:tcBorders>
            <w:shd w:val="clear" w:color="auto" w:fill="D2DA70"/>
            <w:vAlign w:val="center"/>
            <w:hideMark/>
          </w:tcPr>
          <w:p w:rsidR="00231865" w:rsidRDefault="00231865" w:rsidP="00144952">
            <w:pPr>
              <w:spacing w:after="120"/>
              <w:jc w:val="center"/>
              <w:rPr>
                <w:sz w:val="16"/>
                <w:szCs w:val="16"/>
              </w:rPr>
            </w:pPr>
            <w:r>
              <w:rPr>
                <w:sz w:val="16"/>
                <w:szCs w:val="16"/>
              </w:rPr>
              <w:t>1.0</w:t>
            </w:r>
          </w:p>
        </w:tc>
        <w:tc>
          <w:tcPr>
            <w:tcW w:w="868" w:type="dxa"/>
            <w:tcBorders>
              <w:top w:val="single" w:sz="4" w:space="0" w:color="auto"/>
              <w:left w:val="single" w:sz="4" w:space="0" w:color="auto"/>
              <w:bottom w:val="nil"/>
              <w:right w:val="nil"/>
            </w:tcBorders>
            <w:shd w:val="clear" w:color="auto" w:fill="D2DA70"/>
            <w:vAlign w:val="center"/>
            <w:hideMark/>
          </w:tcPr>
          <w:p w:rsidR="00231865" w:rsidRDefault="00231865" w:rsidP="00144952">
            <w:pPr>
              <w:spacing w:after="120"/>
              <w:jc w:val="center"/>
              <w:rPr>
                <w:sz w:val="16"/>
                <w:szCs w:val="16"/>
              </w:rPr>
            </w:pPr>
            <w:r>
              <w:rPr>
                <w:sz w:val="16"/>
                <w:szCs w:val="16"/>
              </w:rPr>
              <w:t>18.7</w:t>
            </w:r>
          </w:p>
        </w:tc>
        <w:tc>
          <w:tcPr>
            <w:tcW w:w="1162" w:type="dxa"/>
            <w:tcBorders>
              <w:top w:val="single" w:sz="4" w:space="0" w:color="auto"/>
              <w:left w:val="single" w:sz="4" w:space="0" w:color="auto"/>
              <w:bottom w:val="nil"/>
              <w:right w:val="nil"/>
            </w:tcBorders>
            <w:shd w:val="clear" w:color="auto" w:fill="F38C6D"/>
            <w:vAlign w:val="center"/>
            <w:hideMark/>
          </w:tcPr>
          <w:p w:rsidR="00231865" w:rsidRDefault="00231865" w:rsidP="00144952">
            <w:pPr>
              <w:spacing w:after="120"/>
              <w:jc w:val="center"/>
              <w:rPr>
                <w:sz w:val="16"/>
                <w:szCs w:val="16"/>
              </w:rPr>
            </w:pPr>
            <w:r>
              <w:rPr>
                <w:sz w:val="16"/>
                <w:szCs w:val="16"/>
              </w:rPr>
              <w:t>3.1</w:t>
            </w:r>
          </w:p>
        </w:tc>
        <w:tc>
          <w:tcPr>
            <w:tcW w:w="1008" w:type="dxa"/>
            <w:tcBorders>
              <w:top w:val="single" w:sz="4" w:space="0" w:color="auto"/>
              <w:left w:val="single" w:sz="4" w:space="0" w:color="auto"/>
              <w:bottom w:val="nil"/>
              <w:right w:val="nil"/>
            </w:tcBorders>
            <w:shd w:val="clear" w:color="auto" w:fill="E8A87C"/>
            <w:vAlign w:val="center"/>
            <w:hideMark/>
          </w:tcPr>
          <w:p w:rsidR="00231865" w:rsidRDefault="00231865" w:rsidP="00144952">
            <w:pPr>
              <w:spacing w:after="120"/>
              <w:jc w:val="center"/>
              <w:rPr>
                <w:sz w:val="16"/>
                <w:szCs w:val="16"/>
              </w:rPr>
            </w:pPr>
            <w:r>
              <w:rPr>
                <w:sz w:val="16"/>
                <w:szCs w:val="16"/>
              </w:rPr>
              <w:t>2.9</w:t>
            </w:r>
          </w:p>
        </w:tc>
        <w:tc>
          <w:tcPr>
            <w:tcW w:w="1091" w:type="dxa"/>
            <w:tcBorders>
              <w:top w:val="single" w:sz="4" w:space="0" w:color="auto"/>
              <w:left w:val="single" w:sz="4" w:space="0" w:color="auto"/>
              <w:bottom w:val="nil"/>
              <w:right w:val="nil"/>
            </w:tcBorders>
            <w:shd w:val="clear" w:color="auto" w:fill="99CF95"/>
            <w:vAlign w:val="center"/>
            <w:hideMark/>
          </w:tcPr>
          <w:p w:rsidR="00231865" w:rsidRDefault="00231865" w:rsidP="00144952">
            <w:pPr>
              <w:spacing w:after="120"/>
              <w:jc w:val="center"/>
              <w:rPr>
                <w:sz w:val="16"/>
                <w:szCs w:val="16"/>
              </w:rPr>
            </w:pPr>
            <w:r>
              <w:rPr>
                <w:sz w:val="16"/>
                <w:szCs w:val="16"/>
              </w:rPr>
              <w:t>74.2</w:t>
            </w:r>
          </w:p>
        </w:tc>
        <w:tc>
          <w:tcPr>
            <w:tcW w:w="135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6</w:t>
            </w:r>
          </w:p>
        </w:tc>
        <w:tc>
          <w:tcPr>
            <w:tcW w:w="1393"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r>
      <w:tr w:rsidR="00231865" w:rsidTr="00144952">
        <w:trPr>
          <w:cantSplit/>
          <w:jc w:val="center"/>
        </w:trPr>
        <w:tc>
          <w:tcPr>
            <w:tcW w:w="4861"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rPr>
                <w:sz w:val="16"/>
                <w:szCs w:val="16"/>
              </w:rPr>
            </w:pPr>
            <w:r>
              <w:rPr>
                <w:sz w:val="16"/>
                <w:szCs w:val="16"/>
              </w:rPr>
              <w:t xml:space="preserve">Նավթամթերքների արտադրություն, քիմիական արտադրություն, ռետինե </w:t>
            </w:r>
            <w:r w:rsidR="00D63EEB">
              <w:rPr>
                <w:sz w:val="16"/>
                <w:szCs w:val="16"/>
              </w:rPr>
              <w:t>և</w:t>
            </w:r>
            <w:r>
              <w:rPr>
                <w:sz w:val="16"/>
                <w:szCs w:val="16"/>
              </w:rPr>
              <w:t xml:space="preserve"> պլաստմասսայե արտադրատեսակների արտադրություն, այլ ոչ մետաղական հանքային արտադրանքի արտադրություն</w:t>
            </w:r>
          </w:p>
        </w:tc>
        <w:tc>
          <w:tcPr>
            <w:tcW w:w="99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19-23</w:t>
            </w:r>
          </w:p>
        </w:tc>
        <w:tc>
          <w:tcPr>
            <w:tcW w:w="6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3</w:t>
            </w:r>
          </w:p>
        </w:tc>
        <w:tc>
          <w:tcPr>
            <w:tcW w:w="924" w:type="dxa"/>
            <w:tcBorders>
              <w:top w:val="single" w:sz="4" w:space="0" w:color="auto"/>
              <w:left w:val="single" w:sz="4" w:space="0" w:color="auto"/>
              <w:bottom w:val="nil"/>
              <w:right w:val="nil"/>
            </w:tcBorders>
            <w:shd w:val="clear" w:color="auto" w:fill="FFFFFF"/>
            <w:vAlign w:val="center"/>
            <w:hideMark/>
          </w:tcPr>
          <w:p w:rsidR="00231865" w:rsidRPr="007F0EEA" w:rsidRDefault="00A54F55" w:rsidP="00144952">
            <w:pPr>
              <w:spacing w:after="120"/>
              <w:jc w:val="center"/>
              <w:rPr>
                <w:b/>
                <w:sz w:val="16"/>
                <w:szCs w:val="16"/>
              </w:rPr>
            </w:pPr>
            <w:r w:rsidRPr="00A54F55">
              <w:rPr>
                <w:b/>
                <w:sz w:val="16"/>
                <w:szCs w:val="16"/>
              </w:rPr>
              <w:t>901.4</w:t>
            </w:r>
          </w:p>
        </w:tc>
        <w:tc>
          <w:tcPr>
            <w:tcW w:w="952" w:type="dxa"/>
            <w:tcBorders>
              <w:top w:val="single" w:sz="4" w:space="0" w:color="auto"/>
              <w:left w:val="single" w:sz="4" w:space="0" w:color="auto"/>
              <w:bottom w:val="nil"/>
              <w:right w:val="nil"/>
            </w:tcBorders>
            <w:shd w:val="clear" w:color="auto" w:fill="D2DA70"/>
            <w:vAlign w:val="center"/>
            <w:hideMark/>
          </w:tcPr>
          <w:p w:rsidR="00231865" w:rsidRDefault="00231865" w:rsidP="00144952">
            <w:pPr>
              <w:spacing w:after="120"/>
              <w:jc w:val="center"/>
              <w:rPr>
                <w:sz w:val="16"/>
                <w:szCs w:val="16"/>
              </w:rPr>
            </w:pPr>
            <w:r>
              <w:rPr>
                <w:sz w:val="16"/>
                <w:szCs w:val="16"/>
              </w:rPr>
              <w:t>0.4</w:t>
            </w:r>
          </w:p>
        </w:tc>
        <w:tc>
          <w:tcPr>
            <w:tcW w:w="868" w:type="dxa"/>
            <w:tcBorders>
              <w:top w:val="single" w:sz="4" w:space="0" w:color="auto"/>
              <w:left w:val="single" w:sz="4" w:space="0" w:color="auto"/>
              <w:bottom w:val="nil"/>
              <w:right w:val="nil"/>
            </w:tcBorders>
            <w:shd w:val="clear" w:color="auto" w:fill="F38C6D"/>
            <w:vAlign w:val="center"/>
            <w:hideMark/>
          </w:tcPr>
          <w:p w:rsidR="00231865" w:rsidRDefault="00231865" w:rsidP="00144952">
            <w:pPr>
              <w:spacing w:after="120"/>
              <w:jc w:val="center"/>
              <w:rPr>
                <w:sz w:val="16"/>
                <w:szCs w:val="16"/>
              </w:rPr>
            </w:pPr>
            <w:r>
              <w:rPr>
                <w:sz w:val="16"/>
                <w:szCs w:val="16"/>
              </w:rPr>
              <w:t>14.5</w:t>
            </w:r>
          </w:p>
        </w:tc>
        <w:tc>
          <w:tcPr>
            <w:tcW w:w="1162" w:type="dxa"/>
            <w:tcBorders>
              <w:top w:val="single" w:sz="4" w:space="0" w:color="auto"/>
              <w:left w:val="single" w:sz="4" w:space="0" w:color="auto"/>
              <w:bottom w:val="nil"/>
              <w:right w:val="nil"/>
            </w:tcBorders>
            <w:shd w:val="clear" w:color="auto" w:fill="D2DA70"/>
            <w:vAlign w:val="center"/>
            <w:hideMark/>
          </w:tcPr>
          <w:p w:rsidR="00231865" w:rsidRDefault="00231865" w:rsidP="00144952">
            <w:pPr>
              <w:spacing w:after="120"/>
              <w:jc w:val="center"/>
              <w:rPr>
                <w:sz w:val="16"/>
                <w:szCs w:val="16"/>
              </w:rPr>
            </w:pPr>
            <w:r>
              <w:rPr>
                <w:sz w:val="16"/>
                <w:szCs w:val="16"/>
              </w:rPr>
              <w:t>6.5</w:t>
            </w:r>
          </w:p>
        </w:tc>
        <w:tc>
          <w:tcPr>
            <w:tcW w:w="1008" w:type="dxa"/>
            <w:tcBorders>
              <w:top w:val="single" w:sz="4" w:space="0" w:color="auto"/>
              <w:left w:val="single" w:sz="4" w:space="0" w:color="auto"/>
              <w:bottom w:val="nil"/>
              <w:right w:val="nil"/>
            </w:tcBorders>
            <w:shd w:val="clear" w:color="auto" w:fill="C7CD7D"/>
            <w:vAlign w:val="center"/>
            <w:hideMark/>
          </w:tcPr>
          <w:p w:rsidR="00231865" w:rsidRDefault="00231865" w:rsidP="00144952">
            <w:pPr>
              <w:spacing w:after="120"/>
              <w:jc w:val="center"/>
              <w:rPr>
                <w:sz w:val="16"/>
                <w:szCs w:val="16"/>
              </w:rPr>
            </w:pPr>
            <w:r>
              <w:rPr>
                <w:sz w:val="16"/>
                <w:szCs w:val="16"/>
              </w:rPr>
              <w:t>5.0</w:t>
            </w:r>
          </w:p>
        </w:tc>
        <w:tc>
          <w:tcPr>
            <w:tcW w:w="1091" w:type="dxa"/>
            <w:tcBorders>
              <w:top w:val="single" w:sz="4" w:space="0" w:color="auto"/>
              <w:left w:val="single" w:sz="4" w:space="0" w:color="auto"/>
              <w:bottom w:val="nil"/>
              <w:right w:val="nil"/>
            </w:tcBorders>
            <w:shd w:val="clear" w:color="auto" w:fill="99CF95"/>
            <w:vAlign w:val="center"/>
            <w:hideMark/>
          </w:tcPr>
          <w:p w:rsidR="00231865" w:rsidRDefault="00231865" w:rsidP="00144952">
            <w:pPr>
              <w:spacing w:after="120"/>
              <w:jc w:val="center"/>
              <w:rPr>
                <w:sz w:val="16"/>
                <w:szCs w:val="16"/>
              </w:rPr>
            </w:pPr>
            <w:r>
              <w:rPr>
                <w:sz w:val="16"/>
                <w:szCs w:val="16"/>
              </w:rPr>
              <w:t>73.6</w:t>
            </w:r>
          </w:p>
        </w:tc>
        <w:tc>
          <w:tcPr>
            <w:tcW w:w="135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3</w:t>
            </w:r>
          </w:p>
        </w:tc>
        <w:tc>
          <w:tcPr>
            <w:tcW w:w="1393"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r>
      <w:tr w:rsidR="00231865" w:rsidTr="00144952">
        <w:trPr>
          <w:cantSplit/>
          <w:jc w:val="center"/>
        </w:trPr>
        <w:tc>
          <w:tcPr>
            <w:tcW w:w="4861"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rPr>
                <w:sz w:val="16"/>
                <w:szCs w:val="16"/>
              </w:rPr>
            </w:pPr>
            <w:r>
              <w:rPr>
                <w:sz w:val="16"/>
                <w:szCs w:val="16"/>
              </w:rPr>
              <w:t>Մետալուրգիա</w:t>
            </w:r>
          </w:p>
        </w:tc>
        <w:tc>
          <w:tcPr>
            <w:tcW w:w="99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24-25</w:t>
            </w:r>
          </w:p>
        </w:tc>
        <w:tc>
          <w:tcPr>
            <w:tcW w:w="6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2</w:t>
            </w:r>
          </w:p>
        </w:tc>
        <w:tc>
          <w:tcPr>
            <w:tcW w:w="924" w:type="dxa"/>
            <w:tcBorders>
              <w:top w:val="single" w:sz="4" w:space="0" w:color="auto"/>
              <w:left w:val="single" w:sz="4" w:space="0" w:color="auto"/>
              <w:bottom w:val="nil"/>
              <w:right w:val="nil"/>
            </w:tcBorders>
            <w:shd w:val="clear" w:color="auto" w:fill="FFFFFF"/>
            <w:vAlign w:val="center"/>
            <w:hideMark/>
          </w:tcPr>
          <w:p w:rsidR="00231865" w:rsidRPr="007F0EEA" w:rsidRDefault="00A54F55" w:rsidP="00144952">
            <w:pPr>
              <w:spacing w:after="120"/>
              <w:jc w:val="center"/>
              <w:rPr>
                <w:b/>
                <w:sz w:val="16"/>
                <w:szCs w:val="16"/>
              </w:rPr>
            </w:pPr>
            <w:r w:rsidRPr="00A54F55">
              <w:rPr>
                <w:b/>
                <w:sz w:val="16"/>
                <w:szCs w:val="16"/>
              </w:rPr>
              <w:t>1 748.1</w:t>
            </w:r>
          </w:p>
        </w:tc>
        <w:tc>
          <w:tcPr>
            <w:tcW w:w="952" w:type="dxa"/>
            <w:tcBorders>
              <w:top w:val="single" w:sz="4" w:space="0" w:color="auto"/>
              <w:left w:val="single" w:sz="4" w:space="0" w:color="auto"/>
              <w:bottom w:val="nil"/>
              <w:right w:val="nil"/>
            </w:tcBorders>
            <w:shd w:val="clear" w:color="auto" w:fill="F55555"/>
            <w:vAlign w:val="center"/>
            <w:hideMark/>
          </w:tcPr>
          <w:p w:rsidR="00231865" w:rsidRDefault="00231865" w:rsidP="00144952">
            <w:pPr>
              <w:spacing w:after="120"/>
              <w:jc w:val="center"/>
              <w:rPr>
                <w:sz w:val="16"/>
                <w:szCs w:val="16"/>
              </w:rPr>
            </w:pPr>
            <w:r>
              <w:rPr>
                <w:sz w:val="16"/>
                <w:szCs w:val="16"/>
              </w:rPr>
              <w:t>0.1</w:t>
            </w:r>
          </w:p>
        </w:tc>
        <w:tc>
          <w:tcPr>
            <w:tcW w:w="868" w:type="dxa"/>
            <w:tcBorders>
              <w:top w:val="single" w:sz="4" w:space="0" w:color="auto"/>
              <w:left w:val="single" w:sz="4" w:space="0" w:color="auto"/>
              <w:bottom w:val="nil"/>
              <w:right w:val="nil"/>
            </w:tcBorders>
            <w:shd w:val="clear" w:color="auto" w:fill="F38C6D"/>
            <w:vAlign w:val="center"/>
            <w:hideMark/>
          </w:tcPr>
          <w:p w:rsidR="00231865" w:rsidRDefault="00231865" w:rsidP="00144952">
            <w:pPr>
              <w:spacing w:after="120"/>
              <w:jc w:val="center"/>
              <w:rPr>
                <w:sz w:val="16"/>
                <w:szCs w:val="16"/>
              </w:rPr>
            </w:pPr>
            <w:r>
              <w:rPr>
                <w:sz w:val="16"/>
                <w:szCs w:val="16"/>
              </w:rPr>
              <w:t>14.5</w:t>
            </w:r>
          </w:p>
        </w:tc>
        <w:tc>
          <w:tcPr>
            <w:tcW w:w="1162" w:type="dxa"/>
            <w:tcBorders>
              <w:top w:val="single" w:sz="4" w:space="0" w:color="auto"/>
              <w:left w:val="single" w:sz="4" w:space="0" w:color="auto"/>
              <w:bottom w:val="nil"/>
              <w:right w:val="nil"/>
            </w:tcBorders>
            <w:shd w:val="clear" w:color="auto" w:fill="BCD179"/>
            <w:vAlign w:val="center"/>
            <w:hideMark/>
          </w:tcPr>
          <w:p w:rsidR="00231865" w:rsidRDefault="00231865" w:rsidP="00144952">
            <w:pPr>
              <w:spacing w:after="120"/>
              <w:jc w:val="center"/>
              <w:rPr>
                <w:sz w:val="16"/>
                <w:szCs w:val="16"/>
              </w:rPr>
            </w:pPr>
            <w:r>
              <w:rPr>
                <w:sz w:val="16"/>
                <w:szCs w:val="16"/>
              </w:rPr>
              <w:t>17.5</w:t>
            </w:r>
          </w:p>
        </w:tc>
        <w:tc>
          <w:tcPr>
            <w:tcW w:w="1008" w:type="dxa"/>
            <w:tcBorders>
              <w:top w:val="single" w:sz="4" w:space="0" w:color="auto"/>
              <w:left w:val="single" w:sz="4" w:space="0" w:color="auto"/>
              <w:bottom w:val="nil"/>
              <w:right w:val="nil"/>
            </w:tcBorders>
            <w:shd w:val="clear" w:color="auto" w:fill="F17D59"/>
            <w:vAlign w:val="center"/>
            <w:hideMark/>
          </w:tcPr>
          <w:p w:rsidR="00231865" w:rsidRDefault="00231865" w:rsidP="00144952">
            <w:pPr>
              <w:spacing w:after="120"/>
              <w:jc w:val="center"/>
              <w:rPr>
                <w:sz w:val="16"/>
                <w:szCs w:val="16"/>
              </w:rPr>
            </w:pPr>
            <w:r>
              <w:rPr>
                <w:sz w:val="16"/>
                <w:szCs w:val="16"/>
              </w:rPr>
              <w:t>2.2</w:t>
            </w:r>
          </w:p>
        </w:tc>
        <w:tc>
          <w:tcPr>
            <w:tcW w:w="1091" w:type="dxa"/>
            <w:tcBorders>
              <w:top w:val="single" w:sz="4" w:space="0" w:color="auto"/>
              <w:left w:val="single" w:sz="4" w:space="0" w:color="auto"/>
              <w:bottom w:val="nil"/>
              <w:right w:val="nil"/>
            </w:tcBorders>
            <w:shd w:val="clear" w:color="auto" w:fill="D2D278"/>
            <w:vAlign w:val="center"/>
            <w:hideMark/>
          </w:tcPr>
          <w:p w:rsidR="00231865" w:rsidRDefault="00231865" w:rsidP="00144952">
            <w:pPr>
              <w:spacing w:after="120"/>
              <w:jc w:val="center"/>
              <w:rPr>
                <w:sz w:val="16"/>
                <w:szCs w:val="16"/>
              </w:rPr>
            </w:pPr>
            <w:r>
              <w:rPr>
                <w:sz w:val="16"/>
                <w:szCs w:val="16"/>
              </w:rPr>
              <w:t>65.7</w:t>
            </w:r>
          </w:p>
        </w:tc>
        <w:tc>
          <w:tcPr>
            <w:tcW w:w="135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1</w:t>
            </w:r>
          </w:p>
        </w:tc>
        <w:tc>
          <w:tcPr>
            <w:tcW w:w="1393"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r>
      <w:tr w:rsidR="00231865" w:rsidTr="00144952">
        <w:trPr>
          <w:cantSplit/>
          <w:jc w:val="center"/>
        </w:trPr>
        <w:tc>
          <w:tcPr>
            <w:tcW w:w="4861"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rPr>
                <w:sz w:val="16"/>
                <w:szCs w:val="16"/>
              </w:rPr>
            </w:pPr>
            <w:r>
              <w:rPr>
                <w:sz w:val="16"/>
                <w:szCs w:val="16"/>
              </w:rPr>
              <w:t>Մեքենաշինություն</w:t>
            </w:r>
          </w:p>
        </w:tc>
        <w:tc>
          <w:tcPr>
            <w:tcW w:w="99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26-30, 33</w:t>
            </w:r>
          </w:p>
        </w:tc>
        <w:tc>
          <w:tcPr>
            <w:tcW w:w="6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1</w:t>
            </w:r>
          </w:p>
        </w:tc>
        <w:tc>
          <w:tcPr>
            <w:tcW w:w="924" w:type="dxa"/>
            <w:tcBorders>
              <w:top w:val="single" w:sz="4" w:space="0" w:color="auto"/>
              <w:left w:val="single" w:sz="4" w:space="0" w:color="auto"/>
              <w:bottom w:val="nil"/>
              <w:right w:val="nil"/>
            </w:tcBorders>
            <w:shd w:val="clear" w:color="auto" w:fill="FFFFFF"/>
            <w:vAlign w:val="center"/>
            <w:hideMark/>
          </w:tcPr>
          <w:p w:rsidR="00231865" w:rsidRPr="007F0EEA" w:rsidRDefault="00A54F55" w:rsidP="00144952">
            <w:pPr>
              <w:spacing w:after="120"/>
              <w:jc w:val="center"/>
              <w:rPr>
                <w:b/>
                <w:sz w:val="16"/>
                <w:szCs w:val="16"/>
              </w:rPr>
            </w:pPr>
            <w:r w:rsidRPr="00A54F55">
              <w:rPr>
                <w:b/>
                <w:sz w:val="16"/>
                <w:szCs w:val="16"/>
              </w:rPr>
              <w:t>1 833.2</w:t>
            </w:r>
          </w:p>
        </w:tc>
        <w:tc>
          <w:tcPr>
            <w:tcW w:w="952" w:type="dxa"/>
            <w:tcBorders>
              <w:top w:val="single" w:sz="4" w:space="0" w:color="auto"/>
              <w:left w:val="single" w:sz="4" w:space="0" w:color="auto"/>
              <w:bottom w:val="nil"/>
              <w:right w:val="nil"/>
            </w:tcBorders>
            <w:shd w:val="clear" w:color="auto" w:fill="F17D59"/>
            <w:vAlign w:val="center"/>
            <w:hideMark/>
          </w:tcPr>
          <w:p w:rsidR="00231865" w:rsidRDefault="00231865" w:rsidP="00144952">
            <w:pPr>
              <w:spacing w:after="120"/>
              <w:jc w:val="center"/>
              <w:rPr>
                <w:sz w:val="16"/>
                <w:szCs w:val="16"/>
              </w:rPr>
            </w:pPr>
            <w:r>
              <w:rPr>
                <w:sz w:val="16"/>
                <w:szCs w:val="16"/>
              </w:rPr>
              <w:t>0.2</w:t>
            </w:r>
          </w:p>
        </w:tc>
        <w:tc>
          <w:tcPr>
            <w:tcW w:w="868" w:type="dxa"/>
            <w:tcBorders>
              <w:top w:val="single" w:sz="4" w:space="0" w:color="auto"/>
              <w:left w:val="single" w:sz="4" w:space="0" w:color="auto"/>
              <w:bottom w:val="nil"/>
              <w:right w:val="nil"/>
            </w:tcBorders>
            <w:shd w:val="clear" w:color="auto" w:fill="F38C6D"/>
            <w:vAlign w:val="center"/>
            <w:hideMark/>
          </w:tcPr>
          <w:p w:rsidR="00231865" w:rsidRDefault="00231865" w:rsidP="00144952">
            <w:pPr>
              <w:spacing w:after="120"/>
              <w:jc w:val="center"/>
              <w:rPr>
                <w:sz w:val="16"/>
                <w:szCs w:val="16"/>
              </w:rPr>
            </w:pPr>
            <w:r>
              <w:rPr>
                <w:sz w:val="16"/>
                <w:szCs w:val="16"/>
              </w:rPr>
              <w:t>15.1</w:t>
            </w:r>
          </w:p>
        </w:tc>
        <w:tc>
          <w:tcPr>
            <w:tcW w:w="1162" w:type="dxa"/>
            <w:tcBorders>
              <w:top w:val="single" w:sz="4" w:space="0" w:color="auto"/>
              <w:left w:val="single" w:sz="4" w:space="0" w:color="auto"/>
              <w:bottom w:val="nil"/>
              <w:right w:val="nil"/>
            </w:tcBorders>
            <w:shd w:val="clear" w:color="auto" w:fill="F17D59"/>
            <w:vAlign w:val="center"/>
            <w:hideMark/>
          </w:tcPr>
          <w:p w:rsidR="00231865" w:rsidRDefault="00231865" w:rsidP="00144952">
            <w:pPr>
              <w:spacing w:after="120"/>
              <w:jc w:val="center"/>
              <w:rPr>
                <w:sz w:val="16"/>
                <w:szCs w:val="16"/>
              </w:rPr>
            </w:pPr>
            <w:r>
              <w:rPr>
                <w:sz w:val="16"/>
                <w:szCs w:val="16"/>
              </w:rPr>
              <w:t>3.0</w:t>
            </w:r>
          </w:p>
        </w:tc>
        <w:tc>
          <w:tcPr>
            <w:tcW w:w="1008" w:type="dxa"/>
            <w:tcBorders>
              <w:top w:val="single" w:sz="4" w:space="0" w:color="auto"/>
              <w:left w:val="single" w:sz="4" w:space="0" w:color="auto"/>
              <w:bottom w:val="nil"/>
              <w:right w:val="nil"/>
            </w:tcBorders>
            <w:shd w:val="clear" w:color="auto" w:fill="F17D59"/>
            <w:vAlign w:val="center"/>
            <w:hideMark/>
          </w:tcPr>
          <w:p w:rsidR="00231865" w:rsidRDefault="00231865" w:rsidP="00144952">
            <w:pPr>
              <w:spacing w:after="120"/>
              <w:jc w:val="center"/>
              <w:rPr>
                <w:sz w:val="16"/>
                <w:szCs w:val="16"/>
              </w:rPr>
            </w:pPr>
            <w:r>
              <w:rPr>
                <w:sz w:val="16"/>
                <w:szCs w:val="16"/>
              </w:rPr>
              <w:t>2.2</w:t>
            </w:r>
          </w:p>
        </w:tc>
        <w:tc>
          <w:tcPr>
            <w:tcW w:w="1091" w:type="dxa"/>
            <w:tcBorders>
              <w:top w:val="single" w:sz="4" w:space="0" w:color="auto"/>
              <w:left w:val="single" w:sz="4" w:space="0" w:color="auto"/>
              <w:bottom w:val="nil"/>
              <w:right w:val="nil"/>
            </w:tcBorders>
            <w:shd w:val="clear" w:color="auto" w:fill="61BB7D"/>
            <w:vAlign w:val="center"/>
            <w:hideMark/>
          </w:tcPr>
          <w:p w:rsidR="00231865" w:rsidRDefault="00231865" w:rsidP="00144952">
            <w:pPr>
              <w:spacing w:after="120"/>
              <w:jc w:val="center"/>
              <w:rPr>
                <w:sz w:val="16"/>
                <w:szCs w:val="16"/>
              </w:rPr>
            </w:pPr>
            <w:r>
              <w:rPr>
                <w:sz w:val="16"/>
                <w:szCs w:val="16"/>
              </w:rPr>
              <w:t>79.5</w:t>
            </w:r>
          </w:p>
        </w:tc>
        <w:tc>
          <w:tcPr>
            <w:tcW w:w="135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4</w:t>
            </w:r>
          </w:p>
        </w:tc>
        <w:tc>
          <w:tcPr>
            <w:tcW w:w="1393"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sz w:val="16"/>
                <w:szCs w:val="16"/>
              </w:rPr>
              <w:t>+</w:t>
            </w:r>
          </w:p>
        </w:tc>
      </w:tr>
      <w:tr w:rsidR="00231865" w:rsidTr="00144952">
        <w:trPr>
          <w:cantSplit/>
          <w:jc w:val="center"/>
        </w:trPr>
        <w:tc>
          <w:tcPr>
            <w:tcW w:w="4861"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rPr>
                <w:sz w:val="16"/>
                <w:szCs w:val="16"/>
              </w:rPr>
            </w:pPr>
            <w:r>
              <w:rPr>
                <w:sz w:val="16"/>
                <w:szCs w:val="16"/>
              </w:rPr>
              <w:t>Այլ արտադրություն</w:t>
            </w:r>
            <w:r w:rsidR="007F0EEA">
              <w:rPr>
                <w:sz w:val="16"/>
                <w:szCs w:val="16"/>
              </w:rPr>
              <w:t>ներ</w:t>
            </w:r>
          </w:p>
        </w:tc>
        <w:tc>
          <w:tcPr>
            <w:tcW w:w="994"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31-32</w:t>
            </w:r>
          </w:p>
        </w:tc>
        <w:tc>
          <w:tcPr>
            <w:tcW w:w="6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10</w:t>
            </w:r>
          </w:p>
        </w:tc>
        <w:tc>
          <w:tcPr>
            <w:tcW w:w="924" w:type="dxa"/>
            <w:tcBorders>
              <w:top w:val="single" w:sz="4" w:space="0" w:color="auto"/>
              <w:left w:val="single" w:sz="4" w:space="0" w:color="auto"/>
              <w:bottom w:val="nil"/>
              <w:right w:val="nil"/>
            </w:tcBorders>
            <w:shd w:val="clear" w:color="auto" w:fill="FFFFFF"/>
            <w:vAlign w:val="center"/>
            <w:hideMark/>
          </w:tcPr>
          <w:p w:rsidR="00231865" w:rsidRPr="00417607" w:rsidRDefault="00A54F55" w:rsidP="00144952">
            <w:pPr>
              <w:spacing w:after="120"/>
              <w:jc w:val="center"/>
              <w:rPr>
                <w:b/>
                <w:sz w:val="16"/>
                <w:szCs w:val="16"/>
              </w:rPr>
            </w:pPr>
            <w:r w:rsidRPr="00A54F55">
              <w:rPr>
                <w:b/>
                <w:sz w:val="16"/>
                <w:szCs w:val="16"/>
              </w:rPr>
              <w:t>40.4</w:t>
            </w:r>
          </w:p>
        </w:tc>
        <w:tc>
          <w:tcPr>
            <w:tcW w:w="952" w:type="dxa"/>
            <w:tcBorders>
              <w:top w:val="single" w:sz="4" w:space="0" w:color="auto"/>
              <w:left w:val="single" w:sz="4" w:space="0" w:color="auto"/>
              <w:bottom w:val="nil"/>
              <w:right w:val="nil"/>
            </w:tcBorders>
            <w:shd w:val="clear" w:color="auto" w:fill="D2DA70"/>
            <w:vAlign w:val="center"/>
            <w:hideMark/>
          </w:tcPr>
          <w:p w:rsidR="00231865" w:rsidRDefault="00231865" w:rsidP="00144952">
            <w:pPr>
              <w:spacing w:after="120"/>
              <w:jc w:val="center"/>
              <w:rPr>
                <w:sz w:val="16"/>
                <w:szCs w:val="16"/>
              </w:rPr>
            </w:pPr>
            <w:r>
              <w:rPr>
                <w:sz w:val="16"/>
                <w:szCs w:val="16"/>
              </w:rPr>
              <w:t>0.</w:t>
            </w:r>
            <w:r>
              <w:rPr>
                <w:sz w:val="16"/>
                <w:szCs w:val="16"/>
                <w:shd w:val="clear" w:color="auto" w:fill="D2DA70"/>
              </w:rPr>
              <w:t>7</w:t>
            </w:r>
          </w:p>
        </w:tc>
        <w:tc>
          <w:tcPr>
            <w:tcW w:w="868" w:type="dxa"/>
            <w:tcBorders>
              <w:top w:val="single" w:sz="4" w:space="0" w:color="auto"/>
              <w:left w:val="single" w:sz="4" w:space="0" w:color="auto"/>
              <w:bottom w:val="nil"/>
              <w:right w:val="nil"/>
            </w:tcBorders>
            <w:shd w:val="clear" w:color="auto" w:fill="BCD179"/>
            <w:vAlign w:val="center"/>
            <w:hideMark/>
          </w:tcPr>
          <w:p w:rsidR="00231865" w:rsidRDefault="00231865" w:rsidP="00144952">
            <w:pPr>
              <w:spacing w:after="120"/>
              <w:jc w:val="center"/>
              <w:rPr>
                <w:sz w:val="16"/>
                <w:szCs w:val="16"/>
              </w:rPr>
            </w:pPr>
            <w:r>
              <w:rPr>
                <w:sz w:val="16"/>
                <w:szCs w:val="16"/>
              </w:rPr>
              <w:t>32.1</w:t>
            </w:r>
          </w:p>
        </w:tc>
        <w:tc>
          <w:tcPr>
            <w:tcW w:w="1162" w:type="dxa"/>
            <w:tcBorders>
              <w:top w:val="single" w:sz="4" w:space="0" w:color="auto"/>
              <w:left w:val="single" w:sz="4" w:space="0" w:color="auto"/>
              <w:bottom w:val="nil"/>
              <w:right w:val="nil"/>
            </w:tcBorders>
            <w:shd w:val="clear" w:color="auto" w:fill="F55555"/>
            <w:vAlign w:val="center"/>
            <w:hideMark/>
          </w:tcPr>
          <w:p w:rsidR="00231865" w:rsidRDefault="00231865" w:rsidP="00144952">
            <w:pPr>
              <w:spacing w:after="120"/>
              <w:jc w:val="center"/>
              <w:rPr>
                <w:sz w:val="16"/>
                <w:szCs w:val="16"/>
              </w:rPr>
            </w:pPr>
            <w:r>
              <w:rPr>
                <w:sz w:val="16"/>
                <w:szCs w:val="16"/>
              </w:rPr>
              <w:t>2.4</w:t>
            </w:r>
          </w:p>
        </w:tc>
        <w:tc>
          <w:tcPr>
            <w:tcW w:w="1008" w:type="dxa"/>
            <w:tcBorders>
              <w:top w:val="single" w:sz="4" w:space="0" w:color="auto"/>
              <w:left w:val="single" w:sz="4" w:space="0" w:color="auto"/>
              <w:bottom w:val="nil"/>
              <w:right w:val="nil"/>
            </w:tcBorders>
            <w:shd w:val="clear" w:color="auto" w:fill="99CF95"/>
            <w:vAlign w:val="center"/>
            <w:hideMark/>
          </w:tcPr>
          <w:p w:rsidR="00231865" w:rsidRDefault="00231865" w:rsidP="00144952">
            <w:pPr>
              <w:spacing w:after="120"/>
              <w:jc w:val="center"/>
              <w:rPr>
                <w:sz w:val="16"/>
                <w:szCs w:val="16"/>
                <w:lang w:val="en-US"/>
              </w:rPr>
            </w:pPr>
            <w:r>
              <w:rPr>
                <w:sz w:val="16"/>
                <w:szCs w:val="16"/>
              </w:rPr>
              <w:t>7.</w:t>
            </w:r>
            <w:r>
              <w:rPr>
                <w:sz w:val="16"/>
                <w:szCs w:val="16"/>
                <w:lang w:val="en-US"/>
              </w:rPr>
              <w:t>0</w:t>
            </w:r>
          </w:p>
        </w:tc>
        <w:tc>
          <w:tcPr>
            <w:tcW w:w="1091" w:type="dxa"/>
            <w:tcBorders>
              <w:top w:val="single" w:sz="4" w:space="0" w:color="auto"/>
              <w:left w:val="single" w:sz="4" w:space="0" w:color="auto"/>
              <w:bottom w:val="nil"/>
              <w:right w:val="nil"/>
            </w:tcBorders>
            <w:shd w:val="clear" w:color="auto" w:fill="CBC858"/>
            <w:vAlign w:val="center"/>
            <w:hideMark/>
          </w:tcPr>
          <w:p w:rsidR="00231865" w:rsidRDefault="00231865" w:rsidP="00144952">
            <w:pPr>
              <w:spacing w:after="120"/>
              <w:jc w:val="center"/>
              <w:rPr>
                <w:sz w:val="16"/>
                <w:szCs w:val="16"/>
              </w:rPr>
            </w:pPr>
            <w:r>
              <w:rPr>
                <w:sz w:val="16"/>
                <w:szCs w:val="16"/>
              </w:rPr>
              <w:t>57.8</w:t>
            </w:r>
          </w:p>
        </w:tc>
        <w:tc>
          <w:tcPr>
            <w:tcW w:w="135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9</w:t>
            </w:r>
          </w:p>
        </w:tc>
        <w:tc>
          <w:tcPr>
            <w:tcW w:w="1393"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54pt"/>
                <w:rFonts w:ascii="Sylfaen" w:eastAsia="Sylfaen" w:hAnsi="Sylfaen"/>
                <w:sz w:val="16"/>
                <w:szCs w:val="16"/>
              </w:rPr>
              <w:t>-</w:t>
            </w:r>
          </w:p>
        </w:tc>
      </w:tr>
      <w:tr w:rsidR="00231865" w:rsidTr="00144952">
        <w:trPr>
          <w:cantSplit/>
          <w:jc w:val="center"/>
        </w:trPr>
        <w:tc>
          <w:tcPr>
            <w:tcW w:w="4861" w:type="dxa"/>
            <w:tcBorders>
              <w:top w:val="single" w:sz="4" w:space="0" w:color="auto"/>
              <w:left w:val="nil"/>
              <w:bottom w:val="single" w:sz="4" w:space="0" w:color="auto"/>
              <w:right w:val="nil"/>
            </w:tcBorders>
            <w:shd w:val="clear" w:color="auto" w:fill="FFFFFF"/>
            <w:vAlign w:val="center"/>
            <w:hideMark/>
          </w:tcPr>
          <w:p w:rsidR="00231865" w:rsidRDefault="00231865" w:rsidP="00144952">
            <w:pPr>
              <w:spacing w:after="120"/>
              <w:rPr>
                <w:sz w:val="16"/>
                <w:szCs w:val="16"/>
              </w:rPr>
            </w:pPr>
            <w:r>
              <w:rPr>
                <w:sz w:val="16"/>
                <w:szCs w:val="16"/>
              </w:rPr>
              <w:t xml:space="preserve">Էլեկտրաէներգիայի, գազի </w:t>
            </w:r>
            <w:r w:rsidR="00D63EEB">
              <w:rPr>
                <w:sz w:val="16"/>
                <w:szCs w:val="16"/>
              </w:rPr>
              <w:t>և</w:t>
            </w:r>
            <w:r>
              <w:rPr>
                <w:sz w:val="16"/>
                <w:szCs w:val="16"/>
              </w:rPr>
              <w:t xml:space="preserve"> ջրի արտադրություն ու բաշխում</w:t>
            </w:r>
          </w:p>
        </w:tc>
        <w:tc>
          <w:tcPr>
            <w:tcW w:w="99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right="240"/>
              <w:jc w:val="center"/>
              <w:rPr>
                <w:sz w:val="16"/>
                <w:szCs w:val="16"/>
              </w:rPr>
            </w:pPr>
            <w:r>
              <w:rPr>
                <w:sz w:val="16"/>
                <w:szCs w:val="16"/>
              </w:rPr>
              <w:t>35-39</w:t>
            </w:r>
          </w:p>
        </w:tc>
        <w:tc>
          <w:tcPr>
            <w:tcW w:w="62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4</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rsidR="00231865" w:rsidRPr="00417607" w:rsidRDefault="00A54F55" w:rsidP="00144952">
            <w:pPr>
              <w:spacing w:after="120"/>
              <w:jc w:val="center"/>
              <w:rPr>
                <w:b/>
                <w:sz w:val="16"/>
                <w:szCs w:val="16"/>
              </w:rPr>
            </w:pPr>
            <w:r w:rsidRPr="00A54F55">
              <w:rPr>
                <w:b/>
                <w:sz w:val="16"/>
                <w:szCs w:val="16"/>
              </w:rPr>
              <w:t>673.4</w:t>
            </w:r>
          </w:p>
        </w:tc>
        <w:tc>
          <w:tcPr>
            <w:tcW w:w="952" w:type="dxa"/>
            <w:tcBorders>
              <w:top w:val="single" w:sz="4" w:space="0" w:color="auto"/>
              <w:left w:val="single" w:sz="4" w:space="0" w:color="auto"/>
              <w:bottom w:val="single" w:sz="4" w:space="0" w:color="auto"/>
              <w:right w:val="nil"/>
            </w:tcBorders>
            <w:shd w:val="clear" w:color="auto" w:fill="D2DA70"/>
            <w:vAlign w:val="center"/>
            <w:hideMark/>
          </w:tcPr>
          <w:p w:rsidR="00231865" w:rsidRDefault="00231865" w:rsidP="00144952">
            <w:pPr>
              <w:spacing w:after="120"/>
              <w:jc w:val="center"/>
              <w:rPr>
                <w:sz w:val="16"/>
                <w:szCs w:val="16"/>
              </w:rPr>
            </w:pPr>
            <w:r>
              <w:rPr>
                <w:sz w:val="16"/>
                <w:szCs w:val="16"/>
              </w:rPr>
              <w:t>0.7</w:t>
            </w:r>
          </w:p>
        </w:tc>
        <w:tc>
          <w:tcPr>
            <w:tcW w:w="868" w:type="dxa"/>
            <w:tcBorders>
              <w:top w:val="single" w:sz="4" w:space="0" w:color="auto"/>
              <w:left w:val="single" w:sz="4" w:space="0" w:color="auto"/>
              <w:bottom w:val="single" w:sz="4" w:space="0" w:color="auto"/>
              <w:right w:val="nil"/>
            </w:tcBorders>
            <w:shd w:val="clear" w:color="auto" w:fill="D2DA70"/>
            <w:vAlign w:val="center"/>
            <w:hideMark/>
          </w:tcPr>
          <w:p w:rsidR="00231865" w:rsidRDefault="00231865" w:rsidP="00144952">
            <w:pPr>
              <w:spacing w:after="120"/>
              <w:jc w:val="center"/>
              <w:rPr>
                <w:sz w:val="16"/>
                <w:szCs w:val="16"/>
              </w:rPr>
            </w:pPr>
            <w:r>
              <w:rPr>
                <w:sz w:val="16"/>
                <w:szCs w:val="16"/>
              </w:rPr>
              <w:t>19.1</w:t>
            </w:r>
          </w:p>
        </w:tc>
        <w:tc>
          <w:tcPr>
            <w:tcW w:w="1162" w:type="dxa"/>
            <w:tcBorders>
              <w:top w:val="single" w:sz="4" w:space="0" w:color="auto"/>
              <w:left w:val="single" w:sz="4" w:space="0" w:color="auto"/>
              <w:bottom w:val="single" w:sz="4" w:space="0" w:color="auto"/>
              <w:right w:val="nil"/>
            </w:tcBorders>
            <w:shd w:val="clear" w:color="auto" w:fill="EAAE86"/>
            <w:vAlign w:val="center"/>
            <w:hideMark/>
          </w:tcPr>
          <w:p w:rsidR="00231865" w:rsidRDefault="00231865" w:rsidP="00144952">
            <w:pPr>
              <w:spacing w:after="120"/>
              <w:jc w:val="center"/>
              <w:rPr>
                <w:sz w:val="16"/>
                <w:szCs w:val="16"/>
              </w:rPr>
            </w:pPr>
            <w:r>
              <w:rPr>
                <w:sz w:val="16"/>
                <w:szCs w:val="16"/>
              </w:rPr>
              <w:t>34</w:t>
            </w:r>
          </w:p>
        </w:tc>
        <w:tc>
          <w:tcPr>
            <w:tcW w:w="1008" w:type="dxa"/>
            <w:tcBorders>
              <w:top w:val="single" w:sz="4" w:space="0" w:color="auto"/>
              <w:left w:val="single" w:sz="4" w:space="0" w:color="auto"/>
              <w:bottom w:val="single" w:sz="4" w:space="0" w:color="auto"/>
              <w:right w:val="nil"/>
            </w:tcBorders>
            <w:shd w:val="clear" w:color="auto" w:fill="EAAE86"/>
            <w:vAlign w:val="center"/>
            <w:hideMark/>
          </w:tcPr>
          <w:p w:rsidR="00231865" w:rsidRDefault="00231865" w:rsidP="00144952">
            <w:pPr>
              <w:spacing w:after="120"/>
              <w:jc w:val="center"/>
              <w:rPr>
                <w:sz w:val="16"/>
                <w:szCs w:val="16"/>
              </w:rPr>
            </w:pPr>
            <w:r>
              <w:rPr>
                <w:sz w:val="16"/>
                <w:szCs w:val="16"/>
              </w:rPr>
              <w:t>2.7</w:t>
            </w:r>
          </w:p>
        </w:tc>
        <w:tc>
          <w:tcPr>
            <w:tcW w:w="1091" w:type="dxa"/>
            <w:tcBorders>
              <w:top w:val="single" w:sz="4" w:space="0" w:color="auto"/>
              <w:left w:val="single" w:sz="4" w:space="0" w:color="auto"/>
              <w:bottom w:val="single" w:sz="4" w:space="0" w:color="auto"/>
              <w:right w:val="nil"/>
            </w:tcBorders>
            <w:shd w:val="clear" w:color="auto" w:fill="99CF95"/>
            <w:vAlign w:val="center"/>
            <w:hideMark/>
          </w:tcPr>
          <w:p w:rsidR="00231865" w:rsidRDefault="00231865" w:rsidP="00144952">
            <w:pPr>
              <w:spacing w:after="120"/>
              <w:jc w:val="center"/>
              <w:rPr>
                <w:sz w:val="16"/>
                <w:szCs w:val="16"/>
              </w:rPr>
            </w:pPr>
            <w:r>
              <w:rPr>
                <w:sz w:val="16"/>
                <w:szCs w:val="16"/>
              </w:rPr>
              <w:t>74.0</w:t>
            </w:r>
          </w:p>
        </w:tc>
        <w:tc>
          <w:tcPr>
            <w:tcW w:w="135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sz w:val="16"/>
                <w:szCs w:val="16"/>
              </w:rPr>
              <w:t>7</w:t>
            </w:r>
          </w:p>
        </w:tc>
        <w:tc>
          <w:tcPr>
            <w:tcW w:w="1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5Sylfaen"/>
                <w:sz w:val="16"/>
                <w:szCs w:val="16"/>
              </w:rPr>
              <w:t>+</w:t>
            </w:r>
          </w:p>
        </w:tc>
      </w:tr>
    </w:tbl>
    <w:p w:rsidR="00231865" w:rsidRDefault="00231865" w:rsidP="00231865">
      <w:pPr>
        <w:rPr>
          <w:rStyle w:val="Bodytext210pt"/>
          <w:rFonts w:ascii="Sylfaen" w:eastAsia="Sylfaen" w:hAnsi="Sylfaen"/>
          <w:b/>
          <w:lang w:val="en-GB" w:eastAsia="en-GB" w:bidi="ar-SA"/>
        </w:rPr>
      </w:pPr>
    </w:p>
    <w:p w:rsidR="00231865" w:rsidRDefault="00231865" w:rsidP="007172E6">
      <w:pPr>
        <w:spacing w:after="160" w:line="360" w:lineRule="auto"/>
        <w:ind w:left="-284"/>
        <w:jc w:val="both"/>
        <w:rPr>
          <w:spacing w:val="-6"/>
        </w:rPr>
      </w:pPr>
      <w:r>
        <w:rPr>
          <w:rStyle w:val="Bodytext210pt"/>
          <w:rFonts w:ascii="Sylfaen" w:eastAsia="Sylfaen" w:hAnsi="Sylfaen"/>
          <w:i/>
          <w:spacing w:val="-6"/>
        </w:rPr>
        <w:t>Պարզաբանում՝</w:t>
      </w:r>
      <w:r>
        <w:rPr>
          <w:spacing w:val="-6"/>
          <w:sz w:val="20"/>
          <w:szCs w:val="20"/>
        </w:rPr>
        <w:t xml:space="preserve"> Գունային սանդղակը ներկայացվում է յուրաքանչյուր անդամ պետության համար առանձին (այսինքն՝ անհամադրելի է անդամ պետությունների միջ</w:t>
      </w:r>
      <w:r w:rsidR="00D63EEB">
        <w:rPr>
          <w:spacing w:val="-6"/>
          <w:sz w:val="20"/>
          <w:szCs w:val="20"/>
        </w:rPr>
        <w:t>և</w:t>
      </w:r>
      <w:r>
        <w:rPr>
          <w:spacing w:val="-6"/>
          <w:sz w:val="20"/>
          <w:szCs w:val="20"/>
        </w:rPr>
        <w:t>)</w:t>
      </w:r>
      <w:r w:rsidR="00417607">
        <w:rPr>
          <w:spacing w:val="-6"/>
          <w:sz w:val="20"/>
          <w:szCs w:val="20"/>
        </w:rPr>
        <w:t>։</w:t>
      </w:r>
      <w:r>
        <w:rPr>
          <w:spacing w:val="-6"/>
          <w:sz w:val="20"/>
          <w:szCs w:val="20"/>
        </w:rPr>
        <w:t xml:space="preserve"> </w:t>
      </w:r>
      <w:r w:rsidR="00417607" w:rsidRPr="00FA2ECB">
        <w:rPr>
          <w:color w:val="00B050"/>
          <w:spacing w:val="-6"/>
          <w:sz w:val="20"/>
          <w:szCs w:val="20"/>
        </w:rPr>
        <w:t>Կ</w:t>
      </w:r>
      <w:r w:rsidRPr="00FA2ECB">
        <w:rPr>
          <w:color w:val="00B050"/>
          <w:spacing w:val="-6"/>
          <w:sz w:val="20"/>
          <w:szCs w:val="20"/>
        </w:rPr>
        <w:t>անաչ գույն</w:t>
      </w:r>
      <w:r w:rsidR="00417607" w:rsidRPr="00FA2ECB">
        <w:rPr>
          <w:color w:val="00B050"/>
          <w:spacing w:val="-6"/>
          <w:sz w:val="20"/>
          <w:szCs w:val="20"/>
        </w:rPr>
        <w:t>ով</w:t>
      </w:r>
      <w:r>
        <w:rPr>
          <w:spacing w:val="-6"/>
          <w:sz w:val="20"/>
          <w:szCs w:val="20"/>
        </w:rPr>
        <w:t xml:space="preserve"> </w:t>
      </w:r>
      <w:r w:rsidR="00417607">
        <w:rPr>
          <w:spacing w:val="-6"/>
          <w:sz w:val="20"/>
          <w:szCs w:val="20"/>
        </w:rPr>
        <w:t>նշվում են</w:t>
      </w:r>
      <w:r>
        <w:rPr>
          <w:spacing w:val="-6"/>
          <w:sz w:val="20"/>
          <w:szCs w:val="20"/>
        </w:rPr>
        <w:t xml:space="preserve"> այն ճյուղերը, որտեղ անդամ պետության ներդրումը </w:t>
      </w:r>
      <w:r w:rsidR="008F516C">
        <w:rPr>
          <w:spacing w:val="-6"/>
          <w:sz w:val="20"/>
          <w:szCs w:val="20"/>
        </w:rPr>
        <w:t>Մ</w:t>
      </w:r>
      <w:r>
        <w:rPr>
          <w:spacing w:val="-6"/>
          <w:sz w:val="20"/>
          <w:szCs w:val="20"/>
        </w:rPr>
        <w:t xml:space="preserve">իության ներուժի մեջ առավել մեծ է, </w:t>
      </w:r>
      <w:r w:rsidRPr="00FA2ECB">
        <w:rPr>
          <w:color w:val="FF0000"/>
          <w:spacing w:val="-6"/>
          <w:sz w:val="20"/>
          <w:szCs w:val="20"/>
        </w:rPr>
        <w:t>կարմիր</w:t>
      </w:r>
      <w:r w:rsidR="00417607" w:rsidRPr="00FA2ECB">
        <w:rPr>
          <w:color w:val="FF0000"/>
          <w:spacing w:val="-6"/>
          <w:sz w:val="20"/>
          <w:szCs w:val="20"/>
        </w:rPr>
        <w:t>ով</w:t>
      </w:r>
      <w:r w:rsidRPr="00FA2ECB">
        <w:rPr>
          <w:color w:val="FF0000"/>
          <w:spacing w:val="-6"/>
          <w:sz w:val="20"/>
          <w:szCs w:val="20"/>
        </w:rPr>
        <w:t>՝</w:t>
      </w:r>
      <w:r>
        <w:rPr>
          <w:spacing w:val="-6"/>
          <w:sz w:val="20"/>
          <w:szCs w:val="20"/>
        </w:rPr>
        <w:t xml:space="preserve"> հակառակը:</w:t>
      </w:r>
    </w:p>
    <w:p w:rsidR="00231865" w:rsidRPr="00013CDE" w:rsidRDefault="00231865" w:rsidP="00231865">
      <w:pPr>
        <w:pStyle w:val="Headerorfooter90"/>
        <w:shd w:val="clear" w:color="auto" w:fill="auto"/>
        <w:spacing w:before="0" w:after="160" w:line="360" w:lineRule="auto"/>
        <w:ind w:right="-170" w:firstLine="5670"/>
        <w:jc w:val="right"/>
        <w:rPr>
          <w:rFonts w:ascii="Sylfaen" w:hAnsi="Sylfaen"/>
          <w:sz w:val="24"/>
          <w:szCs w:val="24"/>
          <w:lang w:val="hy-AM"/>
        </w:rPr>
      </w:pPr>
      <w:r w:rsidRPr="00013CDE">
        <w:rPr>
          <w:rStyle w:val="Headerorfooter6"/>
          <w:rFonts w:ascii="Sylfaen" w:eastAsia="Sylfaen" w:hAnsi="Sylfaen"/>
          <w:sz w:val="24"/>
          <w:szCs w:val="24"/>
          <w:lang w:val="hy-AM"/>
        </w:rPr>
        <w:lastRenderedPageBreak/>
        <w:t>Աղյուսակ 16. Տնտեսության՝ Միության ներսի արտադրական շղթաներում մասնակցության արդյունքում բարձր ինտեգրացիոն էֆեկտ ունեցող ոլորտները (ընդհանուր էֆեկտը Միությունում)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88"/>
        <w:gridCol w:w="1191"/>
        <w:gridCol w:w="993"/>
        <w:gridCol w:w="1317"/>
        <w:gridCol w:w="1219"/>
        <w:gridCol w:w="994"/>
        <w:gridCol w:w="1163"/>
        <w:gridCol w:w="979"/>
        <w:gridCol w:w="1149"/>
        <w:gridCol w:w="1407"/>
      </w:tblGrid>
      <w:tr w:rsidR="00231865" w:rsidRPr="00013CDE" w:rsidTr="00144952">
        <w:trPr>
          <w:cantSplit/>
          <w:jc w:val="center"/>
        </w:trPr>
        <w:tc>
          <w:tcPr>
            <w:tcW w:w="4888"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Տնտեսության ոլորտը</w:t>
            </w:r>
          </w:p>
        </w:tc>
        <w:tc>
          <w:tcPr>
            <w:tcW w:w="1191"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ՏԳԴ ծածկագիրը</w:t>
            </w:r>
          </w:p>
        </w:tc>
        <w:tc>
          <w:tcPr>
            <w:tcW w:w="2310"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Միջանկյալ արտադրանքի պահանջարկի աճի ներուժը</w:t>
            </w:r>
          </w:p>
        </w:tc>
        <w:tc>
          <w:tcPr>
            <w:tcW w:w="5504" w:type="dxa"/>
            <w:gridSpan w:val="5"/>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Անդամ պետությունների ներդրումը (%)</w:t>
            </w:r>
            <w:r w:rsidR="007D0DE7">
              <w:rPr>
                <w:sz w:val="16"/>
                <w:szCs w:val="16"/>
              </w:rPr>
              <w:t>՝</w:t>
            </w:r>
          </w:p>
        </w:tc>
        <w:tc>
          <w:tcPr>
            <w:tcW w:w="1407"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Կարգն ըստ վիճակագրական ցուցանիշների վերլուծության</w:t>
            </w:r>
          </w:p>
        </w:tc>
      </w:tr>
      <w:tr w:rsidR="00231865" w:rsidTr="00144952">
        <w:trPr>
          <w:cantSplit/>
          <w:jc w:val="center"/>
        </w:trPr>
        <w:tc>
          <w:tcPr>
            <w:tcW w:w="4888"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1191" w:type="dxa"/>
            <w:vMerge/>
            <w:tcBorders>
              <w:top w:val="single" w:sz="4" w:space="0" w:color="auto"/>
              <w:left w:val="single" w:sz="4" w:space="0" w:color="auto"/>
              <w:bottom w:val="nil"/>
              <w:right w:val="nil"/>
            </w:tcBorders>
            <w:vAlign w:val="center"/>
            <w:hideMark/>
          </w:tcPr>
          <w:p w:rsidR="00231865" w:rsidRDefault="00231865" w:rsidP="007172E6">
            <w:pPr>
              <w:widowControl/>
              <w:spacing w:after="120"/>
              <w:rPr>
                <w:rFonts w:eastAsia="Candara" w:cs="Candara"/>
                <w:color w:val="auto"/>
                <w:sz w:val="16"/>
                <w:szCs w:val="16"/>
              </w:rPr>
            </w:pPr>
          </w:p>
        </w:tc>
        <w:tc>
          <w:tcPr>
            <w:tcW w:w="99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Pr>
                <w:rStyle w:val="Bodytext275pt"/>
                <w:rFonts w:ascii="Sylfaen" w:eastAsia="Candara" w:hAnsi="Sylfaen"/>
                <w:b w:val="0"/>
                <w:sz w:val="16"/>
                <w:szCs w:val="16"/>
              </w:rPr>
              <w:t>Կարգ</w:t>
            </w:r>
            <w:r w:rsidR="007D0DE7">
              <w:rPr>
                <w:rStyle w:val="Bodytext275pt"/>
                <w:rFonts w:ascii="Sylfaen" w:eastAsia="Candara" w:hAnsi="Sylfaen"/>
                <w:b w:val="0"/>
                <w:sz w:val="16"/>
                <w:szCs w:val="16"/>
              </w:rPr>
              <w:t>ը</w:t>
            </w:r>
          </w:p>
        </w:tc>
        <w:tc>
          <w:tcPr>
            <w:tcW w:w="1317" w:type="dxa"/>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Ծավալը, մլն դոլար</w:t>
            </w:r>
          </w:p>
        </w:tc>
        <w:tc>
          <w:tcPr>
            <w:tcW w:w="1219" w:type="dxa"/>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Հայաստան</w:t>
            </w:r>
          </w:p>
        </w:tc>
        <w:tc>
          <w:tcPr>
            <w:tcW w:w="994" w:type="dxa"/>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Բելառուս</w:t>
            </w:r>
          </w:p>
        </w:tc>
        <w:tc>
          <w:tcPr>
            <w:tcW w:w="1163" w:type="dxa"/>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Ղազախստան</w:t>
            </w:r>
          </w:p>
        </w:tc>
        <w:tc>
          <w:tcPr>
            <w:tcW w:w="979" w:type="dxa"/>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Ղրղզստան</w:t>
            </w:r>
          </w:p>
        </w:tc>
        <w:tc>
          <w:tcPr>
            <w:tcW w:w="1149" w:type="dxa"/>
            <w:tcBorders>
              <w:top w:val="single" w:sz="4" w:space="0" w:color="auto"/>
              <w:left w:val="single" w:sz="4" w:space="0" w:color="auto"/>
              <w:bottom w:val="nil"/>
              <w:right w:val="nil"/>
            </w:tcBorders>
            <w:shd w:val="clear" w:color="auto" w:fill="FFFFFF"/>
            <w:vAlign w:val="center"/>
            <w:hideMark/>
          </w:tcPr>
          <w:p w:rsidR="00231865" w:rsidRDefault="00231865" w:rsidP="007172E6">
            <w:pPr>
              <w:spacing w:after="120"/>
              <w:jc w:val="center"/>
              <w:rPr>
                <w:sz w:val="16"/>
                <w:szCs w:val="16"/>
              </w:rPr>
            </w:pPr>
            <w:r>
              <w:rPr>
                <w:sz w:val="16"/>
                <w:szCs w:val="16"/>
              </w:rPr>
              <w:t>Ռուսաստան</w:t>
            </w:r>
          </w:p>
        </w:tc>
        <w:tc>
          <w:tcPr>
            <w:tcW w:w="1407" w:type="dxa"/>
            <w:vMerge/>
            <w:tcBorders>
              <w:top w:val="single" w:sz="4" w:space="0" w:color="auto"/>
              <w:left w:val="single" w:sz="4" w:space="0" w:color="auto"/>
              <w:bottom w:val="nil"/>
              <w:right w:val="single" w:sz="4" w:space="0" w:color="auto"/>
            </w:tcBorders>
            <w:vAlign w:val="center"/>
            <w:hideMark/>
          </w:tcPr>
          <w:p w:rsidR="00231865" w:rsidRDefault="00231865" w:rsidP="007172E6">
            <w:pPr>
              <w:widowControl/>
              <w:spacing w:after="120"/>
              <w:rPr>
                <w:rFonts w:eastAsia="Candara" w:cs="Candara"/>
                <w:color w:val="auto"/>
                <w:sz w:val="16"/>
                <w:szCs w:val="16"/>
              </w:rPr>
            </w:pPr>
          </w:p>
        </w:tc>
      </w:tr>
      <w:tr w:rsidR="00231865" w:rsidTr="00144952">
        <w:trPr>
          <w:cantSplit/>
          <w:jc w:val="center"/>
        </w:trPr>
        <w:tc>
          <w:tcPr>
            <w:tcW w:w="4888" w:type="dxa"/>
            <w:tcBorders>
              <w:top w:val="single" w:sz="4" w:space="0" w:color="auto"/>
              <w:left w:val="single" w:sz="4" w:space="0" w:color="auto"/>
              <w:bottom w:val="nil"/>
              <w:right w:val="nil"/>
            </w:tcBorders>
            <w:shd w:val="clear" w:color="auto" w:fill="FFFFFF"/>
            <w:vAlign w:val="center"/>
            <w:hideMark/>
          </w:tcPr>
          <w:p w:rsidR="00231865" w:rsidRPr="004967BC" w:rsidRDefault="00231865" w:rsidP="007172E6">
            <w:pPr>
              <w:pStyle w:val="Bodytext50"/>
              <w:shd w:val="clear" w:color="auto" w:fill="auto"/>
              <w:tabs>
                <w:tab w:val="right" w:leader="dot" w:pos="9061"/>
              </w:tabs>
              <w:spacing w:before="0" w:after="120" w:line="240" w:lineRule="auto"/>
              <w:ind w:left="567" w:right="567"/>
              <w:outlineLvl w:val="0"/>
              <w:rPr>
                <w:rFonts w:ascii="Sylfaen" w:hAnsi="Sylfaen"/>
                <w:w w:val="100"/>
                <w:sz w:val="16"/>
                <w:szCs w:val="16"/>
                <w:lang w:val="hy-AM"/>
              </w:rPr>
            </w:pPr>
            <w:bookmarkStart w:id="168" w:name="_Toc9257338"/>
            <w:bookmarkStart w:id="169" w:name="_Toc9258639"/>
            <w:r>
              <w:rPr>
                <w:rStyle w:val="Bodytext275pt"/>
                <w:rFonts w:ascii="Sylfaen" w:eastAsia="Candara" w:hAnsi="Sylfaen"/>
                <w:b w:val="0"/>
                <w:sz w:val="16"/>
                <w:szCs w:val="16"/>
              </w:rPr>
              <w:t xml:space="preserve">Գյուղատնտեսություն, որսորդություն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անտառային տնտեսություն</w:t>
            </w:r>
            <w:r w:rsidR="007D0DE7">
              <w:rPr>
                <w:rStyle w:val="Bodytext275pt"/>
                <w:rFonts w:ascii="Sylfaen" w:eastAsia="Candara" w:hAnsi="Sylfaen"/>
                <w:b w:val="0"/>
                <w:sz w:val="16"/>
                <w:szCs w:val="16"/>
              </w:rPr>
              <w:t>.</w:t>
            </w:r>
            <w:bookmarkEnd w:id="168"/>
            <w:bookmarkEnd w:id="169"/>
          </w:p>
          <w:p w:rsidR="00231865" w:rsidRDefault="007D0DE7"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Ձ</w:t>
            </w:r>
            <w:r w:rsidR="00231865">
              <w:rPr>
                <w:rStyle w:val="Bodytext275pt"/>
                <w:rFonts w:ascii="Sylfaen" w:eastAsia="Candara" w:hAnsi="Sylfaen"/>
                <w:b w:val="0"/>
                <w:sz w:val="16"/>
                <w:szCs w:val="16"/>
              </w:rPr>
              <w:t>կնորսություն, ձկնաբուծություն</w:t>
            </w:r>
          </w:p>
        </w:tc>
        <w:tc>
          <w:tcPr>
            <w:tcW w:w="119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right="35"/>
              <w:jc w:val="center"/>
              <w:rPr>
                <w:rFonts w:ascii="Sylfaen" w:hAnsi="Sylfaen"/>
                <w:w w:val="100"/>
                <w:sz w:val="16"/>
                <w:szCs w:val="16"/>
                <w:lang w:val="hy-AM" w:eastAsia="hy-AM" w:bidi="hy-AM"/>
              </w:rPr>
            </w:pPr>
            <w:r>
              <w:rPr>
                <w:rStyle w:val="Bodytext275pt"/>
                <w:rFonts w:ascii="Sylfaen" w:eastAsia="Candara" w:hAnsi="Sylfaen"/>
                <w:b w:val="0"/>
                <w:sz w:val="16"/>
                <w:szCs w:val="16"/>
              </w:rPr>
              <w:t>01-03</w:t>
            </w:r>
          </w:p>
        </w:tc>
        <w:tc>
          <w:tcPr>
            <w:tcW w:w="99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6</w:t>
            </w:r>
          </w:p>
        </w:tc>
        <w:tc>
          <w:tcPr>
            <w:tcW w:w="1317" w:type="dxa"/>
            <w:tcBorders>
              <w:top w:val="single" w:sz="4" w:space="0" w:color="auto"/>
              <w:left w:val="single" w:sz="4" w:space="0" w:color="auto"/>
              <w:bottom w:val="nil"/>
              <w:right w:val="nil"/>
            </w:tcBorders>
            <w:shd w:val="clear" w:color="auto" w:fill="FFFFFF"/>
            <w:vAlign w:val="center"/>
            <w:hideMark/>
          </w:tcPr>
          <w:p w:rsidR="00231865" w:rsidRPr="007D0DE7" w:rsidRDefault="00A54F55" w:rsidP="007172E6">
            <w:pPr>
              <w:spacing w:after="120"/>
              <w:jc w:val="center"/>
              <w:rPr>
                <w:b/>
                <w:sz w:val="16"/>
                <w:szCs w:val="16"/>
              </w:rPr>
            </w:pPr>
            <w:r w:rsidRPr="00A54F55">
              <w:rPr>
                <w:b/>
                <w:sz w:val="16"/>
                <w:szCs w:val="16"/>
              </w:rPr>
              <w:t>22.7</w:t>
            </w:r>
          </w:p>
        </w:tc>
        <w:tc>
          <w:tcPr>
            <w:tcW w:w="1219" w:type="dxa"/>
            <w:tcBorders>
              <w:top w:val="single" w:sz="4" w:space="0" w:color="auto"/>
              <w:left w:val="single" w:sz="4" w:space="0" w:color="auto"/>
              <w:bottom w:val="nil"/>
              <w:right w:val="nil"/>
            </w:tcBorders>
            <w:shd w:val="clear" w:color="auto" w:fill="5FC97B"/>
            <w:vAlign w:val="center"/>
            <w:hideMark/>
          </w:tcPr>
          <w:p w:rsidR="00231865" w:rsidRDefault="00231865" w:rsidP="007172E6">
            <w:pPr>
              <w:spacing w:after="120"/>
              <w:jc w:val="center"/>
              <w:rPr>
                <w:sz w:val="16"/>
                <w:szCs w:val="16"/>
              </w:rPr>
            </w:pPr>
            <w:r>
              <w:rPr>
                <w:sz w:val="16"/>
                <w:szCs w:val="16"/>
              </w:rPr>
              <w:t>27.7</w:t>
            </w:r>
          </w:p>
        </w:tc>
        <w:tc>
          <w:tcPr>
            <w:tcW w:w="994" w:type="dxa"/>
            <w:tcBorders>
              <w:top w:val="single" w:sz="4" w:space="0" w:color="auto"/>
              <w:left w:val="single" w:sz="4" w:space="0" w:color="auto"/>
              <w:bottom w:val="nil"/>
              <w:right w:val="nil"/>
            </w:tcBorders>
            <w:shd w:val="clear" w:color="auto" w:fill="DFEB6F"/>
            <w:vAlign w:val="center"/>
            <w:hideMark/>
          </w:tcPr>
          <w:p w:rsidR="00231865" w:rsidRDefault="00231865" w:rsidP="007172E6">
            <w:pPr>
              <w:spacing w:after="120"/>
              <w:jc w:val="center"/>
              <w:rPr>
                <w:sz w:val="16"/>
                <w:szCs w:val="16"/>
              </w:rPr>
            </w:pPr>
            <w:r>
              <w:rPr>
                <w:sz w:val="16"/>
                <w:szCs w:val="16"/>
              </w:rPr>
              <w:t>40.9</w:t>
            </w:r>
          </w:p>
        </w:tc>
        <w:tc>
          <w:tcPr>
            <w:tcW w:w="1163" w:type="dxa"/>
            <w:tcBorders>
              <w:top w:val="single" w:sz="4" w:space="0" w:color="auto"/>
              <w:left w:val="single" w:sz="4" w:space="0" w:color="auto"/>
              <w:bottom w:val="nil"/>
              <w:right w:val="nil"/>
            </w:tcBorders>
            <w:shd w:val="clear" w:color="auto" w:fill="76D08E"/>
            <w:vAlign w:val="center"/>
            <w:hideMark/>
          </w:tcPr>
          <w:p w:rsidR="00231865" w:rsidRDefault="00231865" w:rsidP="007172E6">
            <w:pPr>
              <w:spacing w:after="120"/>
              <w:jc w:val="center"/>
              <w:rPr>
                <w:sz w:val="16"/>
                <w:szCs w:val="16"/>
              </w:rPr>
            </w:pPr>
            <w:r>
              <w:rPr>
                <w:sz w:val="16"/>
                <w:szCs w:val="16"/>
              </w:rPr>
              <w:t>8.4</w:t>
            </w:r>
          </w:p>
        </w:tc>
        <w:tc>
          <w:tcPr>
            <w:tcW w:w="979" w:type="dxa"/>
            <w:tcBorders>
              <w:top w:val="single" w:sz="4" w:space="0" w:color="auto"/>
              <w:left w:val="single" w:sz="4" w:space="0" w:color="auto"/>
              <w:bottom w:val="nil"/>
              <w:right w:val="nil"/>
            </w:tcBorders>
            <w:shd w:val="clear" w:color="auto" w:fill="5FC97B"/>
            <w:vAlign w:val="center"/>
            <w:hideMark/>
          </w:tcPr>
          <w:p w:rsidR="00231865" w:rsidRDefault="00231865" w:rsidP="007172E6">
            <w:pPr>
              <w:spacing w:after="120"/>
              <w:jc w:val="center"/>
              <w:rPr>
                <w:sz w:val="16"/>
                <w:szCs w:val="16"/>
              </w:rPr>
            </w:pPr>
            <w:r>
              <w:rPr>
                <w:sz w:val="16"/>
                <w:szCs w:val="16"/>
              </w:rPr>
              <w:t>14.6</w:t>
            </w:r>
          </w:p>
        </w:tc>
        <w:tc>
          <w:tcPr>
            <w:tcW w:w="1149" w:type="dxa"/>
            <w:tcBorders>
              <w:top w:val="single" w:sz="4" w:space="0" w:color="auto"/>
              <w:left w:val="single" w:sz="4" w:space="0" w:color="auto"/>
              <w:bottom w:val="nil"/>
              <w:right w:val="nil"/>
            </w:tcBorders>
            <w:shd w:val="clear" w:color="auto" w:fill="F66A6A"/>
            <w:vAlign w:val="center"/>
            <w:hideMark/>
          </w:tcPr>
          <w:p w:rsidR="00231865" w:rsidRDefault="00231865" w:rsidP="007172E6">
            <w:pPr>
              <w:spacing w:after="120"/>
              <w:jc w:val="center"/>
              <w:rPr>
                <w:sz w:val="16"/>
                <w:szCs w:val="16"/>
              </w:rPr>
            </w:pPr>
            <w:r>
              <w:rPr>
                <w:sz w:val="16"/>
                <w:szCs w:val="16"/>
              </w:rPr>
              <w:t>8.4</w:t>
            </w:r>
          </w:p>
        </w:tc>
        <w:tc>
          <w:tcPr>
            <w:tcW w:w="140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8</w:t>
            </w:r>
          </w:p>
        </w:tc>
      </w:tr>
      <w:tr w:rsidR="00231865" w:rsidTr="00144952">
        <w:trPr>
          <w:cantSplit/>
          <w:jc w:val="center"/>
        </w:trPr>
        <w:tc>
          <w:tcPr>
            <w:tcW w:w="488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Օգտակար հանածոների արդյունահանում</w:t>
            </w:r>
          </w:p>
        </w:tc>
        <w:tc>
          <w:tcPr>
            <w:tcW w:w="119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right="35"/>
              <w:jc w:val="center"/>
              <w:rPr>
                <w:rFonts w:ascii="Sylfaen" w:hAnsi="Sylfaen"/>
                <w:w w:val="100"/>
                <w:sz w:val="16"/>
                <w:szCs w:val="16"/>
                <w:lang w:val="hy-AM" w:eastAsia="hy-AM" w:bidi="hy-AM"/>
              </w:rPr>
            </w:pPr>
            <w:r>
              <w:rPr>
                <w:rStyle w:val="Bodytext275pt"/>
                <w:rFonts w:ascii="Sylfaen" w:eastAsia="Candara" w:hAnsi="Sylfaen"/>
                <w:b w:val="0"/>
                <w:sz w:val="16"/>
                <w:szCs w:val="16"/>
              </w:rPr>
              <w:t>05-09</w:t>
            </w:r>
          </w:p>
        </w:tc>
        <w:tc>
          <w:tcPr>
            <w:tcW w:w="99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5</w:t>
            </w:r>
          </w:p>
        </w:tc>
        <w:tc>
          <w:tcPr>
            <w:tcW w:w="1317" w:type="dxa"/>
            <w:tcBorders>
              <w:top w:val="single" w:sz="4" w:space="0" w:color="auto"/>
              <w:left w:val="single" w:sz="4" w:space="0" w:color="auto"/>
              <w:bottom w:val="nil"/>
              <w:right w:val="nil"/>
            </w:tcBorders>
            <w:shd w:val="clear" w:color="auto" w:fill="FFFFFF"/>
            <w:vAlign w:val="center"/>
            <w:hideMark/>
          </w:tcPr>
          <w:p w:rsidR="00231865" w:rsidRPr="007D0DE7" w:rsidRDefault="00A54F55" w:rsidP="007172E6">
            <w:pPr>
              <w:spacing w:after="120"/>
              <w:jc w:val="center"/>
              <w:rPr>
                <w:b/>
                <w:sz w:val="16"/>
                <w:szCs w:val="16"/>
              </w:rPr>
            </w:pPr>
            <w:r w:rsidRPr="00A54F55">
              <w:rPr>
                <w:b/>
                <w:sz w:val="16"/>
                <w:szCs w:val="16"/>
              </w:rPr>
              <w:t>114.0</w:t>
            </w:r>
          </w:p>
        </w:tc>
        <w:tc>
          <w:tcPr>
            <w:tcW w:w="1219" w:type="dxa"/>
            <w:tcBorders>
              <w:top w:val="single" w:sz="4" w:space="0" w:color="auto"/>
              <w:left w:val="single" w:sz="4" w:space="0" w:color="auto"/>
              <w:bottom w:val="nil"/>
              <w:right w:val="nil"/>
            </w:tcBorders>
            <w:shd w:val="clear" w:color="auto" w:fill="F77979"/>
            <w:vAlign w:val="center"/>
            <w:hideMark/>
          </w:tcPr>
          <w:p w:rsidR="00231865" w:rsidRDefault="00231865" w:rsidP="007172E6">
            <w:pPr>
              <w:spacing w:after="120"/>
              <w:jc w:val="center"/>
              <w:rPr>
                <w:sz w:val="16"/>
                <w:szCs w:val="16"/>
              </w:rPr>
            </w:pPr>
            <w:r>
              <w:rPr>
                <w:sz w:val="16"/>
                <w:szCs w:val="16"/>
              </w:rPr>
              <w:t>0.2</w:t>
            </w:r>
          </w:p>
        </w:tc>
        <w:tc>
          <w:tcPr>
            <w:tcW w:w="994" w:type="dxa"/>
            <w:tcBorders>
              <w:top w:val="single" w:sz="4" w:space="0" w:color="auto"/>
              <w:left w:val="single" w:sz="4" w:space="0" w:color="auto"/>
              <w:bottom w:val="nil"/>
              <w:right w:val="nil"/>
            </w:tcBorders>
            <w:shd w:val="clear" w:color="auto" w:fill="FDCF91"/>
            <w:vAlign w:val="center"/>
            <w:hideMark/>
          </w:tcPr>
          <w:p w:rsidR="00231865" w:rsidRDefault="00231865" w:rsidP="007172E6">
            <w:pPr>
              <w:spacing w:after="120"/>
              <w:jc w:val="center"/>
              <w:rPr>
                <w:sz w:val="16"/>
                <w:szCs w:val="16"/>
              </w:rPr>
            </w:pPr>
            <w:r>
              <w:rPr>
                <w:sz w:val="16"/>
                <w:szCs w:val="16"/>
              </w:rPr>
              <w:t>24.0</w:t>
            </w:r>
          </w:p>
        </w:tc>
        <w:tc>
          <w:tcPr>
            <w:tcW w:w="1163" w:type="dxa"/>
            <w:tcBorders>
              <w:top w:val="single" w:sz="4" w:space="0" w:color="auto"/>
              <w:left w:val="single" w:sz="4" w:space="0" w:color="auto"/>
              <w:bottom w:val="nil"/>
              <w:right w:val="nil"/>
            </w:tcBorders>
            <w:shd w:val="clear" w:color="auto" w:fill="5FC97B"/>
            <w:vAlign w:val="center"/>
            <w:hideMark/>
          </w:tcPr>
          <w:p w:rsidR="00231865" w:rsidRDefault="00231865" w:rsidP="007172E6">
            <w:pPr>
              <w:spacing w:after="120"/>
              <w:jc w:val="center"/>
              <w:rPr>
                <w:sz w:val="16"/>
                <w:szCs w:val="16"/>
              </w:rPr>
            </w:pPr>
            <w:r>
              <w:rPr>
                <w:sz w:val="16"/>
                <w:szCs w:val="16"/>
              </w:rPr>
              <w:t>9.5</w:t>
            </w:r>
          </w:p>
        </w:tc>
        <w:tc>
          <w:tcPr>
            <w:tcW w:w="979" w:type="dxa"/>
            <w:tcBorders>
              <w:top w:val="single" w:sz="4" w:space="0" w:color="auto"/>
              <w:left w:val="single" w:sz="4" w:space="0" w:color="auto"/>
              <w:bottom w:val="nil"/>
              <w:right w:val="nil"/>
            </w:tcBorders>
            <w:shd w:val="clear" w:color="auto" w:fill="F66A6A"/>
            <w:vAlign w:val="center"/>
            <w:hideMark/>
          </w:tcPr>
          <w:p w:rsidR="00231865" w:rsidRDefault="00231865" w:rsidP="007172E6">
            <w:pPr>
              <w:spacing w:after="120"/>
              <w:jc w:val="center"/>
              <w:rPr>
                <w:sz w:val="16"/>
                <w:szCs w:val="16"/>
              </w:rPr>
            </w:pPr>
            <w:r>
              <w:rPr>
                <w:sz w:val="16"/>
                <w:szCs w:val="16"/>
              </w:rPr>
              <w:t>0.2</w:t>
            </w:r>
          </w:p>
        </w:tc>
        <w:tc>
          <w:tcPr>
            <w:tcW w:w="1149" w:type="dxa"/>
            <w:tcBorders>
              <w:top w:val="single" w:sz="4" w:space="0" w:color="auto"/>
              <w:left w:val="single" w:sz="4" w:space="0" w:color="auto"/>
              <w:bottom w:val="nil"/>
              <w:right w:val="nil"/>
            </w:tcBorders>
            <w:shd w:val="clear" w:color="auto" w:fill="E2ED77"/>
            <w:vAlign w:val="center"/>
            <w:hideMark/>
          </w:tcPr>
          <w:p w:rsidR="00231865" w:rsidRDefault="00231865" w:rsidP="007172E6">
            <w:pPr>
              <w:spacing w:after="120"/>
              <w:jc w:val="center"/>
              <w:rPr>
                <w:sz w:val="16"/>
                <w:szCs w:val="16"/>
              </w:rPr>
            </w:pPr>
            <w:r>
              <w:rPr>
                <w:sz w:val="16"/>
                <w:szCs w:val="16"/>
              </w:rPr>
              <w:t>66.1</w:t>
            </w:r>
          </w:p>
        </w:tc>
        <w:tc>
          <w:tcPr>
            <w:tcW w:w="140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5</w:t>
            </w:r>
          </w:p>
        </w:tc>
      </w:tr>
      <w:tr w:rsidR="00231865" w:rsidTr="00144952">
        <w:trPr>
          <w:cantSplit/>
          <w:jc w:val="center"/>
        </w:trPr>
        <w:tc>
          <w:tcPr>
            <w:tcW w:w="488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Սննդամթերքի, այդ թվում՝ ըմպելիքների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ծխախոտի արտադրություն</w:t>
            </w:r>
          </w:p>
        </w:tc>
        <w:tc>
          <w:tcPr>
            <w:tcW w:w="119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right="35"/>
              <w:jc w:val="center"/>
              <w:rPr>
                <w:rFonts w:ascii="Sylfaen" w:hAnsi="Sylfaen"/>
                <w:w w:val="100"/>
                <w:sz w:val="16"/>
                <w:szCs w:val="16"/>
                <w:lang w:val="hy-AM" w:eastAsia="hy-AM" w:bidi="hy-AM"/>
              </w:rPr>
            </w:pPr>
            <w:r>
              <w:rPr>
                <w:rStyle w:val="Bodytext275pt"/>
                <w:rFonts w:ascii="Sylfaen" w:eastAsia="Candara" w:hAnsi="Sylfaen"/>
                <w:b w:val="0"/>
                <w:sz w:val="16"/>
                <w:szCs w:val="16"/>
              </w:rPr>
              <w:t>10-12</w:t>
            </w:r>
          </w:p>
        </w:tc>
        <w:tc>
          <w:tcPr>
            <w:tcW w:w="99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9</w:t>
            </w:r>
          </w:p>
        </w:tc>
        <w:tc>
          <w:tcPr>
            <w:tcW w:w="1317" w:type="dxa"/>
            <w:tcBorders>
              <w:top w:val="single" w:sz="4" w:space="0" w:color="auto"/>
              <w:left w:val="single" w:sz="4" w:space="0" w:color="auto"/>
              <w:bottom w:val="nil"/>
              <w:right w:val="nil"/>
            </w:tcBorders>
            <w:shd w:val="clear" w:color="auto" w:fill="FFFFFF"/>
            <w:vAlign w:val="center"/>
            <w:hideMark/>
          </w:tcPr>
          <w:p w:rsidR="00231865" w:rsidRPr="007D0DE7" w:rsidRDefault="00A54F55" w:rsidP="007172E6">
            <w:pPr>
              <w:spacing w:after="120"/>
              <w:jc w:val="center"/>
              <w:rPr>
                <w:b/>
                <w:sz w:val="16"/>
                <w:szCs w:val="16"/>
              </w:rPr>
            </w:pPr>
            <w:r w:rsidRPr="00A54F55">
              <w:rPr>
                <w:b/>
                <w:sz w:val="16"/>
                <w:szCs w:val="16"/>
              </w:rPr>
              <w:t>9.4</w:t>
            </w:r>
          </w:p>
        </w:tc>
        <w:tc>
          <w:tcPr>
            <w:tcW w:w="1219" w:type="dxa"/>
            <w:tcBorders>
              <w:top w:val="single" w:sz="4" w:space="0" w:color="auto"/>
              <w:left w:val="single" w:sz="4" w:space="0" w:color="auto"/>
              <w:bottom w:val="nil"/>
              <w:right w:val="nil"/>
            </w:tcBorders>
            <w:shd w:val="clear" w:color="auto" w:fill="EEF79B"/>
            <w:vAlign w:val="center"/>
            <w:hideMark/>
          </w:tcPr>
          <w:p w:rsidR="00231865" w:rsidRDefault="00231865" w:rsidP="007172E6">
            <w:pPr>
              <w:spacing w:after="120"/>
              <w:jc w:val="center"/>
              <w:rPr>
                <w:sz w:val="16"/>
                <w:szCs w:val="16"/>
              </w:rPr>
            </w:pPr>
            <w:r>
              <w:rPr>
                <w:sz w:val="16"/>
                <w:szCs w:val="16"/>
              </w:rPr>
              <w:t>1.8</w:t>
            </w:r>
          </w:p>
        </w:tc>
        <w:tc>
          <w:tcPr>
            <w:tcW w:w="994" w:type="dxa"/>
            <w:tcBorders>
              <w:top w:val="single" w:sz="4" w:space="0" w:color="auto"/>
              <w:left w:val="single" w:sz="4" w:space="0" w:color="auto"/>
              <w:bottom w:val="nil"/>
              <w:right w:val="nil"/>
            </w:tcBorders>
            <w:shd w:val="clear" w:color="auto" w:fill="5FC97B"/>
            <w:vAlign w:val="center"/>
            <w:hideMark/>
          </w:tcPr>
          <w:p w:rsidR="00231865" w:rsidRDefault="00231865" w:rsidP="007172E6">
            <w:pPr>
              <w:spacing w:after="120"/>
              <w:jc w:val="center"/>
              <w:rPr>
                <w:sz w:val="16"/>
                <w:szCs w:val="16"/>
              </w:rPr>
            </w:pPr>
            <w:r>
              <w:rPr>
                <w:sz w:val="16"/>
                <w:szCs w:val="16"/>
              </w:rPr>
              <w:t>70.8</w:t>
            </w:r>
          </w:p>
        </w:tc>
        <w:tc>
          <w:tcPr>
            <w:tcW w:w="1163" w:type="dxa"/>
            <w:tcBorders>
              <w:top w:val="single" w:sz="4" w:space="0" w:color="auto"/>
              <w:left w:val="single" w:sz="4" w:space="0" w:color="auto"/>
              <w:bottom w:val="nil"/>
              <w:right w:val="nil"/>
            </w:tcBorders>
            <w:shd w:val="clear" w:color="auto" w:fill="88CE78"/>
            <w:vAlign w:val="center"/>
            <w:hideMark/>
          </w:tcPr>
          <w:p w:rsidR="00231865" w:rsidRDefault="00231865" w:rsidP="007172E6">
            <w:pPr>
              <w:spacing w:after="120"/>
              <w:jc w:val="center"/>
              <w:rPr>
                <w:sz w:val="16"/>
                <w:szCs w:val="16"/>
              </w:rPr>
            </w:pPr>
            <w:r>
              <w:rPr>
                <w:sz w:val="16"/>
                <w:szCs w:val="16"/>
              </w:rPr>
              <w:t>6.3</w:t>
            </w:r>
          </w:p>
        </w:tc>
        <w:tc>
          <w:tcPr>
            <w:tcW w:w="979" w:type="dxa"/>
            <w:tcBorders>
              <w:top w:val="single" w:sz="4" w:space="0" w:color="auto"/>
              <w:left w:val="single" w:sz="4" w:space="0" w:color="auto"/>
              <w:bottom w:val="nil"/>
              <w:right w:val="nil"/>
            </w:tcBorders>
            <w:shd w:val="clear" w:color="auto" w:fill="B3D38D"/>
            <w:vAlign w:val="center"/>
            <w:hideMark/>
          </w:tcPr>
          <w:p w:rsidR="00231865" w:rsidRDefault="00231865" w:rsidP="007172E6">
            <w:pPr>
              <w:spacing w:after="120"/>
              <w:jc w:val="center"/>
              <w:rPr>
                <w:sz w:val="16"/>
                <w:szCs w:val="16"/>
              </w:rPr>
            </w:pPr>
            <w:r>
              <w:rPr>
                <w:sz w:val="16"/>
                <w:szCs w:val="16"/>
              </w:rPr>
              <w:t>7.5</w:t>
            </w:r>
          </w:p>
        </w:tc>
        <w:tc>
          <w:tcPr>
            <w:tcW w:w="1149" w:type="dxa"/>
            <w:tcBorders>
              <w:top w:val="single" w:sz="4" w:space="0" w:color="auto"/>
              <w:left w:val="single" w:sz="4" w:space="0" w:color="auto"/>
              <w:bottom w:val="nil"/>
              <w:right w:val="nil"/>
            </w:tcBorders>
            <w:shd w:val="clear" w:color="auto" w:fill="F66A6A"/>
            <w:vAlign w:val="center"/>
            <w:hideMark/>
          </w:tcPr>
          <w:p w:rsidR="00231865" w:rsidRDefault="00231865" w:rsidP="007172E6">
            <w:pPr>
              <w:spacing w:after="120"/>
              <w:jc w:val="center"/>
              <w:rPr>
                <w:sz w:val="16"/>
                <w:szCs w:val="16"/>
              </w:rPr>
            </w:pPr>
            <w:r>
              <w:rPr>
                <w:sz w:val="16"/>
                <w:szCs w:val="16"/>
              </w:rPr>
              <w:t>13.6</w:t>
            </w:r>
          </w:p>
        </w:tc>
        <w:tc>
          <w:tcPr>
            <w:tcW w:w="140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10</w:t>
            </w:r>
          </w:p>
        </w:tc>
      </w:tr>
      <w:tr w:rsidR="00231865" w:rsidTr="00144952">
        <w:trPr>
          <w:cantSplit/>
          <w:jc w:val="center"/>
        </w:trPr>
        <w:tc>
          <w:tcPr>
            <w:tcW w:w="488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Մանածագործական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կարի արտադրություն, կաշվի, կաշվից արտադրատեսակների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կոշկեղենի արտադրություն</w:t>
            </w:r>
          </w:p>
        </w:tc>
        <w:tc>
          <w:tcPr>
            <w:tcW w:w="119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right="35"/>
              <w:jc w:val="center"/>
              <w:rPr>
                <w:rFonts w:ascii="Sylfaen" w:hAnsi="Sylfaen"/>
                <w:w w:val="100"/>
                <w:sz w:val="16"/>
                <w:szCs w:val="16"/>
                <w:lang w:val="hy-AM" w:eastAsia="hy-AM" w:bidi="hy-AM"/>
              </w:rPr>
            </w:pPr>
            <w:r>
              <w:rPr>
                <w:rStyle w:val="Bodytext275pt"/>
                <w:rFonts w:ascii="Sylfaen" w:eastAsia="Candara" w:hAnsi="Sylfaen"/>
                <w:b w:val="0"/>
                <w:sz w:val="16"/>
                <w:szCs w:val="16"/>
              </w:rPr>
              <w:t>13-15</w:t>
            </w:r>
          </w:p>
        </w:tc>
        <w:tc>
          <w:tcPr>
            <w:tcW w:w="99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8</w:t>
            </w:r>
          </w:p>
        </w:tc>
        <w:tc>
          <w:tcPr>
            <w:tcW w:w="1317" w:type="dxa"/>
            <w:tcBorders>
              <w:top w:val="single" w:sz="4" w:space="0" w:color="auto"/>
              <w:left w:val="single" w:sz="4" w:space="0" w:color="auto"/>
              <w:bottom w:val="nil"/>
              <w:right w:val="nil"/>
            </w:tcBorders>
            <w:shd w:val="clear" w:color="auto" w:fill="FFFFFF"/>
            <w:vAlign w:val="center"/>
            <w:hideMark/>
          </w:tcPr>
          <w:p w:rsidR="00231865" w:rsidRPr="007D0DE7" w:rsidRDefault="00A54F55" w:rsidP="007172E6">
            <w:pPr>
              <w:spacing w:after="120"/>
              <w:jc w:val="center"/>
              <w:rPr>
                <w:b/>
                <w:sz w:val="16"/>
                <w:szCs w:val="16"/>
              </w:rPr>
            </w:pPr>
            <w:r w:rsidRPr="00A54F55">
              <w:rPr>
                <w:b/>
                <w:sz w:val="16"/>
                <w:szCs w:val="16"/>
              </w:rPr>
              <w:t>14.2</w:t>
            </w:r>
          </w:p>
        </w:tc>
        <w:tc>
          <w:tcPr>
            <w:tcW w:w="1219" w:type="dxa"/>
            <w:tcBorders>
              <w:top w:val="single" w:sz="4" w:space="0" w:color="auto"/>
              <w:left w:val="single" w:sz="4" w:space="0" w:color="auto"/>
              <w:bottom w:val="nil"/>
              <w:right w:val="nil"/>
            </w:tcBorders>
            <w:shd w:val="clear" w:color="auto" w:fill="F66A6A"/>
            <w:vAlign w:val="center"/>
            <w:hideMark/>
          </w:tcPr>
          <w:p w:rsidR="00231865" w:rsidRDefault="00231865" w:rsidP="007172E6">
            <w:pPr>
              <w:spacing w:after="120"/>
              <w:jc w:val="center"/>
              <w:rPr>
                <w:sz w:val="16"/>
                <w:szCs w:val="16"/>
              </w:rPr>
            </w:pPr>
            <w:r>
              <w:rPr>
                <w:sz w:val="16"/>
                <w:szCs w:val="16"/>
              </w:rPr>
              <w:t>0.2</w:t>
            </w:r>
          </w:p>
        </w:tc>
        <w:tc>
          <w:tcPr>
            <w:tcW w:w="994" w:type="dxa"/>
            <w:tcBorders>
              <w:top w:val="single" w:sz="4" w:space="0" w:color="auto"/>
              <w:left w:val="single" w:sz="4" w:space="0" w:color="auto"/>
              <w:bottom w:val="nil"/>
              <w:right w:val="nil"/>
            </w:tcBorders>
            <w:shd w:val="clear" w:color="auto" w:fill="95D387"/>
            <w:vAlign w:val="center"/>
            <w:hideMark/>
          </w:tcPr>
          <w:p w:rsidR="00231865" w:rsidRDefault="00231865" w:rsidP="007172E6">
            <w:pPr>
              <w:spacing w:after="120"/>
              <w:jc w:val="center"/>
              <w:rPr>
                <w:sz w:val="16"/>
                <w:szCs w:val="16"/>
              </w:rPr>
            </w:pPr>
            <w:r>
              <w:rPr>
                <w:sz w:val="16"/>
                <w:szCs w:val="16"/>
              </w:rPr>
              <w:t>56.3</w:t>
            </w:r>
          </w:p>
        </w:tc>
        <w:tc>
          <w:tcPr>
            <w:tcW w:w="1163" w:type="dxa"/>
            <w:tcBorders>
              <w:top w:val="single" w:sz="4" w:space="0" w:color="auto"/>
              <w:left w:val="single" w:sz="4" w:space="0" w:color="auto"/>
              <w:bottom w:val="nil"/>
              <w:right w:val="nil"/>
            </w:tcBorders>
            <w:shd w:val="clear" w:color="auto" w:fill="FADB82"/>
            <w:vAlign w:val="center"/>
            <w:hideMark/>
          </w:tcPr>
          <w:p w:rsidR="00231865" w:rsidRDefault="00231865" w:rsidP="007172E6">
            <w:pPr>
              <w:spacing w:after="120"/>
              <w:jc w:val="center"/>
              <w:rPr>
                <w:sz w:val="16"/>
                <w:szCs w:val="16"/>
              </w:rPr>
            </w:pPr>
            <w:r>
              <w:rPr>
                <w:sz w:val="16"/>
                <w:szCs w:val="16"/>
              </w:rPr>
              <w:t>0.4</w:t>
            </w:r>
          </w:p>
        </w:tc>
        <w:tc>
          <w:tcPr>
            <w:tcW w:w="979" w:type="dxa"/>
            <w:tcBorders>
              <w:top w:val="single" w:sz="4" w:space="0" w:color="auto"/>
              <w:left w:val="single" w:sz="4" w:space="0" w:color="auto"/>
              <w:bottom w:val="nil"/>
              <w:right w:val="nil"/>
            </w:tcBorders>
            <w:shd w:val="clear" w:color="auto" w:fill="FDC06F"/>
            <w:vAlign w:val="center"/>
            <w:hideMark/>
          </w:tcPr>
          <w:p w:rsidR="00231865" w:rsidRDefault="00231865" w:rsidP="007172E6">
            <w:pPr>
              <w:spacing w:after="120"/>
              <w:jc w:val="center"/>
              <w:rPr>
                <w:sz w:val="16"/>
                <w:szCs w:val="16"/>
              </w:rPr>
            </w:pPr>
            <w:r>
              <w:rPr>
                <w:sz w:val="16"/>
                <w:szCs w:val="16"/>
              </w:rPr>
              <w:t>0.7</w:t>
            </w:r>
          </w:p>
        </w:tc>
        <w:tc>
          <w:tcPr>
            <w:tcW w:w="1149" w:type="dxa"/>
            <w:tcBorders>
              <w:top w:val="single" w:sz="4" w:space="0" w:color="auto"/>
              <w:left w:val="single" w:sz="4" w:space="0" w:color="auto"/>
              <w:bottom w:val="nil"/>
              <w:right w:val="nil"/>
            </w:tcBorders>
            <w:shd w:val="clear" w:color="auto" w:fill="FDC67C"/>
            <w:vAlign w:val="center"/>
            <w:hideMark/>
          </w:tcPr>
          <w:p w:rsidR="00231865" w:rsidRDefault="00231865" w:rsidP="007172E6">
            <w:pPr>
              <w:spacing w:after="120"/>
              <w:jc w:val="center"/>
              <w:rPr>
                <w:sz w:val="16"/>
                <w:szCs w:val="16"/>
              </w:rPr>
            </w:pPr>
            <w:r>
              <w:rPr>
                <w:sz w:val="16"/>
                <w:szCs w:val="16"/>
              </w:rPr>
              <w:t>42.5</w:t>
            </w:r>
          </w:p>
        </w:tc>
        <w:tc>
          <w:tcPr>
            <w:tcW w:w="140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1</w:t>
            </w:r>
          </w:p>
        </w:tc>
      </w:tr>
      <w:tr w:rsidR="00231865" w:rsidTr="00144952">
        <w:trPr>
          <w:cantSplit/>
          <w:jc w:val="center"/>
        </w:trPr>
        <w:tc>
          <w:tcPr>
            <w:tcW w:w="488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Փայտանյութի մշակում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փայտե արտադրատեսակների արտադրություն, ցելյուլոզաթղթային արտադրություն, հրատարակչական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պոլիգրաֆիական գործունեություն</w:t>
            </w:r>
          </w:p>
        </w:tc>
        <w:tc>
          <w:tcPr>
            <w:tcW w:w="119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3" w:right="35"/>
              <w:jc w:val="center"/>
              <w:rPr>
                <w:rFonts w:ascii="Sylfaen" w:hAnsi="Sylfaen"/>
                <w:w w:val="100"/>
                <w:sz w:val="16"/>
                <w:szCs w:val="16"/>
                <w:lang w:val="hy-AM" w:eastAsia="hy-AM" w:bidi="hy-AM"/>
              </w:rPr>
            </w:pPr>
            <w:r>
              <w:rPr>
                <w:rStyle w:val="Bodytext275pt"/>
                <w:rFonts w:ascii="Sylfaen" w:eastAsia="Candara" w:hAnsi="Sylfaen"/>
                <w:b w:val="0"/>
                <w:sz w:val="16"/>
                <w:szCs w:val="16"/>
              </w:rPr>
              <w:t>16-18</w:t>
            </w:r>
          </w:p>
        </w:tc>
        <w:tc>
          <w:tcPr>
            <w:tcW w:w="99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7</w:t>
            </w:r>
          </w:p>
        </w:tc>
        <w:tc>
          <w:tcPr>
            <w:tcW w:w="1317" w:type="dxa"/>
            <w:tcBorders>
              <w:top w:val="single" w:sz="4" w:space="0" w:color="auto"/>
              <w:left w:val="single" w:sz="4" w:space="0" w:color="auto"/>
              <w:bottom w:val="nil"/>
              <w:right w:val="nil"/>
            </w:tcBorders>
            <w:shd w:val="clear" w:color="auto" w:fill="FFFFFF"/>
            <w:vAlign w:val="center"/>
            <w:hideMark/>
          </w:tcPr>
          <w:p w:rsidR="00231865" w:rsidRPr="007D0DE7" w:rsidRDefault="00A54F55" w:rsidP="007172E6">
            <w:pPr>
              <w:spacing w:after="120"/>
              <w:jc w:val="center"/>
              <w:rPr>
                <w:b/>
                <w:sz w:val="16"/>
                <w:szCs w:val="16"/>
              </w:rPr>
            </w:pPr>
            <w:r w:rsidRPr="00A54F55">
              <w:rPr>
                <w:b/>
                <w:sz w:val="16"/>
                <w:szCs w:val="16"/>
              </w:rPr>
              <w:t>16.6</w:t>
            </w:r>
          </w:p>
        </w:tc>
        <w:tc>
          <w:tcPr>
            <w:tcW w:w="1219" w:type="dxa"/>
            <w:tcBorders>
              <w:top w:val="single" w:sz="4" w:space="0" w:color="auto"/>
              <w:left w:val="single" w:sz="4" w:space="0" w:color="auto"/>
              <w:bottom w:val="nil"/>
              <w:right w:val="nil"/>
            </w:tcBorders>
            <w:shd w:val="clear" w:color="auto" w:fill="EEF79B"/>
            <w:vAlign w:val="center"/>
            <w:hideMark/>
          </w:tcPr>
          <w:p w:rsidR="00231865" w:rsidRDefault="00231865" w:rsidP="007172E6">
            <w:pPr>
              <w:spacing w:after="120"/>
              <w:jc w:val="center"/>
              <w:rPr>
                <w:sz w:val="16"/>
                <w:szCs w:val="16"/>
              </w:rPr>
            </w:pPr>
            <w:r>
              <w:rPr>
                <w:sz w:val="16"/>
                <w:szCs w:val="16"/>
              </w:rPr>
              <w:t>2.4</w:t>
            </w:r>
          </w:p>
        </w:tc>
        <w:tc>
          <w:tcPr>
            <w:tcW w:w="994" w:type="dxa"/>
            <w:tcBorders>
              <w:top w:val="single" w:sz="4" w:space="0" w:color="auto"/>
              <w:left w:val="single" w:sz="4" w:space="0" w:color="auto"/>
              <w:bottom w:val="nil"/>
              <w:right w:val="nil"/>
            </w:tcBorders>
            <w:shd w:val="clear" w:color="auto" w:fill="DFEB6F"/>
            <w:vAlign w:val="center"/>
            <w:hideMark/>
          </w:tcPr>
          <w:p w:rsidR="00231865" w:rsidRDefault="00231865" w:rsidP="007172E6">
            <w:pPr>
              <w:spacing w:after="120"/>
              <w:jc w:val="center"/>
              <w:rPr>
                <w:sz w:val="16"/>
                <w:szCs w:val="16"/>
              </w:rPr>
            </w:pPr>
            <w:r>
              <w:rPr>
                <w:sz w:val="16"/>
                <w:szCs w:val="16"/>
              </w:rPr>
              <w:t>40.9</w:t>
            </w:r>
          </w:p>
        </w:tc>
        <w:tc>
          <w:tcPr>
            <w:tcW w:w="1163" w:type="dxa"/>
            <w:tcBorders>
              <w:top w:val="single" w:sz="4" w:space="0" w:color="auto"/>
              <w:left w:val="single" w:sz="4" w:space="0" w:color="auto"/>
              <w:bottom w:val="nil"/>
              <w:right w:val="nil"/>
            </w:tcBorders>
            <w:shd w:val="clear" w:color="auto" w:fill="EAE872"/>
            <w:vAlign w:val="center"/>
            <w:hideMark/>
          </w:tcPr>
          <w:p w:rsidR="00231865" w:rsidRDefault="00231865" w:rsidP="007172E6">
            <w:pPr>
              <w:spacing w:after="120"/>
              <w:jc w:val="center"/>
              <w:rPr>
                <w:sz w:val="16"/>
                <w:szCs w:val="16"/>
              </w:rPr>
            </w:pPr>
            <w:r>
              <w:rPr>
                <w:sz w:val="16"/>
                <w:szCs w:val="16"/>
              </w:rPr>
              <w:t>1.2</w:t>
            </w:r>
          </w:p>
        </w:tc>
        <w:tc>
          <w:tcPr>
            <w:tcW w:w="979" w:type="dxa"/>
            <w:tcBorders>
              <w:top w:val="single" w:sz="4" w:space="0" w:color="auto"/>
              <w:left w:val="single" w:sz="4" w:space="0" w:color="auto"/>
              <w:bottom w:val="nil"/>
              <w:right w:val="nil"/>
            </w:tcBorders>
            <w:shd w:val="clear" w:color="auto" w:fill="FADB82"/>
            <w:vAlign w:val="center"/>
            <w:hideMark/>
          </w:tcPr>
          <w:p w:rsidR="00231865" w:rsidRDefault="00231865" w:rsidP="007172E6">
            <w:pPr>
              <w:spacing w:after="120"/>
              <w:jc w:val="center"/>
              <w:rPr>
                <w:sz w:val="16"/>
                <w:szCs w:val="16"/>
              </w:rPr>
            </w:pPr>
            <w:r>
              <w:rPr>
                <w:sz w:val="16"/>
                <w:szCs w:val="16"/>
              </w:rPr>
              <w:t>0.8</w:t>
            </w:r>
          </w:p>
        </w:tc>
        <w:tc>
          <w:tcPr>
            <w:tcW w:w="1149" w:type="dxa"/>
            <w:tcBorders>
              <w:top w:val="single" w:sz="4" w:space="0" w:color="auto"/>
              <w:left w:val="single" w:sz="4" w:space="0" w:color="auto"/>
              <w:bottom w:val="nil"/>
              <w:right w:val="nil"/>
            </w:tcBorders>
            <w:shd w:val="clear" w:color="auto" w:fill="FAE482"/>
            <w:vAlign w:val="center"/>
            <w:hideMark/>
          </w:tcPr>
          <w:p w:rsidR="00231865" w:rsidRDefault="00231865" w:rsidP="007172E6">
            <w:pPr>
              <w:spacing w:after="120"/>
              <w:jc w:val="center"/>
              <w:rPr>
                <w:sz w:val="16"/>
                <w:szCs w:val="16"/>
              </w:rPr>
            </w:pPr>
            <w:r>
              <w:rPr>
                <w:sz w:val="16"/>
                <w:szCs w:val="16"/>
              </w:rPr>
              <w:t>54.7</w:t>
            </w:r>
          </w:p>
        </w:tc>
        <w:tc>
          <w:tcPr>
            <w:tcW w:w="140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6</w:t>
            </w:r>
          </w:p>
        </w:tc>
      </w:tr>
      <w:tr w:rsidR="00231865" w:rsidTr="00144952">
        <w:trPr>
          <w:cantSplit/>
          <w:jc w:val="center"/>
        </w:trPr>
        <w:tc>
          <w:tcPr>
            <w:tcW w:w="488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Նավթամթերքների արտադրություն, քիմիական արտադրություն, ռետինե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պլաստմասսայե արտադրատեսակների արտադրություն, այլ ոչ մետաղական հանքային արտադրանքի արտադրություն</w:t>
            </w:r>
          </w:p>
        </w:tc>
        <w:tc>
          <w:tcPr>
            <w:tcW w:w="119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right="35"/>
              <w:jc w:val="center"/>
              <w:rPr>
                <w:rFonts w:ascii="Sylfaen" w:hAnsi="Sylfaen"/>
                <w:w w:val="100"/>
                <w:sz w:val="16"/>
                <w:szCs w:val="16"/>
                <w:lang w:val="hy-AM" w:eastAsia="hy-AM" w:bidi="hy-AM"/>
              </w:rPr>
            </w:pPr>
            <w:r>
              <w:rPr>
                <w:rStyle w:val="Bodytext275pt"/>
                <w:rFonts w:ascii="Sylfaen" w:eastAsia="Candara" w:hAnsi="Sylfaen"/>
                <w:b w:val="0"/>
                <w:sz w:val="16"/>
                <w:szCs w:val="16"/>
              </w:rPr>
              <w:t>19-23</w:t>
            </w:r>
          </w:p>
        </w:tc>
        <w:tc>
          <w:tcPr>
            <w:tcW w:w="99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1</w:t>
            </w:r>
          </w:p>
        </w:tc>
        <w:tc>
          <w:tcPr>
            <w:tcW w:w="1317" w:type="dxa"/>
            <w:tcBorders>
              <w:top w:val="single" w:sz="4" w:space="0" w:color="auto"/>
              <w:left w:val="single" w:sz="4" w:space="0" w:color="auto"/>
              <w:bottom w:val="nil"/>
              <w:right w:val="nil"/>
            </w:tcBorders>
            <w:shd w:val="clear" w:color="auto" w:fill="FFFFFF"/>
            <w:vAlign w:val="center"/>
            <w:hideMark/>
          </w:tcPr>
          <w:p w:rsidR="00231865" w:rsidRPr="007D0DE7" w:rsidRDefault="00A54F55" w:rsidP="007172E6">
            <w:pPr>
              <w:spacing w:after="120"/>
              <w:jc w:val="center"/>
              <w:rPr>
                <w:b/>
                <w:sz w:val="16"/>
                <w:szCs w:val="16"/>
              </w:rPr>
            </w:pPr>
            <w:r w:rsidRPr="00A54F55">
              <w:rPr>
                <w:b/>
                <w:sz w:val="16"/>
                <w:szCs w:val="16"/>
              </w:rPr>
              <w:t>264.2</w:t>
            </w:r>
          </w:p>
        </w:tc>
        <w:tc>
          <w:tcPr>
            <w:tcW w:w="1219" w:type="dxa"/>
            <w:tcBorders>
              <w:top w:val="single" w:sz="4" w:space="0" w:color="auto"/>
              <w:left w:val="single" w:sz="4" w:space="0" w:color="auto"/>
              <w:bottom w:val="nil"/>
              <w:right w:val="nil"/>
            </w:tcBorders>
            <w:shd w:val="clear" w:color="auto" w:fill="F38D6D"/>
            <w:vAlign w:val="center"/>
            <w:hideMark/>
          </w:tcPr>
          <w:p w:rsidR="00231865" w:rsidRDefault="00231865" w:rsidP="007172E6">
            <w:pPr>
              <w:spacing w:after="120"/>
              <w:jc w:val="center"/>
              <w:rPr>
                <w:sz w:val="16"/>
                <w:szCs w:val="16"/>
              </w:rPr>
            </w:pPr>
            <w:r>
              <w:rPr>
                <w:sz w:val="16"/>
                <w:szCs w:val="16"/>
              </w:rPr>
              <w:t>0.3</w:t>
            </w:r>
          </w:p>
        </w:tc>
        <w:tc>
          <w:tcPr>
            <w:tcW w:w="994" w:type="dxa"/>
            <w:tcBorders>
              <w:top w:val="single" w:sz="4" w:space="0" w:color="auto"/>
              <w:left w:val="single" w:sz="4" w:space="0" w:color="auto"/>
              <w:bottom w:val="nil"/>
              <w:right w:val="nil"/>
            </w:tcBorders>
            <w:shd w:val="clear" w:color="auto" w:fill="F66A6A"/>
            <w:vAlign w:val="center"/>
            <w:hideMark/>
          </w:tcPr>
          <w:p w:rsidR="00231865" w:rsidRDefault="00231865" w:rsidP="007172E6">
            <w:pPr>
              <w:spacing w:after="120"/>
              <w:jc w:val="center"/>
              <w:rPr>
                <w:sz w:val="16"/>
                <w:szCs w:val="16"/>
              </w:rPr>
            </w:pPr>
            <w:r>
              <w:rPr>
                <w:sz w:val="16"/>
                <w:szCs w:val="16"/>
              </w:rPr>
              <w:t>10.1</w:t>
            </w:r>
          </w:p>
        </w:tc>
        <w:tc>
          <w:tcPr>
            <w:tcW w:w="1163" w:type="dxa"/>
            <w:tcBorders>
              <w:top w:val="single" w:sz="4" w:space="0" w:color="auto"/>
              <w:left w:val="single" w:sz="4" w:space="0" w:color="auto"/>
              <w:bottom w:val="nil"/>
              <w:right w:val="nil"/>
            </w:tcBorders>
            <w:shd w:val="clear" w:color="auto" w:fill="FADB82"/>
            <w:vAlign w:val="center"/>
            <w:hideMark/>
          </w:tcPr>
          <w:p w:rsidR="00231865" w:rsidRDefault="00231865" w:rsidP="007172E6">
            <w:pPr>
              <w:spacing w:after="120"/>
              <w:jc w:val="center"/>
              <w:rPr>
                <w:sz w:val="16"/>
                <w:szCs w:val="16"/>
              </w:rPr>
            </w:pPr>
            <w:r>
              <w:rPr>
                <w:sz w:val="16"/>
                <w:szCs w:val="16"/>
              </w:rPr>
              <w:t>0.4</w:t>
            </w:r>
          </w:p>
        </w:tc>
        <w:tc>
          <w:tcPr>
            <w:tcW w:w="979" w:type="dxa"/>
            <w:tcBorders>
              <w:top w:val="single" w:sz="4" w:space="0" w:color="auto"/>
              <w:left w:val="single" w:sz="4" w:space="0" w:color="auto"/>
              <w:bottom w:val="nil"/>
              <w:right w:val="nil"/>
            </w:tcBorders>
            <w:shd w:val="clear" w:color="auto" w:fill="EAE872"/>
            <w:vAlign w:val="center"/>
            <w:hideMark/>
          </w:tcPr>
          <w:p w:rsidR="00231865" w:rsidRDefault="00231865" w:rsidP="007172E6">
            <w:pPr>
              <w:spacing w:after="120"/>
              <w:jc w:val="center"/>
              <w:rPr>
                <w:sz w:val="16"/>
                <w:szCs w:val="16"/>
              </w:rPr>
            </w:pPr>
            <w:r>
              <w:rPr>
                <w:sz w:val="16"/>
                <w:szCs w:val="16"/>
              </w:rPr>
              <w:t>2.3</w:t>
            </w:r>
          </w:p>
        </w:tc>
        <w:tc>
          <w:tcPr>
            <w:tcW w:w="1149" w:type="dxa"/>
            <w:tcBorders>
              <w:top w:val="single" w:sz="4" w:space="0" w:color="auto"/>
              <w:left w:val="single" w:sz="4" w:space="0" w:color="auto"/>
              <w:bottom w:val="nil"/>
              <w:right w:val="nil"/>
            </w:tcBorders>
            <w:shd w:val="clear" w:color="auto" w:fill="5FC97B"/>
            <w:vAlign w:val="center"/>
            <w:hideMark/>
          </w:tcPr>
          <w:p w:rsidR="00231865" w:rsidRDefault="00231865" w:rsidP="007172E6">
            <w:pPr>
              <w:spacing w:after="120"/>
              <w:jc w:val="center"/>
              <w:rPr>
                <w:sz w:val="16"/>
                <w:szCs w:val="16"/>
              </w:rPr>
            </w:pPr>
            <w:r>
              <w:rPr>
                <w:sz w:val="16"/>
                <w:szCs w:val="16"/>
              </w:rPr>
              <w:t>87.0</w:t>
            </w:r>
          </w:p>
        </w:tc>
        <w:tc>
          <w:tcPr>
            <w:tcW w:w="140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3</w:t>
            </w:r>
          </w:p>
        </w:tc>
      </w:tr>
      <w:tr w:rsidR="00231865" w:rsidTr="00144952">
        <w:trPr>
          <w:cantSplit/>
          <w:jc w:val="center"/>
        </w:trPr>
        <w:tc>
          <w:tcPr>
            <w:tcW w:w="4888"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Մետալուրգիա</w:t>
            </w:r>
          </w:p>
        </w:tc>
        <w:tc>
          <w:tcPr>
            <w:tcW w:w="119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right="35"/>
              <w:jc w:val="center"/>
              <w:rPr>
                <w:rFonts w:ascii="Sylfaen" w:hAnsi="Sylfaen"/>
                <w:w w:val="100"/>
                <w:sz w:val="16"/>
                <w:szCs w:val="16"/>
                <w:lang w:val="hy-AM" w:eastAsia="hy-AM" w:bidi="hy-AM"/>
              </w:rPr>
            </w:pPr>
            <w:r>
              <w:rPr>
                <w:rStyle w:val="Bodytext275pt"/>
                <w:rFonts w:ascii="Sylfaen" w:eastAsia="Candara" w:hAnsi="Sylfaen"/>
                <w:b w:val="0"/>
                <w:sz w:val="16"/>
                <w:szCs w:val="16"/>
              </w:rPr>
              <w:t>24-25</w:t>
            </w:r>
          </w:p>
        </w:tc>
        <w:tc>
          <w:tcPr>
            <w:tcW w:w="99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2</w:t>
            </w:r>
          </w:p>
        </w:tc>
        <w:tc>
          <w:tcPr>
            <w:tcW w:w="1317" w:type="dxa"/>
            <w:tcBorders>
              <w:top w:val="single" w:sz="4" w:space="0" w:color="auto"/>
              <w:left w:val="single" w:sz="4" w:space="0" w:color="auto"/>
              <w:bottom w:val="nil"/>
              <w:right w:val="nil"/>
            </w:tcBorders>
            <w:shd w:val="clear" w:color="auto" w:fill="FFFFFF"/>
            <w:vAlign w:val="center"/>
            <w:hideMark/>
          </w:tcPr>
          <w:p w:rsidR="00231865" w:rsidRPr="007D0DE7" w:rsidRDefault="00A54F55" w:rsidP="007172E6">
            <w:pPr>
              <w:spacing w:after="120"/>
              <w:jc w:val="center"/>
              <w:rPr>
                <w:b/>
                <w:sz w:val="16"/>
                <w:szCs w:val="16"/>
              </w:rPr>
            </w:pPr>
            <w:r w:rsidRPr="00A54F55">
              <w:rPr>
                <w:b/>
                <w:sz w:val="16"/>
                <w:szCs w:val="16"/>
              </w:rPr>
              <w:t>164.9</w:t>
            </w:r>
          </w:p>
        </w:tc>
        <w:tc>
          <w:tcPr>
            <w:tcW w:w="1219" w:type="dxa"/>
            <w:tcBorders>
              <w:top w:val="single" w:sz="4" w:space="0" w:color="auto"/>
              <w:left w:val="single" w:sz="4" w:space="0" w:color="auto"/>
              <w:bottom w:val="nil"/>
              <w:right w:val="nil"/>
            </w:tcBorders>
            <w:shd w:val="clear" w:color="auto" w:fill="F88484"/>
            <w:vAlign w:val="center"/>
            <w:hideMark/>
          </w:tcPr>
          <w:p w:rsidR="00231865" w:rsidRDefault="00231865" w:rsidP="007172E6">
            <w:pPr>
              <w:spacing w:after="120"/>
              <w:jc w:val="center"/>
              <w:rPr>
                <w:sz w:val="16"/>
                <w:szCs w:val="16"/>
              </w:rPr>
            </w:pPr>
            <w:r>
              <w:rPr>
                <w:sz w:val="16"/>
                <w:szCs w:val="16"/>
              </w:rPr>
              <w:t>0.2</w:t>
            </w:r>
          </w:p>
        </w:tc>
        <w:tc>
          <w:tcPr>
            <w:tcW w:w="994" w:type="dxa"/>
            <w:tcBorders>
              <w:top w:val="single" w:sz="4" w:space="0" w:color="auto"/>
              <w:left w:val="single" w:sz="4" w:space="0" w:color="auto"/>
              <w:bottom w:val="nil"/>
              <w:right w:val="nil"/>
            </w:tcBorders>
            <w:shd w:val="clear" w:color="auto" w:fill="F08380"/>
            <w:vAlign w:val="center"/>
            <w:hideMark/>
          </w:tcPr>
          <w:p w:rsidR="00231865" w:rsidRDefault="00231865" w:rsidP="007172E6">
            <w:pPr>
              <w:spacing w:after="120"/>
              <w:jc w:val="center"/>
              <w:rPr>
                <w:sz w:val="16"/>
                <w:szCs w:val="16"/>
              </w:rPr>
            </w:pPr>
            <w:r>
              <w:rPr>
                <w:sz w:val="16"/>
                <w:szCs w:val="16"/>
              </w:rPr>
              <w:t>12 7</w:t>
            </w:r>
          </w:p>
        </w:tc>
        <w:tc>
          <w:tcPr>
            <w:tcW w:w="1163" w:type="dxa"/>
            <w:tcBorders>
              <w:top w:val="single" w:sz="4" w:space="0" w:color="auto"/>
              <w:left w:val="single" w:sz="4" w:space="0" w:color="auto"/>
              <w:bottom w:val="nil"/>
              <w:right w:val="nil"/>
            </w:tcBorders>
            <w:shd w:val="clear" w:color="auto" w:fill="EAE872"/>
            <w:vAlign w:val="center"/>
            <w:hideMark/>
          </w:tcPr>
          <w:p w:rsidR="00231865" w:rsidRDefault="00231865" w:rsidP="007172E6">
            <w:pPr>
              <w:spacing w:after="120"/>
              <w:jc w:val="center"/>
              <w:rPr>
                <w:sz w:val="16"/>
                <w:szCs w:val="16"/>
              </w:rPr>
            </w:pPr>
            <w:r>
              <w:rPr>
                <w:sz w:val="16"/>
                <w:szCs w:val="16"/>
              </w:rPr>
              <w:t>0.6</w:t>
            </w:r>
          </w:p>
        </w:tc>
        <w:tc>
          <w:tcPr>
            <w:tcW w:w="979" w:type="dxa"/>
            <w:tcBorders>
              <w:top w:val="single" w:sz="4" w:space="0" w:color="auto"/>
              <w:left w:val="single" w:sz="4" w:space="0" w:color="auto"/>
              <w:bottom w:val="nil"/>
              <w:right w:val="nil"/>
            </w:tcBorders>
            <w:shd w:val="clear" w:color="auto" w:fill="EAE872"/>
            <w:vAlign w:val="center"/>
            <w:hideMark/>
          </w:tcPr>
          <w:p w:rsidR="00231865" w:rsidRDefault="00231865" w:rsidP="007172E6">
            <w:pPr>
              <w:spacing w:after="120"/>
              <w:jc w:val="center"/>
              <w:rPr>
                <w:sz w:val="16"/>
                <w:szCs w:val="16"/>
              </w:rPr>
            </w:pPr>
            <w:r>
              <w:rPr>
                <w:sz w:val="16"/>
                <w:szCs w:val="16"/>
              </w:rPr>
              <w:t>0.9</w:t>
            </w:r>
          </w:p>
        </w:tc>
        <w:tc>
          <w:tcPr>
            <w:tcW w:w="1149" w:type="dxa"/>
            <w:tcBorders>
              <w:top w:val="single" w:sz="4" w:space="0" w:color="auto"/>
              <w:left w:val="single" w:sz="4" w:space="0" w:color="auto"/>
              <w:bottom w:val="nil"/>
              <w:right w:val="nil"/>
            </w:tcBorders>
            <w:shd w:val="clear" w:color="auto" w:fill="5FC97B"/>
            <w:vAlign w:val="center"/>
            <w:hideMark/>
          </w:tcPr>
          <w:p w:rsidR="00231865" w:rsidRDefault="00231865" w:rsidP="007172E6">
            <w:pPr>
              <w:spacing w:after="120"/>
              <w:jc w:val="center"/>
              <w:rPr>
                <w:sz w:val="16"/>
                <w:szCs w:val="16"/>
              </w:rPr>
            </w:pPr>
            <w:r>
              <w:rPr>
                <w:sz w:val="16"/>
                <w:szCs w:val="16"/>
              </w:rPr>
              <w:t>85.6</w:t>
            </w:r>
          </w:p>
        </w:tc>
        <w:tc>
          <w:tcPr>
            <w:tcW w:w="140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4</w:t>
            </w:r>
          </w:p>
        </w:tc>
      </w:tr>
      <w:tr w:rsidR="00231865" w:rsidTr="00144952">
        <w:trPr>
          <w:cantSplit/>
          <w:jc w:val="center"/>
        </w:trPr>
        <w:tc>
          <w:tcPr>
            <w:tcW w:w="4888" w:type="dxa"/>
            <w:tcBorders>
              <w:top w:val="single" w:sz="4" w:space="0" w:color="auto"/>
              <w:left w:val="nil"/>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Մեքենաշինություն</w:t>
            </w:r>
          </w:p>
        </w:tc>
        <w:tc>
          <w:tcPr>
            <w:tcW w:w="119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right="35"/>
              <w:jc w:val="center"/>
              <w:rPr>
                <w:rFonts w:ascii="Sylfaen" w:hAnsi="Sylfaen"/>
                <w:w w:val="100"/>
                <w:sz w:val="16"/>
                <w:szCs w:val="16"/>
                <w:lang w:val="hy-AM" w:eastAsia="hy-AM" w:bidi="hy-AM"/>
              </w:rPr>
            </w:pPr>
            <w:r>
              <w:rPr>
                <w:rStyle w:val="Bodytext275pt"/>
                <w:rFonts w:ascii="Sylfaen" w:eastAsia="Candara" w:hAnsi="Sylfaen"/>
                <w:b w:val="0"/>
                <w:sz w:val="16"/>
                <w:szCs w:val="16"/>
              </w:rPr>
              <w:t>26-30, 33</w:t>
            </w:r>
          </w:p>
        </w:tc>
        <w:tc>
          <w:tcPr>
            <w:tcW w:w="99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3</w:t>
            </w:r>
          </w:p>
        </w:tc>
        <w:tc>
          <w:tcPr>
            <w:tcW w:w="1317" w:type="dxa"/>
            <w:tcBorders>
              <w:top w:val="single" w:sz="4" w:space="0" w:color="auto"/>
              <w:left w:val="single" w:sz="4" w:space="0" w:color="auto"/>
              <w:bottom w:val="nil"/>
              <w:right w:val="nil"/>
            </w:tcBorders>
            <w:shd w:val="clear" w:color="auto" w:fill="FFFFFF"/>
            <w:vAlign w:val="center"/>
            <w:hideMark/>
          </w:tcPr>
          <w:p w:rsidR="00231865" w:rsidRPr="007D0DE7" w:rsidRDefault="00A54F55" w:rsidP="007172E6">
            <w:pPr>
              <w:spacing w:after="120"/>
              <w:jc w:val="center"/>
              <w:rPr>
                <w:b/>
                <w:sz w:val="16"/>
                <w:szCs w:val="16"/>
              </w:rPr>
            </w:pPr>
            <w:r w:rsidRPr="00A54F55">
              <w:rPr>
                <w:b/>
                <w:sz w:val="16"/>
                <w:szCs w:val="16"/>
              </w:rPr>
              <w:t>159.0</w:t>
            </w:r>
          </w:p>
        </w:tc>
        <w:tc>
          <w:tcPr>
            <w:tcW w:w="1219" w:type="dxa"/>
            <w:tcBorders>
              <w:top w:val="single" w:sz="4" w:space="0" w:color="auto"/>
              <w:left w:val="single" w:sz="4" w:space="0" w:color="auto"/>
              <w:bottom w:val="nil"/>
              <w:right w:val="nil"/>
            </w:tcBorders>
            <w:shd w:val="clear" w:color="auto" w:fill="EAE872"/>
            <w:vAlign w:val="center"/>
            <w:hideMark/>
          </w:tcPr>
          <w:p w:rsidR="00231865" w:rsidRDefault="00231865" w:rsidP="007172E6">
            <w:pPr>
              <w:spacing w:after="120"/>
              <w:jc w:val="center"/>
              <w:rPr>
                <w:sz w:val="16"/>
                <w:szCs w:val="16"/>
              </w:rPr>
            </w:pPr>
            <w:r>
              <w:rPr>
                <w:sz w:val="16"/>
                <w:szCs w:val="16"/>
              </w:rPr>
              <w:t>0.5</w:t>
            </w:r>
          </w:p>
        </w:tc>
        <w:tc>
          <w:tcPr>
            <w:tcW w:w="994" w:type="dxa"/>
            <w:tcBorders>
              <w:top w:val="single" w:sz="4" w:space="0" w:color="auto"/>
              <w:left w:val="single" w:sz="4" w:space="0" w:color="auto"/>
              <w:bottom w:val="nil"/>
              <w:right w:val="nil"/>
            </w:tcBorders>
            <w:shd w:val="clear" w:color="auto" w:fill="FDC67C"/>
            <w:vAlign w:val="center"/>
            <w:hideMark/>
          </w:tcPr>
          <w:p w:rsidR="00231865" w:rsidRDefault="00231865" w:rsidP="007172E6">
            <w:pPr>
              <w:spacing w:after="120"/>
              <w:jc w:val="center"/>
              <w:rPr>
                <w:sz w:val="16"/>
                <w:szCs w:val="16"/>
              </w:rPr>
            </w:pPr>
            <w:r>
              <w:rPr>
                <w:sz w:val="16"/>
                <w:szCs w:val="16"/>
              </w:rPr>
              <w:t>25.5</w:t>
            </w:r>
          </w:p>
        </w:tc>
        <w:tc>
          <w:tcPr>
            <w:tcW w:w="1163" w:type="dxa"/>
            <w:tcBorders>
              <w:top w:val="single" w:sz="4" w:space="0" w:color="auto"/>
              <w:left w:val="single" w:sz="4" w:space="0" w:color="auto"/>
              <w:bottom w:val="nil"/>
              <w:right w:val="nil"/>
            </w:tcBorders>
            <w:shd w:val="clear" w:color="auto" w:fill="F66A6A"/>
            <w:vAlign w:val="center"/>
            <w:hideMark/>
          </w:tcPr>
          <w:p w:rsidR="00231865" w:rsidRDefault="00231865" w:rsidP="007172E6">
            <w:pPr>
              <w:spacing w:after="120"/>
              <w:jc w:val="center"/>
              <w:rPr>
                <w:sz w:val="16"/>
                <w:szCs w:val="16"/>
              </w:rPr>
            </w:pPr>
            <w:r>
              <w:rPr>
                <w:sz w:val="16"/>
                <w:szCs w:val="16"/>
              </w:rPr>
              <w:t>0.1</w:t>
            </w:r>
          </w:p>
        </w:tc>
        <w:tc>
          <w:tcPr>
            <w:tcW w:w="979" w:type="dxa"/>
            <w:tcBorders>
              <w:top w:val="single" w:sz="4" w:space="0" w:color="auto"/>
              <w:left w:val="single" w:sz="4" w:space="0" w:color="auto"/>
              <w:bottom w:val="nil"/>
              <w:right w:val="nil"/>
            </w:tcBorders>
            <w:shd w:val="clear" w:color="auto" w:fill="EAE872"/>
            <w:vAlign w:val="center"/>
            <w:hideMark/>
          </w:tcPr>
          <w:p w:rsidR="00231865" w:rsidRDefault="00231865" w:rsidP="007172E6">
            <w:pPr>
              <w:spacing w:after="120"/>
              <w:jc w:val="center"/>
              <w:rPr>
                <w:sz w:val="16"/>
                <w:szCs w:val="16"/>
              </w:rPr>
            </w:pPr>
            <w:r>
              <w:rPr>
                <w:sz w:val="16"/>
                <w:szCs w:val="16"/>
              </w:rPr>
              <w:t>1.9</w:t>
            </w:r>
          </w:p>
        </w:tc>
        <w:tc>
          <w:tcPr>
            <w:tcW w:w="1149" w:type="dxa"/>
            <w:tcBorders>
              <w:top w:val="single" w:sz="4" w:space="0" w:color="auto"/>
              <w:left w:val="single" w:sz="4" w:space="0" w:color="auto"/>
              <w:bottom w:val="nil"/>
              <w:right w:val="nil"/>
            </w:tcBorders>
            <w:shd w:val="clear" w:color="auto" w:fill="B3D38D"/>
            <w:vAlign w:val="center"/>
            <w:hideMark/>
          </w:tcPr>
          <w:p w:rsidR="00231865" w:rsidRDefault="00231865" w:rsidP="007172E6">
            <w:pPr>
              <w:spacing w:after="120"/>
              <w:jc w:val="center"/>
              <w:rPr>
                <w:sz w:val="16"/>
                <w:szCs w:val="16"/>
              </w:rPr>
            </w:pPr>
            <w:r>
              <w:rPr>
                <w:sz w:val="16"/>
                <w:szCs w:val="16"/>
              </w:rPr>
              <w:t>72.1</w:t>
            </w:r>
          </w:p>
        </w:tc>
        <w:tc>
          <w:tcPr>
            <w:tcW w:w="140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2</w:t>
            </w:r>
          </w:p>
        </w:tc>
      </w:tr>
      <w:tr w:rsidR="00231865" w:rsidTr="00144952">
        <w:trPr>
          <w:cantSplit/>
          <w:jc w:val="center"/>
        </w:trPr>
        <w:tc>
          <w:tcPr>
            <w:tcW w:w="4888" w:type="dxa"/>
            <w:tcBorders>
              <w:top w:val="single" w:sz="4" w:space="0" w:color="auto"/>
              <w:left w:val="nil"/>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Այլ արտադրություն</w:t>
            </w:r>
            <w:r w:rsidR="007D0DE7">
              <w:rPr>
                <w:rStyle w:val="Bodytext275pt"/>
                <w:rFonts w:ascii="Sylfaen" w:eastAsia="Candara" w:hAnsi="Sylfaen"/>
                <w:b w:val="0"/>
                <w:sz w:val="16"/>
                <w:szCs w:val="16"/>
              </w:rPr>
              <w:t>ներ</w:t>
            </w:r>
          </w:p>
        </w:tc>
        <w:tc>
          <w:tcPr>
            <w:tcW w:w="1191"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right="35"/>
              <w:jc w:val="center"/>
              <w:rPr>
                <w:rFonts w:ascii="Sylfaen" w:hAnsi="Sylfaen"/>
                <w:w w:val="100"/>
                <w:sz w:val="16"/>
                <w:szCs w:val="16"/>
                <w:lang w:val="hy-AM" w:eastAsia="hy-AM" w:bidi="hy-AM"/>
              </w:rPr>
            </w:pPr>
            <w:r>
              <w:rPr>
                <w:rStyle w:val="Bodytext275pt"/>
                <w:rFonts w:ascii="Sylfaen" w:eastAsia="Candara" w:hAnsi="Sylfaen"/>
                <w:b w:val="0"/>
                <w:sz w:val="16"/>
                <w:szCs w:val="16"/>
              </w:rPr>
              <w:t>31-32</w:t>
            </w:r>
          </w:p>
        </w:tc>
        <w:tc>
          <w:tcPr>
            <w:tcW w:w="993" w:type="dxa"/>
            <w:tcBorders>
              <w:top w:val="single" w:sz="4" w:space="0" w:color="auto"/>
              <w:left w:val="single" w:sz="4" w:space="0" w:color="auto"/>
              <w:bottom w:val="nil"/>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10</w:t>
            </w:r>
          </w:p>
        </w:tc>
        <w:tc>
          <w:tcPr>
            <w:tcW w:w="1317" w:type="dxa"/>
            <w:tcBorders>
              <w:top w:val="single" w:sz="4" w:space="0" w:color="auto"/>
              <w:left w:val="single" w:sz="4" w:space="0" w:color="auto"/>
              <w:bottom w:val="nil"/>
              <w:right w:val="nil"/>
            </w:tcBorders>
            <w:shd w:val="clear" w:color="auto" w:fill="FFFFFF"/>
            <w:vAlign w:val="center"/>
            <w:hideMark/>
          </w:tcPr>
          <w:p w:rsidR="00231865" w:rsidRPr="003A09DE" w:rsidRDefault="00A54F55" w:rsidP="007172E6">
            <w:pPr>
              <w:spacing w:after="120"/>
              <w:jc w:val="center"/>
              <w:rPr>
                <w:b/>
                <w:sz w:val="16"/>
                <w:szCs w:val="16"/>
              </w:rPr>
            </w:pPr>
            <w:r w:rsidRPr="00A54F55">
              <w:rPr>
                <w:b/>
                <w:sz w:val="16"/>
                <w:szCs w:val="16"/>
              </w:rPr>
              <w:t>7.9</w:t>
            </w:r>
          </w:p>
        </w:tc>
        <w:tc>
          <w:tcPr>
            <w:tcW w:w="1219" w:type="dxa"/>
            <w:tcBorders>
              <w:top w:val="single" w:sz="4" w:space="0" w:color="auto"/>
              <w:left w:val="single" w:sz="4" w:space="0" w:color="auto"/>
              <w:bottom w:val="nil"/>
              <w:right w:val="nil"/>
            </w:tcBorders>
            <w:shd w:val="clear" w:color="auto" w:fill="EAE872"/>
            <w:vAlign w:val="center"/>
            <w:hideMark/>
          </w:tcPr>
          <w:p w:rsidR="00231865" w:rsidRDefault="00231865" w:rsidP="007172E6">
            <w:pPr>
              <w:spacing w:after="120"/>
              <w:jc w:val="center"/>
              <w:rPr>
                <w:sz w:val="16"/>
                <w:szCs w:val="16"/>
              </w:rPr>
            </w:pPr>
            <w:r>
              <w:rPr>
                <w:sz w:val="16"/>
                <w:szCs w:val="16"/>
              </w:rPr>
              <w:t>0.8</w:t>
            </w:r>
          </w:p>
        </w:tc>
        <w:tc>
          <w:tcPr>
            <w:tcW w:w="994" w:type="dxa"/>
            <w:tcBorders>
              <w:top w:val="single" w:sz="4" w:space="0" w:color="auto"/>
              <w:left w:val="single" w:sz="4" w:space="0" w:color="auto"/>
              <w:bottom w:val="nil"/>
              <w:right w:val="nil"/>
            </w:tcBorders>
            <w:shd w:val="clear" w:color="auto" w:fill="B5D490"/>
            <w:vAlign w:val="center"/>
            <w:hideMark/>
          </w:tcPr>
          <w:p w:rsidR="00231865" w:rsidRDefault="00231865" w:rsidP="007172E6">
            <w:pPr>
              <w:spacing w:after="120"/>
              <w:jc w:val="center"/>
              <w:rPr>
                <w:sz w:val="16"/>
                <w:szCs w:val="16"/>
              </w:rPr>
            </w:pPr>
            <w:r>
              <w:rPr>
                <w:sz w:val="16"/>
                <w:szCs w:val="16"/>
              </w:rPr>
              <w:t>46.3</w:t>
            </w:r>
          </w:p>
        </w:tc>
        <w:tc>
          <w:tcPr>
            <w:tcW w:w="1163" w:type="dxa"/>
            <w:tcBorders>
              <w:top w:val="single" w:sz="4" w:space="0" w:color="auto"/>
              <w:left w:val="single" w:sz="4" w:space="0" w:color="auto"/>
              <w:bottom w:val="nil"/>
              <w:right w:val="nil"/>
            </w:tcBorders>
            <w:shd w:val="clear" w:color="auto" w:fill="F66A6A"/>
            <w:vAlign w:val="center"/>
            <w:hideMark/>
          </w:tcPr>
          <w:p w:rsidR="00231865" w:rsidRDefault="00231865" w:rsidP="007172E6">
            <w:pPr>
              <w:spacing w:after="120"/>
              <w:jc w:val="center"/>
              <w:rPr>
                <w:sz w:val="16"/>
                <w:szCs w:val="16"/>
              </w:rPr>
            </w:pPr>
            <w:r>
              <w:rPr>
                <w:sz w:val="16"/>
                <w:szCs w:val="16"/>
              </w:rPr>
              <w:t>0.1</w:t>
            </w:r>
          </w:p>
        </w:tc>
        <w:tc>
          <w:tcPr>
            <w:tcW w:w="979" w:type="dxa"/>
            <w:tcBorders>
              <w:top w:val="single" w:sz="4" w:space="0" w:color="auto"/>
              <w:left w:val="single" w:sz="4" w:space="0" w:color="auto"/>
              <w:bottom w:val="nil"/>
              <w:right w:val="nil"/>
            </w:tcBorders>
            <w:shd w:val="clear" w:color="auto" w:fill="EAE872"/>
            <w:vAlign w:val="center"/>
            <w:hideMark/>
          </w:tcPr>
          <w:p w:rsidR="00231865" w:rsidRDefault="00231865" w:rsidP="007172E6">
            <w:pPr>
              <w:spacing w:after="120"/>
              <w:jc w:val="center"/>
              <w:rPr>
                <w:sz w:val="16"/>
                <w:szCs w:val="16"/>
              </w:rPr>
            </w:pPr>
            <w:r>
              <w:rPr>
                <w:sz w:val="16"/>
                <w:szCs w:val="16"/>
              </w:rPr>
              <w:t>0.9</w:t>
            </w:r>
          </w:p>
        </w:tc>
        <w:tc>
          <w:tcPr>
            <w:tcW w:w="1149" w:type="dxa"/>
            <w:tcBorders>
              <w:top w:val="single" w:sz="4" w:space="0" w:color="auto"/>
              <w:left w:val="single" w:sz="4" w:space="0" w:color="auto"/>
              <w:bottom w:val="nil"/>
              <w:right w:val="nil"/>
            </w:tcBorders>
            <w:shd w:val="clear" w:color="auto" w:fill="FAE482"/>
            <w:vAlign w:val="center"/>
            <w:hideMark/>
          </w:tcPr>
          <w:p w:rsidR="00231865" w:rsidRDefault="00231865" w:rsidP="007172E6">
            <w:pPr>
              <w:spacing w:after="120"/>
              <w:jc w:val="center"/>
              <w:rPr>
                <w:sz w:val="16"/>
                <w:szCs w:val="16"/>
              </w:rPr>
            </w:pPr>
            <w:r>
              <w:rPr>
                <w:sz w:val="16"/>
                <w:szCs w:val="16"/>
              </w:rPr>
              <w:t>51.9</w:t>
            </w:r>
          </w:p>
        </w:tc>
        <w:tc>
          <w:tcPr>
            <w:tcW w:w="140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9</w:t>
            </w:r>
          </w:p>
        </w:tc>
      </w:tr>
      <w:tr w:rsidR="00231865" w:rsidTr="00144952">
        <w:trPr>
          <w:cantSplit/>
          <w:jc w:val="center"/>
        </w:trPr>
        <w:tc>
          <w:tcPr>
            <w:tcW w:w="4888" w:type="dxa"/>
            <w:tcBorders>
              <w:top w:val="single" w:sz="4" w:space="0" w:color="auto"/>
              <w:left w:val="nil"/>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 xml:space="preserve">Էլեկտրաէներգիայի, գազի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ջրի արտադրություն ու բաշխում</w:t>
            </w:r>
          </w:p>
        </w:tc>
        <w:tc>
          <w:tcPr>
            <w:tcW w:w="119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right="35"/>
              <w:jc w:val="center"/>
              <w:rPr>
                <w:rFonts w:ascii="Sylfaen" w:hAnsi="Sylfaen"/>
                <w:w w:val="100"/>
                <w:sz w:val="16"/>
                <w:szCs w:val="16"/>
                <w:lang w:val="hy-AM" w:eastAsia="hy-AM" w:bidi="hy-AM"/>
              </w:rPr>
            </w:pPr>
            <w:r>
              <w:rPr>
                <w:rStyle w:val="Bodytext275pt"/>
                <w:rFonts w:ascii="Sylfaen" w:eastAsia="Candara" w:hAnsi="Sylfaen"/>
                <w:b w:val="0"/>
                <w:sz w:val="16"/>
                <w:szCs w:val="16"/>
              </w:rPr>
              <w:t>35-39</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4</w:t>
            </w:r>
          </w:p>
        </w:tc>
        <w:tc>
          <w:tcPr>
            <w:tcW w:w="1317" w:type="dxa"/>
            <w:tcBorders>
              <w:top w:val="single" w:sz="4" w:space="0" w:color="auto"/>
              <w:left w:val="single" w:sz="4" w:space="0" w:color="auto"/>
              <w:bottom w:val="single" w:sz="4" w:space="0" w:color="auto"/>
              <w:right w:val="nil"/>
            </w:tcBorders>
            <w:shd w:val="clear" w:color="auto" w:fill="FFFFFF"/>
            <w:vAlign w:val="center"/>
            <w:hideMark/>
          </w:tcPr>
          <w:p w:rsidR="00231865" w:rsidRPr="003A09DE" w:rsidRDefault="00A54F55" w:rsidP="007172E6">
            <w:pPr>
              <w:spacing w:after="120"/>
              <w:jc w:val="center"/>
              <w:rPr>
                <w:b/>
                <w:sz w:val="16"/>
                <w:szCs w:val="16"/>
              </w:rPr>
            </w:pPr>
            <w:r w:rsidRPr="00A54F55">
              <w:rPr>
                <w:b/>
                <w:sz w:val="16"/>
                <w:szCs w:val="16"/>
              </w:rPr>
              <w:t>130.4</w:t>
            </w:r>
          </w:p>
        </w:tc>
        <w:tc>
          <w:tcPr>
            <w:tcW w:w="1219" w:type="dxa"/>
            <w:tcBorders>
              <w:top w:val="single" w:sz="4" w:space="0" w:color="auto"/>
              <w:left w:val="single" w:sz="4" w:space="0" w:color="auto"/>
              <w:bottom w:val="single" w:sz="4" w:space="0" w:color="auto"/>
              <w:right w:val="nil"/>
            </w:tcBorders>
            <w:shd w:val="clear" w:color="auto" w:fill="EAE872"/>
            <w:vAlign w:val="center"/>
            <w:hideMark/>
          </w:tcPr>
          <w:p w:rsidR="00231865" w:rsidRDefault="00231865" w:rsidP="007172E6">
            <w:pPr>
              <w:spacing w:after="120"/>
              <w:jc w:val="center"/>
              <w:rPr>
                <w:sz w:val="16"/>
                <w:szCs w:val="16"/>
              </w:rPr>
            </w:pPr>
            <w:r>
              <w:rPr>
                <w:sz w:val="16"/>
                <w:szCs w:val="16"/>
              </w:rPr>
              <w:t>0.6</w:t>
            </w:r>
          </w:p>
        </w:tc>
        <w:tc>
          <w:tcPr>
            <w:tcW w:w="994" w:type="dxa"/>
            <w:tcBorders>
              <w:top w:val="single" w:sz="4" w:space="0" w:color="auto"/>
              <w:left w:val="single" w:sz="4" w:space="0" w:color="auto"/>
              <w:bottom w:val="single" w:sz="4" w:space="0" w:color="auto"/>
              <w:right w:val="nil"/>
            </w:tcBorders>
            <w:shd w:val="clear" w:color="auto" w:fill="F88484"/>
            <w:vAlign w:val="center"/>
            <w:hideMark/>
          </w:tcPr>
          <w:p w:rsidR="00231865" w:rsidRDefault="00231865" w:rsidP="007172E6">
            <w:pPr>
              <w:spacing w:after="120"/>
              <w:jc w:val="center"/>
              <w:rPr>
                <w:sz w:val="16"/>
                <w:szCs w:val="16"/>
              </w:rPr>
            </w:pPr>
            <w:r>
              <w:rPr>
                <w:sz w:val="16"/>
                <w:szCs w:val="16"/>
              </w:rPr>
              <w:t>13.8</w:t>
            </w:r>
          </w:p>
        </w:tc>
        <w:tc>
          <w:tcPr>
            <w:tcW w:w="1163" w:type="dxa"/>
            <w:tcBorders>
              <w:top w:val="single" w:sz="4" w:space="0" w:color="auto"/>
              <w:left w:val="single" w:sz="4" w:space="0" w:color="auto"/>
              <w:bottom w:val="single" w:sz="4" w:space="0" w:color="auto"/>
              <w:right w:val="nil"/>
            </w:tcBorders>
            <w:shd w:val="clear" w:color="auto" w:fill="F49678"/>
            <w:vAlign w:val="center"/>
            <w:hideMark/>
          </w:tcPr>
          <w:p w:rsidR="00231865" w:rsidRDefault="00231865" w:rsidP="007172E6">
            <w:pPr>
              <w:spacing w:after="120"/>
              <w:jc w:val="center"/>
              <w:rPr>
                <w:sz w:val="16"/>
                <w:szCs w:val="16"/>
              </w:rPr>
            </w:pPr>
            <w:r>
              <w:rPr>
                <w:sz w:val="16"/>
                <w:szCs w:val="16"/>
              </w:rPr>
              <w:t>0.2</w:t>
            </w:r>
          </w:p>
        </w:tc>
        <w:tc>
          <w:tcPr>
            <w:tcW w:w="979" w:type="dxa"/>
            <w:tcBorders>
              <w:top w:val="single" w:sz="4" w:space="0" w:color="auto"/>
              <w:left w:val="single" w:sz="4" w:space="0" w:color="auto"/>
              <w:bottom w:val="single" w:sz="4" w:space="0" w:color="auto"/>
              <w:right w:val="nil"/>
            </w:tcBorders>
            <w:shd w:val="clear" w:color="auto" w:fill="F88484"/>
            <w:vAlign w:val="center"/>
            <w:hideMark/>
          </w:tcPr>
          <w:p w:rsidR="00231865" w:rsidRDefault="00231865" w:rsidP="007172E6">
            <w:pPr>
              <w:spacing w:after="120"/>
              <w:jc w:val="center"/>
              <w:rPr>
                <w:sz w:val="16"/>
                <w:szCs w:val="16"/>
              </w:rPr>
            </w:pPr>
            <w:r>
              <w:rPr>
                <w:sz w:val="16"/>
                <w:szCs w:val="16"/>
              </w:rPr>
              <w:t>0.3</w:t>
            </w:r>
          </w:p>
        </w:tc>
        <w:tc>
          <w:tcPr>
            <w:tcW w:w="1149" w:type="dxa"/>
            <w:tcBorders>
              <w:top w:val="single" w:sz="4" w:space="0" w:color="auto"/>
              <w:left w:val="single" w:sz="4" w:space="0" w:color="auto"/>
              <w:bottom w:val="single" w:sz="4" w:space="0" w:color="auto"/>
              <w:right w:val="nil"/>
            </w:tcBorders>
            <w:shd w:val="clear" w:color="auto" w:fill="76D08E"/>
            <w:vAlign w:val="center"/>
            <w:hideMark/>
          </w:tcPr>
          <w:p w:rsidR="00231865" w:rsidRDefault="00231865" w:rsidP="007172E6">
            <w:pPr>
              <w:spacing w:after="120"/>
              <w:jc w:val="center"/>
              <w:rPr>
                <w:sz w:val="16"/>
                <w:szCs w:val="16"/>
              </w:rPr>
            </w:pPr>
            <w:r>
              <w:rPr>
                <w:sz w:val="16"/>
                <w:szCs w:val="16"/>
              </w:rPr>
              <w:t>85.0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7172E6">
            <w:pPr>
              <w:pStyle w:val="Bodytext50"/>
              <w:shd w:val="clear" w:color="auto" w:fill="auto"/>
              <w:spacing w:before="0" w:after="120" w:line="240" w:lineRule="auto"/>
              <w:ind w:left="-24"/>
              <w:jc w:val="center"/>
              <w:rPr>
                <w:rFonts w:ascii="Sylfaen" w:hAnsi="Sylfaen"/>
                <w:w w:val="100"/>
                <w:sz w:val="16"/>
                <w:szCs w:val="16"/>
                <w:lang w:val="hy-AM" w:eastAsia="hy-AM" w:bidi="hy-AM"/>
              </w:rPr>
            </w:pPr>
            <w:r>
              <w:rPr>
                <w:rStyle w:val="Bodytext275pt"/>
                <w:rFonts w:ascii="Sylfaen" w:eastAsia="Candara" w:hAnsi="Sylfaen"/>
                <w:b w:val="0"/>
                <w:sz w:val="16"/>
                <w:szCs w:val="16"/>
              </w:rPr>
              <w:t>7</w:t>
            </w:r>
          </w:p>
        </w:tc>
      </w:tr>
    </w:tbl>
    <w:p w:rsidR="00231865" w:rsidRDefault="00231865" w:rsidP="00231865">
      <w:pPr>
        <w:rPr>
          <w:rStyle w:val="Bodytext210pt"/>
          <w:rFonts w:ascii="Sylfaen" w:eastAsia="Sylfaen" w:hAnsi="Sylfaen"/>
          <w:b/>
          <w:lang w:val="en-GB" w:eastAsia="en-GB" w:bidi="ar-SA"/>
        </w:rPr>
      </w:pPr>
    </w:p>
    <w:p w:rsidR="00231865" w:rsidRDefault="00231865" w:rsidP="007172E6">
      <w:pPr>
        <w:spacing w:after="160" w:line="360" w:lineRule="auto"/>
        <w:ind w:left="-284"/>
        <w:jc w:val="both"/>
      </w:pPr>
      <w:r>
        <w:rPr>
          <w:rStyle w:val="Bodytext210pt"/>
          <w:rFonts w:ascii="Sylfaen" w:eastAsia="Sylfaen" w:hAnsi="Sylfaen"/>
          <w:i/>
          <w:spacing w:val="-6"/>
        </w:rPr>
        <w:t>Պարզաբանում՝</w:t>
      </w:r>
      <w:r>
        <w:rPr>
          <w:spacing w:val="-6"/>
          <w:sz w:val="20"/>
          <w:szCs w:val="20"/>
        </w:rPr>
        <w:t xml:space="preserve"> Գունային սանդղակը ներկայացվում է յուրաքանչյուր անդամ պետության համար առանձին (այսինքն՝ անհամադրելի է անդամ պետությունների միջ</w:t>
      </w:r>
      <w:r w:rsidR="00D63EEB">
        <w:rPr>
          <w:spacing w:val="-6"/>
          <w:sz w:val="20"/>
          <w:szCs w:val="20"/>
        </w:rPr>
        <w:t>և</w:t>
      </w:r>
      <w:r>
        <w:rPr>
          <w:spacing w:val="-6"/>
          <w:sz w:val="20"/>
          <w:szCs w:val="20"/>
        </w:rPr>
        <w:t>)</w:t>
      </w:r>
      <w:r w:rsidR="003A09DE">
        <w:rPr>
          <w:spacing w:val="-6"/>
          <w:sz w:val="20"/>
          <w:szCs w:val="20"/>
        </w:rPr>
        <w:t>։</w:t>
      </w:r>
      <w:r>
        <w:rPr>
          <w:spacing w:val="-6"/>
          <w:sz w:val="20"/>
          <w:szCs w:val="20"/>
        </w:rPr>
        <w:t xml:space="preserve"> </w:t>
      </w:r>
      <w:r w:rsidR="003A09DE" w:rsidRPr="000057CA">
        <w:rPr>
          <w:color w:val="00B050"/>
          <w:spacing w:val="-6"/>
          <w:sz w:val="20"/>
          <w:szCs w:val="20"/>
        </w:rPr>
        <w:t>Կ</w:t>
      </w:r>
      <w:r w:rsidRPr="000057CA">
        <w:rPr>
          <w:color w:val="00B050"/>
          <w:spacing w:val="-6"/>
          <w:sz w:val="20"/>
          <w:szCs w:val="20"/>
        </w:rPr>
        <w:t>անաչ գույն</w:t>
      </w:r>
      <w:r w:rsidR="003A09DE" w:rsidRPr="000057CA">
        <w:rPr>
          <w:color w:val="00B050"/>
          <w:spacing w:val="-6"/>
          <w:sz w:val="20"/>
          <w:szCs w:val="20"/>
        </w:rPr>
        <w:t>ով</w:t>
      </w:r>
      <w:r>
        <w:rPr>
          <w:spacing w:val="-6"/>
          <w:sz w:val="20"/>
          <w:szCs w:val="20"/>
        </w:rPr>
        <w:t xml:space="preserve"> </w:t>
      </w:r>
      <w:r w:rsidR="003A09DE">
        <w:rPr>
          <w:spacing w:val="-6"/>
          <w:sz w:val="20"/>
          <w:szCs w:val="20"/>
        </w:rPr>
        <w:t>նշվում են</w:t>
      </w:r>
      <w:r>
        <w:rPr>
          <w:spacing w:val="-6"/>
          <w:sz w:val="20"/>
          <w:szCs w:val="20"/>
        </w:rPr>
        <w:t xml:space="preserve"> այն ճյուղերը, որտեղ անդամ պետության ներդրումը </w:t>
      </w:r>
      <w:r w:rsidR="003A09DE">
        <w:rPr>
          <w:spacing w:val="-6"/>
          <w:sz w:val="20"/>
          <w:szCs w:val="20"/>
        </w:rPr>
        <w:t>Մ</w:t>
      </w:r>
      <w:r>
        <w:rPr>
          <w:spacing w:val="-6"/>
          <w:sz w:val="20"/>
          <w:szCs w:val="20"/>
        </w:rPr>
        <w:t xml:space="preserve">իության ներուժի մեջ առավել մեծ է, </w:t>
      </w:r>
      <w:r w:rsidRPr="000057CA">
        <w:rPr>
          <w:color w:val="FF0000"/>
          <w:spacing w:val="-6"/>
          <w:sz w:val="20"/>
          <w:szCs w:val="20"/>
        </w:rPr>
        <w:t>կարմ</w:t>
      </w:r>
      <w:r w:rsidRPr="000057CA">
        <w:rPr>
          <w:color w:val="FF0000"/>
          <w:sz w:val="20"/>
          <w:szCs w:val="20"/>
        </w:rPr>
        <w:t>իր</w:t>
      </w:r>
      <w:r w:rsidR="003A09DE" w:rsidRPr="000057CA">
        <w:rPr>
          <w:color w:val="FF0000"/>
          <w:sz w:val="20"/>
          <w:szCs w:val="20"/>
        </w:rPr>
        <w:t>ով</w:t>
      </w:r>
      <w:r>
        <w:rPr>
          <w:sz w:val="20"/>
          <w:szCs w:val="20"/>
        </w:rPr>
        <w:t>՝ հակառակը:</w:t>
      </w:r>
    </w:p>
    <w:p w:rsidR="00231865" w:rsidRDefault="00231865" w:rsidP="000057CA">
      <w:pPr>
        <w:spacing w:after="160" w:line="360" w:lineRule="auto"/>
        <w:ind w:right="-32" w:firstLine="5670"/>
        <w:jc w:val="right"/>
      </w:pPr>
      <w:r>
        <w:lastRenderedPageBreak/>
        <w:t>Աղյուսակ 17. Տնտեսության՝ միջազգային արտադրական շղթաներում մասնակցության արդյունքում բարձր ինտեգրացիոն էֆեկտ ունեցող ճյուղ</w:t>
      </w:r>
      <w:r w:rsidRPr="000057CA">
        <w:rPr>
          <w:color w:val="auto"/>
        </w:rPr>
        <w:t>ե</w:t>
      </w:r>
      <w:r>
        <w:t>րը (ընդհանուր էֆեկտը Միությունում)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78"/>
        <w:gridCol w:w="1189"/>
        <w:gridCol w:w="978"/>
        <w:gridCol w:w="1316"/>
        <w:gridCol w:w="1218"/>
        <w:gridCol w:w="1008"/>
        <w:gridCol w:w="1162"/>
        <w:gridCol w:w="965"/>
        <w:gridCol w:w="1162"/>
        <w:gridCol w:w="1299"/>
      </w:tblGrid>
      <w:tr w:rsidR="00231865" w:rsidRPr="00013CDE" w:rsidTr="00144952">
        <w:trPr>
          <w:cantSplit/>
          <w:jc w:val="center"/>
        </w:trPr>
        <w:tc>
          <w:tcPr>
            <w:tcW w:w="4778"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Տնտեսության ոլորտը</w:t>
            </w:r>
          </w:p>
        </w:tc>
        <w:tc>
          <w:tcPr>
            <w:tcW w:w="1189" w:type="dxa"/>
            <w:vMerge w:val="restart"/>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ՏԳԴ ծածկագիրը</w:t>
            </w:r>
          </w:p>
        </w:tc>
        <w:tc>
          <w:tcPr>
            <w:tcW w:w="2294" w:type="dxa"/>
            <w:gridSpan w:val="2"/>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Միջանկյալ արտադրանքի պահանջարկի աճի ներուժը</w:t>
            </w:r>
          </w:p>
        </w:tc>
        <w:tc>
          <w:tcPr>
            <w:tcW w:w="5515" w:type="dxa"/>
            <w:gridSpan w:val="5"/>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Անդամ պետությունների ներդրումը (%)</w:t>
            </w:r>
          </w:p>
        </w:tc>
        <w:tc>
          <w:tcPr>
            <w:tcW w:w="1299" w:type="dxa"/>
            <w:vMerge w:val="restart"/>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Կարգն ըստ վիճակագրական ցուցանիշների վերլուծության</w:t>
            </w:r>
          </w:p>
        </w:tc>
      </w:tr>
      <w:tr w:rsidR="00231865" w:rsidTr="00144952">
        <w:trPr>
          <w:cantSplit/>
          <w:jc w:val="center"/>
        </w:trPr>
        <w:tc>
          <w:tcPr>
            <w:tcW w:w="4778"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Times New Roman" w:cs="Times New Roman"/>
                <w:color w:val="auto"/>
                <w:sz w:val="16"/>
                <w:szCs w:val="16"/>
              </w:rPr>
            </w:pPr>
          </w:p>
        </w:tc>
        <w:tc>
          <w:tcPr>
            <w:tcW w:w="1189"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Times New Roman" w:cs="Times New Roman"/>
                <w:color w:val="auto"/>
                <w:sz w:val="16"/>
                <w:szCs w:val="16"/>
              </w:rPr>
            </w:pPr>
          </w:p>
        </w:tc>
        <w:tc>
          <w:tcPr>
            <w:tcW w:w="9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Կարգ</w:t>
            </w:r>
            <w:r w:rsidR="003459F3">
              <w:rPr>
                <w:rStyle w:val="Bodytext210pt"/>
                <w:rFonts w:ascii="Sylfaen" w:hAnsi="Sylfaen"/>
                <w:sz w:val="16"/>
                <w:szCs w:val="16"/>
              </w:rPr>
              <w:t>ը</w:t>
            </w:r>
          </w:p>
        </w:tc>
        <w:tc>
          <w:tcPr>
            <w:tcW w:w="1316"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Ծավալը, մլն դոլար</w:t>
            </w:r>
          </w:p>
        </w:tc>
        <w:tc>
          <w:tcPr>
            <w:tcW w:w="121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Հայաստան</w:t>
            </w:r>
          </w:p>
        </w:tc>
        <w:tc>
          <w:tcPr>
            <w:tcW w:w="100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Բելառուս</w:t>
            </w:r>
          </w:p>
        </w:tc>
        <w:tc>
          <w:tcPr>
            <w:tcW w:w="1162"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Ղազախստան</w:t>
            </w:r>
          </w:p>
        </w:tc>
        <w:tc>
          <w:tcPr>
            <w:tcW w:w="965"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Ղրղզստան</w:t>
            </w:r>
          </w:p>
        </w:tc>
        <w:tc>
          <w:tcPr>
            <w:tcW w:w="1162"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sz w:val="16"/>
                <w:szCs w:val="16"/>
              </w:rPr>
              <w:t>Ռուսաստան</w:t>
            </w:r>
          </w:p>
        </w:tc>
        <w:tc>
          <w:tcPr>
            <w:tcW w:w="1299" w:type="dxa"/>
            <w:vMerge/>
            <w:tcBorders>
              <w:top w:val="single" w:sz="4" w:space="0" w:color="auto"/>
              <w:left w:val="single" w:sz="4" w:space="0" w:color="auto"/>
              <w:bottom w:val="nil"/>
              <w:right w:val="single" w:sz="4" w:space="0" w:color="auto"/>
            </w:tcBorders>
            <w:vAlign w:val="center"/>
            <w:hideMark/>
          </w:tcPr>
          <w:p w:rsidR="00231865" w:rsidRDefault="00231865" w:rsidP="00144952">
            <w:pPr>
              <w:spacing w:after="120"/>
              <w:rPr>
                <w:rFonts w:eastAsia="Times New Roman" w:cs="Times New Roman"/>
                <w:color w:val="auto"/>
                <w:sz w:val="16"/>
                <w:szCs w:val="16"/>
              </w:rPr>
            </w:pPr>
          </w:p>
        </w:tc>
      </w:tr>
      <w:tr w:rsidR="00231865" w:rsidTr="00144952">
        <w:trPr>
          <w:cantSplit/>
          <w:jc w:val="center"/>
        </w:trPr>
        <w:tc>
          <w:tcPr>
            <w:tcW w:w="4778" w:type="dxa"/>
            <w:tcBorders>
              <w:top w:val="single" w:sz="4" w:space="0" w:color="auto"/>
              <w:left w:val="single" w:sz="4" w:space="0" w:color="auto"/>
              <w:bottom w:val="nil"/>
              <w:right w:val="nil"/>
            </w:tcBorders>
            <w:shd w:val="clear" w:color="auto" w:fill="FFFFFF"/>
            <w:vAlign w:val="center"/>
            <w:hideMark/>
          </w:tcPr>
          <w:p w:rsidR="00231865" w:rsidRPr="004967BC" w:rsidRDefault="00231865" w:rsidP="000057CA">
            <w:pPr>
              <w:pStyle w:val="Bodytext50"/>
              <w:shd w:val="clear" w:color="auto" w:fill="auto"/>
              <w:tabs>
                <w:tab w:val="right" w:leader="dot" w:pos="9061"/>
              </w:tabs>
              <w:spacing w:before="0" w:after="120" w:line="240" w:lineRule="auto"/>
              <w:outlineLvl w:val="0"/>
              <w:rPr>
                <w:rFonts w:ascii="Sylfaen" w:hAnsi="Sylfaen"/>
                <w:w w:val="100"/>
                <w:sz w:val="16"/>
                <w:szCs w:val="16"/>
                <w:lang w:val="hy-AM"/>
              </w:rPr>
            </w:pPr>
            <w:bookmarkStart w:id="170" w:name="_Toc9257339"/>
            <w:bookmarkStart w:id="171" w:name="_Toc9258640"/>
            <w:r>
              <w:rPr>
                <w:rStyle w:val="Bodytext275pt"/>
                <w:rFonts w:ascii="Sylfaen" w:eastAsia="Candara" w:hAnsi="Sylfaen"/>
                <w:b w:val="0"/>
                <w:sz w:val="16"/>
                <w:szCs w:val="16"/>
              </w:rPr>
              <w:t xml:space="preserve">Գյուղատնտեսություն, որսորդություն </w:t>
            </w:r>
            <w:r w:rsidR="00D63EEB">
              <w:rPr>
                <w:rStyle w:val="Bodytext275pt"/>
                <w:rFonts w:ascii="Sylfaen" w:eastAsia="Candara" w:hAnsi="Sylfaen"/>
                <w:b w:val="0"/>
                <w:sz w:val="16"/>
                <w:szCs w:val="16"/>
              </w:rPr>
              <w:t>և</w:t>
            </w:r>
            <w:r>
              <w:rPr>
                <w:rStyle w:val="Bodytext275pt"/>
                <w:rFonts w:ascii="Sylfaen" w:eastAsia="Candara" w:hAnsi="Sylfaen"/>
                <w:b w:val="0"/>
                <w:sz w:val="16"/>
                <w:szCs w:val="16"/>
              </w:rPr>
              <w:t xml:space="preserve"> անտառային տնտեսություն,</w:t>
            </w:r>
            <w:bookmarkEnd w:id="170"/>
            <w:bookmarkEnd w:id="171"/>
          </w:p>
          <w:p w:rsidR="00231865" w:rsidRDefault="003459F3" w:rsidP="00144952">
            <w:pPr>
              <w:pStyle w:val="Bodytext50"/>
              <w:shd w:val="clear" w:color="auto" w:fill="auto"/>
              <w:spacing w:before="0" w:after="120" w:line="240" w:lineRule="auto"/>
              <w:rPr>
                <w:rFonts w:ascii="Sylfaen" w:hAnsi="Sylfaen"/>
                <w:w w:val="100"/>
                <w:sz w:val="16"/>
                <w:szCs w:val="16"/>
                <w:lang w:val="hy-AM" w:eastAsia="hy-AM" w:bidi="hy-AM"/>
              </w:rPr>
            </w:pPr>
            <w:r>
              <w:rPr>
                <w:rStyle w:val="Bodytext275pt"/>
                <w:rFonts w:ascii="Sylfaen" w:eastAsia="Candara" w:hAnsi="Sylfaen"/>
                <w:b w:val="0"/>
                <w:sz w:val="16"/>
                <w:szCs w:val="16"/>
              </w:rPr>
              <w:t>Ձ</w:t>
            </w:r>
            <w:r w:rsidR="00231865">
              <w:rPr>
                <w:rStyle w:val="Bodytext275pt"/>
                <w:rFonts w:ascii="Sylfaen" w:eastAsia="Candara" w:hAnsi="Sylfaen"/>
                <w:b w:val="0"/>
                <w:sz w:val="16"/>
                <w:szCs w:val="16"/>
              </w:rPr>
              <w:t>կնորսություն, ձկնաբուծություն</w:t>
            </w:r>
          </w:p>
        </w:tc>
        <w:tc>
          <w:tcPr>
            <w:tcW w:w="118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01-03</w:t>
            </w:r>
          </w:p>
        </w:tc>
        <w:tc>
          <w:tcPr>
            <w:tcW w:w="9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6</w:t>
            </w:r>
          </w:p>
        </w:tc>
        <w:tc>
          <w:tcPr>
            <w:tcW w:w="1316" w:type="dxa"/>
            <w:tcBorders>
              <w:top w:val="single" w:sz="4" w:space="0" w:color="auto"/>
              <w:left w:val="single" w:sz="4" w:space="0" w:color="auto"/>
              <w:bottom w:val="nil"/>
              <w:right w:val="nil"/>
            </w:tcBorders>
            <w:shd w:val="clear" w:color="auto" w:fill="FFFFFF"/>
            <w:vAlign w:val="center"/>
            <w:hideMark/>
          </w:tcPr>
          <w:p w:rsidR="00231865" w:rsidRPr="00063003" w:rsidRDefault="00A54F55" w:rsidP="00144952">
            <w:pPr>
              <w:spacing w:after="120"/>
              <w:jc w:val="center"/>
              <w:rPr>
                <w:b/>
                <w:sz w:val="16"/>
                <w:szCs w:val="16"/>
              </w:rPr>
            </w:pPr>
            <w:r w:rsidRPr="00A54F55">
              <w:rPr>
                <w:b/>
                <w:sz w:val="16"/>
                <w:szCs w:val="16"/>
              </w:rPr>
              <w:t>221.8</w:t>
            </w:r>
          </w:p>
        </w:tc>
        <w:tc>
          <w:tcPr>
            <w:tcW w:w="1218" w:type="dxa"/>
            <w:tcBorders>
              <w:top w:val="single" w:sz="4" w:space="0" w:color="auto"/>
              <w:left w:val="single" w:sz="4" w:space="0" w:color="auto"/>
              <w:bottom w:val="nil"/>
              <w:right w:val="nil"/>
            </w:tcBorders>
            <w:shd w:val="clear" w:color="auto" w:fill="5FC97B"/>
            <w:vAlign w:val="center"/>
            <w:hideMark/>
          </w:tcPr>
          <w:p w:rsidR="00231865" w:rsidRDefault="00231865" w:rsidP="00144952">
            <w:pPr>
              <w:spacing w:after="120"/>
              <w:jc w:val="center"/>
              <w:rPr>
                <w:sz w:val="16"/>
                <w:szCs w:val="16"/>
              </w:rPr>
            </w:pPr>
            <w:r>
              <w:rPr>
                <w:sz w:val="16"/>
                <w:szCs w:val="16"/>
              </w:rPr>
              <w:t>2.4</w:t>
            </w:r>
          </w:p>
        </w:tc>
        <w:tc>
          <w:tcPr>
            <w:tcW w:w="1008" w:type="dxa"/>
            <w:tcBorders>
              <w:top w:val="single" w:sz="4" w:space="0" w:color="auto"/>
              <w:left w:val="single" w:sz="4" w:space="0" w:color="auto"/>
              <w:bottom w:val="nil"/>
              <w:right w:val="nil"/>
            </w:tcBorders>
            <w:shd w:val="clear" w:color="auto" w:fill="81D597"/>
            <w:vAlign w:val="center"/>
            <w:hideMark/>
          </w:tcPr>
          <w:p w:rsidR="00231865" w:rsidRDefault="00231865" w:rsidP="00144952">
            <w:pPr>
              <w:spacing w:after="120"/>
              <w:jc w:val="center"/>
              <w:rPr>
                <w:sz w:val="16"/>
                <w:szCs w:val="16"/>
              </w:rPr>
            </w:pPr>
            <w:r>
              <w:rPr>
                <w:sz w:val="16"/>
                <w:szCs w:val="16"/>
              </w:rPr>
              <w:t>40.0</w:t>
            </w:r>
          </w:p>
        </w:tc>
        <w:tc>
          <w:tcPr>
            <w:tcW w:w="1162" w:type="dxa"/>
            <w:tcBorders>
              <w:top w:val="single" w:sz="4" w:space="0" w:color="auto"/>
              <w:left w:val="single" w:sz="4" w:space="0" w:color="auto"/>
              <w:bottom w:val="nil"/>
              <w:right w:val="nil"/>
            </w:tcBorders>
            <w:shd w:val="clear" w:color="auto" w:fill="F9F793"/>
            <w:vAlign w:val="center"/>
            <w:hideMark/>
          </w:tcPr>
          <w:p w:rsidR="00231865" w:rsidRDefault="00231865" w:rsidP="00144952">
            <w:pPr>
              <w:spacing w:after="120"/>
              <w:jc w:val="center"/>
              <w:rPr>
                <w:sz w:val="16"/>
                <w:szCs w:val="16"/>
              </w:rPr>
            </w:pPr>
            <w:r>
              <w:rPr>
                <w:sz w:val="16"/>
                <w:szCs w:val="16"/>
              </w:rPr>
              <w:t>5.2</w:t>
            </w:r>
          </w:p>
        </w:tc>
        <w:tc>
          <w:tcPr>
            <w:tcW w:w="965" w:type="dxa"/>
            <w:tcBorders>
              <w:top w:val="single" w:sz="4" w:space="0" w:color="auto"/>
              <w:left w:val="single" w:sz="4" w:space="0" w:color="auto"/>
              <w:bottom w:val="nil"/>
              <w:right w:val="nil"/>
            </w:tcBorders>
            <w:shd w:val="clear" w:color="auto" w:fill="DCDC88"/>
            <w:vAlign w:val="center"/>
            <w:hideMark/>
          </w:tcPr>
          <w:p w:rsidR="00231865" w:rsidRDefault="00231865" w:rsidP="00144952">
            <w:pPr>
              <w:spacing w:after="120"/>
              <w:jc w:val="center"/>
              <w:rPr>
                <w:sz w:val="16"/>
                <w:szCs w:val="16"/>
              </w:rPr>
            </w:pPr>
            <w:r>
              <w:rPr>
                <w:sz w:val="16"/>
                <w:szCs w:val="16"/>
              </w:rPr>
              <w:t>4.8</w:t>
            </w:r>
          </w:p>
        </w:tc>
        <w:tc>
          <w:tcPr>
            <w:tcW w:w="1162" w:type="dxa"/>
            <w:tcBorders>
              <w:top w:val="single" w:sz="4" w:space="0" w:color="auto"/>
              <w:left w:val="single" w:sz="4" w:space="0" w:color="auto"/>
              <w:bottom w:val="nil"/>
              <w:right w:val="nil"/>
            </w:tcBorders>
            <w:shd w:val="clear" w:color="auto" w:fill="F77575"/>
            <w:vAlign w:val="center"/>
            <w:hideMark/>
          </w:tcPr>
          <w:p w:rsidR="00231865" w:rsidRDefault="00231865" w:rsidP="00144952">
            <w:pPr>
              <w:spacing w:after="120"/>
              <w:jc w:val="center"/>
              <w:rPr>
                <w:sz w:val="16"/>
                <w:szCs w:val="16"/>
              </w:rPr>
            </w:pPr>
            <w:r>
              <w:rPr>
                <w:sz w:val="16"/>
                <w:szCs w:val="16"/>
              </w:rPr>
              <w:t>47.5</w:t>
            </w:r>
          </w:p>
        </w:tc>
        <w:tc>
          <w:tcPr>
            <w:tcW w:w="1299"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8</w:t>
            </w:r>
          </w:p>
        </w:tc>
      </w:tr>
      <w:tr w:rsidR="00231865" w:rsidTr="00144952">
        <w:trPr>
          <w:cantSplit/>
          <w:jc w:val="center"/>
        </w:trPr>
        <w:tc>
          <w:tcPr>
            <w:tcW w:w="47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Fonts w:ascii="Sylfaen" w:hAnsi="Sylfaen"/>
                <w:sz w:val="16"/>
                <w:szCs w:val="16"/>
                <w:lang w:val="hy-AM" w:eastAsia="hy-AM" w:bidi="hy-AM"/>
              </w:rPr>
            </w:pPr>
            <w:r>
              <w:rPr>
                <w:rStyle w:val="Bodytext275pt"/>
                <w:rFonts w:ascii="Sylfaen" w:hAnsi="Sylfaen"/>
                <w:b w:val="0"/>
                <w:sz w:val="16"/>
                <w:szCs w:val="16"/>
              </w:rPr>
              <w:t>Օգտակար հանածոների արդյունահանում</w:t>
            </w:r>
          </w:p>
        </w:tc>
        <w:tc>
          <w:tcPr>
            <w:tcW w:w="118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05-09</w:t>
            </w:r>
          </w:p>
        </w:tc>
        <w:tc>
          <w:tcPr>
            <w:tcW w:w="9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5</w:t>
            </w:r>
          </w:p>
        </w:tc>
        <w:tc>
          <w:tcPr>
            <w:tcW w:w="1316" w:type="dxa"/>
            <w:tcBorders>
              <w:top w:val="single" w:sz="4" w:space="0" w:color="auto"/>
              <w:left w:val="single" w:sz="4" w:space="0" w:color="auto"/>
              <w:bottom w:val="nil"/>
              <w:right w:val="nil"/>
            </w:tcBorders>
            <w:shd w:val="clear" w:color="auto" w:fill="FFFFFF"/>
            <w:vAlign w:val="center"/>
            <w:hideMark/>
          </w:tcPr>
          <w:p w:rsidR="00231865" w:rsidRPr="00063003" w:rsidRDefault="00A54F55" w:rsidP="000057CA">
            <w:pPr>
              <w:tabs>
                <w:tab w:val="right" w:leader="dot" w:pos="9061"/>
              </w:tabs>
              <w:spacing w:after="120"/>
              <w:jc w:val="center"/>
              <w:outlineLvl w:val="0"/>
              <w:rPr>
                <w:b/>
                <w:sz w:val="16"/>
                <w:szCs w:val="16"/>
              </w:rPr>
            </w:pPr>
            <w:bookmarkStart w:id="172" w:name="_Toc9257340"/>
            <w:bookmarkStart w:id="173" w:name="_Toc9258641"/>
            <w:r w:rsidRPr="00A54F55">
              <w:rPr>
                <w:b/>
                <w:sz w:val="16"/>
                <w:szCs w:val="16"/>
              </w:rPr>
              <w:t>324.3</w:t>
            </w:r>
            <w:bookmarkEnd w:id="172"/>
            <w:bookmarkEnd w:id="173"/>
          </w:p>
        </w:tc>
        <w:tc>
          <w:tcPr>
            <w:tcW w:w="1218" w:type="dxa"/>
            <w:tcBorders>
              <w:top w:val="single" w:sz="4" w:space="0" w:color="auto"/>
              <w:left w:val="single" w:sz="4" w:space="0" w:color="auto"/>
              <w:bottom w:val="nil"/>
              <w:right w:val="nil"/>
            </w:tcBorders>
            <w:shd w:val="clear" w:color="auto" w:fill="F9F793"/>
            <w:vAlign w:val="center"/>
            <w:hideMark/>
          </w:tcPr>
          <w:p w:rsidR="00231865" w:rsidRDefault="00231865" w:rsidP="00144952">
            <w:pPr>
              <w:spacing w:after="120"/>
              <w:jc w:val="center"/>
              <w:rPr>
                <w:sz w:val="16"/>
                <w:szCs w:val="16"/>
              </w:rPr>
            </w:pPr>
            <w:r>
              <w:rPr>
                <w:sz w:val="16"/>
                <w:szCs w:val="16"/>
              </w:rPr>
              <w:t>0.5</w:t>
            </w:r>
          </w:p>
        </w:tc>
        <w:tc>
          <w:tcPr>
            <w:tcW w:w="1008" w:type="dxa"/>
            <w:tcBorders>
              <w:top w:val="single" w:sz="4" w:space="0" w:color="auto"/>
              <w:left w:val="single" w:sz="4" w:space="0" w:color="auto"/>
              <w:bottom w:val="nil"/>
              <w:right w:val="nil"/>
            </w:tcBorders>
            <w:shd w:val="clear" w:color="auto" w:fill="F77575"/>
            <w:vAlign w:val="center"/>
            <w:hideMark/>
          </w:tcPr>
          <w:p w:rsidR="00231865" w:rsidRDefault="00231865" w:rsidP="00144952">
            <w:pPr>
              <w:spacing w:after="120"/>
              <w:jc w:val="center"/>
              <w:rPr>
                <w:sz w:val="16"/>
                <w:szCs w:val="16"/>
              </w:rPr>
            </w:pPr>
            <w:r>
              <w:rPr>
                <w:sz w:val="16"/>
                <w:szCs w:val="16"/>
              </w:rPr>
              <w:t>7.3</w:t>
            </w:r>
          </w:p>
        </w:tc>
        <w:tc>
          <w:tcPr>
            <w:tcW w:w="1162" w:type="dxa"/>
            <w:tcBorders>
              <w:top w:val="single" w:sz="4" w:space="0" w:color="auto"/>
              <w:left w:val="single" w:sz="4" w:space="0" w:color="auto"/>
              <w:bottom w:val="nil"/>
              <w:right w:val="nil"/>
            </w:tcBorders>
            <w:shd w:val="clear" w:color="auto" w:fill="72D08B"/>
            <w:vAlign w:val="center"/>
            <w:hideMark/>
          </w:tcPr>
          <w:p w:rsidR="00231865" w:rsidRDefault="00231865" w:rsidP="00144952">
            <w:pPr>
              <w:spacing w:after="120"/>
              <w:jc w:val="center"/>
              <w:rPr>
                <w:sz w:val="16"/>
                <w:szCs w:val="16"/>
              </w:rPr>
            </w:pPr>
            <w:r>
              <w:rPr>
                <w:sz w:val="16"/>
                <w:szCs w:val="16"/>
              </w:rPr>
              <w:t>42.6</w:t>
            </w:r>
          </w:p>
        </w:tc>
        <w:tc>
          <w:tcPr>
            <w:tcW w:w="965" w:type="dxa"/>
            <w:tcBorders>
              <w:top w:val="single" w:sz="4" w:space="0" w:color="auto"/>
              <w:left w:val="single" w:sz="4" w:space="0" w:color="auto"/>
              <w:bottom w:val="nil"/>
              <w:right w:val="nil"/>
            </w:tcBorders>
            <w:shd w:val="clear" w:color="auto" w:fill="F77575"/>
            <w:vAlign w:val="center"/>
            <w:hideMark/>
          </w:tcPr>
          <w:p w:rsidR="00231865" w:rsidRDefault="00231865" w:rsidP="00144952">
            <w:pPr>
              <w:spacing w:after="120"/>
              <w:jc w:val="center"/>
              <w:rPr>
                <w:sz w:val="16"/>
                <w:szCs w:val="16"/>
              </w:rPr>
            </w:pPr>
            <w:r>
              <w:rPr>
                <w:sz w:val="16"/>
                <w:szCs w:val="16"/>
              </w:rPr>
              <w:t>1.8</w:t>
            </w:r>
          </w:p>
        </w:tc>
        <w:tc>
          <w:tcPr>
            <w:tcW w:w="1162" w:type="dxa"/>
            <w:tcBorders>
              <w:top w:val="single" w:sz="4" w:space="0" w:color="auto"/>
              <w:left w:val="single" w:sz="4" w:space="0" w:color="auto"/>
              <w:bottom w:val="nil"/>
              <w:right w:val="nil"/>
            </w:tcBorders>
            <w:shd w:val="clear" w:color="auto" w:fill="F77575"/>
            <w:vAlign w:val="center"/>
            <w:hideMark/>
          </w:tcPr>
          <w:p w:rsidR="00231865" w:rsidRDefault="00231865" w:rsidP="00144952">
            <w:pPr>
              <w:spacing w:after="120"/>
              <w:jc w:val="center"/>
              <w:rPr>
                <w:sz w:val="16"/>
                <w:szCs w:val="16"/>
              </w:rPr>
            </w:pPr>
            <w:r>
              <w:rPr>
                <w:sz w:val="16"/>
                <w:szCs w:val="16"/>
              </w:rPr>
              <w:t>47.8</w:t>
            </w:r>
          </w:p>
        </w:tc>
        <w:tc>
          <w:tcPr>
            <w:tcW w:w="1299"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3</w:t>
            </w:r>
          </w:p>
        </w:tc>
      </w:tr>
      <w:tr w:rsidR="00231865" w:rsidTr="00144952">
        <w:trPr>
          <w:cantSplit/>
          <w:jc w:val="center"/>
        </w:trPr>
        <w:tc>
          <w:tcPr>
            <w:tcW w:w="47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Fonts w:ascii="Sylfaen" w:hAnsi="Sylfaen"/>
                <w:sz w:val="16"/>
                <w:szCs w:val="16"/>
                <w:lang w:val="hy-AM" w:eastAsia="hy-AM" w:bidi="hy-AM"/>
              </w:rPr>
            </w:pPr>
            <w:r>
              <w:rPr>
                <w:rStyle w:val="Bodytext275pt"/>
                <w:rFonts w:ascii="Sylfaen" w:hAnsi="Sylfaen"/>
                <w:b w:val="0"/>
                <w:sz w:val="16"/>
                <w:szCs w:val="16"/>
              </w:rPr>
              <w:t xml:space="preserve">Սննդամթերքի, այդ թվում՝ ըմպելիքների </w:t>
            </w:r>
            <w:r w:rsidR="00D63EEB">
              <w:rPr>
                <w:rStyle w:val="Bodytext275pt"/>
                <w:rFonts w:ascii="Sylfaen" w:hAnsi="Sylfaen"/>
                <w:b w:val="0"/>
                <w:sz w:val="16"/>
                <w:szCs w:val="16"/>
              </w:rPr>
              <w:t>և</w:t>
            </w:r>
            <w:r>
              <w:rPr>
                <w:rStyle w:val="Bodytext275pt"/>
                <w:rFonts w:ascii="Sylfaen" w:hAnsi="Sylfaen"/>
                <w:b w:val="0"/>
                <w:sz w:val="16"/>
                <w:szCs w:val="16"/>
              </w:rPr>
              <w:t xml:space="preserve"> ծխախոտի արտադրություն</w:t>
            </w:r>
          </w:p>
        </w:tc>
        <w:tc>
          <w:tcPr>
            <w:tcW w:w="118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10-12</w:t>
            </w:r>
          </w:p>
        </w:tc>
        <w:tc>
          <w:tcPr>
            <w:tcW w:w="9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8</w:t>
            </w:r>
          </w:p>
        </w:tc>
        <w:tc>
          <w:tcPr>
            <w:tcW w:w="1316" w:type="dxa"/>
            <w:tcBorders>
              <w:top w:val="single" w:sz="4" w:space="0" w:color="auto"/>
              <w:left w:val="single" w:sz="4" w:space="0" w:color="auto"/>
              <w:bottom w:val="nil"/>
              <w:right w:val="nil"/>
            </w:tcBorders>
            <w:shd w:val="clear" w:color="auto" w:fill="FFFFFF"/>
            <w:vAlign w:val="center"/>
            <w:hideMark/>
          </w:tcPr>
          <w:p w:rsidR="00231865" w:rsidRPr="00063003" w:rsidRDefault="00A54F55" w:rsidP="007172E6">
            <w:pPr>
              <w:tabs>
                <w:tab w:val="right" w:leader="dot" w:pos="9061"/>
              </w:tabs>
              <w:spacing w:after="120"/>
              <w:jc w:val="center"/>
              <w:outlineLvl w:val="0"/>
              <w:rPr>
                <w:b/>
                <w:sz w:val="16"/>
                <w:szCs w:val="16"/>
              </w:rPr>
            </w:pPr>
            <w:bookmarkStart w:id="174" w:name="_Toc9257341"/>
            <w:bookmarkStart w:id="175" w:name="_Toc9258642"/>
            <w:r w:rsidRPr="00A54F55">
              <w:rPr>
                <w:b/>
                <w:sz w:val="16"/>
                <w:szCs w:val="16"/>
              </w:rPr>
              <w:t>94.5</w:t>
            </w:r>
            <w:bookmarkEnd w:id="174"/>
            <w:bookmarkEnd w:id="175"/>
          </w:p>
        </w:tc>
        <w:tc>
          <w:tcPr>
            <w:tcW w:w="1218" w:type="dxa"/>
            <w:tcBorders>
              <w:top w:val="single" w:sz="4" w:space="0" w:color="auto"/>
              <w:left w:val="single" w:sz="4" w:space="0" w:color="auto"/>
              <w:bottom w:val="nil"/>
              <w:right w:val="nil"/>
            </w:tcBorders>
            <w:shd w:val="clear" w:color="auto" w:fill="F18D83"/>
            <w:vAlign w:val="center"/>
            <w:hideMark/>
          </w:tcPr>
          <w:p w:rsidR="00231865" w:rsidRDefault="00231865" w:rsidP="00144952">
            <w:pPr>
              <w:spacing w:after="120"/>
              <w:jc w:val="center"/>
              <w:rPr>
                <w:sz w:val="16"/>
                <w:szCs w:val="16"/>
              </w:rPr>
            </w:pPr>
            <w:r>
              <w:rPr>
                <w:sz w:val="16"/>
                <w:szCs w:val="16"/>
              </w:rPr>
              <w:t>0.1</w:t>
            </w:r>
          </w:p>
        </w:tc>
        <w:tc>
          <w:tcPr>
            <w:tcW w:w="1008" w:type="dxa"/>
            <w:tcBorders>
              <w:top w:val="single" w:sz="4" w:space="0" w:color="auto"/>
              <w:left w:val="single" w:sz="4" w:space="0" w:color="auto"/>
              <w:bottom w:val="nil"/>
              <w:right w:val="nil"/>
            </w:tcBorders>
            <w:shd w:val="clear" w:color="auto" w:fill="5FC97B"/>
            <w:vAlign w:val="center"/>
            <w:hideMark/>
          </w:tcPr>
          <w:p w:rsidR="00231865" w:rsidRDefault="00231865" w:rsidP="00144952">
            <w:pPr>
              <w:spacing w:after="120"/>
              <w:jc w:val="center"/>
              <w:rPr>
                <w:sz w:val="16"/>
                <w:szCs w:val="16"/>
              </w:rPr>
            </w:pPr>
            <w:r>
              <w:rPr>
                <w:sz w:val="16"/>
                <w:szCs w:val="16"/>
              </w:rPr>
              <w:t>42.3</w:t>
            </w:r>
          </w:p>
        </w:tc>
        <w:tc>
          <w:tcPr>
            <w:tcW w:w="1162" w:type="dxa"/>
            <w:tcBorders>
              <w:top w:val="single" w:sz="4" w:space="0" w:color="auto"/>
              <w:left w:val="single" w:sz="4" w:space="0" w:color="auto"/>
              <w:bottom w:val="nil"/>
              <w:right w:val="nil"/>
            </w:tcBorders>
            <w:shd w:val="clear" w:color="auto" w:fill="E7A075"/>
            <w:vAlign w:val="center"/>
            <w:hideMark/>
          </w:tcPr>
          <w:p w:rsidR="00231865" w:rsidRDefault="00231865" w:rsidP="00144952">
            <w:pPr>
              <w:spacing w:after="120"/>
              <w:jc w:val="center"/>
              <w:rPr>
                <w:sz w:val="16"/>
                <w:szCs w:val="16"/>
              </w:rPr>
            </w:pPr>
            <w:r>
              <w:rPr>
                <w:sz w:val="16"/>
                <w:szCs w:val="16"/>
              </w:rPr>
              <w:t>3.6</w:t>
            </w:r>
          </w:p>
        </w:tc>
        <w:tc>
          <w:tcPr>
            <w:tcW w:w="965" w:type="dxa"/>
            <w:tcBorders>
              <w:top w:val="single" w:sz="4" w:space="0" w:color="auto"/>
              <w:left w:val="single" w:sz="4" w:space="0" w:color="auto"/>
              <w:bottom w:val="nil"/>
              <w:right w:val="nil"/>
            </w:tcBorders>
            <w:shd w:val="clear" w:color="auto" w:fill="C4D193"/>
            <w:vAlign w:val="center"/>
            <w:hideMark/>
          </w:tcPr>
          <w:p w:rsidR="00231865" w:rsidRDefault="00231865" w:rsidP="00144952">
            <w:pPr>
              <w:spacing w:after="120"/>
              <w:jc w:val="center"/>
              <w:rPr>
                <w:sz w:val="16"/>
                <w:szCs w:val="16"/>
              </w:rPr>
            </w:pPr>
            <w:r>
              <w:rPr>
                <w:sz w:val="16"/>
                <w:szCs w:val="16"/>
              </w:rPr>
              <w:t>6.6</w:t>
            </w:r>
          </w:p>
        </w:tc>
        <w:tc>
          <w:tcPr>
            <w:tcW w:w="1162" w:type="dxa"/>
            <w:tcBorders>
              <w:top w:val="single" w:sz="4" w:space="0" w:color="auto"/>
              <w:left w:val="single" w:sz="4" w:space="0" w:color="auto"/>
              <w:bottom w:val="nil"/>
              <w:right w:val="nil"/>
            </w:tcBorders>
            <w:shd w:val="clear" w:color="auto" w:fill="F77575"/>
            <w:vAlign w:val="center"/>
            <w:hideMark/>
          </w:tcPr>
          <w:p w:rsidR="00231865" w:rsidRDefault="00231865" w:rsidP="00144952">
            <w:pPr>
              <w:spacing w:after="120"/>
              <w:jc w:val="center"/>
              <w:rPr>
                <w:sz w:val="16"/>
                <w:szCs w:val="16"/>
              </w:rPr>
            </w:pPr>
            <w:r>
              <w:rPr>
                <w:sz w:val="16"/>
                <w:szCs w:val="16"/>
              </w:rPr>
              <w:t>47.3</w:t>
            </w:r>
          </w:p>
        </w:tc>
        <w:tc>
          <w:tcPr>
            <w:tcW w:w="1299"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9</w:t>
            </w:r>
          </w:p>
        </w:tc>
      </w:tr>
      <w:tr w:rsidR="00231865" w:rsidTr="00144952">
        <w:trPr>
          <w:cantSplit/>
          <w:jc w:val="center"/>
        </w:trPr>
        <w:tc>
          <w:tcPr>
            <w:tcW w:w="47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Fonts w:ascii="Sylfaen" w:hAnsi="Sylfaen"/>
                <w:sz w:val="16"/>
                <w:szCs w:val="16"/>
                <w:lang w:val="hy-AM" w:eastAsia="hy-AM" w:bidi="hy-AM"/>
              </w:rPr>
            </w:pPr>
            <w:r>
              <w:rPr>
                <w:rStyle w:val="Bodytext275pt"/>
                <w:rFonts w:ascii="Sylfaen" w:hAnsi="Sylfaen"/>
                <w:b w:val="0"/>
                <w:sz w:val="16"/>
                <w:szCs w:val="16"/>
              </w:rPr>
              <w:t xml:space="preserve">Մանածագործական </w:t>
            </w:r>
            <w:r w:rsidR="00D63EEB">
              <w:rPr>
                <w:rStyle w:val="Bodytext275pt"/>
                <w:rFonts w:ascii="Sylfaen" w:hAnsi="Sylfaen"/>
                <w:b w:val="0"/>
                <w:sz w:val="16"/>
                <w:szCs w:val="16"/>
              </w:rPr>
              <w:t>և</w:t>
            </w:r>
            <w:r>
              <w:rPr>
                <w:rStyle w:val="Bodytext275pt"/>
                <w:rFonts w:ascii="Sylfaen" w:hAnsi="Sylfaen"/>
                <w:b w:val="0"/>
                <w:sz w:val="16"/>
                <w:szCs w:val="16"/>
              </w:rPr>
              <w:t xml:space="preserve"> կարի արտադրություն, կաշվի, կաշվից արտադրատեսակների </w:t>
            </w:r>
            <w:r w:rsidR="00D63EEB">
              <w:rPr>
                <w:rStyle w:val="Bodytext275pt"/>
                <w:rFonts w:ascii="Sylfaen" w:hAnsi="Sylfaen"/>
                <w:b w:val="0"/>
                <w:sz w:val="16"/>
                <w:szCs w:val="16"/>
              </w:rPr>
              <w:t>և</w:t>
            </w:r>
            <w:r>
              <w:rPr>
                <w:rStyle w:val="Bodytext275pt"/>
                <w:rFonts w:ascii="Sylfaen" w:hAnsi="Sylfaen"/>
                <w:b w:val="0"/>
                <w:sz w:val="16"/>
                <w:szCs w:val="16"/>
              </w:rPr>
              <w:t xml:space="preserve"> կոշկեղենի արտադրություն</w:t>
            </w:r>
          </w:p>
        </w:tc>
        <w:tc>
          <w:tcPr>
            <w:tcW w:w="118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13-15</w:t>
            </w:r>
          </w:p>
        </w:tc>
        <w:tc>
          <w:tcPr>
            <w:tcW w:w="9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9</w:t>
            </w:r>
          </w:p>
        </w:tc>
        <w:tc>
          <w:tcPr>
            <w:tcW w:w="1316" w:type="dxa"/>
            <w:tcBorders>
              <w:top w:val="single" w:sz="4" w:space="0" w:color="auto"/>
              <w:left w:val="single" w:sz="4" w:space="0" w:color="auto"/>
              <w:bottom w:val="nil"/>
              <w:right w:val="nil"/>
            </w:tcBorders>
            <w:shd w:val="clear" w:color="auto" w:fill="FFFFFF"/>
            <w:vAlign w:val="center"/>
            <w:hideMark/>
          </w:tcPr>
          <w:p w:rsidR="00231865" w:rsidRPr="00063003" w:rsidRDefault="00A54F55" w:rsidP="007172E6">
            <w:pPr>
              <w:tabs>
                <w:tab w:val="right" w:leader="dot" w:pos="9061"/>
              </w:tabs>
              <w:spacing w:after="120"/>
              <w:jc w:val="center"/>
              <w:outlineLvl w:val="0"/>
              <w:rPr>
                <w:b/>
                <w:sz w:val="16"/>
                <w:szCs w:val="16"/>
              </w:rPr>
            </w:pPr>
            <w:bookmarkStart w:id="176" w:name="_Toc9257342"/>
            <w:bookmarkStart w:id="177" w:name="_Toc9258643"/>
            <w:r w:rsidRPr="00A54F55">
              <w:rPr>
                <w:b/>
                <w:sz w:val="16"/>
                <w:szCs w:val="16"/>
              </w:rPr>
              <w:t>84.9</w:t>
            </w:r>
            <w:bookmarkEnd w:id="176"/>
            <w:bookmarkEnd w:id="177"/>
          </w:p>
        </w:tc>
        <w:tc>
          <w:tcPr>
            <w:tcW w:w="1218" w:type="dxa"/>
            <w:tcBorders>
              <w:top w:val="single" w:sz="4" w:space="0" w:color="auto"/>
              <w:left w:val="single" w:sz="4" w:space="0" w:color="auto"/>
              <w:bottom w:val="nil"/>
              <w:right w:val="nil"/>
            </w:tcBorders>
            <w:shd w:val="clear" w:color="auto" w:fill="F4B37E"/>
            <w:vAlign w:val="center"/>
            <w:hideMark/>
          </w:tcPr>
          <w:p w:rsidR="00231865" w:rsidRDefault="00231865" w:rsidP="00144952">
            <w:pPr>
              <w:spacing w:after="120"/>
              <w:jc w:val="center"/>
              <w:rPr>
                <w:sz w:val="16"/>
                <w:szCs w:val="16"/>
              </w:rPr>
            </w:pPr>
            <w:r>
              <w:rPr>
                <w:sz w:val="16"/>
                <w:szCs w:val="16"/>
              </w:rPr>
              <w:t>0.3</w:t>
            </w:r>
          </w:p>
        </w:tc>
        <w:tc>
          <w:tcPr>
            <w:tcW w:w="1008" w:type="dxa"/>
            <w:tcBorders>
              <w:top w:val="single" w:sz="4" w:space="0" w:color="auto"/>
              <w:left w:val="single" w:sz="4" w:space="0" w:color="auto"/>
              <w:bottom w:val="nil"/>
              <w:right w:val="nil"/>
            </w:tcBorders>
            <w:shd w:val="clear" w:color="auto" w:fill="ECDD84"/>
            <w:vAlign w:val="center"/>
            <w:hideMark/>
          </w:tcPr>
          <w:p w:rsidR="00231865" w:rsidRDefault="00231865" w:rsidP="00144952">
            <w:pPr>
              <w:spacing w:after="120"/>
              <w:jc w:val="center"/>
              <w:rPr>
                <w:sz w:val="16"/>
                <w:szCs w:val="16"/>
              </w:rPr>
            </w:pPr>
            <w:r>
              <w:rPr>
                <w:sz w:val="16"/>
                <w:szCs w:val="16"/>
              </w:rPr>
              <w:t>19.2</w:t>
            </w:r>
          </w:p>
        </w:tc>
        <w:tc>
          <w:tcPr>
            <w:tcW w:w="1162" w:type="dxa"/>
            <w:tcBorders>
              <w:top w:val="single" w:sz="4" w:space="0" w:color="auto"/>
              <w:left w:val="single" w:sz="4" w:space="0" w:color="auto"/>
              <w:bottom w:val="nil"/>
              <w:right w:val="nil"/>
            </w:tcBorders>
            <w:shd w:val="clear" w:color="auto" w:fill="CED58F"/>
            <w:vAlign w:val="center"/>
            <w:hideMark/>
          </w:tcPr>
          <w:p w:rsidR="00231865" w:rsidRDefault="00231865" w:rsidP="00144952">
            <w:pPr>
              <w:spacing w:after="120"/>
              <w:jc w:val="center"/>
              <w:rPr>
                <w:sz w:val="16"/>
                <w:szCs w:val="16"/>
              </w:rPr>
            </w:pPr>
            <w:r>
              <w:rPr>
                <w:sz w:val="16"/>
                <w:szCs w:val="16"/>
              </w:rPr>
              <w:t>17.3</w:t>
            </w:r>
          </w:p>
        </w:tc>
        <w:tc>
          <w:tcPr>
            <w:tcW w:w="965" w:type="dxa"/>
            <w:tcBorders>
              <w:top w:val="single" w:sz="4" w:space="0" w:color="auto"/>
              <w:left w:val="single" w:sz="4" w:space="0" w:color="auto"/>
              <w:bottom w:val="nil"/>
              <w:right w:val="nil"/>
            </w:tcBorders>
            <w:shd w:val="clear" w:color="auto" w:fill="81D597"/>
            <w:vAlign w:val="center"/>
            <w:hideMark/>
          </w:tcPr>
          <w:p w:rsidR="00231865" w:rsidRDefault="00231865" w:rsidP="00144952">
            <w:pPr>
              <w:spacing w:after="120"/>
              <w:jc w:val="center"/>
              <w:rPr>
                <w:sz w:val="16"/>
                <w:szCs w:val="16"/>
              </w:rPr>
            </w:pPr>
            <w:r>
              <w:rPr>
                <w:sz w:val="16"/>
                <w:szCs w:val="16"/>
              </w:rPr>
              <w:t>9.2</w:t>
            </w:r>
          </w:p>
        </w:tc>
        <w:tc>
          <w:tcPr>
            <w:tcW w:w="1162" w:type="dxa"/>
            <w:tcBorders>
              <w:top w:val="single" w:sz="4" w:space="0" w:color="auto"/>
              <w:left w:val="single" w:sz="4" w:space="0" w:color="auto"/>
              <w:bottom w:val="nil"/>
              <w:right w:val="nil"/>
            </w:tcBorders>
            <w:shd w:val="clear" w:color="auto" w:fill="F4B37E"/>
            <w:vAlign w:val="center"/>
            <w:hideMark/>
          </w:tcPr>
          <w:p w:rsidR="00231865" w:rsidRDefault="00231865" w:rsidP="00144952">
            <w:pPr>
              <w:spacing w:after="120"/>
              <w:jc w:val="center"/>
              <w:rPr>
                <w:sz w:val="16"/>
                <w:szCs w:val="16"/>
              </w:rPr>
            </w:pPr>
            <w:r>
              <w:rPr>
                <w:sz w:val="16"/>
                <w:szCs w:val="16"/>
              </w:rPr>
              <w:t>54.1</w:t>
            </w:r>
          </w:p>
        </w:tc>
        <w:tc>
          <w:tcPr>
            <w:tcW w:w="1299"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5</w:t>
            </w:r>
          </w:p>
        </w:tc>
      </w:tr>
      <w:tr w:rsidR="00231865" w:rsidTr="00144952">
        <w:trPr>
          <w:cantSplit/>
          <w:jc w:val="center"/>
        </w:trPr>
        <w:tc>
          <w:tcPr>
            <w:tcW w:w="47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Fonts w:ascii="Sylfaen" w:hAnsi="Sylfaen"/>
                <w:sz w:val="16"/>
                <w:szCs w:val="16"/>
                <w:lang w:val="hy-AM" w:eastAsia="hy-AM" w:bidi="hy-AM"/>
              </w:rPr>
            </w:pPr>
            <w:r>
              <w:rPr>
                <w:rStyle w:val="Bodytext275pt"/>
                <w:rFonts w:ascii="Sylfaen" w:hAnsi="Sylfaen"/>
                <w:b w:val="0"/>
                <w:sz w:val="16"/>
                <w:szCs w:val="16"/>
              </w:rPr>
              <w:t xml:space="preserve">Փայտանյութի մշակում </w:t>
            </w:r>
            <w:r w:rsidR="00D63EEB">
              <w:rPr>
                <w:rStyle w:val="Bodytext275pt"/>
                <w:rFonts w:ascii="Sylfaen" w:hAnsi="Sylfaen"/>
                <w:b w:val="0"/>
                <w:sz w:val="16"/>
                <w:szCs w:val="16"/>
              </w:rPr>
              <w:t>և</w:t>
            </w:r>
            <w:r>
              <w:rPr>
                <w:rStyle w:val="Bodytext275pt"/>
                <w:rFonts w:ascii="Sylfaen" w:hAnsi="Sylfaen"/>
                <w:b w:val="0"/>
                <w:sz w:val="16"/>
                <w:szCs w:val="16"/>
              </w:rPr>
              <w:t xml:space="preserve"> փայտե արտադրատեսակների արտադրություն, ցելյուլոզաթղթային արտադրություն, հրատարակչական </w:t>
            </w:r>
            <w:r w:rsidR="00D63EEB">
              <w:rPr>
                <w:rStyle w:val="Bodytext275pt"/>
                <w:rFonts w:ascii="Sylfaen" w:hAnsi="Sylfaen"/>
                <w:b w:val="0"/>
                <w:sz w:val="16"/>
                <w:szCs w:val="16"/>
              </w:rPr>
              <w:t>և</w:t>
            </w:r>
            <w:r>
              <w:rPr>
                <w:rStyle w:val="Bodytext275pt"/>
                <w:rFonts w:ascii="Sylfaen" w:hAnsi="Sylfaen"/>
                <w:b w:val="0"/>
                <w:sz w:val="16"/>
                <w:szCs w:val="16"/>
              </w:rPr>
              <w:t xml:space="preserve"> պոլիգրաֆիական գործունեություն</w:t>
            </w:r>
          </w:p>
        </w:tc>
        <w:tc>
          <w:tcPr>
            <w:tcW w:w="118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16-18</w:t>
            </w:r>
          </w:p>
        </w:tc>
        <w:tc>
          <w:tcPr>
            <w:tcW w:w="9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7</w:t>
            </w:r>
          </w:p>
        </w:tc>
        <w:tc>
          <w:tcPr>
            <w:tcW w:w="1316" w:type="dxa"/>
            <w:tcBorders>
              <w:top w:val="single" w:sz="4" w:space="0" w:color="auto"/>
              <w:left w:val="single" w:sz="4" w:space="0" w:color="auto"/>
              <w:bottom w:val="nil"/>
              <w:right w:val="nil"/>
            </w:tcBorders>
            <w:shd w:val="clear" w:color="auto" w:fill="FFFFFF"/>
            <w:vAlign w:val="center"/>
            <w:hideMark/>
          </w:tcPr>
          <w:p w:rsidR="00231865" w:rsidRPr="00063003" w:rsidRDefault="00A54F55" w:rsidP="007172E6">
            <w:pPr>
              <w:tabs>
                <w:tab w:val="right" w:leader="dot" w:pos="9061"/>
              </w:tabs>
              <w:spacing w:after="120"/>
              <w:jc w:val="center"/>
              <w:outlineLvl w:val="0"/>
              <w:rPr>
                <w:b/>
                <w:sz w:val="16"/>
                <w:szCs w:val="16"/>
              </w:rPr>
            </w:pPr>
            <w:bookmarkStart w:id="178" w:name="_Toc9257343"/>
            <w:bookmarkStart w:id="179" w:name="_Toc9258644"/>
            <w:r w:rsidRPr="00A54F55">
              <w:rPr>
                <w:b/>
                <w:sz w:val="16"/>
                <w:szCs w:val="16"/>
              </w:rPr>
              <w:t>172.7</w:t>
            </w:r>
            <w:bookmarkEnd w:id="178"/>
            <w:bookmarkEnd w:id="179"/>
          </w:p>
        </w:tc>
        <w:tc>
          <w:tcPr>
            <w:tcW w:w="1218" w:type="dxa"/>
            <w:tcBorders>
              <w:top w:val="single" w:sz="4" w:space="0" w:color="auto"/>
              <w:left w:val="single" w:sz="4" w:space="0" w:color="auto"/>
              <w:bottom w:val="nil"/>
              <w:right w:val="nil"/>
            </w:tcBorders>
            <w:shd w:val="clear" w:color="auto" w:fill="DCDC88"/>
            <w:vAlign w:val="center"/>
            <w:hideMark/>
          </w:tcPr>
          <w:p w:rsidR="00231865" w:rsidRDefault="00231865" w:rsidP="00144952">
            <w:pPr>
              <w:spacing w:after="120"/>
              <w:jc w:val="center"/>
              <w:rPr>
                <w:sz w:val="16"/>
                <w:szCs w:val="16"/>
              </w:rPr>
            </w:pPr>
            <w:r>
              <w:rPr>
                <w:sz w:val="16"/>
                <w:szCs w:val="16"/>
              </w:rPr>
              <w:t>0.9</w:t>
            </w:r>
          </w:p>
        </w:tc>
        <w:tc>
          <w:tcPr>
            <w:tcW w:w="1008" w:type="dxa"/>
            <w:tcBorders>
              <w:top w:val="single" w:sz="4" w:space="0" w:color="auto"/>
              <w:left w:val="single" w:sz="4" w:space="0" w:color="auto"/>
              <w:bottom w:val="nil"/>
              <w:right w:val="nil"/>
            </w:tcBorders>
            <w:shd w:val="clear" w:color="auto" w:fill="E5CD69"/>
            <w:vAlign w:val="center"/>
            <w:hideMark/>
          </w:tcPr>
          <w:p w:rsidR="00231865" w:rsidRDefault="00231865" w:rsidP="00144952">
            <w:pPr>
              <w:spacing w:after="120"/>
              <w:jc w:val="center"/>
              <w:rPr>
                <w:sz w:val="16"/>
                <w:szCs w:val="16"/>
              </w:rPr>
            </w:pPr>
            <w:r>
              <w:rPr>
                <w:sz w:val="16"/>
                <w:szCs w:val="16"/>
              </w:rPr>
              <w:t>16.5</w:t>
            </w:r>
          </w:p>
        </w:tc>
        <w:tc>
          <w:tcPr>
            <w:tcW w:w="1162" w:type="dxa"/>
            <w:tcBorders>
              <w:top w:val="single" w:sz="4" w:space="0" w:color="auto"/>
              <w:left w:val="single" w:sz="4" w:space="0" w:color="auto"/>
              <w:bottom w:val="nil"/>
              <w:right w:val="nil"/>
            </w:tcBorders>
            <w:shd w:val="clear" w:color="auto" w:fill="F3776D"/>
            <w:vAlign w:val="center"/>
            <w:hideMark/>
          </w:tcPr>
          <w:p w:rsidR="00231865" w:rsidRDefault="00231865" w:rsidP="00144952">
            <w:pPr>
              <w:spacing w:after="120"/>
              <w:jc w:val="center"/>
              <w:rPr>
                <w:sz w:val="16"/>
                <w:szCs w:val="16"/>
              </w:rPr>
            </w:pPr>
            <w:r>
              <w:rPr>
                <w:sz w:val="16"/>
                <w:szCs w:val="16"/>
              </w:rPr>
              <w:t>3.3</w:t>
            </w:r>
          </w:p>
        </w:tc>
        <w:tc>
          <w:tcPr>
            <w:tcW w:w="965" w:type="dxa"/>
            <w:tcBorders>
              <w:top w:val="single" w:sz="4" w:space="0" w:color="auto"/>
              <w:left w:val="single" w:sz="4" w:space="0" w:color="auto"/>
              <w:bottom w:val="nil"/>
              <w:right w:val="nil"/>
            </w:tcBorders>
            <w:shd w:val="clear" w:color="auto" w:fill="F4B37E"/>
            <w:vAlign w:val="center"/>
            <w:hideMark/>
          </w:tcPr>
          <w:p w:rsidR="00231865" w:rsidRDefault="00231865" w:rsidP="00144952">
            <w:pPr>
              <w:spacing w:after="120"/>
              <w:jc w:val="center"/>
              <w:rPr>
                <w:sz w:val="16"/>
                <w:szCs w:val="16"/>
              </w:rPr>
            </w:pPr>
            <w:r>
              <w:rPr>
                <w:sz w:val="16"/>
                <w:szCs w:val="16"/>
              </w:rPr>
              <w:t>3.2</w:t>
            </w:r>
          </w:p>
        </w:tc>
        <w:tc>
          <w:tcPr>
            <w:tcW w:w="1162" w:type="dxa"/>
            <w:tcBorders>
              <w:top w:val="single" w:sz="4" w:space="0" w:color="auto"/>
              <w:left w:val="single" w:sz="4" w:space="0" w:color="auto"/>
              <w:bottom w:val="nil"/>
              <w:right w:val="nil"/>
            </w:tcBorders>
            <w:shd w:val="clear" w:color="auto" w:fill="AAD0A0"/>
            <w:vAlign w:val="center"/>
            <w:hideMark/>
          </w:tcPr>
          <w:p w:rsidR="00231865" w:rsidRDefault="00231865" w:rsidP="00144952">
            <w:pPr>
              <w:spacing w:after="120"/>
              <w:jc w:val="center"/>
              <w:rPr>
                <w:sz w:val="16"/>
                <w:szCs w:val="16"/>
              </w:rPr>
            </w:pPr>
            <w:r>
              <w:rPr>
                <w:sz w:val="16"/>
                <w:szCs w:val="16"/>
              </w:rPr>
              <w:t>76.1</w:t>
            </w:r>
          </w:p>
        </w:tc>
        <w:tc>
          <w:tcPr>
            <w:tcW w:w="1299"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6</w:t>
            </w:r>
          </w:p>
        </w:tc>
      </w:tr>
      <w:tr w:rsidR="00231865" w:rsidTr="00144952">
        <w:trPr>
          <w:cantSplit/>
          <w:jc w:val="center"/>
        </w:trPr>
        <w:tc>
          <w:tcPr>
            <w:tcW w:w="47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Fonts w:ascii="Sylfaen" w:hAnsi="Sylfaen"/>
                <w:sz w:val="16"/>
                <w:szCs w:val="16"/>
                <w:lang w:val="hy-AM" w:eastAsia="hy-AM" w:bidi="hy-AM"/>
              </w:rPr>
            </w:pPr>
            <w:r>
              <w:rPr>
                <w:rStyle w:val="Bodytext275pt"/>
                <w:rFonts w:ascii="Sylfaen" w:hAnsi="Sylfaen"/>
                <w:b w:val="0"/>
                <w:sz w:val="16"/>
                <w:szCs w:val="16"/>
              </w:rPr>
              <w:t xml:space="preserve">Նավթամթերքների արտադրություն, քիմիական արտադրություն, ռետինե </w:t>
            </w:r>
            <w:r w:rsidR="00D63EEB">
              <w:rPr>
                <w:rStyle w:val="Bodytext275pt"/>
                <w:rFonts w:ascii="Sylfaen" w:hAnsi="Sylfaen"/>
                <w:b w:val="0"/>
                <w:sz w:val="16"/>
                <w:szCs w:val="16"/>
              </w:rPr>
              <w:t>և</w:t>
            </w:r>
            <w:r>
              <w:rPr>
                <w:rStyle w:val="Bodytext275pt"/>
                <w:rFonts w:ascii="Sylfaen" w:hAnsi="Sylfaen"/>
                <w:b w:val="0"/>
                <w:sz w:val="16"/>
                <w:szCs w:val="16"/>
              </w:rPr>
              <w:t xml:space="preserve"> պլաստմասսայե արտադրատեսակների արտադրություն, այլ ոչ մետաղական հանքային արտադրանքի արտադրություն</w:t>
            </w:r>
          </w:p>
        </w:tc>
        <w:tc>
          <w:tcPr>
            <w:tcW w:w="118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19-23</w:t>
            </w:r>
          </w:p>
        </w:tc>
        <w:tc>
          <w:tcPr>
            <w:tcW w:w="9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3</w:t>
            </w:r>
          </w:p>
        </w:tc>
        <w:tc>
          <w:tcPr>
            <w:tcW w:w="1316" w:type="dxa"/>
            <w:tcBorders>
              <w:top w:val="single" w:sz="4" w:space="0" w:color="auto"/>
              <w:left w:val="single" w:sz="4" w:space="0" w:color="auto"/>
              <w:bottom w:val="nil"/>
              <w:right w:val="nil"/>
            </w:tcBorders>
            <w:shd w:val="clear" w:color="auto" w:fill="FFFFFF"/>
            <w:vAlign w:val="center"/>
            <w:hideMark/>
          </w:tcPr>
          <w:p w:rsidR="00231865" w:rsidRPr="00063003" w:rsidRDefault="00A54F55" w:rsidP="007172E6">
            <w:pPr>
              <w:spacing w:after="120"/>
              <w:jc w:val="center"/>
              <w:rPr>
                <w:b/>
                <w:sz w:val="16"/>
                <w:szCs w:val="16"/>
              </w:rPr>
            </w:pPr>
            <w:r w:rsidRPr="00A54F55">
              <w:rPr>
                <w:b/>
                <w:sz w:val="16"/>
                <w:szCs w:val="16"/>
              </w:rPr>
              <w:t>637.2</w:t>
            </w:r>
          </w:p>
        </w:tc>
        <w:tc>
          <w:tcPr>
            <w:tcW w:w="1218" w:type="dxa"/>
            <w:tcBorders>
              <w:top w:val="single" w:sz="4" w:space="0" w:color="auto"/>
              <w:left w:val="single" w:sz="4" w:space="0" w:color="auto"/>
              <w:bottom w:val="nil"/>
              <w:right w:val="nil"/>
            </w:tcBorders>
            <w:shd w:val="clear" w:color="auto" w:fill="DCDC88"/>
            <w:vAlign w:val="center"/>
            <w:hideMark/>
          </w:tcPr>
          <w:p w:rsidR="00231865" w:rsidRDefault="00231865" w:rsidP="00144952">
            <w:pPr>
              <w:spacing w:after="120"/>
              <w:jc w:val="center"/>
              <w:rPr>
                <w:sz w:val="16"/>
                <w:szCs w:val="16"/>
              </w:rPr>
            </w:pPr>
            <w:r>
              <w:rPr>
                <w:sz w:val="16"/>
                <w:szCs w:val="16"/>
              </w:rPr>
              <w:t>0.5</w:t>
            </w:r>
          </w:p>
        </w:tc>
        <w:tc>
          <w:tcPr>
            <w:tcW w:w="1008" w:type="dxa"/>
            <w:tcBorders>
              <w:top w:val="single" w:sz="4" w:space="0" w:color="auto"/>
              <w:left w:val="single" w:sz="4" w:space="0" w:color="auto"/>
              <w:bottom w:val="nil"/>
              <w:right w:val="nil"/>
            </w:tcBorders>
            <w:shd w:val="clear" w:color="auto" w:fill="E5CD69"/>
            <w:vAlign w:val="center"/>
            <w:hideMark/>
          </w:tcPr>
          <w:p w:rsidR="00231865" w:rsidRDefault="00231865" w:rsidP="00144952">
            <w:pPr>
              <w:spacing w:after="120"/>
              <w:jc w:val="center"/>
              <w:rPr>
                <w:sz w:val="16"/>
                <w:szCs w:val="16"/>
              </w:rPr>
            </w:pPr>
            <w:r>
              <w:rPr>
                <w:sz w:val="16"/>
                <w:szCs w:val="16"/>
              </w:rPr>
              <w:t>16.4</w:t>
            </w:r>
          </w:p>
        </w:tc>
        <w:tc>
          <w:tcPr>
            <w:tcW w:w="1162" w:type="dxa"/>
            <w:tcBorders>
              <w:top w:val="single" w:sz="4" w:space="0" w:color="auto"/>
              <w:left w:val="single" w:sz="4" w:space="0" w:color="auto"/>
              <w:bottom w:val="nil"/>
              <w:right w:val="nil"/>
            </w:tcBorders>
            <w:shd w:val="clear" w:color="auto" w:fill="DCDC88"/>
            <w:vAlign w:val="center"/>
            <w:hideMark/>
          </w:tcPr>
          <w:p w:rsidR="00231865" w:rsidRDefault="00231865" w:rsidP="00144952">
            <w:pPr>
              <w:spacing w:after="120"/>
              <w:jc w:val="center"/>
              <w:rPr>
                <w:sz w:val="16"/>
                <w:szCs w:val="16"/>
              </w:rPr>
            </w:pPr>
            <w:r>
              <w:rPr>
                <w:sz w:val="16"/>
                <w:szCs w:val="16"/>
              </w:rPr>
              <w:t>9.0</w:t>
            </w:r>
          </w:p>
        </w:tc>
        <w:tc>
          <w:tcPr>
            <w:tcW w:w="965" w:type="dxa"/>
            <w:tcBorders>
              <w:top w:val="single" w:sz="4" w:space="0" w:color="auto"/>
              <w:left w:val="single" w:sz="4" w:space="0" w:color="auto"/>
              <w:bottom w:val="nil"/>
              <w:right w:val="nil"/>
            </w:tcBorders>
            <w:shd w:val="clear" w:color="auto" w:fill="C4D193"/>
            <w:vAlign w:val="center"/>
            <w:hideMark/>
          </w:tcPr>
          <w:p w:rsidR="00231865" w:rsidRDefault="00231865" w:rsidP="00144952">
            <w:pPr>
              <w:spacing w:after="120"/>
              <w:jc w:val="center"/>
              <w:rPr>
                <w:sz w:val="16"/>
                <w:szCs w:val="16"/>
              </w:rPr>
            </w:pPr>
            <w:r>
              <w:rPr>
                <w:sz w:val="16"/>
                <w:szCs w:val="16"/>
              </w:rPr>
              <w:t>6.1</w:t>
            </w:r>
          </w:p>
        </w:tc>
        <w:tc>
          <w:tcPr>
            <w:tcW w:w="1162" w:type="dxa"/>
            <w:tcBorders>
              <w:top w:val="single" w:sz="4" w:space="0" w:color="auto"/>
              <w:left w:val="single" w:sz="4" w:space="0" w:color="auto"/>
              <w:bottom w:val="nil"/>
              <w:right w:val="nil"/>
            </w:tcBorders>
            <w:shd w:val="clear" w:color="auto" w:fill="CED58F"/>
            <w:vAlign w:val="center"/>
            <w:hideMark/>
          </w:tcPr>
          <w:p w:rsidR="00231865" w:rsidRDefault="00231865" w:rsidP="00144952">
            <w:pPr>
              <w:spacing w:after="120"/>
              <w:jc w:val="center"/>
              <w:rPr>
                <w:sz w:val="16"/>
                <w:szCs w:val="16"/>
              </w:rPr>
            </w:pPr>
            <w:r>
              <w:rPr>
                <w:sz w:val="16"/>
                <w:szCs w:val="16"/>
              </w:rPr>
              <w:t>68.0</w:t>
            </w:r>
          </w:p>
        </w:tc>
        <w:tc>
          <w:tcPr>
            <w:tcW w:w="1299"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1</w:t>
            </w:r>
          </w:p>
        </w:tc>
      </w:tr>
      <w:tr w:rsidR="00231865" w:rsidTr="00144952">
        <w:trPr>
          <w:cantSplit/>
          <w:jc w:val="center"/>
        </w:trPr>
        <w:tc>
          <w:tcPr>
            <w:tcW w:w="47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Fonts w:ascii="Sylfaen" w:hAnsi="Sylfaen"/>
                <w:sz w:val="16"/>
                <w:szCs w:val="16"/>
                <w:lang w:val="hy-AM" w:eastAsia="hy-AM" w:bidi="hy-AM"/>
              </w:rPr>
            </w:pPr>
            <w:r>
              <w:rPr>
                <w:rStyle w:val="Bodytext210pt"/>
                <w:rFonts w:ascii="Sylfaen" w:hAnsi="Sylfaen"/>
                <w:sz w:val="16"/>
                <w:szCs w:val="16"/>
              </w:rPr>
              <w:t>Մետալուրգիա</w:t>
            </w:r>
          </w:p>
        </w:tc>
        <w:tc>
          <w:tcPr>
            <w:tcW w:w="118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24-25</w:t>
            </w:r>
          </w:p>
        </w:tc>
        <w:tc>
          <w:tcPr>
            <w:tcW w:w="9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2</w:t>
            </w:r>
          </w:p>
        </w:tc>
        <w:tc>
          <w:tcPr>
            <w:tcW w:w="1316" w:type="dxa"/>
            <w:tcBorders>
              <w:top w:val="single" w:sz="4" w:space="0" w:color="auto"/>
              <w:left w:val="single" w:sz="4" w:space="0" w:color="auto"/>
              <w:bottom w:val="nil"/>
              <w:right w:val="nil"/>
            </w:tcBorders>
            <w:shd w:val="clear" w:color="auto" w:fill="FFFFFF"/>
            <w:vAlign w:val="center"/>
            <w:hideMark/>
          </w:tcPr>
          <w:p w:rsidR="00231865" w:rsidRPr="00063003" w:rsidRDefault="00A54F55" w:rsidP="007172E6">
            <w:pPr>
              <w:spacing w:after="120"/>
              <w:jc w:val="center"/>
              <w:rPr>
                <w:b/>
                <w:sz w:val="16"/>
                <w:szCs w:val="16"/>
              </w:rPr>
            </w:pPr>
            <w:r w:rsidRPr="00A54F55">
              <w:rPr>
                <w:b/>
                <w:sz w:val="16"/>
                <w:szCs w:val="16"/>
              </w:rPr>
              <w:t>1 583.2</w:t>
            </w:r>
          </w:p>
        </w:tc>
        <w:tc>
          <w:tcPr>
            <w:tcW w:w="1218" w:type="dxa"/>
            <w:tcBorders>
              <w:top w:val="single" w:sz="4" w:space="0" w:color="auto"/>
              <w:left w:val="single" w:sz="4" w:space="0" w:color="auto"/>
              <w:bottom w:val="nil"/>
              <w:right w:val="nil"/>
            </w:tcBorders>
            <w:shd w:val="clear" w:color="auto" w:fill="F77575"/>
            <w:vAlign w:val="center"/>
            <w:hideMark/>
          </w:tcPr>
          <w:p w:rsidR="00231865" w:rsidRDefault="00231865" w:rsidP="00144952">
            <w:pPr>
              <w:spacing w:after="120"/>
              <w:jc w:val="center"/>
              <w:rPr>
                <w:sz w:val="16"/>
                <w:szCs w:val="16"/>
              </w:rPr>
            </w:pPr>
            <w:r>
              <w:rPr>
                <w:sz w:val="16"/>
                <w:szCs w:val="16"/>
              </w:rPr>
              <w:t>0.1</w:t>
            </w:r>
          </w:p>
        </w:tc>
        <w:tc>
          <w:tcPr>
            <w:tcW w:w="1008" w:type="dxa"/>
            <w:tcBorders>
              <w:top w:val="single" w:sz="4" w:space="0" w:color="auto"/>
              <w:left w:val="single" w:sz="4" w:space="0" w:color="auto"/>
              <w:bottom w:val="nil"/>
              <w:right w:val="nil"/>
            </w:tcBorders>
            <w:shd w:val="clear" w:color="auto" w:fill="E4BF7C"/>
            <w:vAlign w:val="center"/>
            <w:hideMark/>
          </w:tcPr>
          <w:p w:rsidR="00231865" w:rsidRDefault="00231865" w:rsidP="00144952">
            <w:pPr>
              <w:spacing w:after="120"/>
              <w:jc w:val="center"/>
              <w:rPr>
                <w:sz w:val="16"/>
                <w:szCs w:val="16"/>
              </w:rPr>
            </w:pPr>
            <w:r>
              <w:rPr>
                <w:sz w:val="16"/>
                <w:szCs w:val="16"/>
              </w:rPr>
              <w:t>14.7</w:t>
            </w:r>
          </w:p>
        </w:tc>
        <w:tc>
          <w:tcPr>
            <w:tcW w:w="1162" w:type="dxa"/>
            <w:tcBorders>
              <w:top w:val="single" w:sz="4" w:space="0" w:color="auto"/>
              <w:left w:val="single" w:sz="4" w:space="0" w:color="auto"/>
              <w:bottom w:val="nil"/>
              <w:right w:val="nil"/>
            </w:tcBorders>
            <w:shd w:val="clear" w:color="auto" w:fill="C4D193"/>
            <w:vAlign w:val="center"/>
            <w:hideMark/>
          </w:tcPr>
          <w:p w:rsidR="00231865" w:rsidRDefault="00231865" w:rsidP="00144952">
            <w:pPr>
              <w:spacing w:after="120"/>
              <w:jc w:val="center"/>
              <w:rPr>
                <w:sz w:val="16"/>
                <w:szCs w:val="16"/>
              </w:rPr>
            </w:pPr>
            <w:r>
              <w:rPr>
                <w:sz w:val="16"/>
                <w:szCs w:val="16"/>
              </w:rPr>
              <w:t>19.3</w:t>
            </w:r>
          </w:p>
        </w:tc>
        <w:tc>
          <w:tcPr>
            <w:tcW w:w="965" w:type="dxa"/>
            <w:tcBorders>
              <w:top w:val="single" w:sz="4" w:space="0" w:color="auto"/>
              <w:left w:val="single" w:sz="4" w:space="0" w:color="auto"/>
              <w:bottom w:val="nil"/>
              <w:right w:val="nil"/>
            </w:tcBorders>
            <w:shd w:val="clear" w:color="auto" w:fill="F18D83"/>
            <w:vAlign w:val="center"/>
            <w:hideMark/>
          </w:tcPr>
          <w:p w:rsidR="00231865" w:rsidRDefault="00231865" w:rsidP="00144952">
            <w:pPr>
              <w:spacing w:after="120"/>
              <w:jc w:val="center"/>
              <w:rPr>
                <w:sz w:val="16"/>
                <w:szCs w:val="16"/>
              </w:rPr>
            </w:pPr>
            <w:r>
              <w:rPr>
                <w:sz w:val="16"/>
                <w:szCs w:val="16"/>
              </w:rPr>
              <w:t>2.3</w:t>
            </w:r>
          </w:p>
        </w:tc>
        <w:tc>
          <w:tcPr>
            <w:tcW w:w="1162" w:type="dxa"/>
            <w:tcBorders>
              <w:top w:val="single" w:sz="4" w:space="0" w:color="auto"/>
              <w:left w:val="single" w:sz="4" w:space="0" w:color="auto"/>
              <w:bottom w:val="nil"/>
              <w:right w:val="nil"/>
            </w:tcBorders>
            <w:shd w:val="clear" w:color="auto" w:fill="DCDC88"/>
            <w:vAlign w:val="center"/>
            <w:hideMark/>
          </w:tcPr>
          <w:p w:rsidR="00231865" w:rsidRDefault="00231865" w:rsidP="00144952">
            <w:pPr>
              <w:spacing w:after="120"/>
              <w:jc w:val="center"/>
              <w:rPr>
                <w:sz w:val="16"/>
                <w:szCs w:val="16"/>
              </w:rPr>
            </w:pPr>
            <w:r>
              <w:rPr>
                <w:sz w:val="16"/>
                <w:szCs w:val="16"/>
              </w:rPr>
              <w:t>63.6</w:t>
            </w:r>
          </w:p>
        </w:tc>
        <w:tc>
          <w:tcPr>
            <w:tcW w:w="1299"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2</w:t>
            </w:r>
          </w:p>
        </w:tc>
      </w:tr>
      <w:tr w:rsidR="00231865" w:rsidTr="00144952">
        <w:trPr>
          <w:cantSplit/>
          <w:jc w:val="center"/>
        </w:trPr>
        <w:tc>
          <w:tcPr>
            <w:tcW w:w="47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Fonts w:ascii="Sylfaen" w:hAnsi="Sylfaen"/>
                <w:sz w:val="16"/>
                <w:szCs w:val="16"/>
                <w:lang w:val="hy-AM" w:eastAsia="hy-AM" w:bidi="hy-AM"/>
              </w:rPr>
            </w:pPr>
            <w:r>
              <w:rPr>
                <w:rStyle w:val="Bodytext210pt"/>
                <w:rFonts w:ascii="Sylfaen" w:hAnsi="Sylfaen"/>
                <w:sz w:val="16"/>
                <w:szCs w:val="16"/>
              </w:rPr>
              <w:t>Մեքենաշինություն</w:t>
            </w:r>
          </w:p>
        </w:tc>
        <w:tc>
          <w:tcPr>
            <w:tcW w:w="118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26-30, 33</w:t>
            </w:r>
          </w:p>
        </w:tc>
        <w:tc>
          <w:tcPr>
            <w:tcW w:w="9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1</w:t>
            </w:r>
          </w:p>
        </w:tc>
        <w:tc>
          <w:tcPr>
            <w:tcW w:w="1316" w:type="dxa"/>
            <w:tcBorders>
              <w:top w:val="single" w:sz="4" w:space="0" w:color="auto"/>
              <w:left w:val="single" w:sz="4" w:space="0" w:color="auto"/>
              <w:bottom w:val="nil"/>
              <w:right w:val="nil"/>
            </w:tcBorders>
            <w:shd w:val="clear" w:color="auto" w:fill="FFFFFF"/>
            <w:vAlign w:val="center"/>
            <w:hideMark/>
          </w:tcPr>
          <w:p w:rsidR="00231865" w:rsidRPr="005F5252" w:rsidRDefault="00A54F55" w:rsidP="007172E6">
            <w:pPr>
              <w:spacing w:after="120"/>
              <w:jc w:val="center"/>
              <w:rPr>
                <w:b/>
                <w:sz w:val="16"/>
                <w:szCs w:val="16"/>
              </w:rPr>
            </w:pPr>
            <w:r w:rsidRPr="00A54F55">
              <w:rPr>
                <w:b/>
                <w:sz w:val="16"/>
                <w:szCs w:val="16"/>
              </w:rPr>
              <w:t>1 674.2</w:t>
            </w:r>
          </w:p>
        </w:tc>
        <w:tc>
          <w:tcPr>
            <w:tcW w:w="1218" w:type="dxa"/>
            <w:tcBorders>
              <w:top w:val="single" w:sz="4" w:space="0" w:color="auto"/>
              <w:left w:val="single" w:sz="4" w:space="0" w:color="auto"/>
              <w:bottom w:val="nil"/>
              <w:right w:val="nil"/>
            </w:tcBorders>
            <w:shd w:val="clear" w:color="auto" w:fill="F18D83"/>
            <w:vAlign w:val="center"/>
            <w:hideMark/>
          </w:tcPr>
          <w:p w:rsidR="00231865" w:rsidRDefault="00231865" w:rsidP="00144952">
            <w:pPr>
              <w:spacing w:after="120"/>
              <w:jc w:val="center"/>
              <w:rPr>
                <w:sz w:val="16"/>
                <w:szCs w:val="16"/>
              </w:rPr>
            </w:pPr>
            <w:r>
              <w:rPr>
                <w:sz w:val="16"/>
                <w:szCs w:val="16"/>
              </w:rPr>
              <w:t>0.2</w:t>
            </w:r>
          </w:p>
        </w:tc>
        <w:tc>
          <w:tcPr>
            <w:tcW w:w="1008" w:type="dxa"/>
            <w:tcBorders>
              <w:top w:val="single" w:sz="4" w:space="0" w:color="auto"/>
              <w:left w:val="single" w:sz="4" w:space="0" w:color="auto"/>
              <w:bottom w:val="nil"/>
              <w:right w:val="nil"/>
            </w:tcBorders>
            <w:shd w:val="clear" w:color="auto" w:fill="E4BF7C"/>
            <w:vAlign w:val="center"/>
            <w:hideMark/>
          </w:tcPr>
          <w:p w:rsidR="00231865" w:rsidRDefault="00231865" w:rsidP="00144952">
            <w:pPr>
              <w:spacing w:after="120"/>
              <w:jc w:val="center"/>
              <w:rPr>
                <w:sz w:val="16"/>
                <w:szCs w:val="16"/>
              </w:rPr>
            </w:pPr>
            <w:r>
              <w:rPr>
                <w:sz w:val="16"/>
                <w:szCs w:val="16"/>
              </w:rPr>
              <w:t>14.1</w:t>
            </w:r>
          </w:p>
        </w:tc>
        <w:tc>
          <w:tcPr>
            <w:tcW w:w="1162" w:type="dxa"/>
            <w:tcBorders>
              <w:top w:val="single" w:sz="4" w:space="0" w:color="auto"/>
              <w:left w:val="single" w:sz="4" w:space="0" w:color="auto"/>
              <w:bottom w:val="nil"/>
              <w:right w:val="nil"/>
            </w:tcBorders>
            <w:shd w:val="clear" w:color="auto" w:fill="F18D83"/>
            <w:vAlign w:val="center"/>
            <w:hideMark/>
          </w:tcPr>
          <w:p w:rsidR="00231865" w:rsidRDefault="00231865" w:rsidP="00144952">
            <w:pPr>
              <w:spacing w:after="120"/>
              <w:jc w:val="center"/>
              <w:rPr>
                <w:sz w:val="16"/>
                <w:szCs w:val="16"/>
              </w:rPr>
            </w:pPr>
            <w:r>
              <w:rPr>
                <w:sz w:val="16"/>
                <w:szCs w:val="16"/>
              </w:rPr>
              <w:t>3.3</w:t>
            </w:r>
          </w:p>
        </w:tc>
        <w:tc>
          <w:tcPr>
            <w:tcW w:w="965" w:type="dxa"/>
            <w:tcBorders>
              <w:top w:val="single" w:sz="4" w:space="0" w:color="auto"/>
              <w:left w:val="single" w:sz="4" w:space="0" w:color="auto"/>
              <w:bottom w:val="nil"/>
              <w:right w:val="nil"/>
            </w:tcBorders>
            <w:shd w:val="clear" w:color="auto" w:fill="F18D83"/>
            <w:vAlign w:val="center"/>
            <w:hideMark/>
          </w:tcPr>
          <w:p w:rsidR="00231865" w:rsidRDefault="00231865" w:rsidP="00144952">
            <w:pPr>
              <w:spacing w:after="120"/>
              <w:jc w:val="center"/>
              <w:rPr>
                <w:sz w:val="16"/>
                <w:szCs w:val="16"/>
              </w:rPr>
            </w:pPr>
            <w:r>
              <w:rPr>
                <w:sz w:val="16"/>
                <w:szCs w:val="16"/>
              </w:rPr>
              <w:t>2.2</w:t>
            </w:r>
          </w:p>
        </w:tc>
        <w:tc>
          <w:tcPr>
            <w:tcW w:w="1162" w:type="dxa"/>
            <w:tcBorders>
              <w:top w:val="single" w:sz="4" w:space="0" w:color="auto"/>
              <w:left w:val="single" w:sz="4" w:space="0" w:color="auto"/>
              <w:bottom w:val="nil"/>
              <w:right w:val="nil"/>
            </w:tcBorders>
            <w:shd w:val="clear" w:color="auto" w:fill="5FC97B"/>
            <w:vAlign w:val="center"/>
            <w:hideMark/>
          </w:tcPr>
          <w:p w:rsidR="00231865" w:rsidRDefault="00231865" w:rsidP="00144952">
            <w:pPr>
              <w:spacing w:after="120"/>
              <w:jc w:val="center"/>
              <w:rPr>
                <w:sz w:val="16"/>
                <w:szCs w:val="16"/>
              </w:rPr>
            </w:pPr>
            <w:r>
              <w:rPr>
                <w:sz w:val="16"/>
                <w:szCs w:val="16"/>
              </w:rPr>
              <w:t>80.2</w:t>
            </w:r>
          </w:p>
        </w:tc>
        <w:tc>
          <w:tcPr>
            <w:tcW w:w="1299"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4</w:t>
            </w:r>
          </w:p>
        </w:tc>
      </w:tr>
      <w:tr w:rsidR="00231865" w:rsidTr="00144952">
        <w:trPr>
          <w:cantSplit/>
          <w:jc w:val="center"/>
        </w:trPr>
        <w:tc>
          <w:tcPr>
            <w:tcW w:w="47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Fonts w:ascii="Sylfaen" w:hAnsi="Sylfaen"/>
                <w:sz w:val="16"/>
                <w:szCs w:val="16"/>
                <w:lang w:val="hy-AM" w:eastAsia="hy-AM" w:bidi="hy-AM"/>
              </w:rPr>
            </w:pPr>
            <w:r>
              <w:rPr>
                <w:rStyle w:val="Bodytext210pt"/>
                <w:rFonts w:ascii="Sylfaen" w:hAnsi="Sylfaen"/>
                <w:sz w:val="16"/>
                <w:szCs w:val="16"/>
              </w:rPr>
              <w:t>Այլ արտադրություն</w:t>
            </w:r>
            <w:r w:rsidR="00186313">
              <w:rPr>
                <w:rStyle w:val="Bodytext210pt"/>
                <w:rFonts w:ascii="Sylfaen" w:hAnsi="Sylfaen"/>
                <w:sz w:val="16"/>
                <w:szCs w:val="16"/>
              </w:rPr>
              <w:t>ներ</w:t>
            </w:r>
          </w:p>
        </w:tc>
        <w:tc>
          <w:tcPr>
            <w:tcW w:w="118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31-32</w:t>
            </w:r>
          </w:p>
        </w:tc>
        <w:tc>
          <w:tcPr>
            <w:tcW w:w="9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10</w:t>
            </w:r>
          </w:p>
        </w:tc>
        <w:tc>
          <w:tcPr>
            <w:tcW w:w="1316" w:type="dxa"/>
            <w:tcBorders>
              <w:top w:val="single" w:sz="4" w:space="0" w:color="auto"/>
              <w:left w:val="single" w:sz="4" w:space="0" w:color="auto"/>
              <w:bottom w:val="nil"/>
              <w:right w:val="nil"/>
            </w:tcBorders>
            <w:shd w:val="clear" w:color="auto" w:fill="FFFFFF"/>
            <w:vAlign w:val="center"/>
            <w:hideMark/>
          </w:tcPr>
          <w:p w:rsidR="00231865" w:rsidRPr="005F5252" w:rsidRDefault="00A54F55" w:rsidP="007172E6">
            <w:pPr>
              <w:spacing w:after="120"/>
              <w:jc w:val="center"/>
              <w:rPr>
                <w:b/>
                <w:sz w:val="16"/>
                <w:szCs w:val="16"/>
              </w:rPr>
            </w:pPr>
            <w:r w:rsidRPr="00A54F55">
              <w:rPr>
                <w:b/>
                <w:sz w:val="16"/>
                <w:szCs w:val="16"/>
              </w:rPr>
              <w:t>32.6</w:t>
            </w:r>
          </w:p>
        </w:tc>
        <w:tc>
          <w:tcPr>
            <w:tcW w:w="1218" w:type="dxa"/>
            <w:tcBorders>
              <w:top w:val="single" w:sz="4" w:space="0" w:color="auto"/>
              <w:left w:val="single" w:sz="4" w:space="0" w:color="auto"/>
              <w:bottom w:val="nil"/>
              <w:right w:val="nil"/>
            </w:tcBorders>
            <w:shd w:val="clear" w:color="auto" w:fill="DCDC88"/>
            <w:vAlign w:val="center"/>
            <w:hideMark/>
          </w:tcPr>
          <w:p w:rsidR="00231865" w:rsidRDefault="00231865" w:rsidP="00144952">
            <w:pPr>
              <w:spacing w:after="120"/>
              <w:jc w:val="center"/>
              <w:rPr>
                <w:sz w:val="16"/>
                <w:szCs w:val="16"/>
              </w:rPr>
            </w:pPr>
            <w:r>
              <w:rPr>
                <w:sz w:val="16"/>
                <w:szCs w:val="16"/>
              </w:rPr>
              <w:t>0.7</w:t>
            </w:r>
          </w:p>
        </w:tc>
        <w:tc>
          <w:tcPr>
            <w:tcW w:w="1008" w:type="dxa"/>
            <w:tcBorders>
              <w:top w:val="single" w:sz="4" w:space="0" w:color="auto"/>
              <w:left w:val="single" w:sz="4" w:space="0" w:color="auto"/>
              <w:bottom w:val="nil"/>
              <w:right w:val="nil"/>
            </w:tcBorders>
            <w:shd w:val="clear" w:color="auto" w:fill="C4D193"/>
            <w:vAlign w:val="center"/>
            <w:hideMark/>
          </w:tcPr>
          <w:p w:rsidR="00231865" w:rsidRDefault="00231865" w:rsidP="00144952">
            <w:pPr>
              <w:spacing w:after="120"/>
              <w:jc w:val="center"/>
              <w:rPr>
                <w:sz w:val="16"/>
                <w:szCs w:val="16"/>
              </w:rPr>
            </w:pPr>
            <w:r>
              <w:rPr>
                <w:sz w:val="16"/>
                <w:szCs w:val="16"/>
              </w:rPr>
              <w:t>28.6</w:t>
            </w:r>
          </w:p>
        </w:tc>
        <w:tc>
          <w:tcPr>
            <w:tcW w:w="1162" w:type="dxa"/>
            <w:tcBorders>
              <w:top w:val="single" w:sz="4" w:space="0" w:color="auto"/>
              <w:left w:val="single" w:sz="4" w:space="0" w:color="auto"/>
              <w:bottom w:val="nil"/>
              <w:right w:val="nil"/>
            </w:tcBorders>
            <w:shd w:val="clear" w:color="auto" w:fill="F77575"/>
            <w:vAlign w:val="center"/>
            <w:hideMark/>
          </w:tcPr>
          <w:p w:rsidR="00231865" w:rsidRDefault="00231865" w:rsidP="00144952">
            <w:pPr>
              <w:spacing w:after="120"/>
              <w:jc w:val="center"/>
              <w:rPr>
                <w:sz w:val="16"/>
                <w:szCs w:val="16"/>
              </w:rPr>
            </w:pPr>
            <w:r>
              <w:rPr>
                <w:sz w:val="16"/>
                <w:szCs w:val="16"/>
              </w:rPr>
              <w:t>3.0</w:t>
            </w:r>
          </w:p>
        </w:tc>
        <w:tc>
          <w:tcPr>
            <w:tcW w:w="965" w:type="dxa"/>
            <w:tcBorders>
              <w:top w:val="single" w:sz="4" w:space="0" w:color="auto"/>
              <w:left w:val="single" w:sz="4" w:space="0" w:color="auto"/>
              <w:bottom w:val="nil"/>
              <w:right w:val="nil"/>
            </w:tcBorders>
            <w:shd w:val="clear" w:color="auto" w:fill="81D597"/>
            <w:vAlign w:val="center"/>
            <w:hideMark/>
          </w:tcPr>
          <w:p w:rsidR="00231865" w:rsidRDefault="00231865" w:rsidP="00144952">
            <w:pPr>
              <w:spacing w:after="120"/>
              <w:jc w:val="center"/>
              <w:rPr>
                <w:sz w:val="16"/>
                <w:szCs w:val="16"/>
              </w:rPr>
            </w:pPr>
            <w:r>
              <w:rPr>
                <w:sz w:val="16"/>
                <w:szCs w:val="16"/>
              </w:rPr>
              <w:t>8.4</w:t>
            </w:r>
          </w:p>
        </w:tc>
        <w:tc>
          <w:tcPr>
            <w:tcW w:w="1162" w:type="dxa"/>
            <w:tcBorders>
              <w:top w:val="single" w:sz="4" w:space="0" w:color="auto"/>
              <w:left w:val="single" w:sz="4" w:space="0" w:color="auto"/>
              <w:bottom w:val="nil"/>
              <w:right w:val="nil"/>
            </w:tcBorders>
            <w:shd w:val="clear" w:color="auto" w:fill="E4BF7C"/>
            <w:vAlign w:val="center"/>
            <w:hideMark/>
          </w:tcPr>
          <w:p w:rsidR="00231865" w:rsidRDefault="00231865" w:rsidP="00144952">
            <w:pPr>
              <w:spacing w:after="120"/>
              <w:jc w:val="center"/>
              <w:rPr>
                <w:sz w:val="16"/>
                <w:szCs w:val="16"/>
              </w:rPr>
            </w:pPr>
            <w:r>
              <w:rPr>
                <w:sz w:val="16"/>
                <w:szCs w:val="16"/>
              </w:rPr>
              <w:t>59.2</w:t>
            </w:r>
          </w:p>
        </w:tc>
        <w:tc>
          <w:tcPr>
            <w:tcW w:w="1299"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10</w:t>
            </w:r>
          </w:p>
        </w:tc>
      </w:tr>
      <w:tr w:rsidR="00231865" w:rsidTr="00144952">
        <w:trPr>
          <w:cantSplit/>
          <w:jc w:val="center"/>
        </w:trPr>
        <w:tc>
          <w:tcPr>
            <w:tcW w:w="47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Fonts w:ascii="Sylfaen" w:hAnsi="Sylfaen"/>
                <w:sz w:val="16"/>
                <w:szCs w:val="16"/>
                <w:lang w:val="hy-AM" w:eastAsia="hy-AM" w:bidi="hy-AM"/>
              </w:rPr>
            </w:pPr>
            <w:r>
              <w:rPr>
                <w:rStyle w:val="Bodytext210pt"/>
                <w:rFonts w:ascii="Sylfaen" w:hAnsi="Sylfaen"/>
                <w:sz w:val="16"/>
                <w:szCs w:val="16"/>
              </w:rPr>
              <w:t xml:space="preserve">Էլեկտրաէներգիայի, գազի </w:t>
            </w:r>
            <w:r w:rsidR="00D63EEB">
              <w:rPr>
                <w:rStyle w:val="Bodytext210pt"/>
                <w:rFonts w:ascii="Sylfaen" w:hAnsi="Sylfaen"/>
                <w:sz w:val="16"/>
                <w:szCs w:val="16"/>
              </w:rPr>
              <w:t>և</w:t>
            </w:r>
            <w:r>
              <w:rPr>
                <w:rStyle w:val="Bodytext255pt"/>
                <w:rFonts w:ascii="Sylfaen" w:hAnsi="Sylfaen"/>
                <w:b w:val="0"/>
                <w:sz w:val="16"/>
                <w:szCs w:val="16"/>
              </w:rPr>
              <w:t xml:space="preserve"> ջրի արտադրություն ու բաշխում</w:t>
            </w:r>
          </w:p>
        </w:tc>
        <w:tc>
          <w:tcPr>
            <w:tcW w:w="118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35-39</w:t>
            </w:r>
          </w:p>
        </w:tc>
        <w:tc>
          <w:tcPr>
            <w:tcW w:w="9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4</w:t>
            </w:r>
          </w:p>
        </w:tc>
        <w:tc>
          <w:tcPr>
            <w:tcW w:w="1316" w:type="dxa"/>
            <w:tcBorders>
              <w:top w:val="single" w:sz="4" w:space="0" w:color="auto"/>
              <w:left w:val="single" w:sz="4" w:space="0" w:color="auto"/>
              <w:bottom w:val="single" w:sz="4" w:space="0" w:color="auto"/>
              <w:right w:val="nil"/>
            </w:tcBorders>
            <w:shd w:val="clear" w:color="auto" w:fill="FFFFFF"/>
            <w:vAlign w:val="center"/>
            <w:hideMark/>
          </w:tcPr>
          <w:p w:rsidR="00231865" w:rsidRPr="005F5252" w:rsidRDefault="00A54F55" w:rsidP="007172E6">
            <w:pPr>
              <w:tabs>
                <w:tab w:val="right" w:leader="dot" w:pos="9061"/>
              </w:tabs>
              <w:spacing w:after="120"/>
              <w:jc w:val="center"/>
              <w:outlineLvl w:val="0"/>
              <w:rPr>
                <w:b/>
                <w:sz w:val="16"/>
                <w:szCs w:val="16"/>
              </w:rPr>
            </w:pPr>
            <w:bookmarkStart w:id="180" w:name="_Toc9257344"/>
            <w:bookmarkStart w:id="181" w:name="_Toc9258645"/>
            <w:r w:rsidRPr="00A54F55">
              <w:rPr>
                <w:b/>
                <w:sz w:val="16"/>
                <w:szCs w:val="16"/>
              </w:rPr>
              <w:t>542.9</w:t>
            </w:r>
            <w:bookmarkEnd w:id="180"/>
            <w:bookmarkEnd w:id="181"/>
          </w:p>
        </w:tc>
        <w:tc>
          <w:tcPr>
            <w:tcW w:w="1218" w:type="dxa"/>
            <w:tcBorders>
              <w:top w:val="single" w:sz="4" w:space="0" w:color="auto"/>
              <w:left w:val="single" w:sz="4" w:space="0" w:color="auto"/>
              <w:bottom w:val="single" w:sz="4" w:space="0" w:color="auto"/>
              <w:right w:val="nil"/>
            </w:tcBorders>
            <w:shd w:val="clear" w:color="auto" w:fill="DCDC88"/>
            <w:vAlign w:val="center"/>
            <w:hideMark/>
          </w:tcPr>
          <w:p w:rsidR="00231865" w:rsidRDefault="00231865" w:rsidP="00144952">
            <w:pPr>
              <w:spacing w:after="120"/>
              <w:jc w:val="center"/>
              <w:rPr>
                <w:sz w:val="16"/>
                <w:szCs w:val="16"/>
              </w:rPr>
            </w:pPr>
            <w:r>
              <w:rPr>
                <w:sz w:val="16"/>
                <w:szCs w:val="16"/>
              </w:rPr>
              <w:t>0.8</w:t>
            </w:r>
          </w:p>
        </w:tc>
        <w:tc>
          <w:tcPr>
            <w:tcW w:w="1008" w:type="dxa"/>
            <w:tcBorders>
              <w:top w:val="single" w:sz="4" w:space="0" w:color="auto"/>
              <w:left w:val="single" w:sz="4" w:space="0" w:color="auto"/>
              <w:bottom w:val="single" w:sz="4" w:space="0" w:color="auto"/>
              <w:right w:val="nil"/>
            </w:tcBorders>
            <w:shd w:val="clear" w:color="auto" w:fill="DCDC88"/>
            <w:vAlign w:val="center"/>
            <w:hideMark/>
          </w:tcPr>
          <w:p w:rsidR="00231865" w:rsidRDefault="00231865" w:rsidP="00144952">
            <w:pPr>
              <w:spacing w:after="120"/>
              <w:jc w:val="center"/>
              <w:rPr>
                <w:sz w:val="16"/>
                <w:szCs w:val="16"/>
              </w:rPr>
            </w:pPr>
            <w:r>
              <w:rPr>
                <w:sz w:val="16"/>
                <w:szCs w:val="16"/>
              </w:rPr>
              <w:t>20.4</w:t>
            </w:r>
          </w:p>
        </w:tc>
        <w:tc>
          <w:tcPr>
            <w:tcW w:w="1162" w:type="dxa"/>
            <w:tcBorders>
              <w:top w:val="single" w:sz="4" w:space="0" w:color="auto"/>
              <w:left w:val="single" w:sz="4" w:space="0" w:color="auto"/>
              <w:bottom w:val="single" w:sz="4" w:space="0" w:color="auto"/>
              <w:right w:val="nil"/>
            </w:tcBorders>
            <w:shd w:val="clear" w:color="auto" w:fill="E4BF7C"/>
            <w:vAlign w:val="center"/>
            <w:hideMark/>
          </w:tcPr>
          <w:p w:rsidR="00231865" w:rsidRDefault="00231865" w:rsidP="00144952">
            <w:pPr>
              <w:spacing w:after="120"/>
              <w:jc w:val="center"/>
              <w:rPr>
                <w:sz w:val="16"/>
                <w:szCs w:val="16"/>
              </w:rPr>
            </w:pPr>
            <w:r>
              <w:rPr>
                <w:sz w:val="16"/>
                <w:szCs w:val="16"/>
              </w:rPr>
              <w:t>4</w:t>
            </w:r>
            <w:r>
              <w:rPr>
                <w:sz w:val="16"/>
                <w:szCs w:val="16"/>
                <w:shd w:val="clear" w:color="auto" w:fill="E4BF7C"/>
              </w:rPr>
              <w:t>.</w:t>
            </w:r>
            <w:r>
              <w:rPr>
                <w:sz w:val="16"/>
                <w:szCs w:val="16"/>
              </w:rPr>
              <w:t>2</w:t>
            </w:r>
          </w:p>
        </w:tc>
        <w:tc>
          <w:tcPr>
            <w:tcW w:w="965" w:type="dxa"/>
            <w:tcBorders>
              <w:top w:val="single" w:sz="4" w:space="0" w:color="auto"/>
              <w:left w:val="single" w:sz="4" w:space="0" w:color="auto"/>
              <w:bottom w:val="single" w:sz="4" w:space="0" w:color="auto"/>
              <w:right w:val="nil"/>
            </w:tcBorders>
            <w:shd w:val="clear" w:color="auto" w:fill="E2B970"/>
            <w:vAlign w:val="center"/>
            <w:hideMark/>
          </w:tcPr>
          <w:p w:rsidR="00231865" w:rsidRDefault="00231865" w:rsidP="00144952">
            <w:pPr>
              <w:spacing w:after="120"/>
              <w:jc w:val="center"/>
              <w:rPr>
                <w:sz w:val="16"/>
                <w:szCs w:val="16"/>
              </w:rPr>
            </w:pPr>
            <w:r>
              <w:rPr>
                <w:sz w:val="16"/>
                <w:szCs w:val="16"/>
              </w:rPr>
              <w:t>3.3</w:t>
            </w:r>
          </w:p>
        </w:tc>
        <w:tc>
          <w:tcPr>
            <w:tcW w:w="1162" w:type="dxa"/>
            <w:tcBorders>
              <w:top w:val="single" w:sz="4" w:space="0" w:color="auto"/>
              <w:left w:val="single" w:sz="4" w:space="0" w:color="auto"/>
              <w:bottom w:val="single" w:sz="4" w:space="0" w:color="auto"/>
              <w:right w:val="nil"/>
            </w:tcBorders>
            <w:shd w:val="clear" w:color="auto" w:fill="C4D193"/>
            <w:vAlign w:val="center"/>
            <w:hideMark/>
          </w:tcPr>
          <w:p w:rsidR="00231865" w:rsidRDefault="00231865" w:rsidP="00144952">
            <w:pPr>
              <w:spacing w:after="120"/>
              <w:jc w:val="center"/>
              <w:rPr>
                <w:sz w:val="16"/>
                <w:szCs w:val="16"/>
              </w:rPr>
            </w:pPr>
            <w:r>
              <w:rPr>
                <w:sz w:val="16"/>
                <w:szCs w:val="16"/>
              </w:rPr>
              <w:t>71.3</w:t>
            </w:r>
          </w:p>
        </w:tc>
        <w:tc>
          <w:tcPr>
            <w:tcW w:w="12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left="1"/>
              <w:jc w:val="center"/>
              <w:rPr>
                <w:rFonts w:ascii="Sylfaen" w:hAnsi="Sylfaen"/>
                <w:sz w:val="16"/>
                <w:szCs w:val="16"/>
                <w:lang w:val="hy-AM" w:eastAsia="hy-AM" w:bidi="hy-AM"/>
              </w:rPr>
            </w:pPr>
            <w:r>
              <w:rPr>
                <w:rStyle w:val="Bodytext210pt"/>
                <w:rFonts w:ascii="Sylfaen" w:hAnsi="Sylfaen"/>
                <w:sz w:val="16"/>
                <w:szCs w:val="16"/>
              </w:rPr>
              <w:t>7</w:t>
            </w:r>
          </w:p>
        </w:tc>
      </w:tr>
    </w:tbl>
    <w:p w:rsidR="00231865" w:rsidRDefault="00231865" w:rsidP="00231865">
      <w:pPr>
        <w:rPr>
          <w:sz w:val="20"/>
          <w:szCs w:val="20"/>
        </w:rPr>
      </w:pPr>
    </w:p>
    <w:p w:rsidR="00231865" w:rsidRDefault="00231865" w:rsidP="007172E6">
      <w:pPr>
        <w:spacing w:after="160" w:line="360" w:lineRule="auto"/>
        <w:ind w:left="-142"/>
        <w:jc w:val="both"/>
        <w:rPr>
          <w:spacing w:val="-6"/>
          <w:sz w:val="20"/>
          <w:szCs w:val="20"/>
        </w:rPr>
      </w:pPr>
      <w:r>
        <w:rPr>
          <w:rStyle w:val="Bodytext210pt"/>
          <w:rFonts w:ascii="Sylfaen" w:eastAsia="Sylfaen" w:hAnsi="Sylfaen"/>
          <w:i/>
          <w:spacing w:val="-6"/>
        </w:rPr>
        <w:t>Պարզաբանում՝</w:t>
      </w:r>
      <w:r>
        <w:rPr>
          <w:spacing w:val="-6"/>
          <w:sz w:val="20"/>
          <w:szCs w:val="20"/>
        </w:rPr>
        <w:t xml:space="preserve"> Գունային սանդղակը ներկայացվում է յուրաքանչյուր անդամ պետության համար առանձին (այսինքն՝ անհամադրելի է անդամ պետությունների միջ</w:t>
      </w:r>
      <w:r w:rsidR="00D63EEB">
        <w:rPr>
          <w:spacing w:val="-6"/>
          <w:sz w:val="20"/>
          <w:szCs w:val="20"/>
        </w:rPr>
        <w:t>և</w:t>
      </w:r>
      <w:r>
        <w:rPr>
          <w:spacing w:val="-6"/>
          <w:sz w:val="20"/>
          <w:szCs w:val="20"/>
        </w:rPr>
        <w:t>)</w:t>
      </w:r>
      <w:r w:rsidR="005F5252">
        <w:rPr>
          <w:spacing w:val="-6"/>
          <w:sz w:val="20"/>
          <w:szCs w:val="20"/>
        </w:rPr>
        <w:t>։</w:t>
      </w:r>
      <w:r>
        <w:rPr>
          <w:spacing w:val="-6"/>
          <w:sz w:val="20"/>
          <w:szCs w:val="20"/>
        </w:rPr>
        <w:t xml:space="preserve"> </w:t>
      </w:r>
      <w:r w:rsidR="005F5252" w:rsidRPr="00FA2ECB">
        <w:rPr>
          <w:color w:val="00B050"/>
          <w:spacing w:val="-6"/>
          <w:sz w:val="20"/>
          <w:szCs w:val="20"/>
        </w:rPr>
        <w:t>Կ</w:t>
      </w:r>
      <w:r w:rsidRPr="00FA2ECB">
        <w:rPr>
          <w:color w:val="00B050"/>
          <w:spacing w:val="-6"/>
          <w:sz w:val="20"/>
          <w:szCs w:val="20"/>
        </w:rPr>
        <w:t>անաչ գույն</w:t>
      </w:r>
      <w:r w:rsidR="005F5252" w:rsidRPr="00FA2ECB">
        <w:rPr>
          <w:color w:val="00B050"/>
          <w:spacing w:val="-6"/>
          <w:sz w:val="20"/>
          <w:szCs w:val="20"/>
        </w:rPr>
        <w:t>ով</w:t>
      </w:r>
      <w:r>
        <w:rPr>
          <w:spacing w:val="-6"/>
          <w:sz w:val="20"/>
          <w:szCs w:val="20"/>
        </w:rPr>
        <w:t xml:space="preserve"> </w:t>
      </w:r>
      <w:r w:rsidR="005F5252">
        <w:rPr>
          <w:spacing w:val="-6"/>
          <w:sz w:val="20"/>
          <w:szCs w:val="20"/>
        </w:rPr>
        <w:t>նշվում են</w:t>
      </w:r>
      <w:r>
        <w:rPr>
          <w:spacing w:val="-6"/>
          <w:sz w:val="20"/>
          <w:szCs w:val="20"/>
        </w:rPr>
        <w:t xml:space="preserve"> այն ճյուղերը, որտեղ անդամ պետության ներդրումը </w:t>
      </w:r>
      <w:r w:rsidR="005F5252">
        <w:rPr>
          <w:spacing w:val="-6"/>
          <w:sz w:val="20"/>
          <w:szCs w:val="20"/>
        </w:rPr>
        <w:t>Մ</w:t>
      </w:r>
      <w:r>
        <w:rPr>
          <w:spacing w:val="-6"/>
          <w:sz w:val="20"/>
          <w:szCs w:val="20"/>
        </w:rPr>
        <w:t xml:space="preserve">իության ներուժի մեջ առավել մեծ է, </w:t>
      </w:r>
      <w:r w:rsidRPr="00FA2ECB">
        <w:rPr>
          <w:color w:val="FF0000"/>
          <w:spacing w:val="-6"/>
          <w:sz w:val="20"/>
          <w:szCs w:val="20"/>
        </w:rPr>
        <w:t>կարմիր</w:t>
      </w:r>
      <w:r w:rsidR="005F5252" w:rsidRPr="00FA2ECB">
        <w:rPr>
          <w:color w:val="FF0000"/>
          <w:spacing w:val="-6"/>
          <w:sz w:val="20"/>
          <w:szCs w:val="20"/>
        </w:rPr>
        <w:t>ով</w:t>
      </w:r>
      <w:r>
        <w:rPr>
          <w:spacing w:val="-6"/>
          <w:sz w:val="20"/>
          <w:szCs w:val="20"/>
        </w:rPr>
        <w:t>՝ հակառակը:</w:t>
      </w:r>
    </w:p>
    <w:p w:rsidR="00231865" w:rsidRPr="00013CDE" w:rsidRDefault="00616BA5" w:rsidP="000057CA">
      <w:pPr>
        <w:pStyle w:val="Headerorfooter0"/>
        <w:shd w:val="clear" w:color="auto" w:fill="auto"/>
        <w:spacing w:after="160" w:line="360" w:lineRule="auto"/>
        <w:ind w:right="113"/>
        <w:jc w:val="right"/>
        <w:rPr>
          <w:rStyle w:val="Tablecaption"/>
          <w:rFonts w:ascii="Sylfaen" w:hAnsi="Sylfaen"/>
          <w:b w:val="0"/>
          <w:bCs w:val="0"/>
          <w:sz w:val="24"/>
          <w:szCs w:val="24"/>
          <w:lang w:val="hy-AM"/>
        </w:rPr>
      </w:pPr>
      <w:r w:rsidRPr="00CE5A35">
        <w:rPr>
          <w:rStyle w:val="Tablecaption"/>
          <w:rFonts w:ascii="Sylfaen" w:hAnsi="Sylfaen"/>
          <w:b w:val="0"/>
          <w:sz w:val="24"/>
          <w:szCs w:val="24"/>
          <w:lang w:val="hy-AM"/>
        </w:rPr>
        <w:lastRenderedPageBreak/>
        <w:t>Աղյուսակ 18. Տնտեսության՝ անդամ պետություններում</w:t>
      </w:r>
      <w:r w:rsidR="00231865" w:rsidRPr="00013CDE">
        <w:rPr>
          <w:rStyle w:val="Tablecaption"/>
          <w:rFonts w:ascii="Sylfaen" w:hAnsi="Sylfaen"/>
          <w:b w:val="0"/>
          <w:sz w:val="24"/>
          <w:szCs w:val="24"/>
          <w:lang w:val="hy-AM"/>
        </w:rPr>
        <w:t xml:space="preserve"> </w:t>
      </w:r>
      <w:r w:rsidR="000057CA" w:rsidRPr="006D2F95">
        <w:rPr>
          <w:rStyle w:val="Tablecaption"/>
          <w:rFonts w:ascii="Sylfaen" w:hAnsi="Sylfaen"/>
          <w:b w:val="0"/>
          <w:sz w:val="24"/>
          <w:szCs w:val="24"/>
          <w:lang w:val="hy-AM"/>
        </w:rPr>
        <w:br/>
      </w:r>
      <w:r w:rsidR="00231865" w:rsidRPr="00013CDE">
        <w:rPr>
          <w:rStyle w:val="Tablecaption"/>
          <w:rFonts w:ascii="Sylfaen" w:hAnsi="Sylfaen"/>
          <w:b w:val="0"/>
          <w:sz w:val="24"/>
          <w:szCs w:val="24"/>
          <w:lang w:val="hy-AM"/>
        </w:rPr>
        <w:t>ինտեգրացիոն ներուժ ունեցող 10 առաջատար ոլորտները (մեթոդիկաների ապրոբացիայի արդյունքների հիման վրա</w:t>
      </w:r>
      <w:r w:rsidR="00231865" w:rsidRPr="00013CDE">
        <w:rPr>
          <w:rStyle w:val="Tablecaption"/>
          <w:rFonts w:ascii="Sylfaen" w:hAnsi="Sylfaen"/>
          <w:sz w:val="24"/>
          <w:szCs w:val="24"/>
          <w:lang w:val="hy-AM"/>
        </w:rPr>
        <w:t>)</w:t>
      </w:r>
    </w:p>
    <w:tbl>
      <w:tblPr>
        <w:tblOverlap w:val="never"/>
        <w:tblW w:w="16139" w:type="dxa"/>
        <w:jc w:val="center"/>
        <w:tblLayout w:type="fixed"/>
        <w:tblCellMar>
          <w:left w:w="10" w:type="dxa"/>
          <w:right w:w="10" w:type="dxa"/>
        </w:tblCellMar>
        <w:tblLook w:val="04A0" w:firstRow="1" w:lastRow="0" w:firstColumn="1" w:lastColumn="0" w:noHBand="0" w:noVBand="1"/>
      </w:tblPr>
      <w:tblGrid>
        <w:gridCol w:w="2654"/>
        <w:gridCol w:w="1016"/>
        <w:gridCol w:w="1475"/>
        <w:gridCol w:w="1047"/>
        <w:gridCol w:w="1584"/>
        <w:gridCol w:w="1132"/>
        <w:gridCol w:w="1503"/>
        <w:gridCol w:w="1050"/>
        <w:gridCol w:w="1594"/>
        <w:gridCol w:w="1099"/>
        <w:gridCol w:w="1985"/>
      </w:tblGrid>
      <w:tr w:rsidR="00231865" w:rsidRPr="007172E6" w:rsidTr="00D42E6F">
        <w:trPr>
          <w:tblHeader/>
          <w:jc w:val="center"/>
        </w:trPr>
        <w:tc>
          <w:tcPr>
            <w:tcW w:w="2654"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Pr="007172E6" w:rsidRDefault="00231865" w:rsidP="007172E6">
            <w:pPr>
              <w:spacing w:after="120"/>
              <w:rPr>
                <w:sz w:val="16"/>
                <w:szCs w:val="16"/>
              </w:rPr>
            </w:pPr>
          </w:p>
        </w:tc>
        <w:tc>
          <w:tcPr>
            <w:tcW w:w="249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Հայաստանի Հանրապետություն</w:t>
            </w:r>
          </w:p>
        </w:tc>
        <w:tc>
          <w:tcPr>
            <w:tcW w:w="263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Բելառուսի Հանրապետություն</w:t>
            </w:r>
          </w:p>
        </w:tc>
        <w:tc>
          <w:tcPr>
            <w:tcW w:w="263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Ղազախստանի Հանրապետություն</w:t>
            </w:r>
          </w:p>
        </w:tc>
        <w:tc>
          <w:tcPr>
            <w:tcW w:w="26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Ղրղզստանի Հանրապետություն</w:t>
            </w:r>
          </w:p>
        </w:tc>
        <w:tc>
          <w:tcPr>
            <w:tcW w:w="30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Ռուսաստանի Դաշնություն</w:t>
            </w:r>
          </w:p>
        </w:tc>
      </w:tr>
      <w:tr w:rsidR="000057CA" w:rsidRPr="007172E6" w:rsidTr="00D42E6F">
        <w:trPr>
          <w:jc w:val="center"/>
        </w:trPr>
        <w:tc>
          <w:tcPr>
            <w:tcW w:w="2654" w:type="dxa"/>
            <w:vMerge w:val="restart"/>
            <w:tcBorders>
              <w:top w:val="single" w:sz="4" w:space="0" w:color="auto"/>
              <w:left w:val="single" w:sz="4" w:space="0" w:color="auto"/>
              <w:right w:val="single" w:sz="4" w:space="0" w:color="auto"/>
            </w:tcBorders>
            <w:shd w:val="clear" w:color="auto" w:fill="FFFFFF"/>
            <w:vAlign w:val="center"/>
          </w:tcPr>
          <w:p w:rsidR="000057CA" w:rsidRPr="000057CA" w:rsidRDefault="000057CA" w:rsidP="007172E6">
            <w:pPr>
              <w:pStyle w:val="Bodytext50"/>
              <w:spacing w:after="120" w:line="240" w:lineRule="auto"/>
              <w:ind w:right="132"/>
              <w:jc w:val="center"/>
              <w:rPr>
                <w:sz w:val="16"/>
                <w:szCs w:val="16"/>
                <w:lang w:val="hy-AM"/>
              </w:rPr>
            </w:pPr>
            <w:r w:rsidRPr="007172E6">
              <w:rPr>
                <w:rStyle w:val="Bodytext275pt"/>
                <w:rFonts w:ascii="Sylfaen" w:eastAsia="Candara" w:hAnsi="Sylfaen"/>
                <w:sz w:val="16"/>
                <w:szCs w:val="16"/>
              </w:rPr>
              <w:t xml:space="preserve">Տնտեսության՝ բարձր արդիականություն </w:t>
            </w:r>
            <w:r w:rsidR="00D63EEB">
              <w:rPr>
                <w:rStyle w:val="Bodytext275pt"/>
                <w:rFonts w:ascii="Sylfaen" w:eastAsia="Candara" w:hAnsi="Sylfaen"/>
                <w:sz w:val="16"/>
                <w:szCs w:val="16"/>
              </w:rPr>
              <w:t>և</w:t>
            </w:r>
            <w:r w:rsidRPr="007172E6">
              <w:rPr>
                <w:rStyle w:val="Bodytext275pt"/>
                <w:rFonts w:ascii="Sylfaen" w:eastAsia="Candara" w:hAnsi="Sylfaen"/>
                <w:sz w:val="16"/>
                <w:szCs w:val="16"/>
              </w:rPr>
              <w:t xml:space="preserve"> (կամ) Միության շրջանակներում կոոպերացիայի հաշվին ներմուծման փոխարինման ներուժ ունեցող ոլորտները</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1522EE" w:rsidRDefault="000057CA" w:rsidP="001522EE">
            <w:pPr>
              <w:pStyle w:val="Bodytext50"/>
              <w:shd w:val="clear" w:color="auto" w:fill="auto"/>
              <w:spacing w:before="0" w:after="120" w:line="240" w:lineRule="auto"/>
              <w:ind w:right="39"/>
              <w:jc w:val="center"/>
              <w:rPr>
                <w:rFonts w:ascii="Sylfaen" w:hAnsi="Sylfaen"/>
                <w:w w:val="100"/>
                <w:sz w:val="16"/>
                <w:szCs w:val="16"/>
                <w:lang w:val="en-US" w:eastAsia="hy-AM" w:bidi="hy-AM"/>
              </w:rPr>
            </w:pPr>
            <w:r w:rsidRPr="007172E6">
              <w:rPr>
                <w:rStyle w:val="Bodytext275pt"/>
                <w:rFonts w:ascii="Sylfaen" w:eastAsia="Candara" w:hAnsi="Sylfaen"/>
                <w:b w:val="0"/>
                <w:sz w:val="16"/>
                <w:szCs w:val="16"/>
              </w:rPr>
              <w:t>Ծածկագիրը</w:t>
            </w:r>
            <w:r>
              <w:rPr>
                <w:rStyle w:val="FootnoteReference"/>
                <w:rFonts w:ascii="Sylfaen" w:hAnsi="Sylfaen" w:cs="Times New Roman"/>
                <w:bCs/>
                <w:color w:val="000000"/>
                <w:w w:val="100"/>
                <w:sz w:val="16"/>
                <w:szCs w:val="16"/>
                <w:shd w:val="clear" w:color="auto" w:fill="FFFFFF"/>
                <w:lang w:val="hy-AM" w:eastAsia="hy-AM" w:bidi="hy-AM"/>
              </w:rPr>
              <w:footnoteReference w:id="56"/>
            </w:r>
          </w:p>
        </w:tc>
        <w:tc>
          <w:tcPr>
            <w:tcW w:w="14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Ապրանքային դիրքի/ ծառայության/ գործունեության տեսակի անվանումը</w:t>
            </w:r>
          </w:p>
        </w:tc>
        <w:tc>
          <w:tcPr>
            <w:tcW w:w="1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Ծածկագիրը</w:t>
            </w:r>
            <w:r w:rsidRPr="007172E6">
              <w:rPr>
                <w:rStyle w:val="Bodytext275pt"/>
                <w:rFonts w:ascii="Sylfaen" w:eastAsia="Candara" w:hAnsi="Sylfaen"/>
                <w:b w:val="0"/>
                <w:sz w:val="16"/>
                <w:szCs w:val="16"/>
                <w:vertAlign w:val="superscript"/>
              </w:rPr>
              <w:t>40</w:t>
            </w:r>
          </w:p>
        </w:tc>
        <w:tc>
          <w:tcPr>
            <w:tcW w:w="15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Ապրանքային դիրքի/ ծառայության/ գործունեության տեսակի անվանումը</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Ծածկագիրը</w:t>
            </w:r>
            <w:r w:rsidRPr="007172E6">
              <w:rPr>
                <w:rStyle w:val="Bodytext275pt"/>
                <w:rFonts w:ascii="Sylfaen" w:eastAsia="Candara" w:hAnsi="Sylfaen"/>
                <w:b w:val="0"/>
                <w:sz w:val="16"/>
                <w:szCs w:val="16"/>
                <w:vertAlign w:val="superscript"/>
              </w:rPr>
              <w:t>40</w:t>
            </w:r>
          </w:p>
        </w:tc>
        <w:tc>
          <w:tcPr>
            <w:tcW w:w="15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49"/>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Ապրանքային դիրքի/ ծառայության/ գործունեության տեսակի անվանումը</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Ծածկագիրը</w:t>
            </w:r>
            <w:r w:rsidRPr="007172E6">
              <w:rPr>
                <w:rStyle w:val="Bodytext275pt"/>
                <w:rFonts w:ascii="Sylfaen" w:eastAsia="Candara" w:hAnsi="Sylfaen"/>
                <w:b w:val="0"/>
                <w:sz w:val="16"/>
                <w:szCs w:val="16"/>
                <w:vertAlign w:val="superscript"/>
              </w:rPr>
              <w:t>40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41" w:right="156"/>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Ապրանքային դիրքի</w:t>
            </w:r>
            <w:r w:rsidRPr="007172E6">
              <w:rPr>
                <w:rStyle w:val="Bodytext275pt"/>
                <w:rFonts w:ascii="Sylfaen" w:eastAsia="Candara" w:hAnsi="Sylfaen"/>
                <w:sz w:val="16"/>
                <w:szCs w:val="16"/>
              </w:rPr>
              <w:t xml:space="preserve"> </w:t>
            </w:r>
            <w:r w:rsidRPr="007172E6">
              <w:rPr>
                <w:rFonts w:ascii="Sylfaen" w:hAnsi="Sylfaen"/>
                <w:w w:val="100"/>
                <w:sz w:val="16"/>
                <w:szCs w:val="16"/>
                <w:lang w:val="hy-AM"/>
              </w:rPr>
              <w:t>/ծառայության/ գործունեության տեսակի անվանումը</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Ծածկագիրը</w:t>
            </w:r>
            <w:r w:rsidRPr="007172E6">
              <w:rPr>
                <w:rStyle w:val="Bodytext275pt"/>
                <w:rFonts w:ascii="Sylfaen" w:eastAsia="Candara" w:hAnsi="Sylfaen"/>
                <w:b w:val="0"/>
                <w:sz w:val="16"/>
                <w:szCs w:val="16"/>
                <w:vertAlign w:val="superscript"/>
              </w:rPr>
              <w:t>40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Ապրանքային դիրքի</w:t>
            </w:r>
            <w:r w:rsidRPr="007172E6">
              <w:rPr>
                <w:rStyle w:val="Bodytext275pt"/>
                <w:rFonts w:ascii="Sylfaen" w:eastAsia="Candara" w:hAnsi="Sylfaen"/>
                <w:sz w:val="16"/>
                <w:szCs w:val="16"/>
              </w:rPr>
              <w:t xml:space="preserve"> </w:t>
            </w:r>
            <w:r w:rsidRPr="007172E6">
              <w:rPr>
                <w:rFonts w:ascii="Sylfaen" w:hAnsi="Sylfaen"/>
                <w:w w:val="100"/>
                <w:sz w:val="16"/>
                <w:szCs w:val="16"/>
                <w:lang w:val="hy-AM"/>
              </w:rPr>
              <w:t>/ծառայության/ գործունեության տեսակի անվանումը</w:t>
            </w:r>
          </w:p>
        </w:tc>
      </w:tr>
      <w:tr w:rsidR="000057CA" w:rsidRPr="007172E6" w:rsidTr="00784FDB">
        <w:trPr>
          <w:jc w:val="center"/>
        </w:trPr>
        <w:tc>
          <w:tcPr>
            <w:tcW w:w="2654" w:type="dxa"/>
            <w:vMerge/>
            <w:tcBorders>
              <w:left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132"/>
              <w:jc w:val="center"/>
              <w:rPr>
                <w:rFonts w:ascii="Sylfaen" w:hAnsi="Sylfaen"/>
                <w:w w:val="100"/>
                <w:sz w:val="16"/>
                <w:szCs w:val="16"/>
                <w:lang w:val="hy-AM" w:eastAsia="hy-AM" w:bidi="hy-AM"/>
              </w:rPr>
            </w:pPr>
          </w:p>
        </w:tc>
        <w:tc>
          <w:tcPr>
            <w:tcW w:w="1016"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S205</w:t>
            </w:r>
          </w:p>
        </w:tc>
        <w:tc>
          <w:tcPr>
            <w:tcW w:w="1475"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Տրանսպորտային ծառայություններ</w:t>
            </w:r>
          </w:p>
        </w:tc>
        <w:tc>
          <w:tcPr>
            <w:tcW w:w="1047"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3901</w:t>
            </w:r>
          </w:p>
        </w:tc>
        <w:tc>
          <w:tcPr>
            <w:tcW w:w="158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Էթիլենի պոլիմերներ՝ սկզբնական ձ</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երով</w:t>
            </w:r>
          </w:p>
        </w:tc>
        <w:tc>
          <w:tcPr>
            <w:tcW w:w="1132"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S205</w:t>
            </w:r>
          </w:p>
        </w:tc>
        <w:tc>
          <w:tcPr>
            <w:tcW w:w="1503"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74"/>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Տրանսպորտային ծառայություններ</w:t>
            </w:r>
          </w:p>
        </w:tc>
        <w:tc>
          <w:tcPr>
            <w:tcW w:w="1050"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S205</w:t>
            </w:r>
          </w:p>
        </w:tc>
        <w:tc>
          <w:tcPr>
            <w:tcW w:w="159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Տրանսպորտային ծառայություններ</w:t>
            </w:r>
          </w:p>
        </w:tc>
        <w:tc>
          <w:tcPr>
            <w:tcW w:w="1099"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8703</w:t>
            </w:r>
          </w:p>
        </w:tc>
        <w:tc>
          <w:tcPr>
            <w:tcW w:w="1985" w:type="dxa"/>
            <w:tcBorders>
              <w:top w:val="single" w:sz="4" w:space="0" w:color="auto"/>
              <w:left w:val="single" w:sz="4" w:space="0" w:color="auto"/>
              <w:bottom w:val="nil"/>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66"/>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Թեթ</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մարդատար ավտոմոբիլներ՝ նախատեսված մարդկանց փոխադրելու համար</w:t>
            </w:r>
          </w:p>
        </w:tc>
      </w:tr>
      <w:tr w:rsidR="000057CA" w:rsidRPr="007172E6" w:rsidTr="00784FDB">
        <w:trPr>
          <w:jc w:val="center"/>
        </w:trPr>
        <w:tc>
          <w:tcPr>
            <w:tcW w:w="2654" w:type="dxa"/>
            <w:vMerge/>
            <w:tcBorders>
              <w:left w:val="single" w:sz="4" w:space="0" w:color="auto"/>
              <w:right w:val="single" w:sz="4" w:space="0" w:color="auto"/>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3004</w:t>
            </w:r>
          </w:p>
        </w:tc>
        <w:tc>
          <w:tcPr>
            <w:tcW w:w="1475"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Դեղամիջոցներ՝ նախատեսված թերապ</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տիկ կամ կանխարգելիչ նպատակների համար</w:t>
            </w:r>
          </w:p>
        </w:tc>
        <w:tc>
          <w:tcPr>
            <w:tcW w:w="1047"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3808</w:t>
            </w:r>
          </w:p>
        </w:tc>
        <w:tc>
          <w:tcPr>
            <w:tcW w:w="158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Ինսեկտիցիդներ, ֆունգիցիդներ, հերբիցիդներ</w:t>
            </w:r>
          </w:p>
        </w:tc>
        <w:tc>
          <w:tcPr>
            <w:tcW w:w="1132"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3004</w:t>
            </w:r>
          </w:p>
        </w:tc>
        <w:tc>
          <w:tcPr>
            <w:tcW w:w="1503"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Դեղամիջոցներ՝ նախատեսված թերապ</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տիկ կամ կանխարգելիչ նպատակների համար</w:t>
            </w:r>
          </w:p>
        </w:tc>
        <w:tc>
          <w:tcPr>
            <w:tcW w:w="1050"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8703</w:t>
            </w:r>
          </w:p>
        </w:tc>
        <w:tc>
          <w:tcPr>
            <w:tcW w:w="159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156"/>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Թեթ</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մարդատար ավտոմոբիլներ՝ նախատեսված մարդկանց փոխադրելու համար</w:t>
            </w:r>
          </w:p>
        </w:tc>
        <w:tc>
          <w:tcPr>
            <w:tcW w:w="1099"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8708</w:t>
            </w:r>
          </w:p>
        </w:tc>
        <w:tc>
          <w:tcPr>
            <w:tcW w:w="1985" w:type="dxa"/>
            <w:tcBorders>
              <w:top w:val="single" w:sz="4" w:space="0" w:color="auto"/>
              <w:left w:val="single" w:sz="4" w:space="0" w:color="auto"/>
              <w:bottom w:val="nil"/>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66"/>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Շարժիչային տրանսպորտային միջոցների մասեր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պարագաներ</w:t>
            </w:r>
          </w:p>
        </w:tc>
      </w:tr>
      <w:tr w:rsidR="000057CA" w:rsidRPr="007172E6" w:rsidTr="00784FDB">
        <w:trPr>
          <w:jc w:val="center"/>
        </w:trPr>
        <w:tc>
          <w:tcPr>
            <w:tcW w:w="2654" w:type="dxa"/>
            <w:vMerge/>
            <w:tcBorders>
              <w:left w:val="single" w:sz="4" w:space="0" w:color="auto"/>
              <w:right w:val="single" w:sz="4" w:space="0" w:color="auto"/>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8429</w:t>
            </w:r>
          </w:p>
        </w:tc>
        <w:tc>
          <w:tcPr>
            <w:tcW w:w="1475"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Բուլդոզերներ, ուղեհարթիչներ, էքսկավատորներ</w:t>
            </w:r>
          </w:p>
        </w:tc>
        <w:tc>
          <w:tcPr>
            <w:tcW w:w="1047"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8471</w:t>
            </w:r>
          </w:p>
        </w:tc>
        <w:tc>
          <w:tcPr>
            <w:tcW w:w="158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58"/>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Հաշվողական մեքենաներ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դրանց բլոկները, մագնիսական կամ օպտիկական հաշվարկման սարքվածքներ</w:t>
            </w:r>
          </w:p>
        </w:tc>
        <w:tc>
          <w:tcPr>
            <w:tcW w:w="1132"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8471</w:t>
            </w:r>
          </w:p>
        </w:tc>
        <w:tc>
          <w:tcPr>
            <w:tcW w:w="1503"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49"/>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Հաշվողական մեքենաներ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դրանց բլոկները, մագնիսական կամ օպտիկական հաշվարկման սարքվածքներ</w:t>
            </w:r>
          </w:p>
        </w:tc>
        <w:tc>
          <w:tcPr>
            <w:tcW w:w="1050"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3004</w:t>
            </w:r>
          </w:p>
        </w:tc>
        <w:tc>
          <w:tcPr>
            <w:tcW w:w="159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Դեղամիջոցներ՝ նախատեսված թերապ</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տիկ կամ կանխարգելիչ նպատակների համար</w:t>
            </w:r>
          </w:p>
        </w:tc>
        <w:tc>
          <w:tcPr>
            <w:tcW w:w="1099"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S266</w:t>
            </w:r>
          </w:p>
        </w:tc>
        <w:tc>
          <w:tcPr>
            <w:tcW w:w="1985" w:type="dxa"/>
            <w:tcBorders>
              <w:top w:val="single" w:sz="4" w:space="0" w:color="auto"/>
              <w:left w:val="single" w:sz="4" w:space="0" w:color="auto"/>
              <w:bottom w:val="nil"/>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Ռոյալթիներ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թույլտվության վճարումներ</w:t>
            </w:r>
          </w:p>
        </w:tc>
      </w:tr>
      <w:tr w:rsidR="000057CA" w:rsidRPr="007172E6" w:rsidTr="00784FDB">
        <w:trPr>
          <w:jc w:val="center"/>
        </w:trPr>
        <w:tc>
          <w:tcPr>
            <w:tcW w:w="2654" w:type="dxa"/>
            <w:vMerge/>
            <w:tcBorders>
              <w:left w:val="single" w:sz="4" w:space="0" w:color="auto"/>
              <w:right w:val="single" w:sz="4" w:space="0" w:color="auto"/>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3102</w:t>
            </w:r>
          </w:p>
        </w:tc>
        <w:tc>
          <w:tcPr>
            <w:tcW w:w="1475"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Պարարտանյութեր՝ հանքային կամ քիմիական, </w:t>
            </w:r>
            <w:r w:rsidRPr="007172E6">
              <w:rPr>
                <w:rStyle w:val="Bodytext275pt"/>
                <w:rFonts w:ascii="Sylfaen" w:eastAsia="Candara" w:hAnsi="Sylfaen"/>
                <w:b w:val="0"/>
                <w:sz w:val="16"/>
                <w:szCs w:val="16"/>
              </w:rPr>
              <w:lastRenderedPageBreak/>
              <w:t>ազոտական</w:t>
            </w:r>
          </w:p>
        </w:tc>
        <w:tc>
          <w:tcPr>
            <w:tcW w:w="1047"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lastRenderedPageBreak/>
              <w:t>8421</w:t>
            </w:r>
          </w:p>
        </w:tc>
        <w:tc>
          <w:tcPr>
            <w:tcW w:w="158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Կենտրոնախուսակներ, սարքվածքներ՝ հեղուկները կամ գազերը ֆիլտրելու </w:t>
            </w:r>
            <w:r w:rsidRPr="007172E6">
              <w:rPr>
                <w:rStyle w:val="Bodytext275pt"/>
                <w:rFonts w:ascii="Sylfaen" w:eastAsia="Candara" w:hAnsi="Sylfaen"/>
                <w:b w:val="0"/>
                <w:sz w:val="16"/>
                <w:szCs w:val="16"/>
              </w:rPr>
              <w:lastRenderedPageBreak/>
              <w:t>կամ զտելու համար</w:t>
            </w:r>
          </w:p>
        </w:tc>
        <w:tc>
          <w:tcPr>
            <w:tcW w:w="1132"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lastRenderedPageBreak/>
              <w:t>8429</w:t>
            </w:r>
          </w:p>
        </w:tc>
        <w:tc>
          <w:tcPr>
            <w:tcW w:w="1503"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Բուլդոզերներ, ուղեհարթիչներ, էքսկավատորներ</w:t>
            </w:r>
          </w:p>
        </w:tc>
        <w:tc>
          <w:tcPr>
            <w:tcW w:w="1050"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3"/>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S287</w:t>
            </w:r>
          </w:p>
        </w:tc>
        <w:tc>
          <w:tcPr>
            <w:tcW w:w="159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Մասնավոր անձանց մատուցվող ծառայություններ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մշակույթի ու </w:t>
            </w:r>
            <w:r w:rsidRPr="007172E6">
              <w:rPr>
                <w:rStyle w:val="Bodytext275pt"/>
                <w:rFonts w:ascii="Sylfaen" w:eastAsia="Candara" w:hAnsi="Sylfaen"/>
                <w:b w:val="0"/>
                <w:sz w:val="16"/>
                <w:szCs w:val="16"/>
              </w:rPr>
              <w:lastRenderedPageBreak/>
              <w:t>հանգստի ոլորտի ծառայություններ</w:t>
            </w:r>
          </w:p>
        </w:tc>
        <w:tc>
          <w:tcPr>
            <w:tcW w:w="1099"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lastRenderedPageBreak/>
              <w:t>8443</w:t>
            </w:r>
          </w:p>
        </w:tc>
        <w:tc>
          <w:tcPr>
            <w:tcW w:w="1985" w:type="dxa"/>
            <w:tcBorders>
              <w:top w:val="single" w:sz="4" w:space="0" w:color="auto"/>
              <w:left w:val="single" w:sz="4" w:space="0" w:color="auto"/>
              <w:bottom w:val="nil"/>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Թիթեղների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գլանների միջոցով տպագրության համար օգտագործվող </w:t>
            </w:r>
            <w:r w:rsidRPr="007172E6">
              <w:rPr>
                <w:rStyle w:val="Bodytext275pt"/>
                <w:rFonts w:ascii="Sylfaen" w:eastAsia="Candara" w:hAnsi="Sylfaen"/>
                <w:b w:val="0"/>
                <w:sz w:val="16"/>
                <w:szCs w:val="16"/>
              </w:rPr>
              <w:lastRenderedPageBreak/>
              <w:t>տպագրական մեքենաներ</w:t>
            </w:r>
          </w:p>
        </w:tc>
      </w:tr>
      <w:tr w:rsidR="000057CA" w:rsidRPr="007172E6" w:rsidTr="00784FDB">
        <w:trPr>
          <w:jc w:val="center"/>
        </w:trPr>
        <w:tc>
          <w:tcPr>
            <w:tcW w:w="2654" w:type="dxa"/>
            <w:vMerge/>
            <w:tcBorders>
              <w:left w:val="single" w:sz="4" w:space="0" w:color="auto"/>
              <w:right w:val="single" w:sz="4" w:space="0" w:color="auto"/>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36"/>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7202</w:t>
            </w:r>
          </w:p>
        </w:tc>
        <w:tc>
          <w:tcPr>
            <w:tcW w:w="1475"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Ֆեռոհամաձուլվածքներ</w:t>
            </w:r>
          </w:p>
        </w:tc>
        <w:tc>
          <w:tcPr>
            <w:tcW w:w="1047"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8479</w:t>
            </w:r>
          </w:p>
        </w:tc>
        <w:tc>
          <w:tcPr>
            <w:tcW w:w="158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Մեքենաներ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մեխանիկական սարքվածքներ՝ անհատական գործառույթներ ունեցող</w:t>
            </w:r>
          </w:p>
        </w:tc>
        <w:tc>
          <w:tcPr>
            <w:tcW w:w="1132"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9021</w:t>
            </w:r>
          </w:p>
        </w:tc>
        <w:tc>
          <w:tcPr>
            <w:tcW w:w="1503"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191"/>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Օրթոպեդիկ հարմարանքներ, բեկակալներ, մարմնի արհեստական մասեր, լսողական ապարատներ</w:t>
            </w:r>
          </w:p>
        </w:tc>
        <w:tc>
          <w:tcPr>
            <w:tcW w:w="1050"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3"/>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8429</w:t>
            </w:r>
          </w:p>
        </w:tc>
        <w:tc>
          <w:tcPr>
            <w:tcW w:w="159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Բուլդոզերներ, ուղեհարթիչներ, էքսկավատորներ</w:t>
            </w:r>
          </w:p>
        </w:tc>
        <w:tc>
          <w:tcPr>
            <w:tcW w:w="1099"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8429</w:t>
            </w:r>
          </w:p>
        </w:tc>
        <w:tc>
          <w:tcPr>
            <w:tcW w:w="1985" w:type="dxa"/>
            <w:tcBorders>
              <w:top w:val="single" w:sz="4" w:space="0" w:color="auto"/>
              <w:left w:val="single" w:sz="4" w:space="0" w:color="auto"/>
              <w:bottom w:val="nil"/>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Բուլդոզերներ, ուղեհարթիչներ, էքսկավատորներ</w:t>
            </w:r>
          </w:p>
        </w:tc>
      </w:tr>
      <w:tr w:rsidR="000057CA" w:rsidRPr="007172E6" w:rsidTr="00784FDB">
        <w:trPr>
          <w:jc w:val="center"/>
        </w:trPr>
        <w:tc>
          <w:tcPr>
            <w:tcW w:w="2654" w:type="dxa"/>
            <w:vMerge/>
            <w:tcBorders>
              <w:left w:val="single" w:sz="4" w:space="0" w:color="auto"/>
              <w:right w:val="single" w:sz="4" w:space="0" w:color="auto"/>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36"/>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7210</w:t>
            </w:r>
          </w:p>
        </w:tc>
        <w:tc>
          <w:tcPr>
            <w:tcW w:w="1475"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Երկաթից կամ չլեգիրված պողպատից հարթ գլանվածք՝ 600 մմ կամ ավելի լայնությամբ, երեսապատված, ծածկույթով</w:t>
            </w:r>
          </w:p>
        </w:tc>
        <w:tc>
          <w:tcPr>
            <w:tcW w:w="1047"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8414</w:t>
            </w:r>
          </w:p>
        </w:tc>
        <w:tc>
          <w:tcPr>
            <w:tcW w:w="158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131"/>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Պոմպեր օդային կամ վակուումային, օդային կամ գազային կոմպրեսորներ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օդափոխիչներ</w:t>
            </w:r>
          </w:p>
        </w:tc>
        <w:tc>
          <w:tcPr>
            <w:tcW w:w="1132"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3808</w:t>
            </w:r>
          </w:p>
        </w:tc>
        <w:tc>
          <w:tcPr>
            <w:tcW w:w="1503"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Ինսեկտիցիդներ, ֆունգիցիդներ, հերբիցիդներ</w:t>
            </w:r>
          </w:p>
        </w:tc>
        <w:tc>
          <w:tcPr>
            <w:tcW w:w="1050"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3"/>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7308</w:t>
            </w:r>
          </w:p>
        </w:tc>
        <w:tc>
          <w:tcPr>
            <w:tcW w:w="159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73"/>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Մետաղակոնստրուկցիաներ ս</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մետաղներից՝ բացի </w:t>
            </w:r>
            <w:r w:rsidRPr="007172E6">
              <w:rPr>
                <w:rStyle w:val="Bodytext275pt"/>
                <w:rFonts w:ascii="Sylfaen" w:eastAsia="Candara" w:hAnsi="Sylfaen"/>
                <w:b w:val="0"/>
                <w:spacing w:val="-6"/>
                <w:sz w:val="16"/>
                <w:szCs w:val="16"/>
              </w:rPr>
              <w:t>հավաքովի շինարարական կոնստրուկցի</w:t>
            </w:r>
            <w:r w:rsidRPr="007172E6">
              <w:rPr>
                <w:rStyle w:val="Bodytext275pt"/>
                <w:rFonts w:ascii="Sylfaen" w:eastAsia="Candara" w:hAnsi="Sylfaen"/>
                <w:b w:val="0"/>
                <w:sz w:val="16"/>
                <w:szCs w:val="16"/>
              </w:rPr>
              <w:t>աներից</w:t>
            </w:r>
          </w:p>
        </w:tc>
        <w:tc>
          <w:tcPr>
            <w:tcW w:w="1099"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3004</w:t>
            </w:r>
          </w:p>
        </w:tc>
        <w:tc>
          <w:tcPr>
            <w:tcW w:w="1985" w:type="dxa"/>
            <w:tcBorders>
              <w:top w:val="single" w:sz="4" w:space="0" w:color="auto"/>
              <w:left w:val="single" w:sz="4" w:space="0" w:color="auto"/>
              <w:bottom w:val="nil"/>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Դեղամիջոցներ՝ նախատեսված թերապ</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տիկ կամ կանխարգելիչ նպատակների համար</w:t>
            </w:r>
          </w:p>
        </w:tc>
      </w:tr>
      <w:tr w:rsidR="000057CA" w:rsidRPr="007172E6" w:rsidTr="00784FDB">
        <w:trPr>
          <w:jc w:val="center"/>
        </w:trPr>
        <w:tc>
          <w:tcPr>
            <w:tcW w:w="2654" w:type="dxa"/>
            <w:vMerge/>
            <w:tcBorders>
              <w:left w:val="single" w:sz="4" w:space="0" w:color="auto"/>
              <w:right w:val="single" w:sz="4" w:space="0" w:color="auto"/>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36"/>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2309</w:t>
            </w:r>
          </w:p>
        </w:tc>
        <w:tc>
          <w:tcPr>
            <w:tcW w:w="1475"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Կենդանիներին կերակրելու համար օգտագործվող մթերքներ</w:t>
            </w:r>
          </w:p>
        </w:tc>
        <w:tc>
          <w:tcPr>
            <w:tcW w:w="1047"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8701</w:t>
            </w:r>
          </w:p>
        </w:tc>
        <w:tc>
          <w:tcPr>
            <w:tcW w:w="158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Տրակտորներ</w:t>
            </w:r>
          </w:p>
        </w:tc>
        <w:tc>
          <w:tcPr>
            <w:tcW w:w="1132"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S260</w:t>
            </w:r>
          </w:p>
        </w:tc>
        <w:tc>
          <w:tcPr>
            <w:tcW w:w="1503"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Ֆինանսական ծառայություններ</w:t>
            </w:r>
          </w:p>
        </w:tc>
        <w:tc>
          <w:tcPr>
            <w:tcW w:w="1050"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3"/>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8517</w:t>
            </w:r>
          </w:p>
        </w:tc>
        <w:tc>
          <w:tcPr>
            <w:tcW w:w="1594"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Հեռախոսային ապարատներ՝ ներառյալ բջջային կապի ցանցերի համար</w:t>
            </w:r>
          </w:p>
        </w:tc>
        <w:tc>
          <w:tcPr>
            <w:tcW w:w="1099" w:type="dxa"/>
            <w:tcBorders>
              <w:top w:val="single" w:sz="4" w:space="0" w:color="auto"/>
              <w:left w:val="single" w:sz="4" w:space="0" w:color="auto"/>
              <w:bottom w:val="nil"/>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7326</w:t>
            </w:r>
          </w:p>
        </w:tc>
        <w:tc>
          <w:tcPr>
            <w:tcW w:w="1985" w:type="dxa"/>
            <w:tcBorders>
              <w:top w:val="single" w:sz="4" w:space="0" w:color="auto"/>
              <w:left w:val="single" w:sz="4" w:space="0" w:color="auto"/>
              <w:bottom w:val="nil"/>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73"/>
              <w:jc w:val="center"/>
              <w:rPr>
                <w:rFonts w:ascii="Sylfaen" w:hAnsi="Sylfaen"/>
                <w:b/>
                <w:spacing w:val="6"/>
                <w:w w:val="100"/>
                <w:sz w:val="16"/>
                <w:szCs w:val="16"/>
                <w:lang w:val="hy-AM" w:eastAsia="hy-AM" w:bidi="hy-AM"/>
              </w:rPr>
            </w:pPr>
            <w:r w:rsidRPr="007172E6">
              <w:rPr>
                <w:rStyle w:val="Bodytext275pt"/>
                <w:rFonts w:ascii="Sylfaen" w:eastAsia="Candara" w:hAnsi="Sylfaen"/>
                <w:b w:val="0"/>
                <w:spacing w:val="6"/>
                <w:sz w:val="16"/>
                <w:szCs w:val="16"/>
              </w:rPr>
              <w:t>Այլ արտադրատեսակներ՝ ս</w:t>
            </w:r>
            <w:r w:rsidR="00D63EEB">
              <w:rPr>
                <w:rStyle w:val="Bodytext275pt"/>
                <w:rFonts w:ascii="Sylfaen" w:eastAsia="Candara" w:hAnsi="Sylfaen"/>
                <w:b w:val="0"/>
                <w:spacing w:val="6"/>
                <w:sz w:val="16"/>
                <w:szCs w:val="16"/>
              </w:rPr>
              <w:t>և</w:t>
            </w:r>
            <w:r w:rsidRPr="007172E6">
              <w:rPr>
                <w:rStyle w:val="Bodytext275pt"/>
                <w:rFonts w:ascii="Sylfaen" w:eastAsia="Candara" w:hAnsi="Sylfaen"/>
                <w:b w:val="0"/>
                <w:spacing w:val="6"/>
                <w:sz w:val="16"/>
                <w:szCs w:val="16"/>
              </w:rPr>
              <w:t xml:space="preserve"> մետաղներից</w:t>
            </w:r>
          </w:p>
        </w:tc>
      </w:tr>
      <w:tr w:rsidR="000057CA" w:rsidRPr="007172E6" w:rsidTr="00784FDB">
        <w:trPr>
          <w:jc w:val="center"/>
        </w:trPr>
        <w:tc>
          <w:tcPr>
            <w:tcW w:w="2654" w:type="dxa"/>
            <w:vMerge/>
            <w:tcBorders>
              <w:left w:val="single" w:sz="4" w:space="0" w:color="auto"/>
              <w:bottom w:val="nil"/>
              <w:right w:val="single" w:sz="4" w:space="0" w:color="auto"/>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36"/>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3907</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Պոլիացետալներ, պարզ պոլիեթերներ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էպօքսիդային խեժեր՝ սկզբնական ձ</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երով</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9018</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pacing w:val="-6"/>
                <w:sz w:val="16"/>
                <w:szCs w:val="16"/>
              </w:rPr>
              <w:t>Բժշկության, վիրաբուժության, ատամնաբուժության կամ</w:t>
            </w:r>
            <w:r w:rsidRPr="007172E6">
              <w:rPr>
                <w:rStyle w:val="Bodytext275pt"/>
                <w:rFonts w:ascii="Sylfaen" w:eastAsia="Candara" w:hAnsi="Sylfaen"/>
                <w:b w:val="0"/>
                <w:spacing w:val="4"/>
                <w:sz w:val="16"/>
                <w:szCs w:val="16"/>
              </w:rPr>
              <w:t xml:space="preserve"> </w:t>
            </w:r>
            <w:r w:rsidRPr="007172E6">
              <w:rPr>
                <w:rStyle w:val="Bodytext275pt"/>
                <w:rFonts w:ascii="Sylfaen" w:eastAsia="Candara" w:hAnsi="Sylfaen"/>
                <w:b w:val="0"/>
                <w:spacing w:val="-6"/>
                <w:sz w:val="16"/>
                <w:szCs w:val="16"/>
              </w:rPr>
              <w:t xml:space="preserve">անասնաբուժության մեջ օգտագործվող սարքեր </w:t>
            </w:r>
            <w:r w:rsidR="00D63EEB">
              <w:rPr>
                <w:rStyle w:val="Bodytext275pt"/>
                <w:rFonts w:ascii="Sylfaen" w:eastAsia="Candara" w:hAnsi="Sylfaen"/>
                <w:b w:val="0"/>
                <w:spacing w:val="-6"/>
                <w:sz w:val="16"/>
                <w:szCs w:val="16"/>
              </w:rPr>
              <w:t>և</w:t>
            </w:r>
            <w:r w:rsidRPr="007172E6">
              <w:rPr>
                <w:rStyle w:val="Bodytext275pt"/>
                <w:rFonts w:ascii="Sylfaen" w:eastAsia="Candara" w:hAnsi="Sylfaen"/>
                <w:b w:val="0"/>
                <w:sz w:val="16"/>
                <w:szCs w:val="16"/>
              </w:rPr>
              <w:t xml:space="preserve"> սարքվածքներ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S266</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49"/>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Ռոյալթիներ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թույլտվության վճարումներ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3"/>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8431</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Մասեր՝ նախատեսված ամբարձիչ սարքավորումների համար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8483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Փոխհաղորդիչ լիսեռներ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շուռտվիկներ, ժանանիվներ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ատամնավոր փոխանցիչներ</w:t>
            </w:r>
          </w:p>
        </w:tc>
      </w:tr>
      <w:tr w:rsidR="00231865" w:rsidRPr="007172E6" w:rsidTr="007172E6">
        <w:trPr>
          <w:jc w:val="center"/>
        </w:trPr>
        <w:tc>
          <w:tcPr>
            <w:tcW w:w="2654" w:type="dxa"/>
            <w:vMerge w:val="restart"/>
            <w:tcBorders>
              <w:top w:val="nil"/>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7214</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right="73"/>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Ձողեր` երկաթից կամ չլեգիրված պողպատից, առանց հետագա մշակման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8428</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Բարձրացնելու, բեռնելու կամ բեռնաթափելու համար սարքվածքներ (վերելակներ, շարժասանդուղքներ, </w:t>
            </w:r>
            <w:r w:rsidRPr="007172E6">
              <w:rPr>
                <w:rStyle w:val="Bodytext275pt"/>
                <w:rFonts w:ascii="Sylfaen" w:eastAsia="Candara" w:hAnsi="Sylfaen"/>
                <w:b w:val="0"/>
                <w:sz w:val="16"/>
                <w:szCs w:val="16"/>
              </w:rPr>
              <w:lastRenderedPageBreak/>
              <w:t>կոնվեյերներ)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lastRenderedPageBreak/>
              <w:t>9018</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right="49"/>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Բժշկության, վիրաբուժության, ատամնաբուժության կամ անասնաբուժության մեջ օգտագործվող </w:t>
            </w:r>
            <w:r w:rsidRPr="007172E6">
              <w:rPr>
                <w:rStyle w:val="Bodytext275pt"/>
                <w:rFonts w:ascii="Sylfaen" w:eastAsia="Candara" w:hAnsi="Sylfaen"/>
                <w:b w:val="0"/>
                <w:sz w:val="16"/>
                <w:szCs w:val="16"/>
              </w:rPr>
              <w:lastRenderedPageBreak/>
              <w:t xml:space="preserve">սարքեր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սարքվածքներ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left="3"/>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lastRenderedPageBreak/>
              <w:t>8708</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Շարժիչային տրանսպորտային միջոցների մասեր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պարագաներ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ind w:right="125"/>
              <w:jc w:val="center"/>
              <w:rPr>
                <w:rFonts w:ascii="Sylfaen" w:hAnsi="Sylfaen"/>
                <w:b/>
                <w:w w:val="100"/>
                <w:sz w:val="16"/>
                <w:szCs w:val="16"/>
                <w:lang w:val="hy-AM" w:eastAsia="hy-AM" w:bidi="hy-AM"/>
              </w:rPr>
            </w:pPr>
            <w:r w:rsidRPr="007172E6">
              <w:rPr>
                <w:rStyle w:val="Bodytext275pt"/>
                <w:rFonts w:ascii="Sylfaen" w:eastAsia="Candara" w:hAnsi="Sylfaen"/>
                <w:b w:val="0"/>
                <w:spacing w:val="-6"/>
                <w:sz w:val="16"/>
                <w:szCs w:val="16"/>
              </w:rPr>
              <w:t>Սարքավորումներ՝ ռետինի կամ պլաստմասսաների մշակմ</w:t>
            </w:r>
            <w:r w:rsidRPr="007172E6">
              <w:rPr>
                <w:rStyle w:val="Bodytext275pt"/>
                <w:rFonts w:ascii="Sylfaen" w:eastAsia="Candara" w:hAnsi="Sylfaen"/>
                <w:b w:val="0"/>
                <w:sz w:val="16"/>
                <w:szCs w:val="16"/>
              </w:rPr>
              <w:t>ան համար</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rFonts w:eastAsia="Candara" w:cs="Candara"/>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9403</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Այլ կահույք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դրա մասերը</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8477</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Սարքավորումներ՝ ռետինի կամ պլաստմասսաների մշակման համար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6110</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Սվիտերներ, պուլովերներ, հյուսված բաճկոնակներ տրիկոտաժ</w:t>
            </w:r>
            <w:r w:rsidR="00437FFC" w:rsidRPr="007172E6">
              <w:rPr>
                <w:rStyle w:val="Bodytext275pt"/>
                <w:rFonts w:ascii="Sylfaen" w:eastAsia="Candara" w:hAnsi="Sylfaen"/>
                <w:b w:val="0"/>
                <w:sz w:val="16"/>
                <w:szCs w:val="16"/>
              </w:rPr>
              <w:t>ե</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3917</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Խողովակներ, փողակներ, ճկափողեր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դրանց կցամասերը պլաստմասսայից</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8413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Պոմպեր հեղուկային, հեղուկների վերհաններ</w:t>
            </w:r>
          </w:p>
        </w:tc>
      </w:tr>
      <w:tr w:rsidR="007172E6" w:rsidRPr="007172E6" w:rsidTr="002149D9">
        <w:trPr>
          <w:jc w:val="center"/>
        </w:trPr>
        <w:tc>
          <w:tcPr>
            <w:tcW w:w="2654" w:type="dxa"/>
            <w:tcBorders>
              <w:top w:val="nil"/>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475"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47"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84"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132"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03"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50"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94"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99"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r>
      <w:tr w:rsidR="00231865" w:rsidRPr="007172E6" w:rsidTr="007172E6">
        <w:trPr>
          <w:jc w:val="center"/>
        </w:trPr>
        <w:tc>
          <w:tcPr>
            <w:tcW w:w="2654" w:type="dxa"/>
            <w:vMerge w:val="restart"/>
            <w:tcBorders>
              <w:top w:val="nil"/>
              <w:left w:val="single" w:sz="4" w:space="0" w:color="auto"/>
              <w:bottom w:val="single" w:sz="4" w:space="0" w:color="auto"/>
              <w:right w:val="nil"/>
            </w:tcBorders>
            <w:shd w:val="clear" w:color="auto" w:fill="FFFFFF"/>
            <w:vAlign w:val="center"/>
            <w:hideMark/>
          </w:tcPr>
          <w:p w:rsidR="00231865" w:rsidRPr="007172E6" w:rsidRDefault="00693905" w:rsidP="007172E6">
            <w:pPr>
              <w:pStyle w:val="Bodytext50"/>
              <w:shd w:val="clear" w:color="auto" w:fill="auto"/>
              <w:spacing w:before="0" w:after="120" w:line="240" w:lineRule="auto"/>
              <w:ind w:right="132"/>
              <w:jc w:val="center"/>
              <w:rPr>
                <w:rFonts w:ascii="Sylfaen" w:hAnsi="Sylfaen"/>
                <w:w w:val="100"/>
                <w:sz w:val="16"/>
                <w:szCs w:val="16"/>
                <w:lang w:val="hy-AM" w:eastAsia="hy-AM" w:bidi="hy-AM"/>
              </w:rPr>
            </w:pPr>
            <w:r w:rsidRPr="007172E6">
              <w:rPr>
                <w:rStyle w:val="Bodytext275pt"/>
                <w:rFonts w:ascii="Sylfaen" w:eastAsia="Candara" w:hAnsi="Sylfaen"/>
                <w:sz w:val="16"/>
                <w:szCs w:val="16"/>
              </w:rPr>
              <w:t>Տնտեսության՝</w:t>
            </w:r>
            <w:r w:rsidR="00A1697B" w:rsidRPr="007172E6">
              <w:rPr>
                <w:rStyle w:val="Bodytext275pt"/>
                <w:rFonts w:ascii="Sylfaen" w:eastAsia="Candara" w:hAnsi="Sylfaen"/>
                <w:sz w:val="16"/>
                <w:szCs w:val="16"/>
              </w:rPr>
              <w:t xml:space="preserve"> </w:t>
            </w:r>
            <w:r w:rsidR="007A1BA0" w:rsidRPr="007172E6">
              <w:rPr>
                <w:rStyle w:val="Bodytext275pt"/>
                <w:rFonts w:ascii="Sylfaen" w:eastAsia="Candara" w:hAnsi="Sylfaen"/>
                <w:sz w:val="16"/>
                <w:szCs w:val="16"/>
              </w:rPr>
              <w:t>երրորդ</w:t>
            </w:r>
            <w:r w:rsidR="001A0E9F" w:rsidRPr="007172E6">
              <w:rPr>
                <w:rStyle w:val="Bodytext275pt"/>
                <w:rFonts w:ascii="Sylfaen" w:eastAsia="Candara" w:hAnsi="Sylfaen"/>
                <w:sz w:val="16"/>
                <w:szCs w:val="16"/>
              </w:rPr>
              <w:t xml:space="preserve"> ե</w:t>
            </w:r>
            <w:r w:rsidR="0075773F" w:rsidRPr="007172E6">
              <w:rPr>
                <w:rStyle w:val="Bodytext275pt"/>
                <w:rFonts w:ascii="Sylfaen" w:eastAsia="Candara" w:hAnsi="Sylfaen"/>
                <w:sz w:val="16"/>
                <w:szCs w:val="16"/>
              </w:rPr>
              <w:t>րկրներ</w:t>
            </w:r>
            <w:r w:rsidR="00FB3C8A" w:rsidRPr="007172E6">
              <w:rPr>
                <w:rStyle w:val="Bodytext275pt"/>
                <w:rFonts w:ascii="Sylfaen" w:eastAsia="Candara" w:hAnsi="Sylfaen"/>
                <w:sz w:val="16"/>
                <w:szCs w:val="16"/>
              </w:rPr>
              <w:t xml:space="preserve"> արտահանման </w:t>
            </w:r>
            <w:r w:rsidR="00500ACE" w:rsidRPr="007172E6">
              <w:rPr>
                <w:rStyle w:val="Bodytext275pt"/>
                <w:rFonts w:ascii="Sylfaen" w:eastAsia="Candara" w:hAnsi="Sylfaen"/>
                <w:sz w:val="16"/>
                <w:szCs w:val="16"/>
              </w:rPr>
              <w:t>ավելացման</w:t>
            </w:r>
            <w:r w:rsidR="00B45108" w:rsidRPr="007172E6">
              <w:rPr>
                <w:rStyle w:val="Bodytext275pt"/>
                <w:rFonts w:ascii="Sylfaen" w:eastAsia="Candara" w:hAnsi="Sylfaen"/>
                <w:sz w:val="16"/>
                <w:szCs w:val="16"/>
              </w:rPr>
              <w:t xml:space="preserve"> </w:t>
            </w:r>
            <w:r w:rsidR="00D63EEB">
              <w:rPr>
                <w:rStyle w:val="Bodytext275pt"/>
                <w:rFonts w:ascii="Sylfaen" w:eastAsia="Candara" w:hAnsi="Sylfaen"/>
                <w:sz w:val="16"/>
                <w:szCs w:val="16"/>
              </w:rPr>
              <w:t>և</w:t>
            </w:r>
            <w:r w:rsidR="00A54F55" w:rsidRPr="007172E6">
              <w:rPr>
                <w:rStyle w:val="Bodytext275pt"/>
                <w:rFonts w:ascii="Sylfaen" w:eastAsia="Candara" w:hAnsi="Sylfaen"/>
                <w:sz w:val="16"/>
                <w:szCs w:val="16"/>
              </w:rPr>
              <w:t xml:space="preserve"> բազմազանեցման ներուժ ունեցող ոլորտները</w:t>
            </w: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8708</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Շարժիչային տրանսպորտային միջոցների մասեր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պարագաներ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3901</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Էթիլենի պոլիմերներ՝ սկզբնական ձ</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երով</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8471</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Հաշվողական մեքենաներ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դրանց բլոկները, մագնիսական կամ օպտիկական հաշվարկման սարքվածքներ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8708</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Շարժիչային տրանսպորտային միջոցների մասեր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պարագաներ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8703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Թեթ</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մարդատար ավտոմոբիլներ՝ նախատեսված մարդկանց փոխադրելու համար</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rFonts w:eastAsia="Candara" w:cs="Candara"/>
                <w:b/>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8536</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Էլեկտրական ապարատուրա՝ կոմուտացիայի կամ էլեկտրական շղթաների պահպանման համար՝ 1000 Վ-ից ոչ ավելի լարման համար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4011</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Անվադողեր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դողածածկեր՝ օդաճնշական, ռետինե, նոր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7304</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Խողովակներ</w:t>
            </w:r>
            <w:r w:rsidR="001F6BB7" w:rsidRPr="007172E6">
              <w:rPr>
                <w:rStyle w:val="Bodytext275pt"/>
                <w:rFonts w:ascii="Sylfaen" w:eastAsia="Candara" w:hAnsi="Sylfaen"/>
                <w:b w:val="0"/>
                <w:sz w:val="16"/>
                <w:szCs w:val="16"/>
              </w:rPr>
              <w:t>, փողակներ</w:t>
            </w:r>
            <w:r w:rsidRPr="007172E6">
              <w:rPr>
                <w:rStyle w:val="Bodytext275pt"/>
                <w:rFonts w:ascii="Sylfaen" w:eastAsia="Candara" w:hAnsi="Sylfaen"/>
                <w:b w:val="0"/>
                <w:sz w:val="16"/>
                <w:szCs w:val="16"/>
              </w:rPr>
              <w:t xml:space="preserve">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սնամեջ տրամատներ</w:t>
            </w:r>
            <w:r w:rsidR="00A54F55" w:rsidRPr="007172E6">
              <w:rPr>
                <w:rStyle w:val="Bodytext275pt"/>
                <w:rFonts w:ascii="Sylfaen" w:eastAsia="Candara" w:hAnsi="Sylfaen"/>
                <w:b w:val="0"/>
                <w:sz w:val="16"/>
                <w:szCs w:val="16"/>
              </w:rPr>
              <w:t xml:space="preserve"> (</w:t>
            </w:r>
            <w:r w:rsidR="001F6BB7" w:rsidRPr="007172E6">
              <w:rPr>
                <w:rStyle w:val="Bodytext275pt"/>
                <w:rFonts w:ascii="Sylfaen" w:eastAsia="Candara" w:hAnsi="Sylfaen"/>
                <w:b w:val="0"/>
                <w:sz w:val="16"/>
                <w:szCs w:val="16"/>
              </w:rPr>
              <w:t>պրոֆիլներ</w:t>
            </w:r>
            <w:r w:rsidR="00A54F55" w:rsidRPr="007172E6">
              <w:rPr>
                <w:rStyle w:val="Bodytext275pt"/>
                <w:rFonts w:ascii="Sylfaen" w:eastAsia="Candara" w:hAnsi="Sylfaen"/>
                <w:b w:val="0"/>
                <w:sz w:val="16"/>
                <w:szCs w:val="16"/>
              </w:rPr>
              <w:t>)</w:t>
            </w:r>
            <w:r w:rsidRPr="007172E6">
              <w:rPr>
                <w:rStyle w:val="Bodytext275pt"/>
                <w:rFonts w:ascii="Sylfaen" w:eastAsia="Candara" w:hAnsi="Sylfaen"/>
                <w:b w:val="0"/>
                <w:sz w:val="16"/>
                <w:szCs w:val="16"/>
              </w:rPr>
              <w:t>՝ առանց կարի, ս</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մետաղներից</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8703</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Թեթ</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մարդատար ավտոմոբիլներ՝ նախատեսված մարդկանց փոխադրելու համար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7214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Ձողեր` երկաթից կամ չլեգիրված պողպատից, առանց հետագա մշակման</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rFonts w:eastAsia="Candara" w:cs="Candara"/>
                <w:b/>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6403</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Կոշիկ՝ ռետինից, պլաստմասսայից, կաշվից կոշկատակով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բնական կաշվից կոշկերեսով</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3920</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0E0DC7" w:rsidP="007172E6">
            <w:pPr>
              <w:pStyle w:val="Bodytext50"/>
              <w:shd w:val="clear" w:color="auto" w:fill="auto"/>
              <w:spacing w:before="0" w:after="120" w:line="240" w:lineRule="auto"/>
              <w:ind w:right="131"/>
              <w:jc w:val="center"/>
              <w:rPr>
                <w:rFonts w:ascii="Sylfaen" w:hAnsi="Sylfaen" w:cs="Times New Roman"/>
                <w:bCs/>
                <w:color w:val="000000"/>
                <w:w w:val="100"/>
                <w:sz w:val="16"/>
                <w:szCs w:val="16"/>
                <w:shd w:val="clear" w:color="auto" w:fill="FFFFFF"/>
                <w:lang w:val="hy-AM" w:eastAsia="hy-AM" w:bidi="hy-AM"/>
              </w:rPr>
            </w:pPr>
            <w:r w:rsidRPr="007172E6">
              <w:rPr>
                <w:rStyle w:val="Bodytext275pt"/>
                <w:rFonts w:ascii="Sylfaen" w:eastAsia="Candara" w:hAnsi="Sylfaen"/>
                <w:b w:val="0"/>
                <w:sz w:val="16"/>
                <w:szCs w:val="16"/>
              </w:rPr>
              <w:t xml:space="preserve"> Ս</w:t>
            </w:r>
            <w:r w:rsidR="00231865" w:rsidRPr="007172E6">
              <w:rPr>
                <w:rStyle w:val="Bodytext275pt"/>
                <w:rFonts w:ascii="Sylfaen" w:eastAsia="Candara" w:hAnsi="Sylfaen"/>
                <w:b w:val="0"/>
                <w:sz w:val="16"/>
                <w:szCs w:val="16"/>
              </w:rPr>
              <w:t>ալիկներ, թերթեր, թաղանթ կամ ժապավեններ</w:t>
            </w:r>
            <w:r w:rsidRPr="007172E6">
              <w:rPr>
                <w:rStyle w:val="Bodytext275pt"/>
                <w:rFonts w:ascii="Sylfaen" w:eastAsia="Candara" w:hAnsi="Sylfaen"/>
                <w:b w:val="0"/>
                <w:sz w:val="16"/>
                <w:szCs w:val="16"/>
              </w:rPr>
              <w:t xml:space="preserve"> պլաստմասսայից</w:t>
            </w:r>
            <w:r w:rsidR="00231865" w:rsidRPr="007172E6">
              <w:rPr>
                <w:rStyle w:val="Bodytext275pt"/>
                <w:rFonts w:ascii="Sylfaen" w:eastAsia="Candara" w:hAnsi="Sylfaen"/>
                <w:b w:val="0"/>
                <w:sz w:val="16"/>
                <w:szCs w:val="16"/>
              </w:rPr>
              <w:t xml:space="preserve">՝ ոչ ծակոտկեն </w:t>
            </w:r>
            <w:r w:rsidR="00D63EEB">
              <w:rPr>
                <w:rStyle w:val="Bodytext275pt"/>
                <w:rFonts w:ascii="Sylfaen" w:eastAsia="Candara" w:hAnsi="Sylfaen"/>
                <w:b w:val="0"/>
                <w:sz w:val="16"/>
                <w:szCs w:val="16"/>
              </w:rPr>
              <w:t>և</w:t>
            </w:r>
            <w:r w:rsidR="00231865" w:rsidRPr="007172E6">
              <w:rPr>
                <w:rStyle w:val="Bodytext275pt"/>
                <w:rFonts w:ascii="Sylfaen" w:eastAsia="Candara" w:hAnsi="Sylfaen"/>
                <w:b w:val="0"/>
                <w:sz w:val="16"/>
                <w:szCs w:val="16"/>
              </w:rPr>
              <w:t xml:space="preserve"> չամրանավորված, ոչ շերտավոր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8482</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Գնդիկավոր կամ հոլովակավոր առանցքակալներ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6204</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Կոստյումներ, ժակետներ, շրջազգեստներ, կիսաշրջազգեստներ, տաբատներ, կիսատաբատներ՝ կանանց համար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4011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Անվադողեր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դողածածկեր՝ օդաճնշական, ռետինե, նոր</w:t>
            </w:r>
          </w:p>
        </w:tc>
      </w:tr>
      <w:tr w:rsidR="00231865" w:rsidRPr="007172E6" w:rsidTr="00CA6B87">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rFonts w:eastAsia="Candara" w:cs="Candara"/>
                <w:b/>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8414</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Պոմպեր՝ օդային կամ վակուումային, օդային կամ գազային կոմպրեսորներ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օդափոխիչներ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2901</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Ացիկլիկ ածխաջրածիններ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2818</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left="27"/>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Արհեստական կորունդ, ալյումինի օքսիդ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հիդրօքսիդ</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3923</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pacing w:val="-6"/>
                <w:sz w:val="16"/>
                <w:szCs w:val="16"/>
              </w:rPr>
              <w:t>Արտադրատեսակներ՝ ապրանքների տրանսպորտ</w:t>
            </w:r>
            <w:r w:rsidRPr="007172E6">
              <w:rPr>
                <w:rStyle w:val="Bodytext275pt"/>
                <w:rFonts w:ascii="Sylfaen" w:eastAsia="Candara" w:hAnsi="Sylfaen"/>
                <w:b w:val="0"/>
                <w:sz w:val="16"/>
                <w:szCs w:val="16"/>
              </w:rPr>
              <w:t xml:space="preserve">ային փոխադրման կամ փաթեթավորման համար, </w:t>
            </w:r>
            <w:r w:rsidRPr="007172E6">
              <w:rPr>
                <w:rStyle w:val="Bodytext275pt"/>
                <w:rFonts w:ascii="Sylfaen" w:eastAsia="Candara" w:hAnsi="Sylfaen"/>
                <w:b w:val="0"/>
                <w:sz w:val="16"/>
                <w:szCs w:val="16"/>
              </w:rPr>
              <w:lastRenderedPageBreak/>
              <w:t xml:space="preserve">պլաստմասսայից. խցաններ, կափարիչներ, թասակներ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այլ միջոցներ՝ խցանելու համար, պլաստմասսայից</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lastRenderedPageBreak/>
              <w:t>3901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Էթիլենի պոլիմերներ՝ սկզբնական ձ</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երով</w:t>
            </w:r>
          </w:p>
        </w:tc>
      </w:tr>
      <w:tr w:rsidR="000057CA" w:rsidRPr="007172E6" w:rsidTr="00CA6B87">
        <w:trPr>
          <w:jc w:val="center"/>
        </w:trPr>
        <w:tc>
          <w:tcPr>
            <w:tcW w:w="2654" w:type="dxa"/>
            <w:vMerge w:val="restart"/>
            <w:tcBorders>
              <w:top w:val="single" w:sz="4" w:space="0" w:color="auto"/>
              <w:left w:val="single" w:sz="4" w:space="0" w:color="auto"/>
              <w:right w:val="nil"/>
            </w:tcBorders>
            <w:shd w:val="clear" w:color="auto" w:fill="FFFFFF"/>
            <w:vAlign w:val="center"/>
          </w:tcPr>
          <w:p w:rsidR="000057CA" w:rsidRPr="007172E6" w:rsidRDefault="000057CA"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8309</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143"/>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Խցաններ, թասակներ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կափարիչներ, խցանման կափարիչներ՝ շշերի համար, խցաններ պարուրակով, խցանների պատյաններ, հերմետիկացնող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փաթեթավորման այլ պարագաներ՝ ոչ թանկարժեք մետաղներից</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3926</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pacing w:val="-6"/>
                <w:sz w:val="16"/>
                <w:szCs w:val="16"/>
              </w:rPr>
              <w:t>Այլ արտադրատեսակներ պլաստմասսա</w:t>
            </w:r>
            <w:r w:rsidRPr="007172E6">
              <w:rPr>
                <w:rStyle w:val="Bodytext275pt"/>
                <w:rFonts w:ascii="Sylfaen" w:eastAsia="Candara" w:hAnsi="Sylfaen"/>
                <w:b w:val="0"/>
                <w:sz w:val="16"/>
                <w:szCs w:val="16"/>
              </w:rPr>
              <w:t>յից</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7404</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27" w:right="132"/>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Պղնձի թափոններ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ջարդոն</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8701</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Տրակտորներ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7210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Երկաթից կամ չլեգիրված պողպատից հարթ գլանվածք՝ 600 մմ կամ ավելի լայնությամբ, երեսապատված, ծածկույթով</w:t>
            </w:r>
          </w:p>
        </w:tc>
      </w:tr>
      <w:tr w:rsidR="000057CA" w:rsidRPr="007172E6" w:rsidTr="0036722A">
        <w:trPr>
          <w:jc w:val="center"/>
        </w:trPr>
        <w:tc>
          <w:tcPr>
            <w:tcW w:w="2654" w:type="dxa"/>
            <w:vMerge/>
            <w:tcBorders>
              <w:left w:val="single" w:sz="4" w:space="0" w:color="auto"/>
              <w:right w:val="nil"/>
            </w:tcBorders>
            <w:shd w:val="clear" w:color="auto" w:fill="FFFFFF"/>
            <w:vAlign w:val="center"/>
          </w:tcPr>
          <w:p w:rsidR="000057CA" w:rsidRPr="007172E6" w:rsidRDefault="000057CA"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9027</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Սարքեր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ապարատուրա՝ ֆիզիկական կամ քիմիական անալիզի համար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3907</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Պոլիացետալներ, պարզ պոլիեթերներ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էպօքսիդային խեժեր՝ սկզբնական ձ</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երով</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8528</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27"/>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Մոնիտորներ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պրոյեկտորներ, ընդունիչ ապարատուրա՝ հեռուստատեսային կապի համար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8419</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Արդյունաբերական կամ լաբորատոր սարքավորումներ՝ տաքացմամբ՝ նյութերի մշակման համար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8481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Ծորակներ, կափույրներ, փականներ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նույնանման ամրաններ</w:t>
            </w:r>
          </w:p>
        </w:tc>
      </w:tr>
      <w:tr w:rsidR="000057CA" w:rsidRPr="007172E6" w:rsidTr="0036722A">
        <w:trPr>
          <w:jc w:val="center"/>
        </w:trPr>
        <w:tc>
          <w:tcPr>
            <w:tcW w:w="2654" w:type="dxa"/>
            <w:vMerge/>
            <w:tcBorders>
              <w:left w:val="single" w:sz="4" w:space="0" w:color="auto"/>
              <w:bottom w:val="single" w:sz="4" w:space="0" w:color="auto"/>
              <w:right w:val="nil"/>
            </w:tcBorders>
            <w:shd w:val="clear" w:color="auto" w:fill="FFFFFF"/>
            <w:vAlign w:val="center"/>
          </w:tcPr>
          <w:p w:rsidR="000057CA" w:rsidRPr="007172E6" w:rsidRDefault="000057CA"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9030</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4A18F3" w:rsidRDefault="000057CA" w:rsidP="000057CA">
            <w:pPr>
              <w:spacing w:after="120"/>
              <w:jc w:val="center"/>
              <w:rPr>
                <w:rFonts w:ascii="Times New Roman CE" w:hAnsi="Times New Roman CE"/>
                <w:sz w:val="16"/>
                <w:szCs w:val="16"/>
              </w:rPr>
            </w:pPr>
            <w:r w:rsidRPr="00AD38C6">
              <w:rPr>
                <w:rStyle w:val="Bodytext275pt"/>
                <w:rFonts w:ascii="Sylfaen" w:eastAsia="Candara" w:hAnsi="Sylfaen" w:cs="Sylfaen"/>
                <w:b w:val="0"/>
                <w:sz w:val="16"/>
                <w:szCs w:val="16"/>
              </w:rPr>
              <w:t>Օսցիլոսկոպներ</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սպեկտրաանալիզատորներ</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այլ</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սարքեր</w:t>
            </w:r>
            <w:r w:rsidRPr="00AD38C6">
              <w:rPr>
                <w:rStyle w:val="Bodytext275pt"/>
                <w:rFonts w:eastAsia="Candara"/>
                <w:b w:val="0"/>
                <w:sz w:val="16"/>
                <w:szCs w:val="16"/>
              </w:rPr>
              <w:t xml:space="preserve"> </w:t>
            </w:r>
            <w:r w:rsidR="00D63EEB">
              <w:rPr>
                <w:rStyle w:val="Bodytext275pt"/>
                <w:rFonts w:ascii="Sylfaen" w:eastAsia="Candara" w:hAnsi="Sylfaen" w:cs="Sylfaen"/>
                <w:b w:val="0"/>
                <w:sz w:val="16"/>
                <w:szCs w:val="16"/>
              </w:rPr>
              <w:t>և</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ապարատուրա</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էլեկտրական</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մեծությունների</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չափման</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կամ</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հսկման</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համար</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սարքեր</w:t>
            </w:r>
            <w:r w:rsidRPr="00AD38C6">
              <w:rPr>
                <w:rStyle w:val="Bodytext275pt"/>
                <w:rFonts w:eastAsia="Candara"/>
                <w:b w:val="0"/>
                <w:sz w:val="16"/>
                <w:szCs w:val="16"/>
              </w:rPr>
              <w:t xml:space="preserve"> </w:t>
            </w:r>
            <w:r w:rsidR="00D63EEB">
              <w:rPr>
                <w:rStyle w:val="Bodytext275pt"/>
                <w:rFonts w:ascii="Sylfaen" w:eastAsia="Candara" w:hAnsi="Sylfaen" w:cs="Sylfaen"/>
                <w:b w:val="0"/>
                <w:sz w:val="16"/>
                <w:szCs w:val="16"/>
              </w:rPr>
              <w:t>և</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lastRenderedPageBreak/>
              <w:t>ապարատուրա</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ալֆա</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բետա</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գամմա</w:t>
            </w:r>
            <w:r w:rsidRPr="00AD38C6">
              <w:rPr>
                <w:rStyle w:val="Bodytext275pt"/>
                <w:rFonts w:eastAsia="Candara"/>
                <w:b w:val="0"/>
                <w:sz w:val="16"/>
                <w:szCs w:val="16"/>
              </w:rPr>
              <w:t xml:space="preserve">, </w:t>
            </w:r>
            <w:r w:rsidRPr="00AD38C6">
              <w:rPr>
                <w:rStyle w:val="Bodytext275pt"/>
                <w:rFonts w:ascii="Sylfaen" w:eastAsia="Candara" w:hAnsi="Sylfaen" w:cs="Sylfaen"/>
                <w:b w:val="0"/>
                <w:spacing w:val="-6"/>
                <w:sz w:val="16"/>
                <w:szCs w:val="16"/>
              </w:rPr>
              <w:t>ռենտգենյան</w:t>
            </w:r>
            <w:r w:rsidRPr="00AD38C6">
              <w:rPr>
                <w:rStyle w:val="Bodytext275pt"/>
                <w:rFonts w:eastAsia="Candara"/>
                <w:b w:val="0"/>
                <w:spacing w:val="-6"/>
                <w:sz w:val="16"/>
                <w:szCs w:val="16"/>
              </w:rPr>
              <w:t xml:space="preserve">, </w:t>
            </w:r>
            <w:r w:rsidRPr="00AD38C6">
              <w:rPr>
                <w:rStyle w:val="Bodytext275pt"/>
                <w:rFonts w:ascii="Sylfaen" w:eastAsia="Candara" w:hAnsi="Sylfaen" w:cs="Sylfaen"/>
                <w:b w:val="0"/>
                <w:spacing w:val="-6"/>
                <w:sz w:val="16"/>
                <w:szCs w:val="16"/>
              </w:rPr>
              <w:t>տիեզերական</w:t>
            </w:r>
            <w:r w:rsidRPr="00AD38C6">
              <w:rPr>
                <w:rStyle w:val="Bodytext275pt"/>
                <w:rFonts w:eastAsia="Candara"/>
                <w:b w:val="0"/>
                <w:spacing w:val="-6"/>
                <w:sz w:val="16"/>
                <w:szCs w:val="16"/>
              </w:rPr>
              <w:t xml:space="preserve"> </w:t>
            </w:r>
            <w:r w:rsidRPr="00AD38C6">
              <w:rPr>
                <w:rStyle w:val="Bodytext275pt"/>
                <w:rFonts w:ascii="Sylfaen" w:eastAsia="Candara" w:hAnsi="Sylfaen" w:cs="Sylfaen"/>
                <w:b w:val="0"/>
                <w:spacing w:val="-6"/>
                <w:sz w:val="16"/>
                <w:szCs w:val="16"/>
              </w:rPr>
              <w:t>կամ</w:t>
            </w:r>
            <w:r w:rsidRPr="00AD38C6">
              <w:rPr>
                <w:rStyle w:val="Bodytext275pt"/>
                <w:rFonts w:eastAsia="Candara"/>
                <w:b w:val="0"/>
                <w:spacing w:val="-6"/>
                <w:sz w:val="16"/>
                <w:szCs w:val="16"/>
              </w:rPr>
              <w:t xml:space="preserve"> </w:t>
            </w:r>
            <w:r w:rsidRPr="00AD38C6">
              <w:rPr>
                <w:rStyle w:val="Bodytext275pt"/>
                <w:rFonts w:ascii="Sylfaen" w:eastAsia="Candara" w:hAnsi="Sylfaen" w:cs="Sylfaen"/>
                <w:b w:val="0"/>
                <w:spacing w:val="-6"/>
                <w:sz w:val="16"/>
                <w:szCs w:val="16"/>
              </w:rPr>
              <w:t>այլ</w:t>
            </w:r>
            <w:r w:rsidRPr="00AD38C6">
              <w:rPr>
                <w:rStyle w:val="Bodytext275pt"/>
                <w:rFonts w:eastAsia="Candara"/>
                <w:b w:val="0"/>
                <w:spacing w:val="-6"/>
                <w:sz w:val="16"/>
                <w:szCs w:val="16"/>
              </w:rPr>
              <w:t xml:space="preserve"> </w:t>
            </w:r>
            <w:r w:rsidRPr="00AD38C6">
              <w:rPr>
                <w:rStyle w:val="Bodytext275pt"/>
                <w:rFonts w:ascii="Sylfaen" w:eastAsia="Candara" w:hAnsi="Sylfaen" w:cs="Sylfaen"/>
                <w:b w:val="0"/>
                <w:spacing w:val="-6"/>
                <w:sz w:val="16"/>
                <w:szCs w:val="16"/>
              </w:rPr>
              <w:t>իոնացնող</w:t>
            </w:r>
            <w:r w:rsidRPr="00AD38C6">
              <w:rPr>
                <w:rStyle w:val="Bodytext275pt"/>
                <w:rFonts w:eastAsia="Candara"/>
                <w:b w:val="0"/>
                <w:spacing w:val="-6"/>
                <w:sz w:val="16"/>
                <w:szCs w:val="16"/>
              </w:rPr>
              <w:t xml:space="preserve"> </w:t>
            </w:r>
            <w:r w:rsidRPr="00AD38C6">
              <w:rPr>
                <w:rStyle w:val="Bodytext275pt"/>
                <w:rFonts w:ascii="Sylfaen" w:eastAsia="Candara" w:hAnsi="Sylfaen" w:cs="Sylfaen"/>
                <w:b w:val="0"/>
                <w:spacing w:val="-6"/>
                <w:sz w:val="16"/>
                <w:szCs w:val="16"/>
              </w:rPr>
              <w:t>ճառագայթումները</w:t>
            </w:r>
            <w:r w:rsidRPr="00AD38C6">
              <w:rPr>
                <w:rStyle w:val="Bodytext275pt"/>
                <w:rFonts w:eastAsia="Candara"/>
                <w:b w:val="0"/>
                <w:spacing w:val="-6"/>
                <w:sz w:val="16"/>
                <w:szCs w:val="16"/>
              </w:rPr>
              <w:t xml:space="preserve"> </w:t>
            </w:r>
            <w:r w:rsidRPr="00AD38C6">
              <w:rPr>
                <w:rStyle w:val="Bodytext275pt"/>
                <w:rFonts w:ascii="Sylfaen" w:eastAsia="Candara" w:hAnsi="Sylfaen" w:cs="Sylfaen"/>
                <w:b w:val="0"/>
                <w:spacing w:val="-6"/>
                <w:sz w:val="16"/>
                <w:szCs w:val="16"/>
              </w:rPr>
              <w:t>հայտնաբերելու</w:t>
            </w:r>
            <w:r w:rsidRPr="00AD38C6">
              <w:rPr>
                <w:rStyle w:val="Bodytext275pt"/>
                <w:rFonts w:eastAsia="Candara"/>
                <w:b w:val="0"/>
                <w:spacing w:val="-6"/>
                <w:sz w:val="16"/>
                <w:szCs w:val="16"/>
              </w:rPr>
              <w:t xml:space="preserve"> </w:t>
            </w:r>
            <w:r w:rsidRPr="00AD38C6">
              <w:rPr>
                <w:rStyle w:val="Bodytext275pt"/>
                <w:rFonts w:ascii="Sylfaen" w:eastAsia="Candara" w:hAnsi="Sylfaen" w:cs="Sylfaen"/>
                <w:b w:val="0"/>
                <w:sz w:val="16"/>
                <w:szCs w:val="16"/>
              </w:rPr>
              <w:t>կամ</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չափելու</w:t>
            </w:r>
            <w:r w:rsidRPr="00AD38C6">
              <w:rPr>
                <w:rStyle w:val="Bodytext275pt"/>
                <w:rFonts w:eastAsia="Candara"/>
                <w:b w:val="0"/>
                <w:sz w:val="16"/>
                <w:szCs w:val="16"/>
              </w:rPr>
              <w:t xml:space="preserve"> </w:t>
            </w:r>
            <w:r w:rsidRPr="00AD38C6">
              <w:rPr>
                <w:rStyle w:val="Bodytext275pt"/>
                <w:rFonts w:ascii="Sylfaen" w:eastAsia="Candara" w:hAnsi="Sylfaen" w:cs="Sylfaen"/>
                <w:b w:val="0"/>
                <w:sz w:val="16"/>
                <w:szCs w:val="16"/>
              </w:rPr>
              <w:t>համա</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140"/>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lastRenderedPageBreak/>
              <w:t>3208</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Ներկեր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լաքեր՝ պոլիմերների հիմքով՝ ոչ ջրային միջավայրում դիսպերսված կամ լուծված</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140"/>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8411</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27"/>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Շարժիչներ` տուրբոռեակտիվ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տուրբոպտուտակային, գազային տուրբիններ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8716</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Կցորդներ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կիսակցորդներ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2713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Նավթային կոքս, նավթային բիտում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բիտումային ապարներից ստացված նավթի կամ նավթամթերքների վերամշակման արդյունքում ստացված այլ մնացորդներ</w:t>
            </w:r>
          </w:p>
        </w:tc>
      </w:tr>
      <w:tr w:rsidR="00231865" w:rsidRPr="007172E6" w:rsidTr="007172E6">
        <w:trPr>
          <w:jc w:val="center"/>
        </w:trPr>
        <w:tc>
          <w:tcPr>
            <w:tcW w:w="2654" w:type="dxa"/>
            <w:vMerge w:val="restart"/>
            <w:tcBorders>
              <w:top w:val="nil"/>
              <w:left w:val="single" w:sz="4" w:space="0" w:color="auto"/>
              <w:bottom w:val="single" w:sz="4" w:space="0" w:color="auto"/>
              <w:right w:val="nil"/>
            </w:tcBorders>
            <w:shd w:val="clear" w:color="auto" w:fill="FFFFFF"/>
            <w:vAlign w:val="center"/>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8443</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AD38C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AD38C6">
              <w:rPr>
                <w:rStyle w:val="Bodytext275pt"/>
                <w:rFonts w:ascii="Sylfaen" w:eastAsia="Candara" w:hAnsi="Sylfaen"/>
                <w:b w:val="0"/>
                <w:sz w:val="16"/>
                <w:szCs w:val="16"/>
              </w:rPr>
              <w:t xml:space="preserve">Թիթեղների </w:t>
            </w:r>
            <w:r w:rsidR="00D63EEB">
              <w:rPr>
                <w:rStyle w:val="Bodytext275pt"/>
                <w:rFonts w:ascii="Sylfaen" w:eastAsia="Candara" w:hAnsi="Sylfaen"/>
                <w:b w:val="0"/>
                <w:sz w:val="16"/>
                <w:szCs w:val="16"/>
              </w:rPr>
              <w:t>և</w:t>
            </w:r>
            <w:r w:rsidRPr="00AD38C6">
              <w:rPr>
                <w:rStyle w:val="Bodytext275pt"/>
                <w:rFonts w:ascii="Sylfaen" w:eastAsia="Candara" w:hAnsi="Sylfaen"/>
                <w:b w:val="0"/>
                <w:sz w:val="16"/>
                <w:szCs w:val="16"/>
              </w:rPr>
              <w:t xml:space="preserve"> գլանների միջոցով տպագրության համար օգտագործվող տպագրական մեքենաներ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left="140"/>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3921</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FC06B7"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Ս</w:t>
            </w:r>
            <w:r w:rsidR="00231865" w:rsidRPr="007172E6">
              <w:rPr>
                <w:rStyle w:val="Bodytext275pt"/>
                <w:rFonts w:ascii="Sylfaen" w:eastAsia="Candara" w:hAnsi="Sylfaen"/>
                <w:b w:val="0"/>
                <w:sz w:val="16"/>
                <w:szCs w:val="16"/>
              </w:rPr>
              <w:t xml:space="preserve">ալիկներ, թերթեր, թաղանթ </w:t>
            </w:r>
            <w:r w:rsidR="00D63EEB">
              <w:rPr>
                <w:rStyle w:val="Bodytext275pt"/>
                <w:rFonts w:ascii="Sylfaen" w:eastAsia="Candara" w:hAnsi="Sylfaen"/>
                <w:b w:val="0"/>
                <w:sz w:val="16"/>
                <w:szCs w:val="16"/>
              </w:rPr>
              <w:t>և</w:t>
            </w:r>
            <w:r w:rsidR="00231865" w:rsidRPr="007172E6">
              <w:rPr>
                <w:rStyle w:val="Bodytext275pt"/>
                <w:rFonts w:ascii="Sylfaen" w:eastAsia="Candara" w:hAnsi="Sylfaen"/>
                <w:b w:val="0"/>
                <w:sz w:val="16"/>
                <w:szCs w:val="16"/>
              </w:rPr>
              <w:t xml:space="preserve"> շերտեր կամ ժապավեններ</w:t>
            </w:r>
            <w:r w:rsidRPr="007172E6">
              <w:rPr>
                <w:rStyle w:val="Bodytext275pt"/>
                <w:rFonts w:ascii="Sylfaen" w:eastAsia="Candara" w:hAnsi="Sylfaen"/>
                <w:b w:val="0"/>
                <w:sz w:val="16"/>
                <w:szCs w:val="16"/>
              </w:rPr>
              <w:t xml:space="preserve"> պլաստմասսայից՝ այլ</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left="140"/>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8443</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Թիթեղների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գլանների միջոցով տպագրության համար օգտագործվող տպագրական մեքենաներ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7308</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Մետաղակոնստրուկցիաներ</w:t>
            </w:r>
            <w:r w:rsidR="00695F14" w:rsidRPr="007172E6">
              <w:rPr>
                <w:rStyle w:val="Bodytext275pt"/>
                <w:rFonts w:ascii="Sylfaen" w:eastAsia="Candara" w:hAnsi="Sylfaen"/>
                <w:b w:val="0"/>
                <w:sz w:val="16"/>
                <w:szCs w:val="16"/>
              </w:rPr>
              <w:t>`</w:t>
            </w:r>
            <w:r w:rsidRPr="007172E6">
              <w:rPr>
                <w:rStyle w:val="Bodytext275pt"/>
                <w:rFonts w:ascii="Sylfaen" w:eastAsia="Candara" w:hAnsi="Sylfaen"/>
                <w:b w:val="0"/>
                <w:sz w:val="16"/>
                <w:szCs w:val="16"/>
              </w:rPr>
              <w:t xml:space="preserve"> ս</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մետաղներից՝ բացի</w:t>
            </w:r>
            <w:r w:rsidR="00695F14" w:rsidRPr="007172E6">
              <w:rPr>
                <w:rStyle w:val="Bodytext275pt"/>
                <w:rFonts w:ascii="Sylfaen" w:eastAsia="Candara" w:hAnsi="Sylfaen"/>
                <w:b w:val="0"/>
                <w:sz w:val="16"/>
                <w:szCs w:val="16"/>
              </w:rPr>
              <w:t>`</w:t>
            </w:r>
            <w:r w:rsidRPr="007172E6">
              <w:rPr>
                <w:rStyle w:val="Bodytext275pt"/>
                <w:rFonts w:ascii="Sylfaen" w:eastAsia="Candara" w:hAnsi="Sylfaen"/>
                <w:b w:val="0"/>
                <w:sz w:val="16"/>
                <w:szCs w:val="16"/>
              </w:rPr>
              <w:t xml:space="preserve"> հավաքովի շինարարական կոնստրուկցիաներից</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3402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ind w:right="125"/>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Մակեր</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ութաակտիվ </w:t>
            </w:r>
            <w:r w:rsidR="00342944" w:rsidRPr="007172E6">
              <w:rPr>
                <w:rStyle w:val="Bodytext275pt"/>
                <w:rFonts w:ascii="Sylfaen" w:eastAsia="Candara" w:hAnsi="Sylfaen"/>
                <w:b w:val="0"/>
                <w:sz w:val="16"/>
                <w:szCs w:val="16"/>
              </w:rPr>
              <w:t>միջոցներ</w:t>
            </w:r>
            <w:r w:rsidRPr="007172E6">
              <w:rPr>
                <w:rStyle w:val="Bodytext275pt"/>
                <w:rFonts w:ascii="Sylfaen" w:eastAsia="Candara" w:hAnsi="Sylfaen"/>
                <w:b w:val="0"/>
                <w:sz w:val="16"/>
                <w:szCs w:val="16"/>
              </w:rPr>
              <w:t xml:space="preserve">, լվացող միջոցներ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մաքրող միջոցներ</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0302</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AD38C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AD38C6">
              <w:rPr>
                <w:rStyle w:val="Bodytext275pt"/>
                <w:rFonts w:ascii="Sylfaen" w:eastAsia="Candara" w:hAnsi="Sylfaen"/>
                <w:b w:val="0"/>
                <w:sz w:val="16"/>
                <w:szCs w:val="16"/>
              </w:rPr>
              <w:t>Ձուկ՝ թարմ կամ պաղեցրած՝ բացառությամբ ձկան ֆիլեի</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left="140"/>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3908</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Պոլիամիդներ՝ սկզբնական ձ</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երով</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left="140"/>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8481</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Ծորակներ, կափույրներ, փականներ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նույնանման ամրաններ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8430</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Այլ մեքենաներ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մեխանիզմներ՝ բնահողը, օգտակար հանածոները կամ հանքաքարերը մշակելու, խտացնելու, հեռացնելու կամ հորատելու համար. սարքավորումներ՝ ցցեր խփելու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հանելու համար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4818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Զուգարանի թուղթ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նույնանման թուղթ. թաշկինակներ` կոսմետիկ</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7325</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AD38C6" w:rsidRDefault="00231865" w:rsidP="007172E6">
            <w:pPr>
              <w:pStyle w:val="Bodytext50"/>
              <w:shd w:val="clear" w:color="auto" w:fill="auto"/>
              <w:spacing w:before="0" w:after="120" w:line="240" w:lineRule="auto"/>
              <w:jc w:val="center"/>
              <w:rPr>
                <w:rFonts w:ascii="Sylfaen" w:hAnsi="Sylfaen"/>
                <w:b/>
                <w:spacing w:val="6"/>
                <w:w w:val="100"/>
                <w:sz w:val="16"/>
                <w:szCs w:val="16"/>
                <w:lang w:val="hy-AM" w:eastAsia="hy-AM" w:bidi="hy-AM"/>
              </w:rPr>
            </w:pPr>
            <w:r w:rsidRPr="00AD38C6">
              <w:rPr>
                <w:rStyle w:val="Bodytext275pt"/>
                <w:rFonts w:ascii="Sylfaen" w:eastAsia="Candara" w:hAnsi="Sylfaen"/>
                <w:b w:val="0"/>
                <w:spacing w:val="6"/>
                <w:sz w:val="16"/>
                <w:szCs w:val="16"/>
              </w:rPr>
              <w:t>Այլ ձուլված արտադրատեսակներ՝ ս</w:t>
            </w:r>
            <w:r w:rsidR="00D63EEB">
              <w:rPr>
                <w:rStyle w:val="Bodytext275pt"/>
                <w:rFonts w:ascii="Sylfaen" w:eastAsia="Candara" w:hAnsi="Sylfaen"/>
                <w:b w:val="0"/>
                <w:spacing w:val="6"/>
                <w:sz w:val="16"/>
                <w:szCs w:val="16"/>
              </w:rPr>
              <w:t>և</w:t>
            </w:r>
            <w:r w:rsidRPr="00AD38C6">
              <w:rPr>
                <w:rStyle w:val="Bodytext275pt"/>
                <w:rFonts w:ascii="Sylfaen" w:eastAsia="Candara" w:hAnsi="Sylfaen"/>
                <w:b w:val="0"/>
                <w:spacing w:val="6"/>
                <w:sz w:val="16"/>
                <w:szCs w:val="16"/>
              </w:rPr>
              <w:t xml:space="preserve"> մետաղներից</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left="140"/>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3925</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Շինարարական դետալներ պլաստմասսայից՝ այլ տեղում չնշված կամ չներառված</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left="140"/>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3920</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B74866" w:rsidP="007172E6">
            <w:pPr>
              <w:pStyle w:val="Bodytext50"/>
              <w:shd w:val="clear" w:color="auto" w:fill="auto"/>
              <w:spacing w:before="0" w:after="120" w:line="240" w:lineRule="auto"/>
              <w:ind w:right="132"/>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Ս</w:t>
            </w:r>
            <w:r w:rsidR="00231865" w:rsidRPr="007172E6">
              <w:rPr>
                <w:rStyle w:val="Bodytext275pt"/>
                <w:rFonts w:ascii="Sylfaen" w:eastAsia="Candara" w:hAnsi="Sylfaen"/>
                <w:b w:val="0"/>
                <w:sz w:val="16"/>
                <w:szCs w:val="16"/>
              </w:rPr>
              <w:t>ալիկներ, թերթեր, թաղանթ կամ ժապավեններ</w:t>
            </w:r>
            <w:r w:rsidRPr="007172E6">
              <w:rPr>
                <w:rStyle w:val="Bodytext275pt"/>
                <w:rFonts w:ascii="Sylfaen" w:eastAsia="Candara" w:hAnsi="Sylfaen"/>
                <w:b w:val="0"/>
                <w:sz w:val="16"/>
                <w:szCs w:val="16"/>
              </w:rPr>
              <w:t xml:space="preserve"> պլաստմասսայից</w:t>
            </w:r>
            <w:r w:rsidR="00231865" w:rsidRPr="007172E6">
              <w:rPr>
                <w:rStyle w:val="Bodytext275pt"/>
                <w:rFonts w:ascii="Sylfaen" w:eastAsia="Candara" w:hAnsi="Sylfaen"/>
                <w:b w:val="0"/>
                <w:sz w:val="16"/>
                <w:szCs w:val="16"/>
              </w:rPr>
              <w:t xml:space="preserve">՝ ոչ ծակոտկեն </w:t>
            </w:r>
            <w:r w:rsidR="00D63EEB">
              <w:rPr>
                <w:rStyle w:val="Bodytext275pt"/>
                <w:rFonts w:ascii="Sylfaen" w:eastAsia="Candara" w:hAnsi="Sylfaen"/>
                <w:b w:val="0"/>
                <w:sz w:val="16"/>
                <w:szCs w:val="16"/>
              </w:rPr>
              <w:t>և</w:t>
            </w:r>
            <w:r w:rsidR="00231865" w:rsidRPr="007172E6">
              <w:rPr>
                <w:rStyle w:val="Bodytext275pt"/>
                <w:rFonts w:ascii="Sylfaen" w:eastAsia="Candara" w:hAnsi="Sylfaen"/>
                <w:b w:val="0"/>
                <w:sz w:val="16"/>
                <w:szCs w:val="16"/>
              </w:rPr>
              <w:t xml:space="preserve"> չամրանավորված, ոչ շերտավոր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6206</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Բլուզներ, շապիկներ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բլուզոններ՝ կանանց կամ աղջիկների համար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8704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Շարժիչային տրանսպորտային միջոցներ՝ բեռներ փոխադրելու համար</w:t>
            </w:r>
          </w:p>
        </w:tc>
      </w:tr>
      <w:tr w:rsidR="00231865" w:rsidRPr="007172E6" w:rsidTr="002149D9">
        <w:trPr>
          <w:jc w:val="center"/>
        </w:trPr>
        <w:tc>
          <w:tcPr>
            <w:tcW w:w="2654" w:type="dxa"/>
            <w:tcBorders>
              <w:top w:val="nil"/>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475"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AD38C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47"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ind w:left="140"/>
              <w:jc w:val="center"/>
              <w:rPr>
                <w:rStyle w:val="Bodytext275pt"/>
                <w:rFonts w:ascii="Sylfaen" w:eastAsia="Candara" w:hAnsi="Sylfaen"/>
                <w:b w:val="0"/>
                <w:sz w:val="16"/>
                <w:szCs w:val="16"/>
              </w:rPr>
            </w:pPr>
          </w:p>
        </w:tc>
        <w:tc>
          <w:tcPr>
            <w:tcW w:w="1584"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132"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ind w:left="140"/>
              <w:jc w:val="center"/>
              <w:rPr>
                <w:rStyle w:val="Bodytext275pt"/>
                <w:rFonts w:ascii="Sylfaen" w:eastAsia="Candara" w:hAnsi="Sylfaen"/>
                <w:b w:val="0"/>
                <w:sz w:val="16"/>
                <w:szCs w:val="16"/>
              </w:rPr>
            </w:pPr>
          </w:p>
        </w:tc>
        <w:tc>
          <w:tcPr>
            <w:tcW w:w="1503"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50"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94"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99"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31865" w:rsidRPr="007172E6" w:rsidRDefault="00231865"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r>
      <w:tr w:rsidR="000057CA" w:rsidRPr="007172E6" w:rsidTr="00851EBA">
        <w:trPr>
          <w:jc w:val="center"/>
        </w:trPr>
        <w:tc>
          <w:tcPr>
            <w:tcW w:w="2654" w:type="dxa"/>
            <w:vMerge w:val="restart"/>
            <w:tcBorders>
              <w:top w:val="nil"/>
              <w:left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58"/>
              <w:jc w:val="center"/>
              <w:rPr>
                <w:rFonts w:ascii="Sylfaen" w:hAnsi="Sylfaen"/>
                <w:w w:val="100"/>
                <w:sz w:val="16"/>
                <w:szCs w:val="16"/>
                <w:lang w:val="hy-AM" w:eastAsia="hy-AM" w:bidi="hy-AM"/>
              </w:rPr>
            </w:pPr>
            <w:r w:rsidRPr="007172E6">
              <w:rPr>
                <w:rStyle w:val="Bodytext275pt"/>
                <w:rFonts w:ascii="Sylfaen" w:eastAsia="Candara" w:hAnsi="Sylfaen"/>
                <w:sz w:val="16"/>
                <w:szCs w:val="16"/>
              </w:rPr>
              <w:lastRenderedPageBreak/>
              <w:t xml:space="preserve">Տնտեսության՝ երկրի մասնագիտացման հաշվին ներքին շուկայում ապրանքների </w:t>
            </w:r>
            <w:r w:rsidR="00D63EEB">
              <w:rPr>
                <w:rStyle w:val="Bodytext275pt"/>
                <w:rFonts w:ascii="Sylfaen" w:eastAsia="Candara" w:hAnsi="Sylfaen"/>
                <w:sz w:val="16"/>
                <w:szCs w:val="16"/>
              </w:rPr>
              <w:t>և</w:t>
            </w:r>
            <w:r w:rsidRPr="007172E6">
              <w:rPr>
                <w:rStyle w:val="Bodytext275pt"/>
                <w:rFonts w:ascii="Sylfaen" w:eastAsia="Candara" w:hAnsi="Sylfaen"/>
                <w:sz w:val="16"/>
                <w:szCs w:val="16"/>
              </w:rPr>
              <w:t xml:space="preserve"> ծառայությունների մատակարարումների աճի հեռանկարներ </w:t>
            </w:r>
            <w:r w:rsidR="00D63EEB">
              <w:rPr>
                <w:rStyle w:val="Bodytext275pt"/>
                <w:rFonts w:ascii="Sylfaen" w:eastAsia="Candara" w:hAnsi="Sylfaen"/>
                <w:sz w:val="16"/>
                <w:szCs w:val="16"/>
              </w:rPr>
              <w:t>և</w:t>
            </w:r>
            <w:r w:rsidRPr="007172E6">
              <w:rPr>
                <w:rStyle w:val="Bodytext275pt"/>
                <w:rFonts w:ascii="Sylfaen" w:eastAsia="Candara" w:hAnsi="Sylfaen"/>
                <w:sz w:val="16"/>
                <w:szCs w:val="16"/>
              </w:rPr>
              <w:t xml:space="preserve"> Միությունում մրցակցային առավելություններ ունեցող ոլորտները</w:t>
            </w: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S262</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Համակարգչային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տեղեկատվական ծառայություններ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21"/>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S268</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Այլ գործնական ծառայություններ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7202</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75"/>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Ֆեռոհամաձուլվածքներ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S245</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pacing w:val="-6"/>
                <w:sz w:val="16"/>
                <w:szCs w:val="16"/>
              </w:rPr>
              <w:t>Հեռահաղորդակցական ծառայությ</w:t>
            </w:r>
            <w:r w:rsidRPr="007172E6">
              <w:rPr>
                <w:rStyle w:val="Bodytext275pt"/>
                <w:rFonts w:ascii="Sylfaen" w:eastAsia="Candara" w:hAnsi="Sylfaen"/>
                <w:b w:val="0"/>
                <w:sz w:val="16"/>
                <w:szCs w:val="16"/>
              </w:rPr>
              <w:t>ուններ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S205</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Տրանսպորտային ծառայություններ</w:t>
            </w:r>
          </w:p>
        </w:tc>
      </w:tr>
      <w:tr w:rsidR="000057CA" w:rsidRPr="007172E6" w:rsidTr="00851EBA">
        <w:trPr>
          <w:jc w:val="center"/>
        </w:trPr>
        <w:tc>
          <w:tcPr>
            <w:tcW w:w="2654" w:type="dxa"/>
            <w:vMerge/>
            <w:tcBorders>
              <w:left w:val="single" w:sz="4" w:space="0" w:color="auto"/>
              <w:right w:val="nil"/>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2204</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Գինիներ՝ խաղողի, բնական. խաղողի քաղցրահյութ</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21"/>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4011</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Անվադողեր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դողածածկեր՝ օդաճնշական, ռետինե, նոր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0304</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Ձկան ֆիլե (ներառյալ խճողակը)` թարմ, պաղեցրած կամ սառեցրած</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8407</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Կայծային բռնկմամբ ներքին այրման շարժիչներ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7306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125"/>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Խողովակներ, փողակներ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սնամեջ տրամատներ (պրոֆիլներ)` բաց կարով, եռակցման կամ գամած` ս</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մետաղներից</w:t>
            </w:r>
          </w:p>
        </w:tc>
      </w:tr>
      <w:tr w:rsidR="000057CA" w:rsidRPr="007172E6" w:rsidTr="00851EBA">
        <w:trPr>
          <w:jc w:val="center"/>
        </w:trPr>
        <w:tc>
          <w:tcPr>
            <w:tcW w:w="2654" w:type="dxa"/>
            <w:vMerge/>
            <w:tcBorders>
              <w:left w:val="single" w:sz="4" w:space="0" w:color="auto"/>
              <w:right w:val="nil"/>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S287</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45"/>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Մասնավոր անձանց մատուցվող ծառայություններ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մշակույթի ու հանգստի ոլորտի ծառայություններ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21"/>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8429</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Բուլդոզերներ, ուղեհարթիչներ, էքսկավատորներ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2901</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Ացիկլիկ ածխաջրածիններ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0806</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Խաղող` թարմ կամ չորացրած</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2716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Էլեկտրաէներգիա</w:t>
            </w:r>
          </w:p>
        </w:tc>
      </w:tr>
      <w:tr w:rsidR="000057CA" w:rsidRPr="007172E6" w:rsidTr="00851EBA">
        <w:trPr>
          <w:jc w:val="center"/>
        </w:trPr>
        <w:tc>
          <w:tcPr>
            <w:tcW w:w="2654" w:type="dxa"/>
            <w:vMerge/>
            <w:tcBorders>
              <w:left w:val="single" w:sz="4" w:space="0" w:color="auto"/>
              <w:right w:val="nil"/>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8529</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spacing w:val="-6"/>
                <w:w w:val="100"/>
                <w:sz w:val="16"/>
                <w:szCs w:val="16"/>
                <w:lang w:val="hy-AM" w:eastAsia="hy-AM" w:bidi="hy-AM"/>
              </w:rPr>
            </w:pPr>
            <w:r w:rsidRPr="007172E6">
              <w:rPr>
                <w:rStyle w:val="Bodytext275pt"/>
                <w:rFonts w:ascii="Sylfaen" w:eastAsia="Candara" w:hAnsi="Sylfaen"/>
                <w:b w:val="0"/>
                <w:spacing w:val="-6"/>
                <w:sz w:val="16"/>
                <w:szCs w:val="16"/>
              </w:rPr>
              <w:t>Մասեր՝ նախատեսված ռադիոէլեկտրոնային ապարատուրայի համար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21"/>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S287</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Մասնավոր անձանց մատուցվող ծառայություններ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մշակույթի ու հանգստի ոլորտի ծառայություններ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1201</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Սոյայի պտուղներ՝ մանրատած կամ չմանրատած</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0709</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Այլ բանջարեղեն` թարմ կամ պաղեցրած</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7305</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b/>
                <w:w w:val="100"/>
                <w:sz w:val="16"/>
                <w:szCs w:val="16"/>
                <w:lang w:val="hy-AM" w:eastAsia="hy-AM" w:bidi="hy-AM"/>
              </w:rPr>
            </w:pPr>
            <w:r w:rsidRPr="007172E6">
              <w:rPr>
                <w:rStyle w:val="Bodytext275pt"/>
                <w:rFonts w:ascii="Sylfaen" w:eastAsia="Candara" w:hAnsi="Sylfaen"/>
                <w:b w:val="0"/>
                <w:sz w:val="16"/>
                <w:szCs w:val="16"/>
              </w:rPr>
              <w:t xml:space="preserve">Խողովակներ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փողակներ` եռակցման կամ գամած, կլոր հատմամբ, ս</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մետաղներից</w:t>
            </w:r>
          </w:p>
        </w:tc>
      </w:tr>
      <w:tr w:rsidR="000057CA" w:rsidRPr="007172E6" w:rsidTr="00851EBA">
        <w:trPr>
          <w:jc w:val="center"/>
        </w:trPr>
        <w:tc>
          <w:tcPr>
            <w:tcW w:w="2654" w:type="dxa"/>
            <w:vMerge/>
            <w:tcBorders>
              <w:left w:val="single" w:sz="4" w:space="0" w:color="auto"/>
              <w:right w:val="nil"/>
            </w:tcBorders>
            <w:vAlign w:val="center"/>
            <w:hideMark/>
          </w:tcPr>
          <w:p w:rsidR="000057CA" w:rsidRPr="007172E6" w:rsidRDefault="000057CA" w:rsidP="007172E6">
            <w:pPr>
              <w:spacing w:after="120"/>
              <w:rPr>
                <w:rFonts w:eastAsia="Candara" w:cs="Candara"/>
                <w:b/>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8407</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Կայծային բռնկմամբ ներքին այրման շարժիչներ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21"/>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1901</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Լուծամզվածք ածիկի, պատրաստի սննդամթերք՝ ալյուրից պատրաստված</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2909</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right="75"/>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Պարզ եթերներ, եթերասպիրտներ, եթերաֆենոլներ, եթերասպիրտոֆենոլներ. սպիրտների, պարզ եթերների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կետոնների պերօքսիդներ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դրանց ածանցյալները</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0703</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Գլուխ սոխ, սոխ-շալոտ, սխտոր, սոխ-պրաս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այլ կոճղեզավոր բանջարեղեն` թարմ կամ պաղեցրած</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7010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Ապակե տարողություններ՝ ապրանքների պահման կամ փաթեթավորման համար. պահածոյացման համար ապակե բանկաներ</w:t>
            </w:r>
          </w:p>
        </w:tc>
      </w:tr>
      <w:tr w:rsidR="000057CA" w:rsidRPr="007172E6" w:rsidTr="00851EBA">
        <w:trPr>
          <w:jc w:val="center"/>
        </w:trPr>
        <w:tc>
          <w:tcPr>
            <w:tcW w:w="2654" w:type="dxa"/>
            <w:vMerge/>
            <w:tcBorders>
              <w:left w:val="single" w:sz="4" w:space="0" w:color="auto"/>
              <w:bottom w:val="single" w:sz="4" w:space="0" w:color="auto"/>
              <w:right w:val="nil"/>
            </w:tcBorders>
            <w:shd w:val="clear" w:color="auto" w:fill="FFFFFF"/>
            <w:vAlign w:val="center"/>
          </w:tcPr>
          <w:p w:rsidR="000057CA" w:rsidRPr="007172E6" w:rsidRDefault="000057CA"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S245</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ind w:right="143"/>
              <w:jc w:val="center"/>
              <w:rPr>
                <w:rFonts w:ascii="Sylfaen" w:hAnsi="Sylfaen"/>
                <w:sz w:val="16"/>
                <w:szCs w:val="16"/>
                <w:lang w:val="hy-AM" w:eastAsia="hy-AM" w:bidi="hy-AM"/>
              </w:rPr>
            </w:pPr>
            <w:r w:rsidRPr="007172E6">
              <w:rPr>
                <w:rStyle w:val="Bodytext275pt"/>
                <w:rFonts w:ascii="Sylfaen" w:hAnsi="Sylfaen"/>
                <w:b w:val="0"/>
                <w:sz w:val="16"/>
                <w:szCs w:val="16"/>
              </w:rPr>
              <w:t>Հեռահաղորդակցական ծառայություններ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ind w:left="-21"/>
              <w:jc w:val="center"/>
              <w:rPr>
                <w:rFonts w:ascii="Sylfaen" w:hAnsi="Sylfaen"/>
                <w:sz w:val="16"/>
                <w:szCs w:val="16"/>
                <w:lang w:val="hy-AM" w:eastAsia="hy-AM" w:bidi="hy-AM"/>
              </w:rPr>
            </w:pPr>
            <w:r w:rsidRPr="007172E6">
              <w:rPr>
                <w:rStyle w:val="Bodytext275pt"/>
                <w:rFonts w:ascii="Sylfaen" w:hAnsi="Sylfaen"/>
                <w:b w:val="0"/>
                <w:sz w:val="16"/>
                <w:szCs w:val="16"/>
              </w:rPr>
              <w:t>8450</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Լվացքի մեքենաներ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0504</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Կենդանիների (բացի ձկներից) աղիքներ, պարկեր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ստամոքսներ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50"/>
              <w:shd w:val="clear" w:color="auto" w:fill="auto"/>
              <w:spacing w:before="0" w:after="120" w:line="240" w:lineRule="auto"/>
              <w:ind w:left="140"/>
              <w:jc w:val="center"/>
              <w:rPr>
                <w:rFonts w:ascii="Sylfaen" w:hAnsi="Sylfaen"/>
                <w:w w:val="100"/>
                <w:sz w:val="16"/>
                <w:szCs w:val="16"/>
                <w:lang w:val="hy-AM" w:eastAsia="hy-AM" w:bidi="hy-AM"/>
              </w:rPr>
            </w:pPr>
            <w:r w:rsidRPr="007172E6">
              <w:rPr>
                <w:rFonts w:ascii="Sylfaen" w:eastAsiaTheme="minorHAnsi" w:hAnsi="Sylfaen" w:cs="Times New Roman"/>
                <w:sz w:val="16"/>
                <w:szCs w:val="16"/>
              </w:rPr>
              <w:t>0702</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Լոլիկներ՝ թարմ կամ պաղեցրած</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7108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Ոսկի` չմշակված կամ փոշու տեսքով</w:t>
            </w:r>
          </w:p>
        </w:tc>
      </w:tr>
      <w:tr w:rsidR="00231865" w:rsidRPr="007172E6" w:rsidTr="007172E6">
        <w:trPr>
          <w:jc w:val="center"/>
        </w:trPr>
        <w:tc>
          <w:tcPr>
            <w:tcW w:w="2654" w:type="dxa"/>
            <w:vMerge w:val="restart"/>
            <w:tcBorders>
              <w:top w:val="nil"/>
              <w:left w:val="single" w:sz="4" w:space="0" w:color="auto"/>
              <w:bottom w:val="nil"/>
              <w:right w:val="nil"/>
            </w:tcBorders>
            <w:shd w:val="clear" w:color="auto" w:fill="FFFFFF"/>
            <w:vAlign w:val="center"/>
            <w:hideMark/>
          </w:tcPr>
          <w:p w:rsidR="00231865" w:rsidRPr="007172E6" w:rsidRDefault="00A54F55" w:rsidP="007172E6">
            <w:pPr>
              <w:pStyle w:val="Bodytext20"/>
              <w:spacing w:before="0" w:after="120" w:line="240" w:lineRule="auto"/>
              <w:jc w:val="center"/>
              <w:rPr>
                <w:rFonts w:ascii="Sylfaen" w:hAnsi="Sylfaen"/>
                <w:b/>
                <w:sz w:val="16"/>
                <w:szCs w:val="16"/>
                <w:lang w:val="hy-AM" w:eastAsia="hy-AM" w:bidi="hy-AM"/>
              </w:rPr>
            </w:pPr>
            <w:r w:rsidRPr="007172E6">
              <w:rPr>
                <w:rStyle w:val="Bodytext210pt"/>
                <w:rFonts w:ascii="Sylfaen" w:hAnsi="Sylfaen"/>
                <w:b/>
                <w:sz w:val="16"/>
                <w:szCs w:val="16"/>
              </w:rPr>
              <w:lastRenderedPageBreak/>
              <w:t xml:space="preserve">Տնտեսության ոլորտները, որտեղ ինտեգրումը բազմապատկական էֆեկտ է ապահովում անդամ պետությունների </w:t>
            </w:r>
            <w:r w:rsidR="00D63EEB">
              <w:rPr>
                <w:rStyle w:val="Bodytext210pt"/>
                <w:rFonts w:ascii="Sylfaen" w:hAnsi="Sylfaen"/>
                <w:b/>
                <w:sz w:val="16"/>
                <w:szCs w:val="16"/>
              </w:rPr>
              <w:t>և</w:t>
            </w:r>
            <w:r w:rsidRPr="007172E6">
              <w:rPr>
                <w:rStyle w:val="Bodytext210pt"/>
                <w:rFonts w:ascii="Sylfaen" w:hAnsi="Sylfaen"/>
                <w:b/>
                <w:sz w:val="16"/>
                <w:szCs w:val="16"/>
              </w:rPr>
              <w:t xml:space="preserve"> առհասարակ Միության համար</w:t>
            </w: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2002</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Լոլիկներ՝ պատրաստված կամ պահածոյացված, առանց քացախի հավելման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9401</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Կահույք՝ նստելու համար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2818</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ind w:left="41" w:right="42"/>
              <w:jc w:val="center"/>
              <w:rPr>
                <w:rFonts w:ascii="Sylfaen" w:hAnsi="Sylfaen"/>
                <w:sz w:val="16"/>
                <w:szCs w:val="16"/>
                <w:lang w:val="hy-AM" w:eastAsia="hy-AM" w:bidi="hy-AM"/>
              </w:rPr>
            </w:pPr>
            <w:r w:rsidRPr="007172E6">
              <w:rPr>
                <w:rStyle w:val="Bodytext275pt"/>
                <w:rFonts w:ascii="Sylfaen" w:hAnsi="Sylfaen"/>
                <w:b w:val="0"/>
                <w:sz w:val="16"/>
                <w:szCs w:val="16"/>
              </w:rPr>
              <w:t xml:space="preserve">Արհեստական կորունդ, ալյումինի օքսիդ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հիդրօքսիդ</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A54F5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Fonts w:ascii="Sylfaen" w:eastAsiaTheme="minorHAnsi" w:hAnsi="Sylfaen" w:cs="Times New Roman"/>
                <w:sz w:val="16"/>
                <w:szCs w:val="16"/>
              </w:rPr>
              <w:t>7202</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ind w:left="42"/>
              <w:jc w:val="center"/>
              <w:rPr>
                <w:rFonts w:ascii="Sylfaen" w:hAnsi="Sylfaen"/>
                <w:sz w:val="16"/>
                <w:szCs w:val="16"/>
                <w:lang w:val="hy-AM" w:eastAsia="hy-AM" w:bidi="hy-AM"/>
              </w:rPr>
            </w:pPr>
            <w:r w:rsidRPr="007172E6">
              <w:rPr>
                <w:rStyle w:val="Bodytext275pt"/>
                <w:rFonts w:ascii="Sylfaen" w:hAnsi="Sylfaen"/>
                <w:b w:val="0"/>
                <w:sz w:val="16"/>
                <w:szCs w:val="16"/>
              </w:rPr>
              <w:t>Ֆեռոհամաձուլվածքներ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2803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Ածխածին</w:t>
            </w:r>
          </w:p>
        </w:tc>
      </w:tr>
      <w:tr w:rsidR="00231865" w:rsidRPr="007172E6" w:rsidTr="007172E6">
        <w:trPr>
          <w:jc w:val="center"/>
        </w:trPr>
        <w:tc>
          <w:tcPr>
            <w:tcW w:w="2654" w:type="dxa"/>
            <w:vMerge/>
            <w:tcBorders>
              <w:top w:val="nil"/>
              <w:left w:val="single" w:sz="4" w:space="0" w:color="auto"/>
              <w:bottom w:val="nil"/>
              <w:right w:val="nil"/>
            </w:tcBorders>
            <w:vAlign w:val="center"/>
            <w:hideMark/>
          </w:tcPr>
          <w:p w:rsidR="00231865" w:rsidRPr="007172E6" w:rsidRDefault="00231865" w:rsidP="007172E6">
            <w:pPr>
              <w:spacing w:after="120"/>
              <w:rPr>
                <w:rFonts w:eastAsia="Times New Roman" w:cs="Times New Roman"/>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9001</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Օպտիկական մանրաթելեր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թելքաօպտիկական լարաններ. թելքաօպտիկական մալուխներ. ոսպնյակներ (ներառյալ կոնտակտային ոսպնյակները)</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6204</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ind w:right="63"/>
              <w:jc w:val="center"/>
              <w:rPr>
                <w:rFonts w:ascii="Sylfaen" w:hAnsi="Sylfaen"/>
                <w:sz w:val="16"/>
                <w:szCs w:val="16"/>
                <w:lang w:val="hy-AM" w:eastAsia="hy-AM" w:bidi="hy-AM"/>
              </w:rPr>
            </w:pPr>
            <w:r w:rsidRPr="007172E6">
              <w:rPr>
                <w:rStyle w:val="Bodytext275pt"/>
                <w:rFonts w:ascii="Sylfaen" w:hAnsi="Sylfaen"/>
                <w:b w:val="0"/>
                <w:spacing w:val="-6"/>
                <w:sz w:val="16"/>
                <w:szCs w:val="16"/>
              </w:rPr>
              <w:t>Կոստյումներ, ժակետներ, շրջազգեստներ, կիսաշրջազգեստներ, տաբատներ, կիսատաբատներ</w:t>
            </w:r>
            <w:r w:rsidRPr="007172E6">
              <w:rPr>
                <w:rStyle w:val="Bodytext275pt"/>
                <w:rFonts w:ascii="Sylfaen" w:hAnsi="Sylfaen"/>
                <w:b w:val="0"/>
                <w:sz w:val="16"/>
                <w:szCs w:val="16"/>
              </w:rPr>
              <w:t>՝ կանանց համար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8108</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ind w:left="41" w:right="42"/>
              <w:jc w:val="center"/>
              <w:rPr>
                <w:rFonts w:ascii="Sylfaen" w:hAnsi="Sylfaen"/>
                <w:sz w:val="16"/>
                <w:szCs w:val="16"/>
                <w:lang w:val="hy-AM" w:eastAsia="hy-AM" w:bidi="hy-AM"/>
              </w:rPr>
            </w:pPr>
            <w:r w:rsidRPr="007172E6">
              <w:rPr>
                <w:rStyle w:val="Bodytext275pt"/>
                <w:rFonts w:ascii="Sylfaen" w:hAnsi="Sylfaen"/>
                <w:b w:val="0"/>
                <w:sz w:val="16"/>
                <w:szCs w:val="16"/>
              </w:rPr>
              <w:t xml:space="preserve">Տիտան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դրանից պատրաստված </w:t>
            </w:r>
            <w:r w:rsidRPr="007172E6">
              <w:rPr>
                <w:rStyle w:val="Bodytext275pt"/>
                <w:rFonts w:ascii="Sylfaen" w:hAnsi="Sylfaen"/>
                <w:b w:val="0"/>
                <w:spacing w:val="-6"/>
                <w:sz w:val="16"/>
                <w:szCs w:val="16"/>
              </w:rPr>
              <w:t xml:space="preserve">արտադրատեսակներ՝ ներառյալ թափոնները </w:t>
            </w:r>
            <w:r w:rsidR="00D63EEB">
              <w:rPr>
                <w:rStyle w:val="Bodytext275pt"/>
                <w:rFonts w:ascii="Sylfaen" w:hAnsi="Sylfaen"/>
                <w:b w:val="0"/>
                <w:spacing w:val="-6"/>
                <w:sz w:val="16"/>
                <w:szCs w:val="16"/>
              </w:rPr>
              <w:t>և</w:t>
            </w:r>
            <w:r w:rsidRPr="007172E6">
              <w:rPr>
                <w:rStyle w:val="Bodytext275pt"/>
                <w:rFonts w:ascii="Sylfaen" w:hAnsi="Sylfaen"/>
                <w:b w:val="0"/>
                <w:spacing w:val="-6"/>
                <w:sz w:val="16"/>
                <w:szCs w:val="16"/>
              </w:rPr>
              <w:t xml:space="preserve"> ջարդոնը</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B224CC" w:rsidP="007172E6">
            <w:pPr>
              <w:spacing w:after="120"/>
              <w:jc w:val="center"/>
              <w:rPr>
                <w:sz w:val="16"/>
                <w:szCs w:val="16"/>
              </w:rPr>
            </w:pPr>
            <w:r w:rsidRPr="007172E6">
              <w:rPr>
                <w:rFonts w:ascii="Times New Roman" w:eastAsiaTheme="minorHAnsi" w:hAnsi="Times New Roman" w:cs="Times New Roman"/>
                <w:color w:val="auto"/>
                <w:sz w:val="16"/>
                <w:szCs w:val="16"/>
                <w:lang w:val="en-GB" w:eastAsia="en-US" w:bidi="ar-SA"/>
              </w:rPr>
              <w:t>2523</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Պորտլանդցեմենտ, կավահողային, խարամային, սուպերսուլֆատային ցեմենտ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նույնանման հիդրավլիկ ցեմենտներ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8603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Շարժիչով վագոններ, բաց հենահարթակներ</w:t>
            </w:r>
          </w:p>
        </w:tc>
      </w:tr>
      <w:tr w:rsidR="00231865" w:rsidRPr="007172E6" w:rsidTr="007172E6">
        <w:trPr>
          <w:jc w:val="center"/>
        </w:trPr>
        <w:tc>
          <w:tcPr>
            <w:tcW w:w="2654" w:type="dxa"/>
            <w:vMerge/>
            <w:tcBorders>
              <w:top w:val="nil"/>
              <w:left w:val="single" w:sz="4" w:space="0" w:color="auto"/>
              <w:bottom w:val="nil"/>
              <w:right w:val="nil"/>
            </w:tcBorders>
            <w:vAlign w:val="center"/>
            <w:hideMark/>
          </w:tcPr>
          <w:p w:rsidR="00231865" w:rsidRPr="007172E6" w:rsidRDefault="00231865" w:rsidP="007172E6">
            <w:pPr>
              <w:spacing w:after="120"/>
              <w:rPr>
                <w:rFonts w:eastAsia="Times New Roman" w:cs="Times New Roman"/>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0709</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Այլ բանջարեղեն` թարմ կամ պաղեցրած</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S262</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Համակարգչային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տեղեկատվական ծառայություններ</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7410</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ind w:left="41" w:right="42"/>
              <w:jc w:val="center"/>
              <w:rPr>
                <w:rFonts w:ascii="Sylfaen" w:hAnsi="Sylfaen"/>
                <w:sz w:val="16"/>
                <w:szCs w:val="16"/>
                <w:lang w:val="hy-AM" w:eastAsia="hy-AM" w:bidi="hy-AM"/>
              </w:rPr>
            </w:pPr>
            <w:r w:rsidRPr="007172E6">
              <w:rPr>
                <w:rStyle w:val="Bodytext275pt"/>
                <w:rFonts w:ascii="Sylfaen" w:hAnsi="Sylfaen"/>
                <w:b w:val="0"/>
                <w:sz w:val="16"/>
                <w:szCs w:val="16"/>
              </w:rPr>
              <w:t>Պղնձե նրբաթիթեղ՝ 0,15 մմ-ից ոչ ավելի հաստությամբ (հիմքը չհաշված)</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B224CC" w:rsidP="007172E6">
            <w:pPr>
              <w:spacing w:after="120"/>
              <w:jc w:val="center"/>
              <w:rPr>
                <w:sz w:val="16"/>
                <w:szCs w:val="16"/>
              </w:rPr>
            </w:pPr>
            <w:r w:rsidRPr="007172E6">
              <w:rPr>
                <w:rFonts w:ascii="Times New Roman" w:eastAsiaTheme="minorHAnsi" w:hAnsi="Times New Roman" w:cs="Times New Roman"/>
                <w:color w:val="auto"/>
                <w:sz w:val="16"/>
                <w:szCs w:val="16"/>
                <w:lang w:val="en-GB" w:eastAsia="en-US" w:bidi="ar-SA"/>
              </w:rPr>
              <w:t>0504</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ind w:right="156"/>
              <w:jc w:val="center"/>
              <w:rPr>
                <w:rFonts w:ascii="Sylfaen" w:hAnsi="Sylfaen"/>
                <w:sz w:val="16"/>
                <w:szCs w:val="16"/>
                <w:lang w:val="hy-AM" w:eastAsia="hy-AM" w:bidi="hy-AM"/>
              </w:rPr>
            </w:pPr>
            <w:r w:rsidRPr="007172E6">
              <w:rPr>
                <w:rStyle w:val="Bodytext275pt"/>
                <w:rFonts w:ascii="Sylfaen" w:hAnsi="Sylfaen"/>
                <w:b w:val="0"/>
                <w:sz w:val="16"/>
                <w:szCs w:val="16"/>
              </w:rPr>
              <w:t xml:space="preserve">Կենդանիների (բացի ձկներից) աղիքներ, պարկեր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ստամոքսներ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8402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20"/>
              <w:shd w:val="clear" w:color="auto" w:fill="auto"/>
              <w:spacing w:before="0" w:after="120" w:line="240" w:lineRule="auto"/>
              <w:ind w:right="125"/>
              <w:jc w:val="center"/>
              <w:rPr>
                <w:rFonts w:ascii="Sylfaen" w:hAnsi="Sylfaen"/>
                <w:sz w:val="16"/>
                <w:szCs w:val="16"/>
                <w:lang w:val="hy-AM" w:eastAsia="hy-AM" w:bidi="hy-AM"/>
              </w:rPr>
            </w:pPr>
            <w:r w:rsidRPr="007172E6">
              <w:rPr>
                <w:rStyle w:val="Bodytext275pt"/>
                <w:rFonts w:ascii="Sylfaen" w:hAnsi="Sylfaen"/>
                <w:b w:val="0"/>
                <w:sz w:val="16"/>
                <w:szCs w:val="16"/>
              </w:rPr>
              <w:t xml:space="preserve">Շոգեկաթսաներ կամ այլ շոգեարտադրող կաթսաներ (բացի </w:t>
            </w:r>
            <w:r w:rsidRPr="007172E6">
              <w:rPr>
                <w:rStyle w:val="Bodytext275pt"/>
                <w:rFonts w:ascii="Sylfaen" w:hAnsi="Sylfaen"/>
                <w:b w:val="0"/>
                <w:spacing w:val="-6"/>
                <w:sz w:val="16"/>
                <w:szCs w:val="16"/>
              </w:rPr>
              <w:t>կենտրոնական ջեռուցման ջրակաթսաներից), ջրային</w:t>
            </w:r>
            <w:r w:rsidRPr="007172E6">
              <w:rPr>
                <w:rStyle w:val="Bodytext275pt"/>
                <w:rFonts w:ascii="Sylfaen" w:hAnsi="Sylfaen"/>
                <w:b w:val="0"/>
                <w:sz w:val="16"/>
                <w:szCs w:val="16"/>
              </w:rPr>
              <w:t xml:space="preserve"> կաթսաներ՝ գերտաքացուցիչներով</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rFonts w:eastAsia="Times New Roman" w:cs="Times New Roman"/>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2523</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ind w:right="73"/>
              <w:jc w:val="center"/>
              <w:rPr>
                <w:rFonts w:ascii="Sylfaen" w:hAnsi="Sylfaen"/>
                <w:sz w:val="16"/>
                <w:szCs w:val="16"/>
                <w:lang w:val="hy-AM" w:eastAsia="hy-AM" w:bidi="hy-AM"/>
              </w:rPr>
            </w:pPr>
            <w:r w:rsidRPr="007172E6">
              <w:rPr>
                <w:rStyle w:val="Bodytext275pt"/>
                <w:rFonts w:ascii="Sylfaen" w:hAnsi="Sylfaen"/>
                <w:b w:val="0"/>
                <w:spacing w:val="-6"/>
                <w:sz w:val="16"/>
                <w:szCs w:val="16"/>
              </w:rPr>
              <w:t xml:space="preserve">Պորտլանդցեմենտ, կավահողային, </w:t>
            </w:r>
            <w:r w:rsidRPr="007172E6">
              <w:rPr>
                <w:rStyle w:val="Bodytext275pt"/>
                <w:rFonts w:ascii="Sylfaen" w:hAnsi="Sylfaen"/>
                <w:b w:val="0"/>
                <w:spacing w:val="6"/>
                <w:sz w:val="16"/>
                <w:szCs w:val="16"/>
              </w:rPr>
              <w:t>խարամային, սուպերսուլֆատային</w:t>
            </w:r>
            <w:r w:rsidRPr="007172E6">
              <w:rPr>
                <w:rStyle w:val="Bodytext275pt"/>
                <w:rFonts w:ascii="Sylfaen" w:hAnsi="Sylfaen"/>
                <w:b w:val="0"/>
                <w:sz w:val="16"/>
                <w:szCs w:val="16"/>
              </w:rPr>
              <w:t xml:space="preserve"> ցեմենտ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նույնանման հիդրավլիկ ցեմենտներ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6302</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Սպիտակեղեն՝ անկողնու, ճաշասենյակի, զուգարանի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խոհանոցի</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2529</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B224CC" w:rsidP="007172E6">
            <w:pPr>
              <w:pStyle w:val="Bodytext20"/>
              <w:shd w:val="clear" w:color="auto" w:fill="auto"/>
              <w:spacing w:before="0" w:after="120" w:line="240" w:lineRule="auto"/>
              <w:ind w:left="41" w:right="42"/>
              <w:jc w:val="center"/>
              <w:rPr>
                <w:rFonts w:ascii="Sylfaen" w:hAnsi="Sylfaen"/>
                <w:sz w:val="16"/>
                <w:szCs w:val="16"/>
                <w:lang w:val="hy-AM" w:eastAsia="hy-AM" w:bidi="hy-AM"/>
              </w:rPr>
            </w:pPr>
            <w:r w:rsidRPr="007172E6">
              <w:rPr>
                <w:rStyle w:val="Bodytext275pt"/>
                <w:rFonts w:ascii="Sylfaen" w:hAnsi="Sylfaen"/>
                <w:b w:val="0"/>
                <w:sz w:val="16"/>
                <w:szCs w:val="16"/>
              </w:rPr>
              <w:t>Դ</w:t>
            </w:r>
            <w:r w:rsidR="00231865" w:rsidRPr="007172E6">
              <w:rPr>
                <w:rStyle w:val="Bodytext275pt"/>
                <w:rFonts w:ascii="Sylfaen" w:hAnsi="Sylfaen"/>
                <w:b w:val="0"/>
                <w:sz w:val="16"/>
                <w:szCs w:val="16"/>
              </w:rPr>
              <w:t>աշտային</w:t>
            </w:r>
            <w:r w:rsidRPr="007172E6">
              <w:rPr>
                <w:rStyle w:val="Bodytext275pt"/>
                <w:rFonts w:ascii="Sylfaen" w:hAnsi="Sylfaen"/>
                <w:b w:val="0"/>
                <w:sz w:val="16"/>
                <w:szCs w:val="16"/>
              </w:rPr>
              <w:t xml:space="preserve"> սպաթ</w:t>
            </w:r>
            <w:r w:rsidR="00231865" w:rsidRPr="007172E6">
              <w:rPr>
                <w:rStyle w:val="Bodytext275pt"/>
                <w:rFonts w:ascii="Sylfaen" w:hAnsi="Sylfaen"/>
                <w:b w:val="0"/>
                <w:sz w:val="16"/>
                <w:szCs w:val="16"/>
              </w:rPr>
              <w:t xml:space="preserve">, լեյցիտ, նեֆելին </w:t>
            </w:r>
            <w:r w:rsidR="00D63EEB">
              <w:rPr>
                <w:rStyle w:val="Bodytext275pt"/>
                <w:rFonts w:ascii="Sylfaen" w:hAnsi="Sylfaen"/>
                <w:b w:val="0"/>
                <w:sz w:val="16"/>
                <w:szCs w:val="16"/>
              </w:rPr>
              <w:t>և</w:t>
            </w:r>
            <w:r w:rsidR="00231865" w:rsidRPr="007172E6">
              <w:rPr>
                <w:rStyle w:val="Bodytext275pt"/>
                <w:rFonts w:ascii="Sylfaen" w:hAnsi="Sylfaen"/>
                <w:b w:val="0"/>
                <w:sz w:val="16"/>
                <w:szCs w:val="16"/>
              </w:rPr>
              <w:t xml:space="preserve"> նեֆելինային սիենիտ, ֆտորասպաթ</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EE6D98" w:rsidP="007172E6">
            <w:pPr>
              <w:spacing w:after="120"/>
              <w:jc w:val="center"/>
              <w:rPr>
                <w:sz w:val="16"/>
                <w:szCs w:val="16"/>
              </w:rPr>
            </w:pPr>
            <w:r w:rsidRPr="007172E6">
              <w:rPr>
                <w:rFonts w:ascii="Times New Roman" w:eastAsiaTheme="minorHAnsi" w:hAnsi="Times New Roman" w:cs="Times New Roman"/>
                <w:color w:val="auto"/>
                <w:sz w:val="16"/>
                <w:szCs w:val="16"/>
                <w:lang w:val="en-GB" w:eastAsia="en-US" w:bidi="ar-SA"/>
              </w:rPr>
              <w:t>6506</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ind w:right="73"/>
              <w:jc w:val="center"/>
              <w:rPr>
                <w:rFonts w:ascii="Sylfaen" w:hAnsi="Sylfaen"/>
                <w:sz w:val="16"/>
                <w:szCs w:val="16"/>
                <w:lang w:val="hy-AM" w:eastAsia="hy-AM" w:bidi="hy-AM"/>
              </w:rPr>
            </w:pPr>
            <w:r w:rsidRPr="007172E6">
              <w:rPr>
                <w:rStyle w:val="Bodytext275pt"/>
                <w:rFonts w:ascii="Sylfaen" w:hAnsi="Sylfaen"/>
                <w:b w:val="0"/>
                <w:sz w:val="16"/>
                <w:szCs w:val="16"/>
              </w:rPr>
              <w:t>Գլխի այլ հարդարանքներ՝ աստառով կամ առանց աստառի, վերջնամշակված կամ առանց վերջնամշակման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7606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Ալյումինե սալեր, թերթեր</w:t>
            </w:r>
            <w:r w:rsidR="00EE6D98" w:rsidRPr="007172E6">
              <w:rPr>
                <w:rStyle w:val="Bodytext275pt"/>
                <w:rFonts w:ascii="Sylfaen" w:hAnsi="Sylfaen"/>
                <w:b w:val="0"/>
                <w:sz w:val="16"/>
                <w:szCs w:val="16"/>
              </w:rPr>
              <w:t>, շերտեր</w:t>
            </w:r>
            <w:r w:rsidRPr="007172E6">
              <w:rPr>
                <w:rStyle w:val="Bodytext275pt"/>
                <w:rFonts w:ascii="Sylfaen" w:hAnsi="Sylfaen"/>
                <w:b w:val="0"/>
                <w:sz w:val="16"/>
                <w:szCs w:val="16"/>
              </w:rPr>
              <w:t xml:space="preserve"> կամ ժապավեններ՝ 0,2 մմ-ից ավելի հաստությամբ</w:t>
            </w:r>
          </w:p>
        </w:tc>
      </w:tr>
      <w:tr w:rsidR="007172E6" w:rsidRPr="007172E6" w:rsidTr="002149D9">
        <w:trPr>
          <w:jc w:val="center"/>
        </w:trPr>
        <w:tc>
          <w:tcPr>
            <w:tcW w:w="2654"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231865" w:rsidRPr="007172E6" w:rsidRDefault="00231865" w:rsidP="007172E6">
            <w:pPr>
              <w:spacing w:after="120"/>
              <w:rPr>
                <w:rFonts w:eastAsia="Times New Roman" w:cs="Times New Roman"/>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20"/>
              <w:shd w:val="clear" w:color="auto" w:fill="auto"/>
              <w:spacing w:before="0" w:after="120" w:line="240" w:lineRule="auto"/>
              <w:jc w:val="center"/>
              <w:rPr>
                <w:rStyle w:val="Bodytext275pt"/>
                <w:rFonts w:ascii="Sylfaen" w:eastAsiaTheme="minorHAnsi" w:hAnsi="Sylfaen"/>
                <w:b w:val="0"/>
                <w:sz w:val="16"/>
                <w:szCs w:val="16"/>
              </w:rPr>
            </w:pPr>
          </w:p>
        </w:tc>
        <w:tc>
          <w:tcPr>
            <w:tcW w:w="1475"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20"/>
              <w:shd w:val="clear" w:color="auto" w:fill="auto"/>
              <w:spacing w:before="0" w:after="120" w:line="240" w:lineRule="auto"/>
              <w:jc w:val="center"/>
              <w:rPr>
                <w:rStyle w:val="Bodytext275pt"/>
                <w:rFonts w:ascii="Sylfaen" w:eastAsiaTheme="minorHAnsi" w:hAnsi="Sylfaen"/>
                <w:b w:val="0"/>
                <w:sz w:val="16"/>
                <w:szCs w:val="16"/>
              </w:rPr>
            </w:pPr>
          </w:p>
        </w:tc>
        <w:tc>
          <w:tcPr>
            <w:tcW w:w="1047"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20"/>
              <w:shd w:val="clear" w:color="auto" w:fill="auto"/>
              <w:spacing w:before="0" w:after="120" w:line="240" w:lineRule="auto"/>
              <w:jc w:val="center"/>
              <w:rPr>
                <w:rStyle w:val="Bodytext275pt"/>
                <w:rFonts w:ascii="Sylfaen" w:eastAsiaTheme="minorHAnsi" w:hAnsi="Sylfaen"/>
                <w:b w:val="0"/>
                <w:sz w:val="16"/>
                <w:szCs w:val="16"/>
              </w:rPr>
            </w:pPr>
          </w:p>
        </w:tc>
        <w:tc>
          <w:tcPr>
            <w:tcW w:w="1584"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20"/>
              <w:shd w:val="clear" w:color="auto" w:fill="auto"/>
              <w:spacing w:before="0" w:after="120" w:line="240" w:lineRule="auto"/>
              <w:jc w:val="center"/>
              <w:rPr>
                <w:rStyle w:val="Bodytext275pt"/>
                <w:rFonts w:ascii="Sylfaen" w:eastAsiaTheme="minorHAnsi" w:hAnsi="Sylfaen"/>
                <w:b w:val="0"/>
                <w:sz w:val="16"/>
                <w:szCs w:val="16"/>
              </w:rPr>
            </w:pPr>
          </w:p>
        </w:tc>
        <w:tc>
          <w:tcPr>
            <w:tcW w:w="1132"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20"/>
              <w:shd w:val="clear" w:color="auto" w:fill="auto"/>
              <w:spacing w:before="0" w:after="120" w:line="240" w:lineRule="auto"/>
              <w:jc w:val="center"/>
              <w:rPr>
                <w:rStyle w:val="Bodytext275pt"/>
                <w:rFonts w:ascii="Sylfaen" w:eastAsiaTheme="minorHAnsi" w:hAnsi="Sylfaen"/>
                <w:b w:val="0"/>
                <w:sz w:val="16"/>
                <w:szCs w:val="16"/>
              </w:rPr>
            </w:pPr>
          </w:p>
        </w:tc>
        <w:tc>
          <w:tcPr>
            <w:tcW w:w="1503"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20"/>
              <w:shd w:val="clear" w:color="auto" w:fill="auto"/>
              <w:spacing w:before="0" w:after="120" w:line="240" w:lineRule="auto"/>
              <w:jc w:val="center"/>
              <w:rPr>
                <w:rStyle w:val="Bodytext275pt"/>
                <w:rFonts w:ascii="Sylfaen" w:eastAsiaTheme="minorHAnsi" w:hAnsi="Sylfaen"/>
                <w:b w:val="0"/>
                <w:sz w:val="16"/>
                <w:szCs w:val="16"/>
              </w:rPr>
            </w:pPr>
          </w:p>
        </w:tc>
        <w:tc>
          <w:tcPr>
            <w:tcW w:w="1050"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20"/>
              <w:shd w:val="clear" w:color="auto" w:fill="auto"/>
              <w:spacing w:before="0" w:after="120" w:line="240" w:lineRule="auto"/>
              <w:jc w:val="center"/>
              <w:rPr>
                <w:rStyle w:val="Bodytext275pt"/>
                <w:rFonts w:ascii="Sylfaen" w:eastAsiaTheme="minorHAnsi" w:hAnsi="Sylfaen"/>
                <w:b w:val="0"/>
                <w:sz w:val="16"/>
                <w:szCs w:val="16"/>
              </w:rPr>
            </w:pPr>
          </w:p>
        </w:tc>
        <w:tc>
          <w:tcPr>
            <w:tcW w:w="1594"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20"/>
              <w:shd w:val="clear" w:color="auto" w:fill="auto"/>
              <w:spacing w:before="0" w:after="120" w:line="240" w:lineRule="auto"/>
              <w:jc w:val="center"/>
              <w:rPr>
                <w:rStyle w:val="Bodytext275pt"/>
                <w:rFonts w:ascii="Sylfaen" w:eastAsiaTheme="minorHAnsi" w:hAnsi="Sylfaen"/>
                <w:b w:val="0"/>
                <w:sz w:val="16"/>
                <w:szCs w:val="16"/>
              </w:rPr>
            </w:pPr>
          </w:p>
        </w:tc>
        <w:tc>
          <w:tcPr>
            <w:tcW w:w="1099"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231865" w:rsidRPr="007172E6" w:rsidRDefault="00231865" w:rsidP="007172E6">
            <w:pPr>
              <w:pStyle w:val="Bodytext20"/>
              <w:shd w:val="clear" w:color="auto" w:fill="auto"/>
              <w:spacing w:before="0" w:after="120" w:line="240" w:lineRule="auto"/>
              <w:jc w:val="center"/>
              <w:rPr>
                <w:rStyle w:val="Bodytext275pt"/>
                <w:rFonts w:ascii="Sylfaen" w:eastAsiaTheme="minorHAnsi" w:hAnsi="Sylfaen"/>
                <w:b w:val="0"/>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31865" w:rsidRPr="007172E6" w:rsidRDefault="00231865" w:rsidP="007172E6">
            <w:pPr>
              <w:pStyle w:val="Bodytext20"/>
              <w:shd w:val="clear" w:color="auto" w:fill="auto"/>
              <w:spacing w:before="0" w:after="120" w:line="240" w:lineRule="auto"/>
              <w:jc w:val="center"/>
              <w:rPr>
                <w:rStyle w:val="Bodytext275pt"/>
                <w:rFonts w:ascii="Sylfaen" w:eastAsiaTheme="minorHAnsi" w:hAnsi="Sylfaen"/>
                <w:b w:val="0"/>
                <w:sz w:val="16"/>
                <w:szCs w:val="16"/>
              </w:rPr>
            </w:pPr>
          </w:p>
        </w:tc>
      </w:tr>
      <w:tr w:rsidR="00231865" w:rsidRPr="007172E6" w:rsidTr="007172E6">
        <w:trPr>
          <w:jc w:val="center"/>
        </w:trPr>
        <w:tc>
          <w:tcPr>
            <w:tcW w:w="2654" w:type="dxa"/>
            <w:vMerge w:val="restart"/>
            <w:tcBorders>
              <w:top w:val="single" w:sz="4" w:space="0" w:color="auto"/>
              <w:left w:val="single" w:sz="4" w:space="0" w:color="auto"/>
              <w:bottom w:val="nil"/>
              <w:right w:val="nil"/>
            </w:tcBorders>
            <w:vAlign w:val="center"/>
            <w:hideMark/>
          </w:tcPr>
          <w:p w:rsidR="00231865" w:rsidRPr="007172E6" w:rsidRDefault="00231865" w:rsidP="007172E6">
            <w:pPr>
              <w:spacing w:after="120"/>
              <w:rPr>
                <w:rFonts w:eastAsia="Times New Roman" w:cs="Times New Roman"/>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01-02</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pacing w:val="6"/>
                <w:sz w:val="16"/>
                <w:szCs w:val="16"/>
              </w:rPr>
              <w:t>Գյուղատնտես</w:t>
            </w:r>
            <w:r w:rsidR="000057CA" w:rsidRPr="000057CA">
              <w:rPr>
                <w:rStyle w:val="Bodytext275pt"/>
                <w:rFonts w:ascii="Sylfaen" w:hAnsi="Sylfaen"/>
                <w:b w:val="0"/>
                <w:spacing w:val="6"/>
                <w:sz w:val="16"/>
                <w:szCs w:val="16"/>
              </w:rPr>
              <w:t>-</w:t>
            </w:r>
            <w:r w:rsidRPr="007172E6">
              <w:rPr>
                <w:rStyle w:val="Bodytext275pt"/>
                <w:rFonts w:ascii="Sylfaen" w:hAnsi="Sylfaen"/>
                <w:b w:val="0"/>
                <w:spacing w:val="6"/>
                <w:sz w:val="16"/>
                <w:szCs w:val="16"/>
              </w:rPr>
              <w:t>ություն, որսորդություն</w:t>
            </w:r>
            <w:r w:rsidRPr="007172E6">
              <w:rPr>
                <w:rStyle w:val="Bodytext275pt"/>
                <w:rFonts w:ascii="Sylfaen" w:hAnsi="Sylfaen"/>
                <w:b w:val="0"/>
                <w:sz w:val="16"/>
                <w:szCs w:val="16"/>
              </w:rPr>
              <w:t xml:space="preserve">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անտառային տնտեսություն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19-22</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Նավթամթերքների արտադրություն, քիմիական արտադրություն, ռետինե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պլաստմասսայե </w:t>
            </w:r>
            <w:r w:rsidRPr="007172E6">
              <w:rPr>
                <w:rStyle w:val="Bodytext275pt"/>
                <w:rFonts w:ascii="Sylfaen" w:hAnsi="Sylfaen"/>
                <w:b w:val="0"/>
                <w:sz w:val="16"/>
                <w:szCs w:val="16"/>
              </w:rPr>
              <w:lastRenderedPageBreak/>
              <w:t>արտադրատեսակների արտադրություն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lastRenderedPageBreak/>
              <w:t>24-25</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Մետալուրգիա</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24-25</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Մետալուրգիա</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26-30,</w:t>
            </w:r>
            <w:r w:rsidRPr="007172E6">
              <w:rPr>
                <w:rStyle w:val="Bodytext210pt"/>
                <w:rFonts w:ascii="Sylfaen" w:hAnsi="Sylfaen"/>
                <w:sz w:val="16"/>
                <w:szCs w:val="16"/>
                <w:lang w:val="en-US"/>
              </w:rPr>
              <w:t xml:space="preserve"> </w:t>
            </w:r>
            <w:r w:rsidRPr="007172E6">
              <w:rPr>
                <w:rStyle w:val="Bodytext210pt"/>
                <w:rFonts w:ascii="Sylfaen" w:hAnsi="Sylfaen"/>
                <w:sz w:val="16"/>
                <w:szCs w:val="16"/>
              </w:rPr>
              <w:t>33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Մեքենաշինություն</w:t>
            </w:r>
          </w:p>
        </w:tc>
      </w:tr>
      <w:tr w:rsidR="00231865" w:rsidRPr="007172E6" w:rsidTr="007172E6">
        <w:trPr>
          <w:jc w:val="center"/>
        </w:trPr>
        <w:tc>
          <w:tcPr>
            <w:tcW w:w="2654" w:type="dxa"/>
            <w:vMerge/>
            <w:tcBorders>
              <w:top w:val="nil"/>
              <w:left w:val="single" w:sz="4" w:space="0" w:color="auto"/>
              <w:bottom w:val="nil"/>
              <w:right w:val="nil"/>
            </w:tcBorders>
            <w:vAlign w:val="center"/>
            <w:hideMark/>
          </w:tcPr>
          <w:p w:rsidR="00231865" w:rsidRPr="007172E6" w:rsidRDefault="00231865" w:rsidP="007172E6">
            <w:pPr>
              <w:spacing w:after="120"/>
              <w:rPr>
                <w:rFonts w:eastAsia="Times New Roman" w:cs="Times New Roman"/>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ind w:right="58"/>
              <w:jc w:val="center"/>
              <w:rPr>
                <w:rFonts w:ascii="Sylfaen" w:hAnsi="Sylfaen"/>
                <w:sz w:val="16"/>
                <w:szCs w:val="16"/>
                <w:lang w:val="hy-AM" w:eastAsia="hy-AM" w:bidi="hy-AM"/>
              </w:rPr>
            </w:pPr>
            <w:r w:rsidRPr="007172E6">
              <w:rPr>
                <w:rStyle w:val="Bodytext210pt"/>
                <w:rFonts w:ascii="Sylfaen" w:hAnsi="Sylfaen"/>
                <w:sz w:val="16"/>
                <w:szCs w:val="16"/>
              </w:rPr>
              <w:t xml:space="preserve">58-60, </w:t>
            </w:r>
            <w:r w:rsidRPr="007172E6">
              <w:rPr>
                <w:rStyle w:val="Bodytext210pt"/>
                <w:rFonts w:ascii="Sylfaen" w:hAnsi="Sylfaen"/>
                <w:sz w:val="16"/>
                <w:szCs w:val="16"/>
              </w:rPr>
              <w:br/>
              <w:t>62-66,</w:t>
            </w:r>
            <w:r w:rsidRPr="007172E6">
              <w:rPr>
                <w:rStyle w:val="Bodytext210pt"/>
                <w:rFonts w:ascii="Sylfaen" w:hAnsi="Sylfaen"/>
                <w:sz w:val="16"/>
                <w:szCs w:val="16"/>
                <w:lang w:val="ru-RU"/>
              </w:rPr>
              <w:br/>
            </w:r>
            <w:r w:rsidRPr="007172E6">
              <w:rPr>
                <w:rStyle w:val="Bodytext210pt"/>
                <w:rFonts w:ascii="Sylfaen" w:hAnsi="Sylfaen"/>
                <w:sz w:val="16"/>
                <w:szCs w:val="16"/>
              </w:rPr>
              <w:t>68-82</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Ֆինանսական գործունեություն, </w:t>
            </w:r>
            <w:r w:rsidRPr="007172E6">
              <w:rPr>
                <w:rStyle w:val="Bodytext275pt"/>
                <w:rFonts w:ascii="Sylfaen" w:hAnsi="Sylfaen"/>
                <w:b w:val="0"/>
                <w:spacing w:val="-6"/>
                <w:sz w:val="16"/>
                <w:szCs w:val="16"/>
              </w:rPr>
              <w:t>անշարժ գույքի հետ կապված գործառնություններ, վարձակալու</w:t>
            </w:r>
            <w:r w:rsidRPr="007172E6">
              <w:rPr>
                <w:rStyle w:val="Bodytext275pt"/>
                <w:rFonts w:ascii="Sylfaen" w:hAnsi="Sylfaen"/>
                <w:b w:val="0"/>
                <w:sz w:val="16"/>
                <w:szCs w:val="16"/>
              </w:rPr>
              <w:t xml:space="preserve">թյուն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ծառայությունների մատուցում</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24-25</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Մետալուրգիա</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07-09</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Օգտակար հանածոների </w:t>
            </w:r>
            <w:r w:rsidRPr="007172E6">
              <w:rPr>
                <w:rStyle w:val="Bodytext275pt"/>
                <w:rFonts w:ascii="Sylfaen" w:hAnsi="Sylfaen"/>
                <w:b w:val="0"/>
                <w:spacing w:val="-6"/>
                <w:sz w:val="16"/>
                <w:szCs w:val="16"/>
              </w:rPr>
              <w:t xml:space="preserve">արդյունահանումը՝ բացի վառելիքաէներգետիկ </w:t>
            </w:r>
            <w:r w:rsidR="0008798C" w:rsidRPr="007172E6">
              <w:rPr>
                <w:rStyle w:val="Bodytext275pt"/>
                <w:rFonts w:ascii="Sylfaen" w:hAnsi="Sylfaen"/>
                <w:b w:val="0"/>
                <w:spacing w:val="-6"/>
                <w:sz w:val="16"/>
                <w:szCs w:val="16"/>
              </w:rPr>
              <w:t>հանածոներ</w:t>
            </w:r>
            <w:r w:rsidR="0008798C" w:rsidRPr="007172E6">
              <w:rPr>
                <w:rStyle w:val="Bodytext275pt"/>
                <w:rFonts w:ascii="Sylfaen" w:hAnsi="Sylfaen"/>
                <w:b w:val="0"/>
                <w:sz w:val="16"/>
                <w:szCs w:val="16"/>
              </w:rPr>
              <w:t>ից</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19-22</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Նավթամթերքների արտադրություն, քիմիական արտադրություն, </w:t>
            </w:r>
            <w:r w:rsidRPr="007172E6">
              <w:rPr>
                <w:rStyle w:val="Bodytext275pt"/>
                <w:rFonts w:ascii="Sylfaen" w:hAnsi="Sylfaen"/>
                <w:b w:val="0"/>
                <w:spacing w:val="6"/>
                <w:sz w:val="16"/>
                <w:szCs w:val="16"/>
              </w:rPr>
              <w:t xml:space="preserve">ռետինե </w:t>
            </w:r>
            <w:r w:rsidR="00D63EEB">
              <w:rPr>
                <w:rStyle w:val="Bodytext275pt"/>
                <w:rFonts w:ascii="Sylfaen" w:hAnsi="Sylfaen"/>
                <w:b w:val="0"/>
                <w:spacing w:val="6"/>
                <w:sz w:val="16"/>
                <w:szCs w:val="16"/>
              </w:rPr>
              <w:t>և</w:t>
            </w:r>
            <w:r w:rsidRPr="007172E6">
              <w:rPr>
                <w:rStyle w:val="Bodytext275pt"/>
                <w:rFonts w:ascii="Sylfaen" w:hAnsi="Sylfaen"/>
                <w:b w:val="0"/>
                <w:spacing w:val="6"/>
                <w:sz w:val="16"/>
                <w:szCs w:val="16"/>
              </w:rPr>
              <w:t xml:space="preserve"> պլաստմասսայե արտադրատեսակների արտադրություն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24-25</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Մետալուրգիական արտադրություն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պատրաստի </w:t>
            </w:r>
            <w:r w:rsidRPr="007172E6">
              <w:rPr>
                <w:rStyle w:val="Bodytext275pt"/>
                <w:rFonts w:ascii="Sylfaen" w:hAnsi="Sylfaen"/>
                <w:b w:val="0"/>
                <w:spacing w:val="6"/>
                <w:sz w:val="16"/>
                <w:szCs w:val="16"/>
              </w:rPr>
              <w:t>մետաղական արտադրատեսակների արտադրու</w:t>
            </w:r>
            <w:r w:rsidRPr="007172E6">
              <w:rPr>
                <w:rStyle w:val="Bodytext275pt"/>
                <w:rFonts w:ascii="Sylfaen" w:hAnsi="Sylfaen"/>
                <w:b w:val="0"/>
                <w:sz w:val="16"/>
                <w:szCs w:val="16"/>
              </w:rPr>
              <w:t>թյուն</w:t>
            </w:r>
          </w:p>
        </w:tc>
      </w:tr>
      <w:tr w:rsidR="00231865" w:rsidRPr="007172E6" w:rsidTr="007172E6">
        <w:trPr>
          <w:jc w:val="center"/>
        </w:trPr>
        <w:tc>
          <w:tcPr>
            <w:tcW w:w="2654" w:type="dxa"/>
            <w:vMerge/>
            <w:tcBorders>
              <w:top w:val="nil"/>
              <w:left w:val="single" w:sz="4" w:space="0" w:color="auto"/>
              <w:bottom w:val="nil"/>
              <w:right w:val="nil"/>
            </w:tcBorders>
            <w:vAlign w:val="center"/>
            <w:hideMark/>
          </w:tcPr>
          <w:p w:rsidR="00231865" w:rsidRPr="007172E6" w:rsidRDefault="00231865" w:rsidP="007172E6">
            <w:pPr>
              <w:spacing w:after="120"/>
              <w:rPr>
                <w:rFonts w:eastAsia="Times New Roman" w:cs="Times New Roman"/>
                <w:color w:val="auto"/>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41-43</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Շինարարություն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26-30,</w:t>
            </w:r>
            <w:r w:rsidRPr="007172E6">
              <w:rPr>
                <w:rStyle w:val="Bodytext210pt"/>
                <w:rFonts w:ascii="Sylfaen" w:hAnsi="Sylfaen"/>
                <w:sz w:val="16"/>
                <w:szCs w:val="16"/>
                <w:lang w:val="en-US"/>
              </w:rPr>
              <w:t xml:space="preserve"> </w:t>
            </w:r>
            <w:r w:rsidRPr="007172E6">
              <w:rPr>
                <w:rStyle w:val="Bodytext210pt"/>
                <w:rFonts w:ascii="Sylfaen" w:hAnsi="Sylfaen"/>
                <w:sz w:val="16"/>
                <w:szCs w:val="16"/>
              </w:rPr>
              <w:t>33</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Մեքենաշինություն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 xml:space="preserve">45-47, </w:t>
            </w:r>
            <w:r w:rsidRPr="007172E6">
              <w:rPr>
                <w:rStyle w:val="Bodytext210pt"/>
                <w:rFonts w:ascii="Sylfaen" w:hAnsi="Sylfaen"/>
                <w:sz w:val="16"/>
                <w:szCs w:val="16"/>
              </w:rPr>
              <w:br/>
              <w:t>55-56</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Մեծածախ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մանրածախ առ</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տուր, ավտոտրանսպորտային միջոցների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կենցաղային արտադրատեսակների վերանորոգում. հյուրանոցներ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ռեստորաններ</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26-30,</w:t>
            </w:r>
            <w:r w:rsidRPr="007172E6">
              <w:rPr>
                <w:rStyle w:val="Bodytext210pt"/>
                <w:rFonts w:ascii="Sylfaen" w:hAnsi="Sylfaen"/>
                <w:sz w:val="16"/>
                <w:szCs w:val="16"/>
                <w:lang w:val="en-US"/>
              </w:rPr>
              <w:t xml:space="preserve"> </w:t>
            </w:r>
            <w:r w:rsidRPr="007172E6">
              <w:rPr>
                <w:rStyle w:val="Bodytext210pt"/>
                <w:rFonts w:ascii="Sylfaen" w:hAnsi="Sylfaen"/>
                <w:sz w:val="16"/>
                <w:szCs w:val="16"/>
              </w:rPr>
              <w:t>33</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Մեքենաշինություն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10pt"/>
                <w:rFonts w:ascii="Sylfaen" w:hAnsi="Sylfaen"/>
                <w:sz w:val="16"/>
                <w:szCs w:val="16"/>
              </w:rPr>
              <w:t>45-47,</w:t>
            </w:r>
            <w:r w:rsidRPr="007172E6">
              <w:rPr>
                <w:rStyle w:val="Bodytext210pt"/>
                <w:rFonts w:ascii="Sylfaen" w:hAnsi="Sylfaen"/>
                <w:sz w:val="16"/>
                <w:szCs w:val="16"/>
                <w:lang w:val="en-US"/>
              </w:rPr>
              <w:t xml:space="preserve"> </w:t>
            </w:r>
            <w:r w:rsidRPr="007172E6">
              <w:rPr>
                <w:rStyle w:val="Bodytext210pt"/>
                <w:rFonts w:ascii="Sylfaen" w:hAnsi="Sylfaen"/>
                <w:sz w:val="16"/>
                <w:szCs w:val="16"/>
                <w:lang w:val="ru-RU"/>
              </w:rPr>
              <w:br/>
            </w:r>
            <w:r w:rsidRPr="007172E6">
              <w:rPr>
                <w:rStyle w:val="Bodytext210pt"/>
                <w:rFonts w:ascii="Sylfaen" w:hAnsi="Sylfaen"/>
                <w:sz w:val="16"/>
                <w:szCs w:val="16"/>
              </w:rPr>
              <w:t>55-56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Մեծածախ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մանրածախ առ</w:t>
            </w:r>
            <w:r w:rsidR="00D63EEB">
              <w:rPr>
                <w:rStyle w:val="Bodytext275pt"/>
                <w:rFonts w:ascii="Sylfaen" w:hAnsi="Sylfaen"/>
                <w:b w:val="0"/>
                <w:sz w:val="16"/>
                <w:szCs w:val="16"/>
              </w:rPr>
              <w:t>և</w:t>
            </w:r>
            <w:r w:rsidRPr="007172E6">
              <w:rPr>
                <w:rStyle w:val="Bodytext275pt"/>
                <w:rFonts w:ascii="Sylfaen" w:hAnsi="Sylfaen"/>
                <w:b w:val="0"/>
                <w:sz w:val="16"/>
                <w:szCs w:val="16"/>
              </w:rPr>
              <w:t>տուր. ավտոտրանսպորտային միջոցների, մոտոցիկլ</w:t>
            </w:r>
            <w:r w:rsidR="0008798C" w:rsidRPr="007172E6">
              <w:rPr>
                <w:rStyle w:val="Bodytext275pt"/>
                <w:rFonts w:ascii="Sylfaen" w:hAnsi="Sylfaen"/>
                <w:b w:val="0"/>
                <w:sz w:val="16"/>
                <w:szCs w:val="16"/>
              </w:rPr>
              <w:t>ետ</w:t>
            </w:r>
            <w:r w:rsidRPr="007172E6">
              <w:rPr>
                <w:rStyle w:val="Bodytext275pt"/>
                <w:rFonts w:ascii="Sylfaen" w:hAnsi="Sylfaen"/>
                <w:b w:val="0"/>
                <w:sz w:val="16"/>
                <w:szCs w:val="16"/>
              </w:rPr>
              <w:t xml:space="preserve">ների, կենցաղային արտադրատեսակների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անձնական օգտագործման առարկաների վերանորոգում. հյուրանոցներ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ռեստորաններ</w:t>
            </w:r>
          </w:p>
        </w:tc>
      </w:tr>
      <w:tr w:rsidR="00231865" w:rsidRPr="007172E6" w:rsidTr="007172E6">
        <w:trPr>
          <w:jc w:val="center"/>
        </w:trPr>
        <w:tc>
          <w:tcPr>
            <w:tcW w:w="2654" w:type="dxa"/>
            <w:vMerge w:val="restart"/>
            <w:tcBorders>
              <w:top w:val="nil"/>
              <w:left w:val="single" w:sz="4" w:space="0" w:color="auto"/>
              <w:bottom w:val="single" w:sz="4" w:space="0" w:color="auto"/>
              <w:right w:val="nil"/>
            </w:tcBorders>
            <w:shd w:val="clear" w:color="auto" w:fill="FFFFFF"/>
            <w:vAlign w:val="center"/>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49-53, 61</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Տրանսպորտ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կապ</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35-39</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right="58"/>
              <w:jc w:val="center"/>
              <w:rPr>
                <w:rFonts w:ascii="Sylfaen" w:hAnsi="Sylfaen"/>
                <w:spacing w:val="-6"/>
                <w:w w:val="100"/>
                <w:sz w:val="16"/>
                <w:szCs w:val="16"/>
                <w:lang w:val="hy-AM" w:eastAsia="hy-AM" w:bidi="hy-AM"/>
              </w:rPr>
            </w:pPr>
            <w:r w:rsidRPr="007172E6">
              <w:rPr>
                <w:rStyle w:val="Bodytext275pt"/>
                <w:rFonts w:ascii="Sylfaen" w:eastAsia="Candara" w:hAnsi="Sylfaen"/>
                <w:b w:val="0"/>
                <w:spacing w:val="-6"/>
                <w:sz w:val="16"/>
                <w:szCs w:val="16"/>
              </w:rPr>
              <w:t xml:space="preserve">Էլեկտրաէներգիայի, գազի </w:t>
            </w:r>
            <w:r w:rsidR="00D63EEB">
              <w:rPr>
                <w:rStyle w:val="Bodytext275pt"/>
                <w:rFonts w:ascii="Sylfaen" w:eastAsia="Candara" w:hAnsi="Sylfaen"/>
                <w:b w:val="0"/>
                <w:spacing w:val="-6"/>
                <w:sz w:val="16"/>
                <w:szCs w:val="16"/>
              </w:rPr>
              <w:t>և</w:t>
            </w:r>
            <w:r w:rsidRPr="007172E6">
              <w:rPr>
                <w:rStyle w:val="Bodytext275pt"/>
                <w:rFonts w:ascii="Sylfaen" w:eastAsia="Candara" w:hAnsi="Sylfaen"/>
                <w:b w:val="0"/>
                <w:spacing w:val="-6"/>
                <w:sz w:val="16"/>
                <w:szCs w:val="16"/>
              </w:rPr>
              <w:t xml:space="preserve"> ջրի արտադրություն ու բաշխում</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49-53,</w:t>
            </w:r>
            <w:r w:rsidRPr="007172E6">
              <w:rPr>
                <w:rStyle w:val="Bodytext275pt"/>
                <w:rFonts w:ascii="Sylfaen" w:eastAsia="Candara" w:hAnsi="Sylfaen"/>
                <w:b w:val="0"/>
                <w:sz w:val="16"/>
                <w:szCs w:val="16"/>
                <w:lang w:val="en-US"/>
              </w:rPr>
              <w:t xml:space="preserve"> </w:t>
            </w:r>
            <w:r w:rsidRPr="007172E6">
              <w:rPr>
                <w:rStyle w:val="Bodytext275pt"/>
                <w:rFonts w:ascii="Sylfaen" w:eastAsia="Candara" w:hAnsi="Sylfaen"/>
                <w:b w:val="0"/>
                <w:sz w:val="16"/>
                <w:szCs w:val="16"/>
              </w:rPr>
              <w:t>61</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right="132"/>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Տրանսպորտ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կապ</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01-02</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pacing w:val="-6"/>
                <w:sz w:val="16"/>
                <w:szCs w:val="16"/>
              </w:rPr>
              <w:t xml:space="preserve">Գյուղատնտեսություն, որսորդություն </w:t>
            </w:r>
            <w:r w:rsidR="00D63EEB">
              <w:rPr>
                <w:rStyle w:val="Bodytext275pt"/>
                <w:rFonts w:ascii="Sylfaen" w:eastAsia="Candara" w:hAnsi="Sylfaen"/>
                <w:b w:val="0"/>
                <w:spacing w:val="-6"/>
                <w:sz w:val="16"/>
                <w:szCs w:val="16"/>
              </w:rPr>
              <w:t>և</w:t>
            </w:r>
            <w:r w:rsidRPr="007172E6">
              <w:rPr>
                <w:rStyle w:val="Bodytext275pt"/>
                <w:rFonts w:ascii="Sylfaen" w:eastAsia="Candara" w:hAnsi="Sylfaen"/>
                <w:b w:val="0"/>
                <w:spacing w:val="-6"/>
                <w:sz w:val="16"/>
                <w:szCs w:val="16"/>
              </w:rPr>
              <w:t xml:space="preserve"> անտառային</w:t>
            </w:r>
            <w:r w:rsidRPr="007172E6">
              <w:rPr>
                <w:rStyle w:val="Bodytext275pt"/>
                <w:rFonts w:ascii="Sylfaen" w:eastAsia="Candara" w:hAnsi="Sylfaen"/>
                <w:b w:val="0"/>
                <w:sz w:val="16"/>
                <w:szCs w:val="16"/>
              </w:rPr>
              <w:t xml:space="preserve"> տնտեսություն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19-22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Նավթամթերքների արտադրություն, քիմիական արտադրություն, ռետինե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պլաստմասսայե արտադրատեսակների արտադրություն</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35-39</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pacing w:val="-4"/>
                <w:sz w:val="16"/>
                <w:szCs w:val="16"/>
              </w:rPr>
              <w:t xml:space="preserve">Էլեկտրաէներգիայի, գազի </w:t>
            </w:r>
            <w:r w:rsidR="00D63EEB">
              <w:rPr>
                <w:rStyle w:val="Bodytext275pt"/>
                <w:rFonts w:ascii="Sylfaen" w:eastAsia="Candara" w:hAnsi="Sylfaen"/>
                <w:b w:val="0"/>
                <w:spacing w:val="-4"/>
                <w:sz w:val="16"/>
                <w:szCs w:val="16"/>
              </w:rPr>
              <w:t>և</w:t>
            </w:r>
            <w:r w:rsidRPr="007172E6">
              <w:rPr>
                <w:rStyle w:val="Bodytext275pt"/>
                <w:rFonts w:ascii="Sylfaen" w:eastAsia="Candara" w:hAnsi="Sylfaen"/>
                <w:b w:val="0"/>
                <w:spacing w:val="-4"/>
                <w:sz w:val="16"/>
                <w:szCs w:val="16"/>
              </w:rPr>
              <w:t xml:space="preserve"> ջրի արտադրությո</w:t>
            </w:r>
            <w:r w:rsidRPr="007172E6">
              <w:rPr>
                <w:rStyle w:val="Bodytext275pt"/>
                <w:rFonts w:ascii="Sylfaen" w:eastAsia="Candara" w:hAnsi="Sylfaen"/>
                <w:b w:val="0"/>
                <w:sz w:val="16"/>
                <w:szCs w:val="16"/>
              </w:rPr>
              <w:t>ւն ու բաշխում</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01-02</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pacing w:val="-6"/>
                <w:sz w:val="16"/>
                <w:szCs w:val="16"/>
              </w:rPr>
              <w:t xml:space="preserve">Գյուղատնտեսություն, որսորդություն </w:t>
            </w:r>
            <w:r w:rsidR="00D63EEB">
              <w:rPr>
                <w:rStyle w:val="Bodytext275pt"/>
                <w:rFonts w:ascii="Sylfaen" w:eastAsia="Candara" w:hAnsi="Sylfaen"/>
                <w:b w:val="0"/>
                <w:spacing w:val="-6"/>
                <w:sz w:val="16"/>
                <w:szCs w:val="16"/>
              </w:rPr>
              <w:t>և</w:t>
            </w:r>
            <w:r w:rsidRPr="007172E6">
              <w:rPr>
                <w:rStyle w:val="Bodytext275pt"/>
                <w:rFonts w:ascii="Sylfaen" w:eastAsia="Candara" w:hAnsi="Sylfaen"/>
                <w:b w:val="0"/>
                <w:spacing w:val="-6"/>
                <w:sz w:val="16"/>
                <w:szCs w:val="16"/>
              </w:rPr>
              <w:t xml:space="preserve"> անտառային</w:t>
            </w:r>
            <w:r w:rsidRPr="007172E6">
              <w:rPr>
                <w:rStyle w:val="Bodytext275pt"/>
                <w:rFonts w:ascii="Sylfaen" w:eastAsia="Candara" w:hAnsi="Sylfaen"/>
                <w:b w:val="0"/>
                <w:sz w:val="16"/>
                <w:szCs w:val="16"/>
              </w:rPr>
              <w:t xml:space="preserve"> տնտեսություն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19-22</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right="132"/>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Նավթամթերքների արտադրություն, քիմիական արտադրություն, ռետինե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պլաստմասսայե արտադրատեսակ</w:t>
            </w:r>
            <w:r w:rsidRPr="007172E6">
              <w:rPr>
                <w:rStyle w:val="Bodytext275pt"/>
                <w:rFonts w:ascii="Sylfaen" w:eastAsia="Candara" w:hAnsi="Sylfaen"/>
                <w:b w:val="0"/>
                <w:sz w:val="16"/>
                <w:szCs w:val="16"/>
              </w:rPr>
              <w:lastRenderedPageBreak/>
              <w:t>ների արտադրություն</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lastRenderedPageBreak/>
              <w:t>49-53,</w:t>
            </w:r>
            <w:r w:rsidRPr="007172E6">
              <w:rPr>
                <w:rStyle w:val="Bodytext275pt"/>
                <w:rFonts w:ascii="Sylfaen" w:eastAsia="Candara" w:hAnsi="Sylfaen"/>
                <w:b w:val="0"/>
                <w:sz w:val="16"/>
                <w:szCs w:val="16"/>
              </w:rPr>
              <w:br/>
              <w:t>61</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Տրանսպորտ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կապ</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35-39</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pacing w:val="-6"/>
                <w:sz w:val="16"/>
                <w:szCs w:val="16"/>
              </w:rPr>
              <w:t xml:space="preserve">Էլեկտրաէներգիայի, գազի </w:t>
            </w:r>
            <w:r w:rsidR="00D63EEB">
              <w:rPr>
                <w:rStyle w:val="Bodytext275pt"/>
                <w:rFonts w:ascii="Sylfaen" w:eastAsia="Candara" w:hAnsi="Sylfaen"/>
                <w:b w:val="0"/>
                <w:spacing w:val="-6"/>
                <w:sz w:val="16"/>
                <w:szCs w:val="16"/>
              </w:rPr>
              <w:t>և</w:t>
            </w:r>
            <w:r w:rsidRPr="007172E6">
              <w:rPr>
                <w:rStyle w:val="Bodytext275pt"/>
                <w:rFonts w:ascii="Sylfaen" w:eastAsia="Candara" w:hAnsi="Sylfaen"/>
                <w:b w:val="0"/>
                <w:spacing w:val="-6"/>
                <w:sz w:val="16"/>
                <w:szCs w:val="16"/>
              </w:rPr>
              <w:t xml:space="preserve"> ջրի արտադրություն </w:t>
            </w:r>
            <w:r w:rsidRPr="007172E6">
              <w:rPr>
                <w:rStyle w:val="Bodytext275pt"/>
                <w:rFonts w:ascii="Sylfaen" w:eastAsia="Candara" w:hAnsi="Sylfaen"/>
                <w:b w:val="0"/>
                <w:sz w:val="16"/>
                <w:szCs w:val="16"/>
              </w:rPr>
              <w:t>ու բաշխում</w:t>
            </w:r>
          </w:p>
        </w:tc>
      </w:tr>
      <w:tr w:rsidR="00231865" w:rsidRPr="007172E6" w:rsidTr="007172E6">
        <w:trPr>
          <w:jc w:val="center"/>
        </w:trPr>
        <w:tc>
          <w:tcPr>
            <w:tcW w:w="2654" w:type="dxa"/>
            <w:vMerge w:val="restart"/>
            <w:tcBorders>
              <w:top w:val="nil"/>
              <w:left w:val="single" w:sz="4" w:space="0" w:color="auto"/>
              <w:bottom w:val="single" w:sz="4" w:space="0" w:color="auto"/>
              <w:right w:val="nil"/>
            </w:tcBorders>
            <w:shd w:val="clear" w:color="auto" w:fill="FFFFFF"/>
            <w:vAlign w:val="center"/>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19-23</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Նավթամթերքների արտադրություն, քիմիական արտադրություն, ռետինե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պլաստմասսայե արտադրատեսակ</w:t>
            </w:r>
            <w:r w:rsidR="000057CA" w:rsidRPr="000057CA">
              <w:rPr>
                <w:rStyle w:val="Bodytext275pt"/>
                <w:rFonts w:ascii="Sylfaen" w:eastAsia="Candara" w:hAnsi="Sylfaen"/>
                <w:b w:val="0"/>
                <w:sz w:val="16"/>
                <w:szCs w:val="16"/>
              </w:rPr>
              <w:t>-</w:t>
            </w:r>
            <w:r w:rsidRPr="007172E6">
              <w:rPr>
                <w:rStyle w:val="Bodytext275pt"/>
                <w:rFonts w:ascii="Sylfaen" w:eastAsia="Candara" w:hAnsi="Sylfaen"/>
                <w:b w:val="0"/>
                <w:sz w:val="16"/>
                <w:szCs w:val="16"/>
              </w:rPr>
              <w:t>ների արտադրություն, այլ ոչ մետաղական հանքային արտադրանքի արտադրություն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05-06</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Վառելիքաէներգետիկ օգտակար հանածոների արդյունահանում</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58-60,</w:t>
            </w:r>
            <w:r w:rsidRPr="007172E6">
              <w:rPr>
                <w:rStyle w:val="Bodytext275pt"/>
                <w:rFonts w:ascii="Sylfaen" w:eastAsia="Candara" w:hAnsi="Sylfaen"/>
                <w:b w:val="0"/>
                <w:sz w:val="16"/>
                <w:szCs w:val="16"/>
              </w:rPr>
              <w:br/>
              <w:t>62-63,</w:t>
            </w:r>
            <w:r w:rsidRPr="007172E6">
              <w:rPr>
                <w:rStyle w:val="Bodytext275pt"/>
                <w:rFonts w:ascii="Sylfaen" w:eastAsia="Candara" w:hAnsi="Sylfaen"/>
                <w:b w:val="0"/>
                <w:sz w:val="16"/>
                <w:szCs w:val="16"/>
              </w:rPr>
              <w:br/>
              <w:t>68-82</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Անշարժ գույքի հետ կապված գործառնություններ, վարձակալություն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ծառայությունների մատուցում</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45-47,</w:t>
            </w:r>
            <w:r w:rsidRPr="007172E6">
              <w:rPr>
                <w:rStyle w:val="Bodytext275pt"/>
                <w:rFonts w:ascii="Sylfaen" w:eastAsia="Candara" w:hAnsi="Sylfaen"/>
                <w:b w:val="0"/>
                <w:sz w:val="16"/>
                <w:szCs w:val="16"/>
                <w:lang w:val="en-US"/>
              </w:rPr>
              <w:br/>
            </w:r>
            <w:r w:rsidRPr="007172E6">
              <w:rPr>
                <w:rStyle w:val="Bodytext275pt"/>
                <w:rFonts w:ascii="Sylfaen" w:eastAsia="Candara" w:hAnsi="Sylfaen"/>
                <w:b w:val="0"/>
                <w:sz w:val="16"/>
                <w:szCs w:val="16"/>
              </w:rPr>
              <w:t>55-56</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Մեծածախ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մանրածախ առ</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տուր, ավտոտրանսպորտ</w:t>
            </w:r>
            <w:r w:rsidR="000057CA" w:rsidRPr="000057CA">
              <w:rPr>
                <w:rStyle w:val="Bodytext275pt"/>
                <w:rFonts w:ascii="Sylfaen" w:eastAsia="Candara" w:hAnsi="Sylfaen"/>
                <w:b w:val="0"/>
                <w:sz w:val="16"/>
                <w:szCs w:val="16"/>
              </w:rPr>
              <w:t>-</w:t>
            </w:r>
            <w:r w:rsidRPr="007172E6">
              <w:rPr>
                <w:rStyle w:val="Bodytext275pt"/>
                <w:rFonts w:ascii="Sylfaen" w:eastAsia="Candara" w:hAnsi="Sylfaen"/>
                <w:b w:val="0"/>
                <w:sz w:val="16"/>
                <w:szCs w:val="16"/>
              </w:rPr>
              <w:t xml:space="preserve">ային միջոցների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կենցաղային արտադրատեսակ</w:t>
            </w:r>
            <w:r w:rsidR="000057CA" w:rsidRPr="000057CA">
              <w:rPr>
                <w:rStyle w:val="Bodytext275pt"/>
                <w:rFonts w:ascii="Sylfaen" w:eastAsia="Candara" w:hAnsi="Sylfaen"/>
                <w:b w:val="0"/>
                <w:sz w:val="16"/>
                <w:szCs w:val="16"/>
              </w:rPr>
              <w:t>-</w:t>
            </w:r>
            <w:r w:rsidRPr="007172E6">
              <w:rPr>
                <w:rStyle w:val="Bodytext275pt"/>
                <w:rFonts w:ascii="Sylfaen" w:eastAsia="Candara" w:hAnsi="Sylfaen"/>
                <w:b w:val="0"/>
                <w:sz w:val="16"/>
                <w:szCs w:val="16"/>
              </w:rPr>
              <w:t xml:space="preserve">ների վերանորոգում. հյուրանոցներ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ռեստորաններ</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49-53,</w:t>
            </w:r>
            <w:r w:rsidRPr="007172E6">
              <w:rPr>
                <w:rStyle w:val="Bodytext275pt"/>
                <w:rFonts w:ascii="Sylfaen" w:eastAsia="Candara" w:hAnsi="Sylfaen"/>
                <w:b w:val="0"/>
                <w:sz w:val="16"/>
                <w:szCs w:val="16"/>
              </w:rPr>
              <w:br/>
              <w:t>61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Տրանսպորտ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կապ</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right="58"/>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45-47, </w:t>
            </w:r>
            <w:r w:rsidRPr="007172E6">
              <w:rPr>
                <w:rStyle w:val="Bodytext275pt"/>
                <w:rFonts w:ascii="Sylfaen" w:eastAsia="Candara" w:hAnsi="Sylfaen"/>
                <w:b w:val="0"/>
                <w:sz w:val="16"/>
                <w:szCs w:val="16"/>
                <w:lang w:val="en-US"/>
              </w:rPr>
              <w:br/>
            </w:r>
            <w:r w:rsidRPr="007172E6">
              <w:rPr>
                <w:rStyle w:val="Bodytext275pt"/>
                <w:rFonts w:ascii="Sylfaen" w:eastAsia="Candara" w:hAnsi="Sylfaen"/>
                <w:b w:val="0"/>
                <w:sz w:val="16"/>
                <w:szCs w:val="16"/>
              </w:rPr>
              <w:t>55-56</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Մեծածախ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մանրածախ առ</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տուր, ավտոտրանսպորտային միջոցների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կենցաղային արտադրատեսակների վերանորոգում. հյուրանոցներ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ռեստորաններ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41-43</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Շինարարություն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26-30, 33</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Մեքենաշինություն</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35-39</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Էլեկտրաէներգիայի, գազի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ջրի արտադրություն ու բաշխում</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05-09</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Օգտակար հանածոների արդյունահանում</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26-30,</w:t>
            </w:r>
            <w:r w:rsidRPr="007172E6">
              <w:rPr>
                <w:rStyle w:val="Bodytext275pt"/>
                <w:rFonts w:ascii="Sylfaen" w:eastAsia="Candara" w:hAnsi="Sylfaen"/>
                <w:b w:val="0"/>
                <w:sz w:val="16"/>
                <w:szCs w:val="16"/>
                <w:lang w:val="en-US"/>
              </w:rPr>
              <w:t xml:space="preserve"> </w:t>
            </w:r>
            <w:r w:rsidRPr="007172E6">
              <w:rPr>
                <w:rStyle w:val="Bodytext275pt"/>
                <w:rFonts w:ascii="Sylfaen" w:eastAsia="Candara" w:hAnsi="Sylfaen"/>
                <w:b w:val="0"/>
                <w:sz w:val="16"/>
                <w:szCs w:val="16"/>
              </w:rPr>
              <w:t>33</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Մեքենաշինություն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58-60, </w:t>
            </w:r>
            <w:r w:rsidRPr="007172E6">
              <w:rPr>
                <w:rStyle w:val="Bodytext275pt"/>
                <w:rFonts w:ascii="Sylfaen" w:eastAsia="Candara" w:hAnsi="Sylfaen"/>
                <w:b w:val="0"/>
                <w:sz w:val="16"/>
                <w:szCs w:val="16"/>
              </w:rPr>
              <w:br/>
              <w:t>62-63,</w:t>
            </w:r>
            <w:r w:rsidRPr="007172E6">
              <w:rPr>
                <w:rStyle w:val="Bodytext275pt"/>
                <w:rFonts w:ascii="Sylfaen" w:eastAsia="Candara" w:hAnsi="Sylfaen"/>
                <w:b w:val="0"/>
                <w:sz w:val="16"/>
                <w:szCs w:val="16"/>
              </w:rPr>
              <w:br/>
              <w:t>68-82</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pacing w:val="-6"/>
                <w:sz w:val="16"/>
                <w:szCs w:val="16"/>
              </w:rPr>
              <w:t>Անշարժ գույքի հետ կապված գործառնություններ,</w:t>
            </w:r>
            <w:r w:rsidRPr="007172E6">
              <w:rPr>
                <w:rStyle w:val="Bodytext275pt"/>
                <w:rFonts w:ascii="Sylfaen" w:eastAsia="Candara" w:hAnsi="Sylfaen"/>
                <w:b w:val="0"/>
                <w:sz w:val="16"/>
                <w:szCs w:val="16"/>
              </w:rPr>
              <w:t xml:space="preserve"> վարձակալություն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ծառայությունների մատուցում</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41-43</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Շինարարություն</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05-06</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spacing w:val="-6"/>
                <w:w w:val="100"/>
                <w:sz w:val="16"/>
                <w:szCs w:val="16"/>
                <w:lang w:val="hy-AM" w:eastAsia="hy-AM" w:bidi="hy-AM"/>
              </w:rPr>
            </w:pPr>
            <w:r w:rsidRPr="007172E6">
              <w:rPr>
                <w:rStyle w:val="Bodytext275pt"/>
                <w:rFonts w:ascii="Sylfaen" w:eastAsia="Candara" w:hAnsi="Sylfaen"/>
                <w:b w:val="0"/>
                <w:spacing w:val="-6"/>
                <w:sz w:val="16"/>
                <w:szCs w:val="16"/>
              </w:rPr>
              <w:t>Վառելիքաէներգետիկ օգտակար հանածոների արդյունահանում</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58-60,</w:t>
            </w:r>
            <w:r w:rsidRPr="007172E6">
              <w:rPr>
                <w:rStyle w:val="Bodytext275pt"/>
                <w:rFonts w:ascii="Sylfaen" w:eastAsia="Candara" w:hAnsi="Sylfaen"/>
                <w:b w:val="0"/>
                <w:sz w:val="16"/>
                <w:szCs w:val="16"/>
              </w:rPr>
              <w:br/>
              <w:t>62-63,</w:t>
            </w:r>
            <w:r w:rsidRPr="007172E6">
              <w:rPr>
                <w:rStyle w:val="Bodytext275pt"/>
                <w:rFonts w:ascii="Sylfaen" w:eastAsia="Candara" w:hAnsi="Sylfaen"/>
                <w:b w:val="0"/>
                <w:sz w:val="16"/>
                <w:szCs w:val="16"/>
              </w:rPr>
              <w:br/>
              <w:t>68-82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pacing w:val="-6"/>
                <w:sz w:val="16"/>
                <w:szCs w:val="16"/>
              </w:rPr>
              <w:t>Անշարժ գույքի հետ կապված գործառնություններ, վարձակալություն</w:t>
            </w:r>
            <w:r w:rsidRPr="007172E6">
              <w:rPr>
                <w:rStyle w:val="Bodytext275pt"/>
                <w:rFonts w:ascii="Sylfaen" w:eastAsia="Candara" w:hAnsi="Sylfaen"/>
                <w:b w:val="0"/>
                <w:sz w:val="16"/>
                <w:szCs w:val="16"/>
              </w:rPr>
              <w:t xml:space="preserve">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w:t>
            </w:r>
            <w:r w:rsidRPr="007172E6">
              <w:rPr>
                <w:rStyle w:val="Bodytext275pt"/>
                <w:rFonts w:ascii="Sylfaen" w:eastAsia="Candara" w:hAnsi="Sylfaen"/>
                <w:b w:val="0"/>
                <w:spacing w:val="-6"/>
                <w:sz w:val="16"/>
                <w:szCs w:val="16"/>
              </w:rPr>
              <w:t>ծառայությունների մատուցում</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05-09</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Օգտակար հանածոների արդյունահանում</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49-53, 61</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Տրանսպորտ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կապ</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64-66</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Ֆինանսական գործունեություն</w:t>
            </w:r>
          </w:p>
        </w:tc>
        <w:tc>
          <w:tcPr>
            <w:tcW w:w="1050" w:type="dxa"/>
            <w:tcBorders>
              <w:top w:val="single" w:sz="4" w:space="0" w:color="auto"/>
              <w:left w:val="single" w:sz="4" w:space="0" w:color="auto"/>
              <w:bottom w:val="single" w:sz="4" w:space="0" w:color="auto"/>
              <w:right w:val="nil"/>
            </w:tcBorders>
            <w:shd w:val="clear" w:color="auto" w:fill="FFFFFF"/>
            <w:vAlign w:val="center"/>
          </w:tcPr>
          <w:p w:rsidR="0008798C" w:rsidRPr="007172E6" w:rsidRDefault="0008798C" w:rsidP="007172E6">
            <w:pPr>
              <w:autoSpaceDE w:val="0"/>
              <w:autoSpaceDN w:val="0"/>
              <w:adjustRightInd w:val="0"/>
              <w:spacing w:after="120"/>
              <w:rPr>
                <w:rFonts w:ascii="Times New Roman" w:eastAsiaTheme="minorHAnsi" w:hAnsi="Times New Roman" w:cs="Times New Roman"/>
                <w:color w:val="auto"/>
                <w:sz w:val="16"/>
                <w:szCs w:val="16"/>
                <w:lang w:val="en-GB" w:eastAsia="en-US" w:bidi="ar-SA"/>
              </w:rPr>
            </w:pPr>
            <w:r w:rsidRPr="007172E6">
              <w:rPr>
                <w:rFonts w:ascii="Times New Roman" w:eastAsiaTheme="minorHAnsi" w:hAnsi="Times New Roman" w:cs="Times New Roman"/>
                <w:color w:val="auto"/>
                <w:sz w:val="16"/>
                <w:szCs w:val="16"/>
                <w:lang w:val="en-GB" w:eastAsia="en-US" w:bidi="ar-SA"/>
              </w:rPr>
              <w:t>58-60,</w:t>
            </w:r>
          </w:p>
          <w:p w:rsidR="004A15BD" w:rsidRPr="007172E6" w:rsidRDefault="0008798C" w:rsidP="007172E6">
            <w:pPr>
              <w:autoSpaceDE w:val="0"/>
              <w:autoSpaceDN w:val="0"/>
              <w:adjustRightInd w:val="0"/>
              <w:spacing w:after="120"/>
              <w:rPr>
                <w:rFonts w:eastAsiaTheme="minorHAnsi" w:cs="Times New Roman"/>
                <w:sz w:val="16"/>
                <w:szCs w:val="16"/>
              </w:rPr>
            </w:pPr>
            <w:r w:rsidRPr="007172E6">
              <w:rPr>
                <w:rFonts w:ascii="Times New Roman" w:eastAsiaTheme="minorHAnsi" w:hAnsi="Times New Roman" w:cs="Times New Roman"/>
                <w:color w:val="auto"/>
                <w:sz w:val="16"/>
                <w:szCs w:val="16"/>
                <w:lang w:val="en-GB" w:eastAsia="en-US" w:bidi="ar-SA"/>
              </w:rPr>
              <w:t>62-63,</w:t>
            </w:r>
          </w:p>
          <w:p w:rsidR="004A15BD" w:rsidRPr="007172E6" w:rsidRDefault="0008798C" w:rsidP="007172E6">
            <w:pPr>
              <w:autoSpaceDE w:val="0"/>
              <w:autoSpaceDN w:val="0"/>
              <w:adjustRightInd w:val="0"/>
              <w:spacing w:after="120"/>
              <w:rPr>
                <w:rFonts w:ascii="Times New Roman" w:eastAsiaTheme="minorHAnsi" w:hAnsi="Times New Roman" w:cs="Times New Roman"/>
                <w:sz w:val="16"/>
                <w:szCs w:val="16"/>
                <w:lang w:val="en-GB" w:eastAsia="en-US" w:bidi="ar-SA"/>
              </w:rPr>
            </w:pPr>
            <w:r w:rsidRPr="007172E6">
              <w:rPr>
                <w:rFonts w:ascii="Times New Roman" w:eastAsiaTheme="minorHAnsi" w:hAnsi="Times New Roman" w:cs="Times New Roman"/>
                <w:color w:val="auto"/>
                <w:sz w:val="16"/>
                <w:szCs w:val="16"/>
                <w:lang w:val="en-GB" w:eastAsia="en-US" w:bidi="ar-SA"/>
              </w:rPr>
              <w:t>68-82</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Անշարժ գույքի հետ կապված գործառնություններ, վարձակալություն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ծառայությունների մատուցում</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84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Պետական կառավարում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ռազմական անվտանգության ապահովում, սոցիալական ապահովություն</w:t>
            </w:r>
          </w:p>
        </w:tc>
      </w:tr>
      <w:tr w:rsidR="00231865" w:rsidRPr="007172E6" w:rsidTr="001522EE">
        <w:trPr>
          <w:jc w:val="center"/>
        </w:trPr>
        <w:tc>
          <w:tcPr>
            <w:tcW w:w="2654" w:type="dxa"/>
            <w:tcBorders>
              <w:top w:val="nil"/>
              <w:left w:val="single" w:sz="4" w:space="0" w:color="auto"/>
              <w:bottom w:val="single" w:sz="4" w:space="0" w:color="auto"/>
              <w:right w:val="nil"/>
            </w:tcBorders>
            <w:shd w:val="clear" w:color="auto" w:fill="FFFFFF"/>
            <w:vAlign w:val="center"/>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16-18</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0057CA">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Փայտանյութի մշակում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փայտե արտադրատեսակ</w:t>
            </w:r>
            <w:r w:rsidR="000057CA" w:rsidRPr="000057CA">
              <w:rPr>
                <w:rStyle w:val="Bodytext275pt"/>
                <w:rFonts w:ascii="Sylfaen" w:eastAsia="Candara" w:hAnsi="Sylfaen"/>
                <w:b w:val="0"/>
                <w:sz w:val="16"/>
                <w:szCs w:val="16"/>
              </w:rPr>
              <w:t>-</w:t>
            </w:r>
            <w:r w:rsidRPr="007172E6">
              <w:rPr>
                <w:rStyle w:val="Bodytext275pt"/>
                <w:rFonts w:ascii="Sylfaen" w:eastAsia="Candara" w:hAnsi="Sylfaen"/>
                <w:b w:val="0"/>
                <w:sz w:val="16"/>
                <w:szCs w:val="16"/>
              </w:rPr>
              <w:t xml:space="preserve">ների արտադրություն, ցելյուլոզաթղթային արտադրություն, հրատարակչական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պոլիգրաֆիական գործունեություն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23</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ind w:right="58"/>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Այլ ոչ մետաղական հանքային արտադրանքի արտադրություն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35-39</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0057CA">
              <w:rPr>
                <w:rStyle w:val="Bodytext275pt"/>
                <w:rFonts w:ascii="Sylfaen" w:eastAsia="Candara" w:hAnsi="Sylfaen"/>
                <w:b w:val="0"/>
                <w:spacing w:val="-6"/>
                <w:sz w:val="16"/>
                <w:szCs w:val="16"/>
              </w:rPr>
              <w:t>Էլեկտրաէներգիայի, գազի</w:t>
            </w:r>
            <w:r w:rsidRPr="007172E6">
              <w:rPr>
                <w:rStyle w:val="Bodytext275pt"/>
                <w:rFonts w:ascii="Sylfaen" w:eastAsia="Candara" w:hAnsi="Sylfaen"/>
                <w:b w:val="0"/>
                <w:sz w:val="16"/>
                <w:szCs w:val="16"/>
              </w:rPr>
              <w:t xml:space="preserve">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ջրի արտադրություն ու բաշխում</w:t>
            </w:r>
          </w:p>
        </w:tc>
        <w:tc>
          <w:tcPr>
            <w:tcW w:w="1050" w:type="dxa"/>
            <w:tcBorders>
              <w:top w:val="single" w:sz="4" w:space="0" w:color="auto"/>
              <w:left w:val="single" w:sz="4" w:space="0" w:color="auto"/>
              <w:bottom w:val="single" w:sz="4" w:space="0" w:color="auto"/>
              <w:right w:val="nil"/>
            </w:tcBorders>
            <w:shd w:val="clear" w:color="auto" w:fill="FFFFFF"/>
            <w:vAlign w:val="center"/>
          </w:tcPr>
          <w:p w:rsidR="00231865" w:rsidRPr="007172E6" w:rsidRDefault="00A54F55" w:rsidP="007172E6">
            <w:pPr>
              <w:pStyle w:val="Bodytext50"/>
              <w:shd w:val="clear" w:color="auto" w:fill="auto"/>
              <w:spacing w:before="0" w:after="120" w:line="240" w:lineRule="auto"/>
              <w:ind w:left="-10"/>
              <w:jc w:val="center"/>
              <w:rPr>
                <w:rFonts w:ascii="Sylfaen" w:hAnsi="Sylfaen"/>
                <w:w w:val="100"/>
                <w:sz w:val="16"/>
                <w:szCs w:val="16"/>
                <w:lang w:val="hy-AM" w:eastAsia="hy-AM" w:bidi="hy-AM"/>
              </w:rPr>
            </w:pPr>
            <w:r w:rsidRPr="007172E6">
              <w:rPr>
                <w:rFonts w:ascii="Sylfaen" w:eastAsiaTheme="minorHAnsi" w:hAnsi="Sylfaen" w:cs="Times New Roman"/>
                <w:sz w:val="16"/>
                <w:szCs w:val="16"/>
              </w:rPr>
              <w:t>10-12</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 xml:space="preserve">Սննդամթերքի, այդ թվում՝ ըմպելիքների </w:t>
            </w:r>
            <w:r w:rsidR="00D63EEB">
              <w:rPr>
                <w:rStyle w:val="Bodytext275pt"/>
                <w:rFonts w:ascii="Sylfaen" w:eastAsia="Candara" w:hAnsi="Sylfaen"/>
                <w:b w:val="0"/>
                <w:sz w:val="16"/>
                <w:szCs w:val="16"/>
              </w:rPr>
              <w:t>և</w:t>
            </w:r>
            <w:r w:rsidRPr="007172E6">
              <w:rPr>
                <w:rStyle w:val="Bodytext275pt"/>
                <w:rFonts w:ascii="Sylfaen" w:eastAsia="Candara" w:hAnsi="Sylfaen"/>
                <w:b w:val="0"/>
                <w:sz w:val="16"/>
                <w:szCs w:val="16"/>
              </w:rPr>
              <w:t xml:space="preserve"> ծխախոտի արտադրություն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pStyle w:val="Bodytext50"/>
              <w:shd w:val="clear" w:color="auto" w:fill="auto"/>
              <w:spacing w:before="0" w:after="120" w:line="240" w:lineRule="auto"/>
              <w:jc w:val="center"/>
              <w:rPr>
                <w:rFonts w:ascii="Sylfaen" w:hAnsi="Sylfaen"/>
                <w:w w:val="100"/>
                <w:sz w:val="16"/>
                <w:szCs w:val="16"/>
                <w:lang w:val="hy-AM" w:eastAsia="hy-AM" w:bidi="hy-AM"/>
              </w:rPr>
            </w:pPr>
            <w:r w:rsidRPr="007172E6">
              <w:rPr>
                <w:rStyle w:val="Bodytext275pt"/>
                <w:rFonts w:ascii="Sylfaen" w:eastAsia="Candara" w:hAnsi="Sylfaen"/>
                <w:b w:val="0"/>
                <w:sz w:val="16"/>
                <w:szCs w:val="16"/>
              </w:rPr>
              <w:t>01-03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pStyle w:val="Bodytext50"/>
              <w:shd w:val="clear" w:color="auto" w:fill="auto"/>
              <w:spacing w:before="0" w:after="120" w:line="240" w:lineRule="auto"/>
              <w:ind w:right="125"/>
              <w:jc w:val="center"/>
              <w:rPr>
                <w:rFonts w:ascii="Sylfaen" w:hAnsi="Sylfaen"/>
                <w:spacing w:val="6"/>
                <w:w w:val="100"/>
                <w:sz w:val="16"/>
                <w:szCs w:val="16"/>
                <w:lang w:val="hy-AM" w:eastAsia="hy-AM" w:bidi="hy-AM"/>
              </w:rPr>
            </w:pPr>
            <w:r w:rsidRPr="007172E6">
              <w:rPr>
                <w:rStyle w:val="Bodytext275pt"/>
                <w:rFonts w:ascii="Sylfaen" w:eastAsia="Candara" w:hAnsi="Sylfaen"/>
                <w:b w:val="0"/>
                <w:spacing w:val="6"/>
                <w:sz w:val="16"/>
                <w:szCs w:val="16"/>
              </w:rPr>
              <w:t>Գյուղատնտեսություն, ձկնորսություն</w:t>
            </w:r>
          </w:p>
        </w:tc>
      </w:tr>
      <w:tr w:rsidR="002149D9" w:rsidRPr="007172E6" w:rsidTr="001522EE">
        <w:trPr>
          <w:jc w:val="center"/>
        </w:trPr>
        <w:tc>
          <w:tcPr>
            <w:tcW w:w="2654"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2149D9" w:rsidRPr="007172E6" w:rsidRDefault="002149D9"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2149D9" w:rsidRPr="007172E6" w:rsidRDefault="002149D9"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475"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2149D9" w:rsidRPr="007172E6" w:rsidRDefault="002149D9"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47"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2149D9" w:rsidRPr="007172E6" w:rsidRDefault="002149D9"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84"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2149D9" w:rsidRPr="007172E6" w:rsidRDefault="002149D9" w:rsidP="007172E6">
            <w:pPr>
              <w:pStyle w:val="Bodytext50"/>
              <w:shd w:val="clear" w:color="auto" w:fill="auto"/>
              <w:spacing w:before="0" w:after="120" w:line="240" w:lineRule="auto"/>
              <w:ind w:right="58"/>
              <w:jc w:val="center"/>
              <w:rPr>
                <w:rStyle w:val="Bodytext275pt"/>
                <w:rFonts w:ascii="Sylfaen" w:eastAsia="Candara" w:hAnsi="Sylfaen"/>
                <w:b w:val="0"/>
                <w:sz w:val="16"/>
                <w:szCs w:val="16"/>
              </w:rPr>
            </w:pPr>
          </w:p>
        </w:tc>
        <w:tc>
          <w:tcPr>
            <w:tcW w:w="113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2149D9" w:rsidRPr="007172E6" w:rsidRDefault="002149D9"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03"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2149D9" w:rsidRPr="007172E6" w:rsidRDefault="002149D9"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50"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2149D9" w:rsidRPr="007172E6" w:rsidRDefault="002149D9" w:rsidP="007172E6">
            <w:pPr>
              <w:pStyle w:val="Bodytext50"/>
              <w:shd w:val="clear" w:color="auto" w:fill="auto"/>
              <w:spacing w:before="0" w:after="120" w:line="240" w:lineRule="auto"/>
              <w:ind w:left="-10"/>
              <w:jc w:val="center"/>
              <w:rPr>
                <w:rFonts w:ascii="Sylfaen" w:eastAsiaTheme="minorHAnsi" w:hAnsi="Sylfaen" w:cs="Times New Roman"/>
                <w:sz w:val="16"/>
                <w:szCs w:val="16"/>
              </w:rPr>
            </w:pPr>
          </w:p>
        </w:tc>
        <w:tc>
          <w:tcPr>
            <w:tcW w:w="1594"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2149D9" w:rsidRPr="007172E6" w:rsidRDefault="002149D9"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99"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2149D9" w:rsidRPr="007172E6" w:rsidRDefault="002149D9" w:rsidP="007172E6">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149D9" w:rsidRPr="007172E6" w:rsidRDefault="002149D9" w:rsidP="007172E6">
            <w:pPr>
              <w:pStyle w:val="Bodytext50"/>
              <w:shd w:val="clear" w:color="auto" w:fill="auto"/>
              <w:spacing w:before="0" w:after="120" w:line="240" w:lineRule="auto"/>
              <w:ind w:right="125"/>
              <w:jc w:val="center"/>
              <w:rPr>
                <w:rStyle w:val="Bodytext275pt"/>
                <w:rFonts w:ascii="Sylfaen" w:eastAsia="Candara" w:hAnsi="Sylfaen"/>
                <w:b w:val="0"/>
                <w:spacing w:val="6"/>
                <w:sz w:val="16"/>
                <w:szCs w:val="16"/>
              </w:rPr>
            </w:pPr>
          </w:p>
        </w:tc>
      </w:tr>
      <w:tr w:rsidR="00231865" w:rsidRPr="007172E6" w:rsidTr="001522EE">
        <w:trPr>
          <w:jc w:val="center"/>
        </w:trPr>
        <w:tc>
          <w:tcPr>
            <w:tcW w:w="2654" w:type="dxa"/>
            <w:vMerge w:val="restart"/>
            <w:tcBorders>
              <w:top w:val="single" w:sz="4" w:space="0" w:color="auto"/>
              <w:left w:val="single" w:sz="4" w:space="0" w:color="auto"/>
              <w:bottom w:val="single" w:sz="4" w:space="0" w:color="auto"/>
              <w:right w:val="nil"/>
            </w:tcBorders>
            <w:shd w:val="clear" w:color="auto" w:fill="FFFFFF"/>
            <w:vAlign w:val="center"/>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01-02</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pacing w:val="6"/>
                <w:sz w:val="16"/>
                <w:szCs w:val="16"/>
              </w:rPr>
              <w:t>Գյուղատնտես</w:t>
            </w:r>
            <w:r w:rsidR="000057CA" w:rsidRPr="000057CA">
              <w:rPr>
                <w:rStyle w:val="Bodytext157pt"/>
                <w:rFonts w:ascii="Sylfaen" w:eastAsia="Sylfaen" w:hAnsi="Sylfaen"/>
                <w:spacing w:val="6"/>
                <w:sz w:val="16"/>
                <w:szCs w:val="16"/>
              </w:rPr>
              <w:t>-</w:t>
            </w:r>
            <w:r w:rsidRPr="007172E6">
              <w:rPr>
                <w:rStyle w:val="Bodytext157pt"/>
                <w:rFonts w:ascii="Sylfaen" w:eastAsia="Sylfaen" w:hAnsi="Sylfaen"/>
                <w:spacing w:val="6"/>
                <w:sz w:val="16"/>
                <w:szCs w:val="16"/>
              </w:rPr>
              <w:t xml:space="preserve">ություն, որսորդություն </w:t>
            </w:r>
            <w:r w:rsidR="00D63EEB">
              <w:rPr>
                <w:rStyle w:val="Bodytext157pt"/>
                <w:rFonts w:ascii="Sylfaen" w:eastAsia="Sylfaen" w:hAnsi="Sylfaen"/>
                <w:spacing w:val="6"/>
                <w:sz w:val="16"/>
                <w:szCs w:val="16"/>
              </w:rPr>
              <w:t>և</w:t>
            </w:r>
            <w:r w:rsidRPr="007172E6">
              <w:rPr>
                <w:rStyle w:val="Bodytext157pt"/>
                <w:rFonts w:ascii="Sylfaen" w:eastAsia="Sylfaen" w:hAnsi="Sylfaen"/>
                <w:spacing w:val="6"/>
                <w:sz w:val="16"/>
                <w:szCs w:val="16"/>
              </w:rPr>
              <w:t xml:space="preserve"> անտառային</w:t>
            </w:r>
            <w:r w:rsidRPr="007172E6">
              <w:rPr>
                <w:rStyle w:val="Bodytext157pt"/>
                <w:rFonts w:ascii="Sylfaen" w:eastAsia="Sylfaen" w:hAnsi="Sylfaen"/>
                <w:sz w:val="16"/>
                <w:szCs w:val="16"/>
              </w:rPr>
              <w:t xml:space="preserve"> տնտեսություն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 xml:space="preserve">26-30, </w:t>
            </w:r>
            <w:r w:rsidRPr="007172E6">
              <w:rPr>
                <w:rStyle w:val="Bodytext157pt"/>
                <w:rFonts w:ascii="Sylfaen" w:eastAsia="Sylfaen" w:hAnsi="Sylfaen"/>
                <w:sz w:val="16"/>
                <w:szCs w:val="16"/>
              </w:rPr>
              <w:t>33</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Մեքենաշինություն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24-25</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Մետալուրգիա</w:t>
            </w:r>
          </w:p>
        </w:tc>
        <w:tc>
          <w:tcPr>
            <w:tcW w:w="1050" w:type="dxa"/>
            <w:tcBorders>
              <w:top w:val="single" w:sz="4" w:space="0" w:color="auto"/>
              <w:left w:val="single" w:sz="4" w:space="0" w:color="auto"/>
              <w:bottom w:val="single" w:sz="4" w:space="0" w:color="auto"/>
              <w:right w:val="nil"/>
            </w:tcBorders>
            <w:shd w:val="clear" w:color="auto" w:fill="FFFFFF"/>
            <w:vAlign w:val="center"/>
          </w:tcPr>
          <w:p w:rsidR="00231865" w:rsidRPr="007172E6" w:rsidRDefault="00B86CB9" w:rsidP="007172E6">
            <w:pPr>
              <w:spacing w:after="120"/>
              <w:ind w:left="-10"/>
              <w:jc w:val="center"/>
              <w:rPr>
                <w:sz w:val="16"/>
                <w:szCs w:val="16"/>
              </w:rPr>
            </w:pPr>
            <w:r w:rsidRPr="007172E6">
              <w:rPr>
                <w:rStyle w:val="Bodytext158pt"/>
                <w:rFonts w:ascii="Sylfaen" w:eastAsia="Sylfaen" w:hAnsi="Sylfaen"/>
              </w:rPr>
              <w:t xml:space="preserve">26-30, </w:t>
            </w:r>
            <w:r w:rsidRPr="007172E6">
              <w:rPr>
                <w:rStyle w:val="Bodytext157pt"/>
                <w:rFonts w:ascii="Sylfaen" w:eastAsia="Sylfaen" w:hAnsi="Sylfaen"/>
                <w:sz w:val="16"/>
                <w:szCs w:val="16"/>
              </w:rPr>
              <w:t>33</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Մեքենաշինություն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 xml:space="preserve">26-30, </w:t>
            </w:r>
            <w:r w:rsidRPr="007172E6">
              <w:rPr>
                <w:rStyle w:val="Bodytext157pt"/>
                <w:rFonts w:ascii="Sylfaen" w:eastAsia="Sylfaen" w:hAnsi="Sylfaen"/>
                <w:sz w:val="16"/>
                <w:szCs w:val="16"/>
              </w:rPr>
              <w:t>33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Մեքենաշինություն</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35-39</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pacing w:val="-6"/>
                <w:sz w:val="16"/>
                <w:szCs w:val="16"/>
              </w:rPr>
              <w:t xml:space="preserve">Էլեկտրաէներգիայի, գազի </w:t>
            </w:r>
            <w:r w:rsidR="00D63EEB">
              <w:rPr>
                <w:rStyle w:val="Bodytext157pt"/>
                <w:rFonts w:ascii="Sylfaen" w:eastAsia="Sylfaen" w:hAnsi="Sylfaen"/>
                <w:spacing w:val="-6"/>
                <w:sz w:val="16"/>
                <w:szCs w:val="16"/>
              </w:rPr>
              <w:t>և</w:t>
            </w:r>
            <w:r w:rsidRPr="007172E6">
              <w:rPr>
                <w:rStyle w:val="Bodytext157pt"/>
                <w:rFonts w:ascii="Sylfaen" w:eastAsia="Sylfaen" w:hAnsi="Sylfaen"/>
                <w:spacing w:val="-6"/>
                <w:sz w:val="16"/>
                <w:szCs w:val="16"/>
              </w:rPr>
              <w:t xml:space="preserve"> ջրի արտադրություն</w:t>
            </w:r>
            <w:r w:rsidRPr="007172E6">
              <w:rPr>
                <w:rStyle w:val="Bodytext157pt"/>
                <w:rFonts w:ascii="Sylfaen" w:eastAsia="Sylfaen" w:hAnsi="Sylfaen"/>
                <w:sz w:val="16"/>
                <w:szCs w:val="16"/>
              </w:rPr>
              <w:t xml:space="preserve"> ու բաշխում</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24-25</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Մետալուրգիա</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07-09</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Օգտակար հանածոների արդյունահանում՝ բացի </w:t>
            </w:r>
            <w:r w:rsidRPr="007172E6">
              <w:rPr>
                <w:rStyle w:val="Bodytext157pt"/>
                <w:rFonts w:ascii="Sylfaen" w:eastAsia="Sylfaen" w:hAnsi="Sylfaen"/>
                <w:spacing w:val="-6"/>
                <w:sz w:val="16"/>
                <w:szCs w:val="16"/>
              </w:rPr>
              <w:t xml:space="preserve">վառելիքաէներգետիկ </w:t>
            </w:r>
            <w:r w:rsidR="00B86CB9" w:rsidRPr="007172E6">
              <w:rPr>
                <w:rStyle w:val="Bodytext157pt"/>
                <w:rFonts w:ascii="Sylfaen" w:eastAsia="Sylfaen" w:hAnsi="Sylfaen"/>
                <w:spacing w:val="-6"/>
                <w:sz w:val="16"/>
                <w:szCs w:val="16"/>
              </w:rPr>
              <w:t>հանածո</w:t>
            </w:r>
            <w:r w:rsidR="00B86CB9" w:rsidRPr="007172E6">
              <w:rPr>
                <w:rStyle w:val="Bodytext157pt"/>
                <w:rFonts w:ascii="Sylfaen" w:eastAsia="Sylfaen" w:hAnsi="Sylfaen"/>
                <w:sz w:val="16"/>
                <w:szCs w:val="16"/>
              </w:rPr>
              <w:t>ներից</w:t>
            </w:r>
          </w:p>
        </w:tc>
        <w:tc>
          <w:tcPr>
            <w:tcW w:w="1050" w:type="dxa"/>
            <w:tcBorders>
              <w:top w:val="single" w:sz="4" w:space="0" w:color="auto"/>
              <w:left w:val="single" w:sz="4" w:space="0" w:color="auto"/>
              <w:bottom w:val="single" w:sz="4" w:space="0" w:color="auto"/>
              <w:right w:val="nil"/>
            </w:tcBorders>
            <w:shd w:val="clear" w:color="auto" w:fill="FFFFFF"/>
            <w:vAlign w:val="center"/>
          </w:tcPr>
          <w:p w:rsidR="00231865" w:rsidRPr="007172E6" w:rsidRDefault="00086057" w:rsidP="007172E6">
            <w:pPr>
              <w:spacing w:after="120"/>
              <w:ind w:left="-10"/>
              <w:jc w:val="center"/>
              <w:rPr>
                <w:sz w:val="16"/>
                <w:szCs w:val="16"/>
              </w:rPr>
            </w:pPr>
            <w:r w:rsidRPr="007172E6">
              <w:rPr>
                <w:rFonts w:ascii="Times New Roman" w:eastAsiaTheme="minorHAnsi" w:hAnsi="Times New Roman" w:cs="Times New Roman"/>
                <w:color w:val="auto"/>
                <w:sz w:val="16"/>
                <w:szCs w:val="16"/>
                <w:lang w:val="en-GB" w:eastAsia="en-US" w:bidi="ar-SA"/>
              </w:rPr>
              <w:t>19-22</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Նավթամթերքների արտադրություն, քիմիական արտադրություն, ռետինե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պլաստմասսայե արտադրատեսակների արտադրություն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24-25</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Մետալուրգիա</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19-23</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Նավթամթերքների արտադրություն, քիմիական արտադրություն, ռետինե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պլաստմասսայե արտադրատեսակ</w:t>
            </w:r>
            <w:r w:rsidR="000057CA" w:rsidRPr="000057CA">
              <w:rPr>
                <w:rStyle w:val="Bodytext157pt"/>
                <w:rFonts w:ascii="Sylfaen" w:eastAsia="Sylfaen" w:hAnsi="Sylfaen"/>
                <w:sz w:val="16"/>
                <w:szCs w:val="16"/>
              </w:rPr>
              <w:t>-</w:t>
            </w:r>
            <w:r w:rsidRPr="007172E6">
              <w:rPr>
                <w:rStyle w:val="Bodytext157pt"/>
                <w:rFonts w:ascii="Sylfaen" w:eastAsia="Sylfaen" w:hAnsi="Sylfaen"/>
                <w:sz w:val="16"/>
                <w:szCs w:val="16"/>
              </w:rPr>
              <w:t>ների արտադրություն, այլ ոչ մետաղական հանքային արտադրանքի արտադրություն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35-39</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ind w:right="58"/>
              <w:jc w:val="center"/>
              <w:rPr>
                <w:sz w:val="16"/>
                <w:szCs w:val="16"/>
              </w:rPr>
            </w:pPr>
            <w:r w:rsidRPr="007172E6">
              <w:rPr>
                <w:rStyle w:val="Bodytext157pt"/>
                <w:rFonts w:ascii="Sylfaen" w:eastAsia="Sylfaen" w:hAnsi="Sylfaen"/>
                <w:spacing w:val="-6"/>
                <w:sz w:val="16"/>
                <w:szCs w:val="16"/>
              </w:rPr>
              <w:t xml:space="preserve">Էլեկտրաէներգիայի, գազի </w:t>
            </w:r>
            <w:r w:rsidR="00D63EEB">
              <w:rPr>
                <w:rStyle w:val="Bodytext157pt"/>
                <w:rFonts w:ascii="Sylfaen" w:eastAsia="Sylfaen" w:hAnsi="Sylfaen"/>
                <w:spacing w:val="-6"/>
                <w:sz w:val="16"/>
                <w:szCs w:val="16"/>
              </w:rPr>
              <w:t>և</w:t>
            </w:r>
            <w:r w:rsidRPr="007172E6">
              <w:rPr>
                <w:rStyle w:val="Bodytext157pt"/>
                <w:rFonts w:ascii="Sylfaen" w:eastAsia="Sylfaen" w:hAnsi="Sylfaen"/>
                <w:spacing w:val="-6"/>
                <w:sz w:val="16"/>
                <w:szCs w:val="16"/>
              </w:rPr>
              <w:t xml:space="preserve"> ջրի արտադրություն</w:t>
            </w:r>
            <w:r w:rsidRPr="007172E6">
              <w:rPr>
                <w:rStyle w:val="Bodytext157pt"/>
                <w:rFonts w:ascii="Sylfaen" w:eastAsia="Sylfaen" w:hAnsi="Sylfaen"/>
                <w:sz w:val="16"/>
                <w:szCs w:val="16"/>
              </w:rPr>
              <w:t xml:space="preserve"> ու բաշխում</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 xml:space="preserve">26-30, </w:t>
            </w:r>
            <w:r w:rsidRPr="007172E6">
              <w:rPr>
                <w:rStyle w:val="Bodytext157pt"/>
                <w:rFonts w:ascii="Sylfaen" w:eastAsia="Sylfaen" w:hAnsi="Sylfaen"/>
                <w:sz w:val="16"/>
                <w:szCs w:val="16"/>
              </w:rPr>
              <w:t>33</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Մեքենաշինություն</w:t>
            </w:r>
          </w:p>
        </w:tc>
        <w:tc>
          <w:tcPr>
            <w:tcW w:w="1050" w:type="dxa"/>
            <w:tcBorders>
              <w:top w:val="single" w:sz="4" w:space="0" w:color="auto"/>
              <w:left w:val="single" w:sz="4" w:space="0" w:color="auto"/>
              <w:bottom w:val="single" w:sz="4" w:space="0" w:color="auto"/>
              <w:right w:val="nil"/>
            </w:tcBorders>
            <w:shd w:val="clear" w:color="auto" w:fill="FFFFFF"/>
            <w:vAlign w:val="center"/>
          </w:tcPr>
          <w:p w:rsidR="00231865" w:rsidRPr="007172E6" w:rsidRDefault="00612703" w:rsidP="007172E6">
            <w:pPr>
              <w:spacing w:after="120"/>
              <w:ind w:left="-10"/>
              <w:jc w:val="center"/>
              <w:rPr>
                <w:sz w:val="16"/>
                <w:szCs w:val="16"/>
              </w:rPr>
            </w:pPr>
            <w:r w:rsidRPr="007172E6">
              <w:rPr>
                <w:rFonts w:ascii="Times New Roman" w:eastAsiaTheme="minorHAnsi" w:hAnsi="Times New Roman" w:cs="Times New Roman"/>
                <w:color w:val="auto"/>
                <w:sz w:val="16"/>
                <w:szCs w:val="16"/>
                <w:lang w:val="en-GB" w:eastAsia="en-US" w:bidi="ar-SA"/>
              </w:rPr>
              <w:t>24-25</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Մետալուրգիա</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19-22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Նավթամթերքների արտադրություն, քիմիական արտադրություն, ռետինե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պլաստմասսայե արտադրատեսակների արտադրություն</w:t>
            </w:r>
          </w:p>
        </w:tc>
      </w:tr>
      <w:tr w:rsidR="00231865" w:rsidRPr="007172E6" w:rsidTr="007172E6">
        <w:trPr>
          <w:jc w:val="center"/>
        </w:trPr>
        <w:tc>
          <w:tcPr>
            <w:tcW w:w="2654" w:type="dxa"/>
            <w:vMerge w:val="restart"/>
            <w:tcBorders>
              <w:top w:val="nil"/>
              <w:left w:val="single" w:sz="4" w:space="0" w:color="auto"/>
              <w:bottom w:val="single" w:sz="4" w:space="0" w:color="auto"/>
              <w:right w:val="nil"/>
            </w:tcBorders>
            <w:shd w:val="clear" w:color="auto" w:fill="FFFFFF"/>
            <w:vAlign w:val="center"/>
            <w:hideMark/>
          </w:tcPr>
          <w:p w:rsidR="00231865" w:rsidRPr="007172E6" w:rsidRDefault="00A54F55" w:rsidP="007172E6">
            <w:pPr>
              <w:spacing w:after="120"/>
              <w:jc w:val="center"/>
              <w:rPr>
                <w:b/>
                <w:sz w:val="16"/>
                <w:szCs w:val="16"/>
              </w:rPr>
            </w:pPr>
            <w:r w:rsidRPr="007172E6">
              <w:rPr>
                <w:rStyle w:val="Bodytext158pt"/>
                <w:rFonts w:ascii="Sylfaen" w:eastAsia="Sylfaen" w:hAnsi="Sylfaen"/>
                <w:b/>
              </w:rPr>
              <w:lastRenderedPageBreak/>
              <w:t xml:space="preserve">Տնտեսության՝ Միության ներսում </w:t>
            </w:r>
            <w:r w:rsidR="00D63EEB">
              <w:rPr>
                <w:rStyle w:val="Bodytext158pt"/>
                <w:rFonts w:ascii="Sylfaen" w:eastAsia="Sylfaen" w:hAnsi="Sylfaen"/>
                <w:b/>
              </w:rPr>
              <w:t>և</w:t>
            </w:r>
            <w:r w:rsidRPr="007172E6">
              <w:rPr>
                <w:rStyle w:val="Bodytext158pt"/>
                <w:rFonts w:ascii="Sylfaen" w:eastAsia="Sylfaen" w:hAnsi="Sylfaen"/>
                <w:b/>
              </w:rPr>
              <w:t xml:space="preserve"> միջազգային արտադրական շղթաներում ներառվելու ներուժ ունեցող ոլորտները</w:t>
            </w: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26-30,</w:t>
            </w:r>
            <w:r w:rsidRPr="007172E6">
              <w:rPr>
                <w:rStyle w:val="Bodytext158pt"/>
                <w:rFonts w:ascii="Sylfaen" w:eastAsia="Sylfaen" w:hAnsi="Sylfaen"/>
              </w:rPr>
              <w:br/>
            </w:r>
            <w:r w:rsidRPr="007172E6">
              <w:rPr>
                <w:rStyle w:val="Bodytext157pt"/>
                <w:rFonts w:ascii="Sylfaen" w:eastAsia="Sylfaen" w:hAnsi="Sylfaen"/>
                <w:sz w:val="16"/>
                <w:szCs w:val="16"/>
              </w:rPr>
              <w:t>33</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Մեքենաշինություն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19-22</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ind w:right="58"/>
              <w:jc w:val="center"/>
              <w:rPr>
                <w:sz w:val="16"/>
                <w:szCs w:val="16"/>
              </w:rPr>
            </w:pPr>
            <w:r w:rsidRPr="007172E6">
              <w:rPr>
                <w:rStyle w:val="Bodytext157pt"/>
                <w:rFonts w:ascii="Sylfaen" w:eastAsia="Sylfaen" w:hAnsi="Sylfaen"/>
                <w:sz w:val="16"/>
                <w:szCs w:val="16"/>
              </w:rPr>
              <w:t xml:space="preserve">Նավթամթերքների արտադրություն, քիմիական արտադրություն, ռետինե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պլաստմասսայե արտադրատեսակ</w:t>
            </w:r>
            <w:r w:rsidR="000057CA" w:rsidRPr="000057CA">
              <w:rPr>
                <w:rStyle w:val="Bodytext157pt"/>
                <w:rFonts w:ascii="Sylfaen" w:eastAsia="Sylfaen" w:hAnsi="Sylfaen"/>
                <w:sz w:val="16"/>
                <w:szCs w:val="16"/>
              </w:rPr>
              <w:t>-</w:t>
            </w:r>
            <w:r w:rsidRPr="007172E6">
              <w:rPr>
                <w:rStyle w:val="Bodytext157pt"/>
                <w:rFonts w:ascii="Sylfaen" w:eastAsia="Sylfaen" w:hAnsi="Sylfaen"/>
                <w:sz w:val="16"/>
                <w:szCs w:val="16"/>
              </w:rPr>
              <w:t>ների արտադրություն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19-22</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0057CA">
            <w:pPr>
              <w:spacing w:after="120"/>
              <w:jc w:val="center"/>
              <w:rPr>
                <w:sz w:val="16"/>
                <w:szCs w:val="16"/>
              </w:rPr>
            </w:pPr>
            <w:r w:rsidRPr="007172E6">
              <w:rPr>
                <w:rStyle w:val="Bodytext157pt"/>
                <w:rFonts w:ascii="Sylfaen" w:eastAsia="Sylfaen" w:hAnsi="Sylfaen"/>
                <w:sz w:val="16"/>
                <w:szCs w:val="16"/>
              </w:rPr>
              <w:t xml:space="preserve">Նավթամթերքների արտադրություն, քիմիական արտադրություն, ռետինե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պլաստմասսայե արտադրատեսակ</w:t>
            </w:r>
            <w:r w:rsidR="000057CA" w:rsidRPr="000057CA">
              <w:rPr>
                <w:rStyle w:val="Bodytext157pt"/>
                <w:rFonts w:ascii="Sylfaen" w:eastAsia="Sylfaen" w:hAnsi="Sylfaen"/>
                <w:sz w:val="16"/>
                <w:szCs w:val="16"/>
              </w:rPr>
              <w:t>-</w:t>
            </w:r>
            <w:r w:rsidRPr="007172E6">
              <w:rPr>
                <w:rStyle w:val="Bodytext157pt"/>
                <w:rFonts w:ascii="Sylfaen" w:eastAsia="Sylfaen" w:hAnsi="Sylfaen"/>
                <w:sz w:val="16"/>
                <w:szCs w:val="16"/>
              </w:rPr>
              <w:t>ների արտադրություն</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35-39</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Էլեկտրաէներգիայի, գազի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ջրի արտադրություն ու բաշխում</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35-39</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pacing w:val="-6"/>
                <w:sz w:val="16"/>
                <w:szCs w:val="16"/>
              </w:rPr>
              <w:t xml:space="preserve">Էլեկտրաէներգիայի, գազի </w:t>
            </w:r>
            <w:r w:rsidR="00D63EEB">
              <w:rPr>
                <w:rStyle w:val="Bodytext157pt"/>
                <w:rFonts w:ascii="Sylfaen" w:eastAsia="Sylfaen" w:hAnsi="Sylfaen"/>
                <w:spacing w:val="-6"/>
                <w:sz w:val="16"/>
                <w:szCs w:val="16"/>
              </w:rPr>
              <w:t>և</w:t>
            </w:r>
            <w:r w:rsidRPr="007172E6">
              <w:rPr>
                <w:rStyle w:val="Bodytext157pt"/>
                <w:rFonts w:ascii="Sylfaen" w:eastAsia="Sylfaen" w:hAnsi="Sylfaen"/>
                <w:sz w:val="16"/>
                <w:szCs w:val="16"/>
              </w:rPr>
              <w:t xml:space="preserve"> ջրի արտադրություն ու բաշխում</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16-18</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Փայտանյութի մշակում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փայտե արտադրատեսակ</w:t>
            </w:r>
            <w:r w:rsidR="000057CA" w:rsidRPr="000057CA">
              <w:rPr>
                <w:rStyle w:val="Bodytext157pt"/>
                <w:rFonts w:ascii="Sylfaen" w:eastAsia="Sylfaen" w:hAnsi="Sylfaen"/>
                <w:sz w:val="16"/>
                <w:szCs w:val="16"/>
              </w:rPr>
              <w:t>-</w:t>
            </w:r>
            <w:r w:rsidRPr="007172E6">
              <w:rPr>
                <w:rStyle w:val="Bodytext157pt"/>
                <w:rFonts w:ascii="Sylfaen" w:eastAsia="Sylfaen" w:hAnsi="Sylfaen"/>
                <w:sz w:val="16"/>
                <w:szCs w:val="16"/>
              </w:rPr>
              <w:t xml:space="preserve">ների արտադրություն, ցելյուլոզաթղթային արտադրություն, հրատարակչական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պոլիգրաֆիական գործունեություն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01-02</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pacing w:val="-6"/>
                <w:sz w:val="16"/>
                <w:szCs w:val="16"/>
              </w:rPr>
              <w:t xml:space="preserve">Գյուղատնտեսություն, որսորդություն </w:t>
            </w:r>
            <w:r w:rsidR="00D63EEB">
              <w:rPr>
                <w:rStyle w:val="Bodytext157pt"/>
                <w:rFonts w:ascii="Sylfaen" w:eastAsia="Sylfaen" w:hAnsi="Sylfaen"/>
                <w:spacing w:val="-6"/>
                <w:sz w:val="16"/>
                <w:szCs w:val="16"/>
              </w:rPr>
              <w:t>և</w:t>
            </w:r>
            <w:r w:rsidRPr="007172E6">
              <w:rPr>
                <w:rStyle w:val="Bodytext157pt"/>
                <w:rFonts w:ascii="Sylfaen" w:eastAsia="Sylfaen" w:hAnsi="Sylfaen"/>
                <w:spacing w:val="-6"/>
                <w:sz w:val="16"/>
                <w:szCs w:val="16"/>
              </w:rPr>
              <w:t xml:space="preserve"> անտառային</w:t>
            </w:r>
            <w:r w:rsidRPr="007172E6">
              <w:rPr>
                <w:rStyle w:val="Bodytext157pt"/>
                <w:rFonts w:ascii="Sylfaen" w:eastAsia="Sylfaen" w:hAnsi="Sylfaen"/>
                <w:sz w:val="16"/>
                <w:szCs w:val="16"/>
              </w:rPr>
              <w:t xml:space="preserve"> տնտեսություն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35-39</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0057CA">
              <w:rPr>
                <w:rStyle w:val="Bodytext157pt"/>
                <w:rFonts w:ascii="Sylfaen" w:eastAsia="Sylfaen" w:hAnsi="Sylfaen"/>
                <w:spacing w:val="-6"/>
                <w:sz w:val="16"/>
                <w:szCs w:val="16"/>
              </w:rPr>
              <w:t xml:space="preserve">Էլեկտրաէներգիայի, գազի </w:t>
            </w:r>
            <w:r w:rsidR="00D63EEB">
              <w:rPr>
                <w:rStyle w:val="Bodytext157pt"/>
                <w:rFonts w:ascii="Sylfaen" w:eastAsia="Sylfaen" w:hAnsi="Sylfaen"/>
                <w:spacing w:val="-6"/>
                <w:sz w:val="16"/>
                <w:szCs w:val="16"/>
              </w:rPr>
              <w:t>և</w:t>
            </w:r>
            <w:r w:rsidRPr="000057CA">
              <w:rPr>
                <w:rStyle w:val="Bodytext157pt"/>
                <w:rFonts w:ascii="Sylfaen" w:eastAsia="Sylfaen" w:hAnsi="Sylfaen"/>
                <w:spacing w:val="-6"/>
                <w:sz w:val="16"/>
                <w:szCs w:val="16"/>
              </w:rPr>
              <w:t xml:space="preserve"> ջրի արտադրություն</w:t>
            </w:r>
            <w:r w:rsidRPr="007172E6">
              <w:rPr>
                <w:rStyle w:val="Bodytext157pt"/>
                <w:rFonts w:ascii="Sylfaen" w:eastAsia="Sylfaen" w:hAnsi="Sylfaen"/>
                <w:sz w:val="16"/>
                <w:szCs w:val="16"/>
              </w:rPr>
              <w:t xml:space="preserve"> ու բաշխում</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01-02</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pacing w:val="-6"/>
                <w:sz w:val="16"/>
                <w:szCs w:val="16"/>
              </w:rPr>
              <w:t xml:space="preserve">Գյուղատնտեսություն, որսորդություն </w:t>
            </w:r>
            <w:r w:rsidR="00D63EEB">
              <w:rPr>
                <w:rStyle w:val="Bodytext157pt"/>
                <w:rFonts w:ascii="Sylfaen" w:eastAsia="Sylfaen" w:hAnsi="Sylfaen"/>
                <w:spacing w:val="-6"/>
                <w:sz w:val="16"/>
                <w:szCs w:val="16"/>
              </w:rPr>
              <w:t>և</w:t>
            </w:r>
            <w:r w:rsidRPr="007172E6">
              <w:rPr>
                <w:rStyle w:val="Bodytext157pt"/>
                <w:rFonts w:ascii="Sylfaen" w:eastAsia="Sylfaen" w:hAnsi="Sylfaen"/>
                <w:spacing w:val="-6"/>
                <w:sz w:val="16"/>
                <w:szCs w:val="16"/>
              </w:rPr>
              <w:t xml:space="preserve"> անտառային</w:t>
            </w:r>
            <w:r w:rsidRPr="007172E6">
              <w:rPr>
                <w:rStyle w:val="Bodytext157pt"/>
                <w:rFonts w:ascii="Sylfaen" w:eastAsia="Sylfaen" w:hAnsi="Sylfaen"/>
                <w:sz w:val="16"/>
                <w:szCs w:val="16"/>
              </w:rPr>
              <w:t xml:space="preserve"> տնտեսություն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05-09</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Օգտակար հանածոների արդյունահանում</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05-09</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Օգտակար հանածոների արդյունահանում</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ind w:left="-10"/>
              <w:jc w:val="center"/>
              <w:rPr>
                <w:sz w:val="16"/>
                <w:szCs w:val="16"/>
              </w:rPr>
            </w:pPr>
            <w:r w:rsidRPr="007172E6">
              <w:rPr>
                <w:rStyle w:val="Bodytext158pt"/>
                <w:rFonts w:ascii="Sylfaen" w:eastAsia="Sylfaen" w:hAnsi="Sylfaen"/>
              </w:rPr>
              <w:t>10-12</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ind w:right="58"/>
              <w:jc w:val="center"/>
              <w:rPr>
                <w:sz w:val="16"/>
                <w:szCs w:val="16"/>
              </w:rPr>
            </w:pPr>
            <w:r w:rsidRPr="007172E6">
              <w:rPr>
                <w:rStyle w:val="Bodytext157pt"/>
                <w:rFonts w:ascii="Sylfaen" w:eastAsia="Sylfaen" w:hAnsi="Sylfaen"/>
                <w:sz w:val="16"/>
                <w:szCs w:val="16"/>
              </w:rPr>
              <w:t xml:space="preserve">Սննդամթերքի, այդ թվում՝ ըմպելիքների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ծխախոտի արտադրություն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13-15</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Մանածագործական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կարի արտադրություն, </w:t>
            </w:r>
            <w:r w:rsidRPr="007172E6">
              <w:rPr>
                <w:rStyle w:val="Bodytext157pt"/>
                <w:rFonts w:ascii="Sylfaen" w:eastAsia="Sylfaen" w:hAnsi="Sylfaen"/>
                <w:spacing w:val="-6"/>
                <w:sz w:val="16"/>
                <w:szCs w:val="16"/>
              </w:rPr>
              <w:t>կաշվի, կաշվից արտադրատեսակ</w:t>
            </w:r>
            <w:r w:rsidR="00F5538D" w:rsidRPr="00F5538D">
              <w:rPr>
                <w:rStyle w:val="Bodytext157pt"/>
                <w:rFonts w:ascii="Sylfaen" w:eastAsia="Sylfaen" w:hAnsi="Sylfaen"/>
                <w:spacing w:val="-6"/>
                <w:sz w:val="16"/>
                <w:szCs w:val="16"/>
              </w:rPr>
              <w:t>-</w:t>
            </w:r>
            <w:r w:rsidRPr="007172E6">
              <w:rPr>
                <w:rStyle w:val="Bodytext157pt"/>
                <w:rFonts w:ascii="Sylfaen" w:eastAsia="Sylfaen" w:hAnsi="Sylfaen"/>
                <w:spacing w:val="-6"/>
                <w:sz w:val="16"/>
                <w:szCs w:val="16"/>
              </w:rPr>
              <w:t xml:space="preserve">ների </w:t>
            </w:r>
            <w:r w:rsidR="00D63EEB">
              <w:rPr>
                <w:rStyle w:val="Bodytext157pt"/>
                <w:rFonts w:ascii="Sylfaen" w:eastAsia="Sylfaen" w:hAnsi="Sylfaen"/>
                <w:spacing w:val="-6"/>
                <w:sz w:val="16"/>
                <w:szCs w:val="16"/>
              </w:rPr>
              <w:t>և</w:t>
            </w:r>
            <w:r w:rsidRPr="007172E6">
              <w:rPr>
                <w:rStyle w:val="Bodytext157pt"/>
                <w:rFonts w:ascii="Sylfaen" w:eastAsia="Sylfaen" w:hAnsi="Sylfaen"/>
                <w:spacing w:val="-6"/>
                <w:sz w:val="16"/>
                <w:szCs w:val="16"/>
              </w:rPr>
              <w:t xml:space="preserve"> կոշկեղենի</w:t>
            </w:r>
            <w:r w:rsidRPr="007172E6">
              <w:rPr>
                <w:rStyle w:val="Bodytext157pt"/>
                <w:rFonts w:ascii="Sylfaen" w:eastAsia="Sylfaen" w:hAnsi="Sylfaen"/>
                <w:sz w:val="16"/>
                <w:szCs w:val="16"/>
              </w:rPr>
              <w:t xml:space="preserve"> արտադրություն</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13-15</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Մանածագործական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կարի արտադրություն, </w:t>
            </w:r>
            <w:r w:rsidRPr="007172E6">
              <w:rPr>
                <w:rStyle w:val="Bodytext157pt"/>
                <w:rFonts w:ascii="Sylfaen" w:eastAsia="Sylfaen" w:hAnsi="Sylfaen"/>
                <w:spacing w:val="6"/>
                <w:sz w:val="16"/>
                <w:szCs w:val="16"/>
              </w:rPr>
              <w:t xml:space="preserve">կաշվի, կաշվից արտադրատեսակների </w:t>
            </w:r>
            <w:r w:rsidR="00D63EEB">
              <w:rPr>
                <w:rStyle w:val="Bodytext157pt"/>
                <w:rFonts w:ascii="Sylfaen" w:eastAsia="Sylfaen" w:hAnsi="Sylfaen"/>
                <w:spacing w:val="6"/>
                <w:sz w:val="16"/>
                <w:szCs w:val="16"/>
              </w:rPr>
              <w:t>և</w:t>
            </w:r>
            <w:r w:rsidRPr="007172E6">
              <w:rPr>
                <w:rStyle w:val="Bodytext157pt"/>
                <w:rFonts w:ascii="Sylfaen" w:eastAsia="Sylfaen" w:hAnsi="Sylfaen"/>
                <w:spacing w:val="6"/>
                <w:sz w:val="16"/>
                <w:szCs w:val="16"/>
              </w:rPr>
              <w:t xml:space="preserve"> կոշկեղենի</w:t>
            </w:r>
            <w:r w:rsidRPr="007172E6">
              <w:rPr>
                <w:rStyle w:val="Bodytext157pt"/>
                <w:rFonts w:ascii="Sylfaen" w:eastAsia="Sylfaen" w:hAnsi="Sylfaen"/>
                <w:sz w:val="16"/>
                <w:szCs w:val="16"/>
              </w:rPr>
              <w:t xml:space="preserve"> արտադրություն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01-03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pacing w:val="6"/>
                <w:sz w:val="16"/>
                <w:szCs w:val="16"/>
              </w:rPr>
              <w:t>Գյուղատնտեսություն, ձկնորսութ</w:t>
            </w:r>
            <w:r w:rsidRPr="007172E6">
              <w:rPr>
                <w:rStyle w:val="Bodytext157pt"/>
                <w:rFonts w:ascii="Sylfaen" w:eastAsia="Sylfaen" w:hAnsi="Sylfaen"/>
                <w:sz w:val="16"/>
                <w:szCs w:val="16"/>
              </w:rPr>
              <w:t>յուն</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24-25</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Մետալուրգիա</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ind w:left="-10"/>
              <w:jc w:val="center"/>
              <w:rPr>
                <w:sz w:val="16"/>
                <w:szCs w:val="16"/>
              </w:rPr>
            </w:pPr>
            <w:r w:rsidRPr="007172E6">
              <w:rPr>
                <w:rStyle w:val="Bodytext158pt"/>
                <w:rFonts w:ascii="Sylfaen" w:eastAsia="Sylfaen" w:hAnsi="Sylfaen"/>
              </w:rPr>
              <w:t>05-06</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ind w:right="58"/>
              <w:jc w:val="center"/>
              <w:rPr>
                <w:sz w:val="16"/>
                <w:szCs w:val="16"/>
              </w:rPr>
            </w:pPr>
            <w:r w:rsidRPr="007172E6">
              <w:rPr>
                <w:rStyle w:val="Bodytext157pt"/>
                <w:rFonts w:ascii="Sylfaen" w:eastAsia="Sylfaen" w:hAnsi="Sylfaen"/>
                <w:sz w:val="16"/>
                <w:szCs w:val="16"/>
              </w:rPr>
              <w:t>Վառելիքաէներգետիկ օգտակար հանածոների արդյունահանում</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01-02</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pacing w:val="-6"/>
                <w:sz w:val="16"/>
                <w:szCs w:val="16"/>
              </w:rPr>
              <w:t xml:space="preserve">Գյուղատնտեսություն, որսորդություն </w:t>
            </w:r>
            <w:r w:rsidR="00D63EEB">
              <w:rPr>
                <w:rStyle w:val="Bodytext157pt"/>
                <w:rFonts w:ascii="Sylfaen" w:eastAsia="Sylfaen" w:hAnsi="Sylfaen"/>
                <w:spacing w:val="-6"/>
                <w:sz w:val="16"/>
                <w:szCs w:val="16"/>
              </w:rPr>
              <w:t>և</w:t>
            </w:r>
            <w:r w:rsidRPr="007172E6">
              <w:rPr>
                <w:rStyle w:val="Bodytext157pt"/>
                <w:rFonts w:ascii="Sylfaen" w:eastAsia="Sylfaen" w:hAnsi="Sylfaen"/>
                <w:spacing w:val="-6"/>
                <w:sz w:val="16"/>
                <w:szCs w:val="16"/>
              </w:rPr>
              <w:t xml:space="preserve"> անտառային</w:t>
            </w:r>
            <w:r w:rsidRPr="007172E6">
              <w:rPr>
                <w:rStyle w:val="Bodytext157pt"/>
                <w:rFonts w:ascii="Sylfaen" w:eastAsia="Sylfaen" w:hAnsi="Sylfaen"/>
                <w:sz w:val="16"/>
                <w:szCs w:val="16"/>
              </w:rPr>
              <w:t xml:space="preserve"> տնտեսություն</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10-12</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Սննդամթերքի, այդ թվում՝ ըմպելիքների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ծխախոտի արտադրություն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17-18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Ցելյուլոզաթղթային արտադրություն, հրատարակչական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պոլիգրաֆիական գործունեություն</w:t>
            </w:r>
          </w:p>
        </w:tc>
      </w:tr>
      <w:tr w:rsidR="00231865" w:rsidRPr="007172E6" w:rsidTr="007172E6">
        <w:trPr>
          <w:jc w:val="center"/>
        </w:trPr>
        <w:tc>
          <w:tcPr>
            <w:tcW w:w="2654" w:type="dxa"/>
            <w:vMerge/>
            <w:tcBorders>
              <w:top w:val="nil"/>
              <w:left w:val="single" w:sz="4" w:space="0" w:color="auto"/>
              <w:bottom w:val="single" w:sz="4" w:space="0" w:color="auto"/>
              <w:right w:val="nil"/>
            </w:tcBorders>
            <w:vAlign w:val="center"/>
            <w:hideMark/>
          </w:tcPr>
          <w:p w:rsidR="00231865" w:rsidRPr="007172E6" w:rsidRDefault="00231865"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10-12</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Սննդամթերքի, այդ թվում՝ ըմպելիքների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ծխախոտի արտադրություն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13-15</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pacing w:val="-6"/>
                <w:sz w:val="16"/>
                <w:szCs w:val="16"/>
              </w:rPr>
              <w:t xml:space="preserve">Մանածագործական </w:t>
            </w:r>
            <w:r w:rsidR="00D63EEB">
              <w:rPr>
                <w:rStyle w:val="Bodytext157pt"/>
                <w:rFonts w:ascii="Sylfaen" w:eastAsia="Sylfaen" w:hAnsi="Sylfaen"/>
                <w:spacing w:val="-6"/>
                <w:sz w:val="16"/>
                <w:szCs w:val="16"/>
              </w:rPr>
              <w:t>և</w:t>
            </w:r>
            <w:r w:rsidRPr="007172E6">
              <w:rPr>
                <w:rStyle w:val="Bodytext157pt"/>
                <w:rFonts w:ascii="Sylfaen" w:eastAsia="Sylfaen" w:hAnsi="Sylfaen"/>
                <w:spacing w:val="-6"/>
                <w:sz w:val="16"/>
                <w:szCs w:val="16"/>
              </w:rPr>
              <w:t xml:space="preserve"> կարի արտադրություն</w:t>
            </w:r>
            <w:r w:rsidRPr="007172E6">
              <w:rPr>
                <w:rStyle w:val="Bodytext157pt"/>
                <w:rFonts w:ascii="Sylfaen" w:eastAsia="Sylfaen" w:hAnsi="Sylfaen"/>
                <w:sz w:val="16"/>
                <w:szCs w:val="16"/>
              </w:rPr>
              <w:t xml:space="preserve">, կաշվի, կաշվից արտադրատեսակների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կոշկեղենի արտադրություն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23</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Այլ ոչ մետաղական հանքային արտադրանքի արտադրություն</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ind w:left="-10"/>
              <w:jc w:val="center"/>
              <w:rPr>
                <w:sz w:val="16"/>
                <w:szCs w:val="16"/>
              </w:rPr>
            </w:pPr>
            <w:r w:rsidRPr="007172E6">
              <w:rPr>
                <w:rStyle w:val="Bodytext158pt"/>
                <w:rFonts w:ascii="Sylfaen" w:eastAsia="Sylfaen" w:hAnsi="Sylfaen"/>
              </w:rPr>
              <w:t>05-06</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pacing w:val="-6"/>
                <w:sz w:val="16"/>
                <w:szCs w:val="16"/>
              </w:rPr>
              <w:t>Վառելիքաէներգետիկ օգտակար հանածոների</w:t>
            </w:r>
            <w:r w:rsidRPr="007172E6">
              <w:rPr>
                <w:rStyle w:val="Bodytext157pt"/>
                <w:rFonts w:ascii="Sylfaen" w:eastAsia="Sylfaen" w:hAnsi="Sylfaen"/>
                <w:sz w:val="16"/>
                <w:szCs w:val="16"/>
              </w:rPr>
              <w:t xml:space="preserve"> արդյունահանում</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8pt"/>
                <w:rFonts w:ascii="Sylfaen" w:eastAsia="Sylfaen" w:hAnsi="Sylfaen"/>
              </w:rPr>
              <w:t>13-15</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7172E6" w:rsidRDefault="00231865" w:rsidP="007172E6">
            <w:pPr>
              <w:spacing w:after="120"/>
              <w:jc w:val="center"/>
              <w:rPr>
                <w:sz w:val="16"/>
                <w:szCs w:val="16"/>
              </w:rPr>
            </w:pPr>
            <w:r w:rsidRPr="007172E6">
              <w:rPr>
                <w:rStyle w:val="Bodytext157pt"/>
                <w:rFonts w:ascii="Sylfaen" w:eastAsia="Sylfaen" w:hAnsi="Sylfaen"/>
                <w:sz w:val="16"/>
                <w:szCs w:val="16"/>
              </w:rPr>
              <w:t xml:space="preserve">Մանածագործական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կարի արտադրություն, կաշվի, կաշվից արտադրատեսակների </w:t>
            </w:r>
            <w:r w:rsidR="00D63EEB">
              <w:rPr>
                <w:rStyle w:val="Bodytext157pt"/>
                <w:rFonts w:ascii="Sylfaen" w:eastAsia="Sylfaen" w:hAnsi="Sylfaen"/>
                <w:sz w:val="16"/>
                <w:szCs w:val="16"/>
              </w:rPr>
              <w:t>և</w:t>
            </w:r>
            <w:r w:rsidRPr="007172E6">
              <w:rPr>
                <w:rStyle w:val="Bodytext157pt"/>
                <w:rFonts w:ascii="Sylfaen" w:eastAsia="Sylfaen" w:hAnsi="Sylfaen"/>
                <w:sz w:val="16"/>
                <w:szCs w:val="16"/>
              </w:rPr>
              <w:t xml:space="preserve"> կոշկեղենի արտադրություն</w:t>
            </w:r>
          </w:p>
        </w:tc>
      </w:tr>
      <w:tr w:rsidR="000057CA" w:rsidRPr="007172E6" w:rsidTr="008D0282">
        <w:trPr>
          <w:jc w:val="center"/>
        </w:trPr>
        <w:tc>
          <w:tcPr>
            <w:tcW w:w="2654" w:type="dxa"/>
            <w:vMerge w:val="restart"/>
            <w:tcBorders>
              <w:top w:val="nil"/>
              <w:left w:val="single" w:sz="4" w:space="0" w:color="auto"/>
              <w:right w:val="nil"/>
            </w:tcBorders>
            <w:shd w:val="clear" w:color="auto" w:fill="FFFFFF"/>
            <w:vAlign w:val="center"/>
            <w:hideMark/>
          </w:tcPr>
          <w:p w:rsidR="000057CA" w:rsidRPr="007172E6" w:rsidRDefault="000057CA" w:rsidP="007172E6">
            <w:pPr>
              <w:spacing w:after="120"/>
              <w:rPr>
                <w:sz w:val="16"/>
                <w:szCs w:val="16"/>
              </w:rPr>
            </w:pPr>
            <w:r w:rsidRPr="007172E6">
              <w:rPr>
                <w:rStyle w:val="Bodytext157pt"/>
                <w:rFonts w:ascii="Sylfaen" w:eastAsia="Sylfaen" w:hAnsi="Sylfaen"/>
                <w:sz w:val="16"/>
                <w:szCs w:val="16"/>
              </w:rPr>
              <w:lastRenderedPageBreak/>
              <w:t>|</w:t>
            </w: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spacing w:after="120"/>
              <w:jc w:val="center"/>
              <w:rPr>
                <w:sz w:val="16"/>
                <w:szCs w:val="16"/>
              </w:rPr>
            </w:pPr>
            <w:r w:rsidRPr="007172E6">
              <w:rPr>
                <w:rStyle w:val="Bodytext158pt"/>
                <w:rFonts w:ascii="Sylfaen" w:eastAsia="Sylfaen" w:hAnsi="Sylfaen"/>
              </w:rPr>
              <w:t>31-32</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spacing w:after="120"/>
              <w:jc w:val="center"/>
              <w:rPr>
                <w:sz w:val="16"/>
                <w:szCs w:val="16"/>
              </w:rPr>
            </w:pPr>
            <w:r w:rsidRPr="007172E6">
              <w:rPr>
                <w:rStyle w:val="Bodytext157pt"/>
                <w:rFonts w:ascii="Sylfaen" w:eastAsia="Sylfaen" w:hAnsi="Sylfaen"/>
                <w:sz w:val="16"/>
                <w:szCs w:val="16"/>
              </w:rPr>
              <w:t>Այլ արտադրություններ</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spacing w:after="120"/>
              <w:jc w:val="center"/>
              <w:rPr>
                <w:sz w:val="16"/>
                <w:szCs w:val="16"/>
              </w:rPr>
            </w:pPr>
            <w:r w:rsidRPr="007172E6">
              <w:rPr>
                <w:rStyle w:val="Bodytext158pt"/>
                <w:rFonts w:ascii="Sylfaen" w:eastAsia="Sylfaen" w:hAnsi="Sylfaen"/>
              </w:rPr>
              <w:t>23</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spacing w:after="120"/>
              <w:jc w:val="center"/>
              <w:rPr>
                <w:sz w:val="16"/>
                <w:szCs w:val="16"/>
              </w:rPr>
            </w:pPr>
            <w:r w:rsidRPr="007172E6">
              <w:rPr>
                <w:rStyle w:val="Bodytext157pt"/>
                <w:rFonts w:ascii="Sylfaen" w:eastAsia="Sylfaen" w:hAnsi="Sylfaen"/>
                <w:sz w:val="16"/>
                <w:szCs w:val="16"/>
              </w:rPr>
              <w:t>Այլ</w:t>
            </w:r>
            <w:r w:rsidRPr="007172E6">
              <w:rPr>
                <w:sz w:val="16"/>
                <w:szCs w:val="16"/>
              </w:rPr>
              <w:t xml:space="preserve"> ոչ մետաղական հանքային արտադրանքի արտադրություն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spacing w:after="120"/>
              <w:ind w:left="180"/>
              <w:jc w:val="center"/>
              <w:rPr>
                <w:sz w:val="16"/>
                <w:szCs w:val="16"/>
              </w:rPr>
            </w:pPr>
            <w:r w:rsidRPr="007172E6">
              <w:rPr>
                <w:rStyle w:val="Bodytext158pt"/>
                <w:rFonts w:ascii="Sylfaen" w:eastAsia="Sylfaen" w:hAnsi="Sylfaen"/>
              </w:rPr>
              <w:t>05-06</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spacing w:after="120"/>
              <w:jc w:val="center"/>
              <w:rPr>
                <w:sz w:val="16"/>
                <w:szCs w:val="16"/>
              </w:rPr>
            </w:pPr>
            <w:r w:rsidRPr="007172E6">
              <w:rPr>
                <w:rStyle w:val="Bodytext157pt"/>
                <w:rFonts w:ascii="Sylfaen" w:eastAsia="Sylfaen" w:hAnsi="Sylfaen"/>
                <w:spacing w:val="-6"/>
                <w:sz w:val="16"/>
                <w:szCs w:val="16"/>
              </w:rPr>
              <w:t>Վառելիքաէներգետիկ</w:t>
            </w:r>
            <w:r w:rsidRPr="007172E6">
              <w:rPr>
                <w:rStyle w:val="Bodytext275pt"/>
                <w:rFonts w:ascii="Sylfaen" w:eastAsia="Sylfaen" w:hAnsi="Sylfaen"/>
                <w:b w:val="0"/>
                <w:spacing w:val="-6"/>
                <w:sz w:val="16"/>
                <w:szCs w:val="16"/>
              </w:rPr>
              <w:t xml:space="preserve"> </w:t>
            </w:r>
            <w:r w:rsidRPr="007172E6">
              <w:rPr>
                <w:spacing w:val="-6"/>
                <w:sz w:val="16"/>
                <w:szCs w:val="16"/>
              </w:rPr>
              <w:t>օգտակար</w:t>
            </w:r>
            <w:r w:rsidRPr="007172E6">
              <w:rPr>
                <w:spacing w:val="6"/>
                <w:sz w:val="16"/>
                <w:szCs w:val="16"/>
              </w:rPr>
              <w:t xml:space="preserve"> հանածոների</w:t>
            </w:r>
            <w:r w:rsidRPr="007172E6">
              <w:rPr>
                <w:sz w:val="16"/>
                <w:szCs w:val="16"/>
              </w:rPr>
              <w:t xml:space="preserve"> արդյունահանում</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spacing w:after="120"/>
              <w:ind w:left="-10" w:right="180"/>
              <w:jc w:val="center"/>
              <w:rPr>
                <w:sz w:val="16"/>
                <w:szCs w:val="16"/>
              </w:rPr>
            </w:pPr>
            <w:r w:rsidRPr="007172E6">
              <w:rPr>
                <w:rStyle w:val="Bodytext158pt"/>
                <w:rFonts w:ascii="Sylfaen" w:eastAsia="Sylfaen" w:hAnsi="Sylfaen"/>
              </w:rPr>
              <w:t>23</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spacing w:after="120"/>
              <w:jc w:val="center"/>
              <w:rPr>
                <w:sz w:val="16"/>
                <w:szCs w:val="16"/>
              </w:rPr>
            </w:pPr>
            <w:r w:rsidRPr="007172E6">
              <w:rPr>
                <w:rStyle w:val="Bodytext157pt"/>
                <w:rFonts w:ascii="Sylfaen" w:eastAsia="Sylfaen" w:hAnsi="Sylfaen"/>
                <w:sz w:val="16"/>
                <w:szCs w:val="16"/>
              </w:rPr>
              <w:t>Այլ ոչ մետաղական հանքային արտադրանքի արտադրություն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spacing w:after="120"/>
              <w:ind w:right="180"/>
              <w:jc w:val="center"/>
              <w:rPr>
                <w:sz w:val="16"/>
                <w:szCs w:val="16"/>
              </w:rPr>
            </w:pPr>
            <w:r w:rsidRPr="007172E6">
              <w:rPr>
                <w:rStyle w:val="Bodytext158pt"/>
                <w:rFonts w:ascii="Sylfaen" w:eastAsia="Sylfaen" w:hAnsi="Sylfaen"/>
              </w:rPr>
              <w:t>23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spacing w:after="120"/>
              <w:jc w:val="center"/>
              <w:rPr>
                <w:sz w:val="16"/>
                <w:szCs w:val="16"/>
              </w:rPr>
            </w:pPr>
            <w:r w:rsidRPr="007172E6">
              <w:rPr>
                <w:rStyle w:val="Bodytext157pt"/>
                <w:rFonts w:ascii="Sylfaen" w:eastAsia="Sylfaen" w:hAnsi="Sylfaen"/>
                <w:sz w:val="16"/>
                <w:szCs w:val="16"/>
              </w:rPr>
              <w:t>Այլ ոչ մետաղական</w:t>
            </w:r>
            <w:r w:rsidRPr="007172E6">
              <w:rPr>
                <w:sz w:val="16"/>
                <w:szCs w:val="16"/>
              </w:rPr>
              <w:t xml:space="preserve"> հանքային արտադրանքի արտադրություն</w:t>
            </w:r>
          </w:p>
        </w:tc>
      </w:tr>
      <w:tr w:rsidR="000057CA" w:rsidRPr="007172E6" w:rsidTr="008D0282">
        <w:trPr>
          <w:jc w:val="center"/>
        </w:trPr>
        <w:tc>
          <w:tcPr>
            <w:tcW w:w="2654" w:type="dxa"/>
            <w:vMerge/>
            <w:tcBorders>
              <w:left w:val="single" w:sz="4" w:space="0" w:color="auto"/>
              <w:bottom w:val="single" w:sz="4" w:space="0" w:color="auto"/>
              <w:right w:val="nil"/>
            </w:tcBorders>
            <w:shd w:val="clear" w:color="auto" w:fill="FFFFFF"/>
            <w:vAlign w:val="center"/>
          </w:tcPr>
          <w:p w:rsidR="000057CA" w:rsidRPr="007172E6" w:rsidRDefault="000057CA" w:rsidP="007172E6">
            <w:pPr>
              <w:spacing w:after="120"/>
              <w:rPr>
                <w:sz w:val="16"/>
                <w:szCs w:val="16"/>
              </w:rPr>
            </w:pPr>
          </w:p>
        </w:tc>
        <w:tc>
          <w:tcPr>
            <w:tcW w:w="1016"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pt"/>
                <w:rFonts w:ascii="Sylfaen" w:hAnsi="Sylfaen"/>
                <w:b w:val="0"/>
                <w:sz w:val="16"/>
                <w:szCs w:val="16"/>
              </w:rPr>
              <w:t>13-15</w:t>
            </w:r>
          </w:p>
        </w:tc>
        <w:tc>
          <w:tcPr>
            <w:tcW w:w="1475"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pacing w:val="-6"/>
                <w:sz w:val="16"/>
                <w:szCs w:val="16"/>
              </w:rPr>
              <w:t xml:space="preserve">Մանածագործական </w:t>
            </w:r>
            <w:r w:rsidR="00D63EEB">
              <w:rPr>
                <w:rStyle w:val="Bodytext275pt"/>
                <w:rFonts w:ascii="Sylfaen" w:hAnsi="Sylfaen"/>
                <w:b w:val="0"/>
                <w:spacing w:val="-6"/>
                <w:sz w:val="16"/>
                <w:szCs w:val="16"/>
              </w:rPr>
              <w:t>և</w:t>
            </w:r>
            <w:r w:rsidRPr="007172E6">
              <w:rPr>
                <w:rStyle w:val="Bodytext275pt"/>
                <w:rFonts w:ascii="Sylfaen" w:hAnsi="Sylfaen"/>
                <w:b w:val="0"/>
                <w:spacing w:val="-6"/>
                <w:sz w:val="16"/>
                <w:szCs w:val="16"/>
              </w:rPr>
              <w:t xml:space="preserve"> կարի արտադրություն</w:t>
            </w:r>
            <w:r w:rsidRPr="007172E6">
              <w:rPr>
                <w:rStyle w:val="Bodytext275pt"/>
                <w:rFonts w:ascii="Sylfaen" w:hAnsi="Sylfaen"/>
                <w:b w:val="0"/>
                <w:sz w:val="16"/>
                <w:szCs w:val="16"/>
              </w:rPr>
              <w:t xml:space="preserve">, կաշվի, կաշվից արտադրատեսակների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կոշկեղենի արտադրություն</w:t>
            </w:r>
          </w:p>
        </w:tc>
        <w:tc>
          <w:tcPr>
            <w:tcW w:w="1047"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pt"/>
                <w:rFonts w:ascii="Sylfaen" w:hAnsi="Sylfaen"/>
                <w:b w:val="0"/>
                <w:sz w:val="16"/>
                <w:szCs w:val="16"/>
              </w:rPr>
              <w:t>17-18</w:t>
            </w:r>
          </w:p>
        </w:tc>
        <w:tc>
          <w:tcPr>
            <w:tcW w:w="158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Ցելյուլոզաթղթային արտադրություն, հրատարակչական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պոլիգրաֆիական գործունեություն</w:t>
            </w:r>
          </w:p>
        </w:tc>
        <w:tc>
          <w:tcPr>
            <w:tcW w:w="1132"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pt"/>
                <w:rFonts w:ascii="Sylfaen" w:hAnsi="Sylfaen"/>
                <w:b w:val="0"/>
                <w:sz w:val="16"/>
                <w:szCs w:val="16"/>
              </w:rPr>
              <w:t>16</w:t>
            </w:r>
          </w:p>
        </w:tc>
        <w:tc>
          <w:tcPr>
            <w:tcW w:w="1503"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Փայտանյութի </w:t>
            </w:r>
            <w:r w:rsidRPr="007172E6">
              <w:rPr>
                <w:rStyle w:val="Bodytext275pt"/>
                <w:rFonts w:ascii="Sylfaen" w:hAnsi="Sylfaen"/>
                <w:b w:val="0"/>
                <w:spacing w:val="-6"/>
                <w:sz w:val="16"/>
                <w:szCs w:val="16"/>
              </w:rPr>
              <w:t xml:space="preserve">մշակում </w:t>
            </w:r>
            <w:r w:rsidR="00D63EEB">
              <w:rPr>
                <w:rStyle w:val="Bodytext275pt"/>
                <w:rFonts w:ascii="Sylfaen" w:hAnsi="Sylfaen"/>
                <w:b w:val="0"/>
                <w:spacing w:val="-6"/>
                <w:sz w:val="16"/>
                <w:szCs w:val="16"/>
              </w:rPr>
              <w:t>և</w:t>
            </w:r>
            <w:r w:rsidRPr="007172E6">
              <w:rPr>
                <w:rStyle w:val="Bodytext275pt"/>
                <w:rFonts w:ascii="Sylfaen" w:hAnsi="Sylfaen"/>
                <w:b w:val="0"/>
                <w:spacing w:val="-6"/>
                <w:sz w:val="16"/>
                <w:szCs w:val="16"/>
              </w:rPr>
              <w:t xml:space="preserve"> փայտե արտադրատեսակների արտադրություն</w:t>
            </w:r>
          </w:p>
        </w:tc>
        <w:tc>
          <w:tcPr>
            <w:tcW w:w="1050"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ind w:left="-10"/>
              <w:jc w:val="center"/>
              <w:rPr>
                <w:rFonts w:ascii="Sylfaen" w:hAnsi="Sylfaen"/>
                <w:sz w:val="16"/>
                <w:szCs w:val="16"/>
                <w:lang w:val="hy-AM" w:eastAsia="hy-AM" w:bidi="hy-AM"/>
              </w:rPr>
            </w:pPr>
            <w:r w:rsidRPr="007172E6">
              <w:rPr>
                <w:rStyle w:val="Bodytext27pt"/>
                <w:rFonts w:ascii="Sylfaen" w:hAnsi="Sylfaen"/>
                <w:b w:val="0"/>
                <w:sz w:val="16"/>
                <w:szCs w:val="16"/>
              </w:rPr>
              <w:t>16</w:t>
            </w:r>
          </w:p>
        </w:tc>
        <w:tc>
          <w:tcPr>
            <w:tcW w:w="1594"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Փայտանյութի </w:t>
            </w:r>
            <w:r w:rsidRPr="007172E6">
              <w:rPr>
                <w:rStyle w:val="Bodytext275pt"/>
                <w:rFonts w:ascii="Sylfaen" w:hAnsi="Sylfaen"/>
                <w:b w:val="0"/>
                <w:spacing w:val="6"/>
                <w:sz w:val="16"/>
                <w:szCs w:val="16"/>
              </w:rPr>
              <w:t xml:space="preserve">մշակում </w:t>
            </w:r>
            <w:r w:rsidR="00D63EEB">
              <w:rPr>
                <w:rStyle w:val="Bodytext275pt"/>
                <w:rFonts w:ascii="Sylfaen" w:hAnsi="Sylfaen"/>
                <w:b w:val="0"/>
                <w:spacing w:val="6"/>
                <w:sz w:val="16"/>
                <w:szCs w:val="16"/>
              </w:rPr>
              <w:t>և</w:t>
            </w:r>
            <w:r w:rsidRPr="007172E6">
              <w:rPr>
                <w:rStyle w:val="Bodytext275pt"/>
                <w:rFonts w:ascii="Sylfaen" w:hAnsi="Sylfaen"/>
                <w:b w:val="0"/>
                <w:spacing w:val="6"/>
                <w:sz w:val="16"/>
                <w:szCs w:val="16"/>
              </w:rPr>
              <w:t xml:space="preserve"> փայտե արտադրատեսակների արտադրություն</w:t>
            </w:r>
          </w:p>
        </w:tc>
        <w:tc>
          <w:tcPr>
            <w:tcW w:w="1099" w:type="dxa"/>
            <w:tcBorders>
              <w:top w:val="single" w:sz="4" w:space="0" w:color="auto"/>
              <w:left w:val="single" w:sz="4" w:space="0" w:color="auto"/>
              <w:bottom w:val="single" w:sz="4" w:space="0" w:color="auto"/>
              <w:right w:val="nil"/>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pt"/>
                <w:rFonts w:ascii="Sylfaen" w:hAnsi="Sylfaen"/>
                <w:b w:val="0"/>
                <w:sz w:val="16"/>
                <w:szCs w:val="16"/>
              </w:rPr>
              <w:t>10-12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57CA" w:rsidRPr="007172E6" w:rsidRDefault="000057CA" w:rsidP="007172E6">
            <w:pPr>
              <w:pStyle w:val="Bodytext20"/>
              <w:shd w:val="clear" w:color="auto" w:fill="auto"/>
              <w:spacing w:before="0" w:after="120" w:line="240" w:lineRule="auto"/>
              <w:jc w:val="center"/>
              <w:rPr>
                <w:rFonts w:ascii="Sylfaen" w:hAnsi="Sylfaen"/>
                <w:sz w:val="16"/>
                <w:szCs w:val="16"/>
                <w:lang w:val="hy-AM" w:eastAsia="hy-AM" w:bidi="hy-AM"/>
              </w:rPr>
            </w:pPr>
            <w:r w:rsidRPr="007172E6">
              <w:rPr>
                <w:rStyle w:val="Bodytext275pt"/>
                <w:rFonts w:ascii="Sylfaen" w:hAnsi="Sylfaen"/>
                <w:b w:val="0"/>
                <w:sz w:val="16"/>
                <w:szCs w:val="16"/>
              </w:rPr>
              <w:t xml:space="preserve">Սննդամթերքի, այդ թվում՝ ըմպելիքների </w:t>
            </w:r>
            <w:r w:rsidR="00D63EEB">
              <w:rPr>
                <w:rStyle w:val="Bodytext275pt"/>
                <w:rFonts w:ascii="Sylfaen" w:hAnsi="Sylfaen"/>
                <w:b w:val="0"/>
                <w:sz w:val="16"/>
                <w:szCs w:val="16"/>
              </w:rPr>
              <w:t>և</w:t>
            </w:r>
            <w:r w:rsidRPr="007172E6">
              <w:rPr>
                <w:rStyle w:val="Bodytext275pt"/>
                <w:rFonts w:ascii="Sylfaen" w:hAnsi="Sylfaen"/>
                <w:b w:val="0"/>
                <w:sz w:val="16"/>
                <w:szCs w:val="16"/>
              </w:rPr>
              <w:t xml:space="preserve"> ծխախոտի արտադրություն</w:t>
            </w:r>
          </w:p>
        </w:tc>
      </w:tr>
    </w:tbl>
    <w:p w:rsidR="00231865" w:rsidRDefault="00231865" w:rsidP="00231865">
      <w:pPr>
        <w:spacing w:after="120"/>
        <w:rPr>
          <w:sz w:val="20"/>
          <w:szCs w:val="20"/>
        </w:rPr>
      </w:pPr>
      <w:r>
        <w:rPr>
          <w:sz w:val="20"/>
          <w:szCs w:val="20"/>
        </w:rPr>
        <w:br w:type="page"/>
      </w:r>
    </w:p>
    <w:p w:rsidR="00231865" w:rsidRPr="00013CDE" w:rsidRDefault="00231865" w:rsidP="00A851AC">
      <w:pPr>
        <w:pStyle w:val="Heading120"/>
        <w:shd w:val="clear" w:color="auto" w:fill="auto"/>
        <w:spacing w:after="160" w:line="360" w:lineRule="auto"/>
        <w:ind w:left="567" w:right="680"/>
        <w:outlineLvl w:val="9"/>
        <w:rPr>
          <w:rFonts w:ascii="Sylfaen" w:hAnsi="Sylfaen"/>
          <w:sz w:val="24"/>
          <w:szCs w:val="24"/>
          <w:lang w:val="hy-AM"/>
        </w:rPr>
      </w:pPr>
      <w:bookmarkStart w:id="182" w:name="_Toc497820838"/>
      <w:bookmarkStart w:id="183" w:name="_Toc497144121"/>
      <w:r w:rsidRPr="00013CDE">
        <w:rPr>
          <w:rFonts w:ascii="Sylfaen" w:hAnsi="Sylfaen"/>
          <w:sz w:val="24"/>
          <w:szCs w:val="24"/>
          <w:lang w:val="hy-AM"/>
        </w:rPr>
        <w:lastRenderedPageBreak/>
        <w:t>Տնտեսության՝ Միությունում ինտեգրացիոն ներուժ ունեցող ոլորտների որոշման մեթոդիկաների ապրոբացիայի արդյունքները՝ ագրեգացված ըստ գործունեության տեսակների</w:t>
      </w:r>
      <w:bookmarkEnd w:id="182"/>
      <w:bookmarkEnd w:id="183"/>
    </w:p>
    <w:p w:rsidR="00231865" w:rsidRDefault="00231865" w:rsidP="00A851AC">
      <w:pPr>
        <w:spacing w:after="160" w:line="360" w:lineRule="auto"/>
        <w:jc w:val="right"/>
        <w:rPr>
          <w:rStyle w:val="Tablecaption0"/>
          <w:rFonts w:ascii="Sylfaen" w:eastAsia="Sylfaen" w:hAnsi="Sylfaen"/>
          <w:sz w:val="20"/>
          <w:szCs w:val="20"/>
        </w:rPr>
      </w:pPr>
    </w:p>
    <w:p w:rsidR="00231865" w:rsidRDefault="00231865" w:rsidP="00A851AC">
      <w:pPr>
        <w:spacing w:after="160" w:line="360" w:lineRule="auto"/>
        <w:jc w:val="right"/>
        <w:rPr>
          <w:rStyle w:val="Tablecaption0"/>
          <w:rFonts w:ascii="Sylfaen" w:eastAsia="Sylfaen" w:hAnsi="Sylfaen"/>
          <w:sz w:val="20"/>
          <w:szCs w:val="20"/>
          <w:u w:val="none"/>
        </w:rPr>
      </w:pPr>
      <w:r>
        <w:rPr>
          <w:rStyle w:val="Tablecaption0"/>
          <w:rFonts w:ascii="Sylfaen" w:eastAsia="Sylfaen" w:hAnsi="Sylfaen"/>
          <w:sz w:val="24"/>
          <w:szCs w:val="24"/>
          <w:u w:val="none"/>
        </w:rPr>
        <w:t>Աղյուսակ 19. Մեթոդիկաների ապրոբացիայի ագրեգացված արդյունքներն առհասարակ Միության համ</w:t>
      </w:r>
      <w:r>
        <w:rPr>
          <w:rStyle w:val="Tablecaption0"/>
          <w:rFonts w:ascii="Sylfaen" w:eastAsia="Sylfaen" w:hAnsi="Sylfaen"/>
          <w:u w:val="none"/>
        </w:rPr>
        <w:t>ա</w:t>
      </w:r>
      <w:r>
        <w:rPr>
          <w:rStyle w:val="Tablecaption0"/>
          <w:rFonts w:ascii="Sylfaen" w:eastAsia="Sylfaen" w:hAnsi="Sylfaen"/>
          <w:sz w:val="20"/>
          <w:szCs w:val="20"/>
          <w:u w:val="none"/>
        </w:rPr>
        <w:t>ր</w:t>
      </w:r>
    </w:p>
    <w:tbl>
      <w:tblPr>
        <w:tblOverlap w:val="never"/>
        <w:tblW w:w="15161" w:type="dxa"/>
        <w:jc w:val="center"/>
        <w:tblLayout w:type="fixed"/>
        <w:tblCellMar>
          <w:left w:w="10" w:type="dxa"/>
          <w:right w:w="10" w:type="dxa"/>
        </w:tblCellMar>
        <w:tblLook w:val="04A0" w:firstRow="1" w:lastRow="0" w:firstColumn="1" w:lastColumn="0" w:noHBand="0" w:noVBand="1"/>
      </w:tblPr>
      <w:tblGrid>
        <w:gridCol w:w="2909"/>
        <w:gridCol w:w="1134"/>
        <w:gridCol w:w="1276"/>
        <w:gridCol w:w="1559"/>
        <w:gridCol w:w="1542"/>
        <w:gridCol w:w="1806"/>
        <w:gridCol w:w="1512"/>
        <w:gridCol w:w="1869"/>
        <w:gridCol w:w="1554"/>
      </w:tblGrid>
      <w:tr w:rsidR="00231865" w:rsidRPr="00013CDE" w:rsidTr="001522EE">
        <w:trPr>
          <w:cantSplit/>
          <w:tblHeader/>
          <w:jc w:val="center"/>
        </w:trPr>
        <w:tc>
          <w:tcPr>
            <w:tcW w:w="2909" w:type="dxa"/>
            <w:vMerge w:val="restart"/>
            <w:tcBorders>
              <w:top w:val="single" w:sz="4" w:space="0" w:color="auto"/>
              <w:left w:val="single" w:sz="4" w:space="0" w:color="auto"/>
              <w:bottom w:val="nil"/>
              <w:right w:val="nil"/>
            </w:tcBorders>
            <w:shd w:val="clear" w:color="auto" w:fill="F2F2F2" w:themeFill="background1" w:themeFillShade="F2"/>
            <w:vAlign w:val="center"/>
            <w:hideMark/>
          </w:tcPr>
          <w:p w:rsidR="00231865" w:rsidRPr="001522EE" w:rsidRDefault="00231865" w:rsidP="00F5538D">
            <w:pPr>
              <w:ind w:right="51"/>
              <w:jc w:val="center"/>
              <w:rPr>
                <w:sz w:val="16"/>
                <w:szCs w:val="16"/>
              </w:rPr>
            </w:pPr>
            <w:r w:rsidRPr="001522EE">
              <w:rPr>
                <w:sz w:val="16"/>
                <w:szCs w:val="16"/>
              </w:rPr>
              <w:t>Տնտեսության ոլորտը (գործունեության տեսակը)</w:t>
            </w:r>
          </w:p>
        </w:tc>
        <w:tc>
          <w:tcPr>
            <w:tcW w:w="1134" w:type="dxa"/>
            <w:vMerge w:val="restart"/>
            <w:tcBorders>
              <w:top w:val="single" w:sz="4" w:space="0" w:color="auto"/>
              <w:left w:val="single" w:sz="4" w:space="0" w:color="auto"/>
              <w:bottom w:val="nil"/>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ՏԳԴ ծածկագիրը</w:t>
            </w:r>
          </w:p>
        </w:tc>
        <w:tc>
          <w:tcPr>
            <w:tcW w:w="1276" w:type="dxa"/>
            <w:vMerge w:val="restart"/>
            <w:tcBorders>
              <w:top w:val="single" w:sz="4" w:space="0" w:color="auto"/>
              <w:left w:val="single" w:sz="4" w:space="0" w:color="auto"/>
              <w:bottom w:val="nil"/>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Ընդհանուր էֆեկտը, մլն ԱՄՆ դոլար</w:t>
            </w:r>
          </w:p>
        </w:tc>
        <w:tc>
          <w:tcPr>
            <w:tcW w:w="8288" w:type="dxa"/>
            <w:gridSpan w:val="5"/>
            <w:tcBorders>
              <w:top w:val="single" w:sz="4" w:space="0" w:color="auto"/>
              <w:left w:val="single" w:sz="4" w:space="0" w:color="auto"/>
              <w:bottom w:val="nil"/>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Էֆեկտների ներդրումն ըստ առանձին մեթոդիկաների (մլն ԱՄՆ դոլար)</w:t>
            </w:r>
          </w:p>
        </w:tc>
        <w:tc>
          <w:tcPr>
            <w:tcW w:w="1554" w:type="dxa"/>
            <w:vMerge w:val="restart"/>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231865" w:rsidRDefault="00A54F55" w:rsidP="001522EE">
            <w:pPr>
              <w:pStyle w:val="Bodytext20"/>
              <w:shd w:val="clear" w:color="auto" w:fill="auto"/>
              <w:spacing w:before="0" w:after="120" w:line="240" w:lineRule="auto"/>
              <w:jc w:val="center"/>
              <w:rPr>
                <w:rFonts w:ascii="Sylfaen" w:hAnsi="Sylfaen"/>
                <w:sz w:val="16"/>
                <w:szCs w:val="16"/>
                <w:lang w:val="hy-AM" w:eastAsia="hy-AM" w:bidi="hy-AM"/>
              </w:rPr>
            </w:pPr>
            <w:r w:rsidRPr="00A54F55">
              <w:rPr>
                <w:rFonts w:ascii="Sylfaen" w:eastAsiaTheme="minorHAnsi" w:hAnsi="Sylfaen"/>
                <w:sz w:val="16"/>
                <w:szCs w:val="22"/>
                <w:lang w:val="hy-AM"/>
              </w:rPr>
              <w:t xml:space="preserve">Որպես </w:t>
            </w:r>
            <w:r w:rsidRPr="00AD38C6">
              <w:rPr>
                <w:rFonts w:ascii="Sylfaen" w:eastAsiaTheme="minorHAnsi" w:hAnsi="Sylfaen" w:cs="Sylfaen"/>
                <w:sz w:val="16"/>
                <w:szCs w:val="16"/>
                <w:lang w:val="hy-AM"/>
              </w:rPr>
              <w:t>տեղեկատվություն</w:t>
            </w:r>
            <w:r w:rsidR="00FB46BB" w:rsidRPr="00AD38C6">
              <w:rPr>
                <w:rFonts w:eastAsiaTheme="minorHAnsi"/>
                <w:sz w:val="16"/>
                <w:szCs w:val="16"/>
                <w:lang w:val="hy-AM"/>
              </w:rPr>
              <w:t>.</w:t>
            </w:r>
            <w:r w:rsidR="00231865" w:rsidRPr="00AD38C6">
              <w:rPr>
                <w:sz w:val="16"/>
                <w:szCs w:val="16"/>
                <w:lang w:val="hy-AM"/>
              </w:rPr>
              <w:t xml:space="preserve"> </w:t>
            </w:r>
            <w:r w:rsidR="00FB46BB" w:rsidRPr="00AD38C6">
              <w:rPr>
                <w:rFonts w:ascii="Sylfaen" w:hAnsi="Sylfaen" w:cs="Sylfaen"/>
                <w:sz w:val="16"/>
                <w:szCs w:val="16"/>
                <w:lang w:val="hy-AM"/>
              </w:rPr>
              <w:t>Պ</w:t>
            </w:r>
            <w:r w:rsidR="00231865" w:rsidRPr="00AD38C6">
              <w:rPr>
                <w:rFonts w:ascii="Sylfaen" w:hAnsi="Sylfaen" w:cs="Sylfaen"/>
                <w:sz w:val="16"/>
                <w:szCs w:val="16"/>
                <w:lang w:val="hy-AM"/>
              </w:rPr>
              <w:t>ետական</w:t>
            </w:r>
            <w:r w:rsidR="00231865" w:rsidRPr="00AD38C6">
              <w:rPr>
                <w:sz w:val="16"/>
                <w:szCs w:val="16"/>
                <w:lang w:val="hy-AM"/>
              </w:rPr>
              <w:t xml:space="preserve"> </w:t>
            </w:r>
            <w:r w:rsidR="00231865" w:rsidRPr="00AD38C6">
              <w:rPr>
                <w:rFonts w:ascii="Sylfaen" w:hAnsi="Sylfaen" w:cs="Sylfaen"/>
                <w:sz w:val="16"/>
                <w:szCs w:val="16"/>
                <w:lang w:val="hy-AM"/>
              </w:rPr>
              <w:t>կարգավորման</w:t>
            </w:r>
            <w:r w:rsidR="00231865" w:rsidRPr="00AD38C6">
              <w:rPr>
                <w:sz w:val="16"/>
                <w:szCs w:val="16"/>
                <w:lang w:val="hy-AM"/>
              </w:rPr>
              <w:t xml:space="preserve"> </w:t>
            </w:r>
            <w:r w:rsidR="00231865" w:rsidRPr="00AD38C6">
              <w:rPr>
                <w:rFonts w:ascii="Sylfaen" w:hAnsi="Sylfaen" w:cs="Sylfaen"/>
                <w:sz w:val="16"/>
                <w:szCs w:val="16"/>
                <w:lang w:val="hy-AM"/>
              </w:rPr>
              <w:t>մասով</w:t>
            </w:r>
            <w:r w:rsidR="00231865" w:rsidRPr="00AD38C6">
              <w:rPr>
                <w:sz w:val="16"/>
                <w:szCs w:val="16"/>
                <w:lang w:val="hy-AM"/>
              </w:rPr>
              <w:t xml:space="preserve"> </w:t>
            </w:r>
            <w:r w:rsidR="00231865" w:rsidRPr="00AD38C6">
              <w:rPr>
                <w:rFonts w:ascii="Sylfaen" w:hAnsi="Sylfaen" w:cs="Sylfaen"/>
                <w:sz w:val="16"/>
                <w:szCs w:val="16"/>
                <w:lang w:val="hy-AM"/>
              </w:rPr>
              <w:t>մեթոդիկայի</w:t>
            </w:r>
            <w:r w:rsidR="00231865" w:rsidRPr="00AD38C6">
              <w:rPr>
                <w:sz w:val="16"/>
                <w:szCs w:val="16"/>
                <w:lang w:val="hy-AM"/>
              </w:rPr>
              <w:t xml:space="preserve"> </w:t>
            </w:r>
            <w:r w:rsidR="00231865" w:rsidRPr="00AD38C6">
              <w:rPr>
                <w:rFonts w:ascii="Sylfaen" w:hAnsi="Sylfaen" w:cs="Sylfaen"/>
                <w:sz w:val="16"/>
                <w:szCs w:val="16"/>
                <w:lang w:val="hy-AM"/>
              </w:rPr>
              <w:t>արդյունքները</w:t>
            </w:r>
            <w:r w:rsidR="00231865" w:rsidRPr="00AD38C6">
              <w:rPr>
                <w:sz w:val="16"/>
                <w:szCs w:val="16"/>
                <w:lang w:val="hy-AM"/>
              </w:rPr>
              <w:t xml:space="preserve"> (</w:t>
            </w:r>
            <w:r w:rsidR="00231865" w:rsidRPr="00AD38C6">
              <w:rPr>
                <w:rFonts w:ascii="Sylfaen" w:hAnsi="Sylfaen" w:cs="Sylfaen"/>
                <w:sz w:val="16"/>
                <w:szCs w:val="16"/>
                <w:lang w:val="hy-AM"/>
              </w:rPr>
              <w:t>կարգ</w:t>
            </w:r>
            <w:r w:rsidR="00231865" w:rsidRPr="00AD38C6">
              <w:rPr>
                <w:sz w:val="16"/>
                <w:szCs w:val="16"/>
                <w:lang w:val="hy-AM"/>
              </w:rPr>
              <w:t>)</w:t>
            </w:r>
            <w:r w:rsidR="001522EE">
              <w:rPr>
                <w:rStyle w:val="FootnoteReference"/>
                <w:sz w:val="16"/>
                <w:szCs w:val="16"/>
              </w:rPr>
              <w:footnoteReference w:id="57"/>
            </w:r>
          </w:p>
        </w:tc>
      </w:tr>
      <w:tr w:rsidR="00231865" w:rsidRPr="00013CDE" w:rsidTr="00A851AC">
        <w:trPr>
          <w:cantSplit/>
          <w:tblHeader/>
          <w:jc w:val="center"/>
        </w:trPr>
        <w:tc>
          <w:tcPr>
            <w:tcW w:w="2909"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Times New Roman" w:cs="Times New Roman"/>
                <w:color w:val="auto"/>
                <w:sz w:val="16"/>
                <w:szCs w:val="16"/>
              </w:rPr>
            </w:pPr>
          </w:p>
        </w:tc>
        <w:tc>
          <w:tcPr>
            <w:tcW w:w="1134"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Times New Roman" w:cs="Times New Roman"/>
                <w:color w:val="auto"/>
                <w:sz w:val="16"/>
                <w:szCs w:val="16"/>
              </w:rPr>
            </w:pPr>
          </w:p>
        </w:tc>
        <w:tc>
          <w:tcPr>
            <w:tcW w:w="1276"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Times New Roman" w:cs="Times New Roman"/>
                <w:color w:val="auto"/>
                <w:sz w:val="16"/>
                <w:szCs w:val="16"/>
              </w:rPr>
            </w:pP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6648DD"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Երրորդ երկրներից ն</w:t>
            </w:r>
            <w:r w:rsidR="00231865">
              <w:rPr>
                <w:rStyle w:val="Bodytext210pt"/>
                <w:rFonts w:ascii="Sylfaen" w:hAnsi="Sylfaen"/>
                <w:sz w:val="16"/>
                <w:szCs w:val="16"/>
              </w:rPr>
              <w:t xml:space="preserve">երմուծման փոխարինումը </w:t>
            </w:r>
          </w:p>
        </w:tc>
        <w:tc>
          <w:tcPr>
            <w:tcW w:w="154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 xml:space="preserve">Երրորդ երկրներ արտահանման </w:t>
            </w:r>
            <w:r w:rsidR="006648DD">
              <w:rPr>
                <w:rStyle w:val="Bodytext210pt"/>
                <w:rFonts w:ascii="Sylfaen" w:hAnsi="Sylfaen"/>
                <w:sz w:val="16"/>
                <w:szCs w:val="16"/>
              </w:rPr>
              <w:t>աճը</w:t>
            </w:r>
          </w:p>
        </w:tc>
        <w:tc>
          <w:tcPr>
            <w:tcW w:w="1806"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Ներքին շուկա փոխադարձ մատակարարումների աճը</w:t>
            </w:r>
          </w:p>
        </w:tc>
        <w:tc>
          <w:tcPr>
            <w:tcW w:w="15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Բազմապատկական էֆեկտ</w:t>
            </w:r>
            <w:r w:rsidR="006648DD">
              <w:rPr>
                <w:rStyle w:val="Bodytext210pt"/>
                <w:rFonts w:ascii="Sylfaen" w:hAnsi="Sylfaen"/>
                <w:sz w:val="16"/>
                <w:szCs w:val="16"/>
              </w:rPr>
              <w:t>ը</w:t>
            </w:r>
            <w:r>
              <w:rPr>
                <w:rStyle w:val="Bodytext210pt"/>
                <w:rFonts w:ascii="Sylfaen" w:hAnsi="Sylfaen"/>
                <w:sz w:val="16"/>
                <w:szCs w:val="16"/>
              </w:rPr>
              <w:t xml:space="preserve"> (</w:t>
            </w:r>
            <w:r w:rsidR="006648DD">
              <w:rPr>
                <w:rStyle w:val="Bodytext210pt"/>
                <w:rFonts w:ascii="Sylfaen" w:hAnsi="Sylfaen"/>
                <w:sz w:val="16"/>
                <w:szCs w:val="16"/>
              </w:rPr>
              <w:t xml:space="preserve">բացթողման </w:t>
            </w:r>
            <w:r>
              <w:rPr>
                <w:rStyle w:val="Bodytext210pt"/>
                <w:rFonts w:ascii="Sylfaen" w:hAnsi="Sylfaen"/>
                <w:sz w:val="16"/>
                <w:szCs w:val="16"/>
              </w:rPr>
              <w:t>աճ</w:t>
            </w:r>
            <w:r w:rsidR="006648DD">
              <w:rPr>
                <w:rStyle w:val="Bodytext210pt"/>
                <w:rFonts w:ascii="Sylfaen" w:hAnsi="Sylfaen"/>
                <w:sz w:val="16"/>
                <w:szCs w:val="16"/>
              </w:rPr>
              <w:t>ը</w:t>
            </w:r>
            <w:r>
              <w:rPr>
                <w:rStyle w:val="Bodytext210pt"/>
                <w:rFonts w:ascii="Sylfaen" w:hAnsi="Sylfaen"/>
                <w:sz w:val="16"/>
                <w:szCs w:val="16"/>
              </w:rPr>
              <w:t>)</w:t>
            </w:r>
          </w:p>
        </w:tc>
        <w:tc>
          <w:tcPr>
            <w:tcW w:w="1869" w:type="dxa"/>
            <w:tcBorders>
              <w:top w:val="single" w:sz="4" w:space="0" w:color="auto"/>
              <w:left w:val="single" w:sz="4" w:space="0" w:color="auto"/>
              <w:bottom w:val="nil"/>
              <w:right w:val="nil"/>
            </w:tcBorders>
            <w:shd w:val="clear" w:color="auto" w:fill="FFFFFF"/>
            <w:vAlign w:val="center"/>
            <w:hideMark/>
          </w:tcPr>
          <w:p w:rsidR="00231865" w:rsidRDefault="00231865" w:rsidP="00F5538D">
            <w:pPr>
              <w:pStyle w:val="Bodytext20"/>
              <w:shd w:val="clear" w:color="auto" w:fill="auto"/>
              <w:spacing w:before="0" w:after="120" w:line="240" w:lineRule="auto"/>
              <w:ind w:right="117"/>
              <w:jc w:val="center"/>
              <w:rPr>
                <w:rFonts w:ascii="Sylfaen" w:hAnsi="Sylfaen"/>
                <w:sz w:val="16"/>
                <w:szCs w:val="16"/>
                <w:lang w:val="hy-AM" w:eastAsia="hy-AM" w:bidi="hy-AM"/>
              </w:rPr>
            </w:pPr>
            <w:r>
              <w:rPr>
                <w:rStyle w:val="Bodytext210pt"/>
                <w:rFonts w:ascii="Sylfaen" w:hAnsi="Sylfaen"/>
                <w:sz w:val="16"/>
                <w:szCs w:val="16"/>
              </w:rPr>
              <w:t>Արտադրական շղթաներում մասնակցության արդյունքում ստացվող էֆեկտը (միջանկյալ արտադրանքի պահանջարկի աճ)</w:t>
            </w:r>
          </w:p>
        </w:tc>
        <w:tc>
          <w:tcPr>
            <w:tcW w:w="1554" w:type="dxa"/>
            <w:vMerge/>
            <w:tcBorders>
              <w:top w:val="single" w:sz="4" w:space="0" w:color="auto"/>
              <w:left w:val="single" w:sz="4" w:space="0" w:color="auto"/>
              <w:bottom w:val="nil"/>
              <w:right w:val="single" w:sz="4" w:space="0" w:color="auto"/>
            </w:tcBorders>
            <w:vAlign w:val="center"/>
            <w:hideMark/>
          </w:tcPr>
          <w:p w:rsidR="00231865" w:rsidRDefault="00231865" w:rsidP="00144952">
            <w:pPr>
              <w:spacing w:after="120"/>
              <w:rPr>
                <w:rFonts w:eastAsia="Times New Roman" w:cs="Times New Roman"/>
                <w:color w:val="auto"/>
                <w:sz w:val="16"/>
                <w:szCs w:val="16"/>
              </w:rPr>
            </w:pPr>
          </w:p>
        </w:tc>
      </w:tr>
      <w:tr w:rsidR="00231865" w:rsidTr="00A851AC">
        <w:trPr>
          <w:cantSplit/>
          <w:jc w:val="center"/>
        </w:trPr>
        <w:tc>
          <w:tcPr>
            <w:tcW w:w="290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9"/>
              <w:jc w:val="left"/>
              <w:rPr>
                <w:rFonts w:ascii="Sylfaen" w:hAnsi="Sylfaen"/>
                <w:sz w:val="16"/>
                <w:szCs w:val="16"/>
                <w:lang w:val="hy-AM" w:eastAsia="hy-AM" w:bidi="hy-AM"/>
              </w:rPr>
            </w:pPr>
            <w:r>
              <w:rPr>
                <w:rStyle w:val="Bodytext210pt"/>
                <w:rFonts w:ascii="Sylfaen" w:hAnsi="Sylfaen"/>
                <w:sz w:val="16"/>
                <w:szCs w:val="16"/>
              </w:rPr>
              <w:t>Մեքենաշինություն</w:t>
            </w:r>
          </w:p>
        </w:tc>
        <w:tc>
          <w:tcPr>
            <w:tcW w:w="113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26-30,</w:t>
            </w:r>
            <w:r>
              <w:rPr>
                <w:rStyle w:val="Bodytext210pt"/>
                <w:rFonts w:ascii="Sylfaen" w:hAnsi="Sylfaen"/>
                <w:sz w:val="16"/>
                <w:szCs w:val="16"/>
                <w:lang w:val="ru-RU"/>
              </w:rPr>
              <w:br/>
            </w:r>
            <w:r>
              <w:rPr>
                <w:rStyle w:val="Bodytext210pt"/>
                <w:rFonts w:ascii="Sylfaen" w:hAnsi="Sylfaen"/>
                <w:sz w:val="16"/>
                <w:szCs w:val="16"/>
              </w:rPr>
              <w:t>33</w:t>
            </w:r>
          </w:p>
        </w:tc>
        <w:tc>
          <w:tcPr>
            <w:tcW w:w="1276"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11 387.4</w:t>
            </w:r>
          </w:p>
        </w:tc>
        <w:tc>
          <w:tcPr>
            <w:tcW w:w="1559" w:type="dxa"/>
            <w:tcBorders>
              <w:top w:val="single" w:sz="4" w:space="0" w:color="auto"/>
              <w:left w:val="single" w:sz="4" w:space="0" w:color="auto"/>
              <w:bottom w:val="nil"/>
              <w:right w:val="nil"/>
            </w:tcBorders>
            <w:shd w:val="clear" w:color="auto" w:fill="FFFFFF"/>
            <w:vAlign w:val="center"/>
            <w:hideMark/>
          </w:tcPr>
          <w:p w:rsidR="00231865" w:rsidRPr="001522EE" w:rsidRDefault="00231865" w:rsidP="001522EE">
            <w:pPr>
              <w:pStyle w:val="Bodytext20"/>
              <w:shd w:val="clear" w:color="auto" w:fill="auto"/>
              <w:spacing w:before="0" w:after="120" w:line="240" w:lineRule="auto"/>
              <w:jc w:val="center"/>
              <w:rPr>
                <w:rFonts w:ascii="Sylfaen" w:hAnsi="Sylfaen"/>
                <w:sz w:val="16"/>
                <w:szCs w:val="16"/>
                <w:lang w:val="en-US" w:eastAsia="hy-AM" w:bidi="hy-AM"/>
              </w:rPr>
            </w:pPr>
            <w:r>
              <w:rPr>
                <w:rStyle w:val="Bodytext210pt"/>
                <w:rFonts w:ascii="Sylfaen" w:hAnsi="Sylfaen"/>
                <w:sz w:val="16"/>
                <w:szCs w:val="16"/>
              </w:rPr>
              <w:t>3337.5</w:t>
            </w:r>
            <w:r>
              <w:rPr>
                <w:rStyle w:val="Bodytext210pt"/>
                <w:rFonts w:ascii="Sylfaen" w:hAnsi="Sylfaen"/>
                <w:sz w:val="16"/>
                <w:szCs w:val="16"/>
              </w:rPr>
              <w:br/>
              <w:t>(8.7%)</w:t>
            </w:r>
            <w:r w:rsidR="001522EE">
              <w:rPr>
                <w:rStyle w:val="FootnoteReference"/>
                <w:rFonts w:ascii="Sylfaen" w:hAnsi="Sylfaen"/>
                <w:color w:val="000000"/>
                <w:sz w:val="16"/>
                <w:szCs w:val="16"/>
                <w:shd w:val="clear" w:color="auto" w:fill="FFFFFF"/>
                <w:lang w:val="hy-AM" w:eastAsia="hy-AM" w:bidi="hy-AM"/>
              </w:rPr>
              <w:footnoteReference w:id="58"/>
            </w:r>
          </w:p>
        </w:tc>
        <w:tc>
          <w:tcPr>
            <w:tcW w:w="154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2941.7</w:t>
            </w:r>
            <w:r>
              <w:rPr>
                <w:rStyle w:val="Bodytext210pt"/>
                <w:rFonts w:ascii="Sylfaen" w:hAnsi="Sylfaen"/>
                <w:sz w:val="16"/>
                <w:szCs w:val="16"/>
                <w:lang w:val="ru-RU"/>
              </w:rPr>
              <w:br/>
            </w:r>
            <w:r>
              <w:rPr>
                <w:rStyle w:val="Bodytext210pt"/>
                <w:rFonts w:ascii="Sylfaen" w:hAnsi="Sylfaen"/>
                <w:sz w:val="16"/>
                <w:szCs w:val="16"/>
              </w:rPr>
              <w:t>(17.9%)</w:t>
            </w:r>
          </w:p>
        </w:tc>
        <w:tc>
          <w:tcPr>
            <w:tcW w:w="1806"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125.7</w:t>
            </w:r>
            <w:r>
              <w:rPr>
                <w:rStyle w:val="Bodytext210pt"/>
                <w:rFonts w:ascii="Sylfaen" w:hAnsi="Sylfaen"/>
                <w:sz w:val="16"/>
                <w:szCs w:val="16"/>
              </w:rPr>
              <w:br/>
              <w:t>(1.4%)</w:t>
            </w:r>
          </w:p>
        </w:tc>
        <w:tc>
          <w:tcPr>
            <w:tcW w:w="15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3 149.3</w:t>
            </w:r>
          </w:p>
        </w:tc>
        <w:tc>
          <w:tcPr>
            <w:tcW w:w="186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1 833.2</w:t>
            </w:r>
          </w:p>
        </w:tc>
        <w:tc>
          <w:tcPr>
            <w:tcW w:w="1554"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1.4</w:t>
            </w:r>
          </w:p>
        </w:tc>
      </w:tr>
      <w:tr w:rsidR="00231865" w:rsidTr="00A851AC">
        <w:trPr>
          <w:cantSplit/>
          <w:jc w:val="center"/>
        </w:trPr>
        <w:tc>
          <w:tcPr>
            <w:tcW w:w="290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9"/>
              <w:jc w:val="left"/>
              <w:rPr>
                <w:rFonts w:ascii="Sylfaen" w:hAnsi="Sylfaen"/>
                <w:sz w:val="16"/>
                <w:szCs w:val="16"/>
                <w:lang w:val="hy-AM" w:eastAsia="hy-AM" w:bidi="hy-AM"/>
              </w:rPr>
            </w:pPr>
            <w:r>
              <w:rPr>
                <w:rStyle w:val="Bodytext210pt"/>
                <w:rFonts w:ascii="Sylfaen" w:hAnsi="Sylfaen"/>
                <w:sz w:val="16"/>
                <w:szCs w:val="16"/>
              </w:rPr>
              <w:t xml:space="preserve">Նավթամթերքների արտադրություն, քիմիական արտադրություն, ռետինե </w:t>
            </w:r>
            <w:r w:rsidR="00D63EEB">
              <w:rPr>
                <w:rStyle w:val="Bodytext210pt"/>
                <w:rFonts w:ascii="Sylfaen" w:hAnsi="Sylfaen"/>
                <w:sz w:val="16"/>
                <w:szCs w:val="16"/>
              </w:rPr>
              <w:t>և</w:t>
            </w:r>
            <w:r>
              <w:rPr>
                <w:rStyle w:val="Bodytext210pt"/>
                <w:rFonts w:ascii="Sylfaen" w:hAnsi="Sylfaen"/>
                <w:sz w:val="16"/>
                <w:szCs w:val="16"/>
              </w:rPr>
              <w:t xml:space="preserve"> պլաստմասսայե արտադրատեսակների արտադրություն, այլ ոչ մետաղական հանքային արտադրանքի արտադրություն</w:t>
            </w:r>
          </w:p>
        </w:tc>
        <w:tc>
          <w:tcPr>
            <w:tcW w:w="1134"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19-23</w:t>
            </w:r>
          </w:p>
        </w:tc>
        <w:tc>
          <w:tcPr>
            <w:tcW w:w="1276"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9 026.4</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990.6</w:t>
            </w:r>
            <w:r>
              <w:rPr>
                <w:rStyle w:val="Bodytext210pt"/>
                <w:rFonts w:ascii="Sylfaen" w:hAnsi="Sylfaen"/>
                <w:sz w:val="16"/>
                <w:szCs w:val="16"/>
                <w:lang w:val="ru-RU"/>
              </w:rPr>
              <w:br/>
            </w:r>
            <w:r>
              <w:rPr>
                <w:rStyle w:val="Bodytext210pt"/>
                <w:rFonts w:ascii="Sylfaen" w:hAnsi="Sylfaen"/>
                <w:sz w:val="16"/>
                <w:szCs w:val="16"/>
              </w:rPr>
              <w:t>(13.3%)</w:t>
            </w:r>
          </w:p>
        </w:tc>
        <w:tc>
          <w:tcPr>
            <w:tcW w:w="154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3746.5</w:t>
            </w:r>
            <w:r>
              <w:rPr>
                <w:rStyle w:val="Bodytext210pt"/>
                <w:rFonts w:ascii="Sylfaen" w:hAnsi="Sylfaen"/>
                <w:sz w:val="16"/>
                <w:szCs w:val="16"/>
                <w:lang w:val="ru-RU"/>
              </w:rPr>
              <w:br/>
            </w:r>
            <w:r>
              <w:rPr>
                <w:rStyle w:val="Bodytext210pt"/>
                <w:rFonts w:ascii="Sylfaen" w:hAnsi="Sylfaen"/>
                <w:sz w:val="16"/>
                <w:szCs w:val="16"/>
              </w:rPr>
              <w:t>(45.2%)</w:t>
            </w:r>
          </w:p>
        </w:tc>
        <w:tc>
          <w:tcPr>
            <w:tcW w:w="1806"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140.2</w:t>
            </w:r>
            <w:r>
              <w:rPr>
                <w:rStyle w:val="Bodytext210pt"/>
                <w:rFonts w:ascii="Sylfaen" w:hAnsi="Sylfaen"/>
                <w:sz w:val="16"/>
                <w:szCs w:val="16"/>
                <w:lang w:val="ru-RU"/>
              </w:rPr>
              <w:br/>
            </w:r>
            <w:r>
              <w:rPr>
                <w:rStyle w:val="Bodytext210pt"/>
                <w:rFonts w:ascii="Sylfaen" w:hAnsi="Sylfaen"/>
                <w:sz w:val="16"/>
                <w:szCs w:val="16"/>
              </w:rPr>
              <w:t>(10.5%)</w:t>
            </w:r>
          </w:p>
        </w:tc>
        <w:tc>
          <w:tcPr>
            <w:tcW w:w="151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3 247.7</w:t>
            </w:r>
          </w:p>
        </w:tc>
        <w:tc>
          <w:tcPr>
            <w:tcW w:w="186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901.4</w:t>
            </w:r>
          </w:p>
        </w:tc>
        <w:tc>
          <w:tcPr>
            <w:tcW w:w="1554"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1.3</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9"/>
              <w:jc w:val="left"/>
              <w:rPr>
                <w:rFonts w:ascii="Sylfaen" w:hAnsi="Sylfaen"/>
                <w:sz w:val="16"/>
                <w:szCs w:val="16"/>
                <w:lang w:val="hy-AM" w:eastAsia="hy-AM" w:bidi="hy-AM"/>
              </w:rPr>
            </w:pPr>
            <w:r>
              <w:rPr>
                <w:rStyle w:val="Bodytext210pt"/>
                <w:rFonts w:ascii="Sylfaen" w:hAnsi="Sylfaen"/>
                <w:sz w:val="16"/>
                <w:szCs w:val="16"/>
              </w:rPr>
              <w:t>Մետալուրգիա</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24-25</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7 184.7</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352.1</w:t>
            </w:r>
            <w:r>
              <w:rPr>
                <w:rStyle w:val="Bodytext210pt"/>
                <w:rFonts w:ascii="Sylfaen" w:hAnsi="Sylfaen"/>
                <w:sz w:val="16"/>
                <w:szCs w:val="16"/>
                <w:lang w:val="ru-RU"/>
              </w:rPr>
              <w:br/>
            </w:r>
            <w:r>
              <w:rPr>
                <w:rStyle w:val="Bodytext210pt"/>
                <w:rFonts w:ascii="Sylfaen" w:hAnsi="Sylfaen"/>
                <w:sz w:val="16"/>
                <w:szCs w:val="16"/>
              </w:rPr>
              <w:t>(14.1%)</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1196.8</w:t>
            </w:r>
            <w:r>
              <w:rPr>
                <w:rStyle w:val="Bodytext210pt"/>
                <w:rFonts w:ascii="Sylfaen" w:hAnsi="Sylfaen"/>
                <w:sz w:val="16"/>
                <w:szCs w:val="16"/>
              </w:rPr>
              <w:br/>
              <w:t>(41.9%)</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434.3</w:t>
            </w:r>
            <w:r>
              <w:rPr>
                <w:rStyle w:val="Bodytext210pt"/>
                <w:rFonts w:ascii="Sylfaen" w:hAnsi="Sylfaen"/>
                <w:sz w:val="16"/>
                <w:szCs w:val="16"/>
                <w:lang w:val="ru-RU"/>
              </w:rPr>
              <w:br/>
            </w:r>
            <w:r>
              <w:rPr>
                <w:rStyle w:val="Bodytext210pt"/>
                <w:rFonts w:ascii="Sylfaen" w:hAnsi="Sylfaen"/>
                <w:sz w:val="16"/>
                <w:szCs w:val="16"/>
              </w:rPr>
              <w:t>(16%)</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3 453.4</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1 748.1</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1.0</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9"/>
              <w:jc w:val="left"/>
              <w:rPr>
                <w:rFonts w:ascii="Sylfaen" w:hAnsi="Sylfaen"/>
                <w:sz w:val="16"/>
                <w:szCs w:val="16"/>
                <w:lang w:val="hy-AM" w:eastAsia="hy-AM" w:bidi="hy-AM"/>
              </w:rPr>
            </w:pPr>
            <w:r>
              <w:rPr>
                <w:rStyle w:val="Bodytext210pt"/>
                <w:rFonts w:ascii="Sylfaen" w:hAnsi="Sylfaen"/>
                <w:sz w:val="16"/>
                <w:szCs w:val="16"/>
              </w:rPr>
              <w:lastRenderedPageBreak/>
              <w:t xml:space="preserve">Տրանսպորտ </w:t>
            </w:r>
            <w:r w:rsidR="00D63EEB">
              <w:rPr>
                <w:rStyle w:val="Bodytext210pt"/>
                <w:rFonts w:ascii="Sylfaen" w:hAnsi="Sylfaen"/>
                <w:sz w:val="16"/>
                <w:szCs w:val="16"/>
              </w:rPr>
              <w:t>և</w:t>
            </w:r>
            <w:r>
              <w:rPr>
                <w:rStyle w:val="Bodytext210pt"/>
                <w:rFonts w:ascii="Sylfaen" w:hAnsi="Sylfaen"/>
                <w:sz w:val="16"/>
                <w:szCs w:val="16"/>
              </w:rPr>
              <w:t xml:space="preserve"> կապ</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49-53,</w:t>
            </w:r>
            <w:r>
              <w:rPr>
                <w:rStyle w:val="Bodytext210pt"/>
                <w:rFonts w:ascii="Sylfaen" w:hAnsi="Sylfaen"/>
                <w:sz w:val="16"/>
                <w:szCs w:val="16"/>
                <w:lang w:val="ru-RU"/>
              </w:rPr>
              <w:br/>
            </w:r>
            <w:r>
              <w:rPr>
                <w:rStyle w:val="Bodytext210pt"/>
                <w:rFonts w:ascii="Sylfaen" w:hAnsi="Sylfaen"/>
                <w:sz w:val="16"/>
                <w:szCs w:val="16"/>
              </w:rPr>
              <w:t>61</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3 190.2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634.4</w:t>
            </w:r>
            <w:r>
              <w:rPr>
                <w:rStyle w:val="Bodytext210pt"/>
                <w:rFonts w:ascii="Sylfaen" w:hAnsi="Sylfaen"/>
                <w:sz w:val="16"/>
                <w:szCs w:val="16"/>
              </w:rPr>
              <w:br/>
              <w:t>(61%)</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1310.5</w:t>
            </w:r>
            <w:r>
              <w:rPr>
                <w:rStyle w:val="Bodytext210pt"/>
                <w:rFonts w:ascii="Sylfaen" w:hAnsi="Sylfaen"/>
                <w:sz w:val="16"/>
                <w:szCs w:val="16"/>
                <w:lang w:val="ru-RU"/>
              </w:rPr>
              <w:br/>
            </w:r>
            <w:r>
              <w:rPr>
                <w:rStyle w:val="Bodytext210pt"/>
                <w:rFonts w:ascii="Sylfaen" w:hAnsi="Sylfaen"/>
                <w:sz w:val="16"/>
                <w:szCs w:val="16"/>
              </w:rPr>
              <w:t>(48.3%)</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1 245.3</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1.5</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5"/>
              <w:jc w:val="left"/>
              <w:rPr>
                <w:rFonts w:ascii="Sylfaen" w:hAnsi="Sylfaen"/>
                <w:sz w:val="16"/>
                <w:szCs w:val="16"/>
                <w:lang w:val="hy-AM" w:eastAsia="hy-AM" w:bidi="hy-AM"/>
              </w:rPr>
            </w:pPr>
            <w:r>
              <w:rPr>
                <w:rStyle w:val="Bodytext210pt"/>
                <w:rFonts w:ascii="Sylfaen" w:hAnsi="Sylfaen"/>
                <w:sz w:val="16"/>
                <w:szCs w:val="16"/>
              </w:rPr>
              <w:t xml:space="preserve">Մեծածախ </w:t>
            </w:r>
            <w:r w:rsidR="00D63EEB">
              <w:rPr>
                <w:rStyle w:val="Bodytext210pt"/>
                <w:rFonts w:ascii="Sylfaen" w:hAnsi="Sylfaen"/>
                <w:sz w:val="16"/>
                <w:szCs w:val="16"/>
              </w:rPr>
              <w:t>և</w:t>
            </w:r>
            <w:r>
              <w:rPr>
                <w:rStyle w:val="Bodytext210pt"/>
                <w:rFonts w:ascii="Sylfaen" w:hAnsi="Sylfaen"/>
                <w:sz w:val="16"/>
                <w:szCs w:val="16"/>
              </w:rPr>
              <w:t xml:space="preserve"> մանրածախ առ</w:t>
            </w:r>
            <w:r w:rsidR="00D63EEB">
              <w:rPr>
                <w:rStyle w:val="Bodytext210pt"/>
                <w:rFonts w:ascii="Sylfaen" w:hAnsi="Sylfaen"/>
                <w:sz w:val="16"/>
                <w:szCs w:val="16"/>
              </w:rPr>
              <w:t>և</w:t>
            </w:r>
            <w:r>
              <w:rPr>
                <w:rStyle w:val="Bodytext210pt"/>
                <w:rFonts w:ascii="Sylfaen" w:hAnsi="Sylfaen"/>
                <w:sz w:val="16"/>
                <w:szCs w:val="16"/>
              </w:rPr>
              <w:t xml:space="preserve">տուր, ավտոտրանսպորտային միջոցների </w:t>
            </w:r>
            <w:r w:rsidR="00D63EEB">
              <w:rPr>
                <w:rStyle w:val="Bodytext210pt"/>
                <w:rFonts w:ascii="Sylfaen" w:hAnsi="Sylfaen"/>
                <w:sz w:val="16"/>
                <w:szCs w:val="16"/>
              </w:rPr>
              <w:t>և</w:t>
            </w:r>
            <w:r>
              <w:rPr>
                <w:rStyle w:val="Bodytext210pt"/>
                <w:rFonts w:ascii="Sylfaen" w:hAnsi="Sylfaen"/>
                <w:sz w:val="16"/>
                <w:szCs w:val="16"/>
              </w:rPr>
              <w:t xml:space="preserve"> կենցաղային արտադրատեսակների վերանորոգում. հյուրանոցներ </w:t>
            </w:r>
            <w:r w:rsidR="00D63EEB">
              <w:rPr>
                <w:rStyle w:val="Bodytext210pt"/>
                <w:rFonts w:ascii="Sylfaen" w:hAnsi="Sylfaen"/>
                <w:sz w:val="16"/>
                <w:szCs w:val="16"/>
              </w:rPr>
              <w:t>և</w:t>
            </w:r>
            <w:r>
              <w:rPr>
                <w:rStyle w:val="Bodytext210pt"/>
                <w:rFonts w:ascii="Sylfaen" w:hAnsi="Sylfaen"/>
                <w:sz w:val="16"/>
                <w:szCs w:val="16"/>
              </w:rPr>
              <w:t xml:space="preserve"> ռեստորաններ</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45-47,</w:t>
            </w:r>
            <w:r>
              <w:rPr>
                <w:rStyle w:val="Bodytext210pt"/>
                <w:rFonts w:ascii="Sylfaen" w:hAnsi="Sylfaen"/>
                <w:sz w:val="16"/>
                <w:szCs w:val="16"/>
              </w:rPr>
              <w:br/>
              <w:t>55-56</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2 591.7</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2 591.7</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1.2</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5"/>
              <w:jc w:val="left"/>
              <w:rPr>
                <w:rFonts w:ascii="Sylfaen" w:hAnsi="Sylfaen"/>
                <w:sz w:val="16"/>
                <w:szCs w:val="16"/>
                <w:lang w:val="hy-AM" w:eastAsia="hy-AM" w:bidi="hy-AM"/>
              </w:rPr>
            </w:pPr>
            <w:r>
              <w:rPr>
                <w:rStyle w:val="Bodytext210pt"/>
                <w:rFonts w:ascii="Sylfaen" w:hAnsi="Sylfaen"/>
                <w:sz w:val="16"/>
                <w:szCs w:val="16"/>
              </w:rPr>
              <w:t xml:space="preserve">Էլեկտրաէներգիայի, գազի </w:t>
            </w:r>
            <w:r w:rsidR="00D63EEB">
              <w:rPr>
                <w:rStyle w:val="Bodytext210pt"/>
                <w:rFonts w:ascii="Sylfaen" w:hAnsi="Sylfaen"/>
                <w:sz w:val="16"/>
                <w:szCs w:val="16"/>
              </w:rPr>
              <w:t>և</w:t>
            </w:r>
            <w:r>
              <w:rPr>
                <w:rStyle w:val="Bodytext210pt"/>
                <w:rFonts w:ascii="Sylfaen" w:hAnsi="Sylfaen"/>
                <w:sz w:val="16"/>
                <w:szCs w:val="16"/>
              </w:rPr>
              <w:t xml:space="preserve"> ջրի արտադրություն ու բաշխում</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35-39</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2 567.9</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173.6</w:t>
            </w:r>
            <w:r>
              <w:rPr>
                <w:rStyle w:val="Bodytext210pt"/>
                <w:rFonts w:ascii="Sylfaen" w:hAnsi="Sylfaen"/>
                <w:sz w:val="16"/>
                <w:szCs w:val="16"/>
                <w:lang w:val="ru-RU"/>
              </w:rPr>
              <w:br/>
            </w:r>
            <w:r>
              <w:rPr>
                <w:rStyle w:val="Bodytext210pt"/>
                <w:rFonts w:ascii="Sylfaen" w:hAnsi="Sylfaen"/>
                <w:sz w:val="16"/>
                <w:szCs w:val="16"/>
              </w:rPr>
              <w:t>(100%)</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1 720.9</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673.4</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1.8</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5"/>
              <w:jc w:val="left"/>
              <w:rPr>
                <w:rFonts w:ascii="Sylfaen" w:hAnsi="Sylfaen"/>
                <w:sz w:val="16"/>
                <w:szCs w:val="16"/>
                <w:lang w:val="hy-AM" w:eastAsia="hy-AM" w:bidi="hy-AM"/>
              </w:rPr>
            </w:pPr>
            <w:r>
              <w:rPr>
                <w:rStyle w:val="Bodytext210pt"/>
                <w:rFonts w:ascii="Sylfaen" w:hAnsi="Sylfaen"/>
                <w:sz w:val="16"/>
                <w:szCs w:val="16"/>
              </w:rPr>
              <w:t>Օգտակար հանածոների արդյունահանում</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05-09</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1 973.1</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19</w:t>
            </w:r>
            <w:r>
              <w:rPr>
                <w:rStyle w:val="Bodytext210pt"/>
                <w:rFonts w:ascii="Sylfaen" w:hAnsi="Sylfaen"/>
                <w:sz w:val="16"/>
                <w:szCs w:val="16"/>
              </w:rPr>
              <w:br/>
              <w:t>(19.3%)</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5.2</w:t>
            </w:r>
            <w:r>
              <w:rPr>
                <w:rStyle w:val="Bodytext210pt"/>
                <w:rFonts w:ascii="Sylfaen" w:hAnsi="Sylfaen"/>
                <w:sz w:val="16"/>
                <w:szCs w:val="16"/>
              </w:rPr>
              <w:br/>
              <w:t>(827.4%)</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6.7 (2.3%)</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1 504.0</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438.2</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2.0</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5"/>
              <w:jc w:val="left"/>
              <w:rPr>
                <w:rFonts w:ascii="Sylfaen" w:hAnsi="Sylfaen"/>
                <w:sz w:val="16"/>
                <w:szCs w:val="16"/>
                <w:lang w:val="hy-AM" w:eastAsia="hy-AM" w:bidi="hy-AM"/>
              </w:rPr>
            </w:pPr>
            <w:r>
              <w:rPr>
                <w:rStyle w:val="Bodytext210pt"/>
                <w:rFonts w:ascii="Sylfaen" w:hAnsi="Sylfaen"/>
                <w:sz w:val="16"/>
                <w:szCs w:val="16"/>
              </w:rPr>
              <w:t xml:space="preserve">Ֆինանսական գործունեություն, անշարժ գույքի հետ կապված գործառնություններ, վարձակալություն </w:t>
            </w:r>
            <w:r w:rsidR="00D63EEB">
              <w:rPr>
                <w:rStyle w:val="Bodytext210pt"/>
                <w:rFonts w:ascii="Sylfaen" w:hAnsi="Sylfaen"/>
                <w:sz w:val="16"/>
                <w:szCs w:val="16"/>
              </w:rPr>
              <w:t>և</w:t>
            </w:r>
            <w:r>
              <w:rPr>
                <w:rStyle w:val="Bodytext210pt"/>
                <w:rFonts w:ascii="Sylfaen" w:hAnsi="Sylfaen"/>
                <w:sz w:val="16"/>
                <w:szCs w:val="16"/>
              </w:rPr>
              <w:t xml:space="preserve"> ծառայությունների մատուցում</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58-60,</w:t>
            </w:r>
            <w:r>
              <w:rPr>
                <w:rStyle w:val="Bodytext210pt"/>
                <w:rFonts w:ascii="Sylfaen" w:hAnsi="Sylfaen"/>
                <w:sz w:val="16"/>
                <w:szCs w:val="16"/>
              </w:rPr>
              <w:br/>
              <w:t>62-66,</w:t>
            </w:r>
            <w:r>
              <w:rPr>
                <w:rStyle w:val="Bodytext210pt"/>
                <w:rFonts w:ascii="Sylfaen" w:hAnsi="Sylfaen"/>
                <w:sz w:val="16"/>
                <w:szCs w:val="16"/>
                <w:lang w:val="ru-RU"/>
              </w:rPr>
              <w:br/>
            </w:r>
            <w:r>
              <w:rPr>
                <w:rStyle w:val="Bodytext210pt"/>
                <w:rFonts w:ascii="Sylfaen" w:hAnsi="Sylfaen"/>
                <w:sz w:val="16"/>
                <w:szCs w:val="16"/>
              </w:rPr>
              <w:t>68-82</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1 808.4</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202.4</w:t>
            </w:r>
            <w:r>
              <w:rPr>
                <w:rStyle w:val="Bodytext210pt"/>
                <w:rFonts w:ascii="Sylfaen" w:hAnsi="Sylfaen"/>
                <w:sz w:val="16"/>
                <w:szCs w:val="16"/>
                <w:lang w:val="ru-RU"/>
              </w:rPr>
              <w:br/>
            </w:r>
            <w:r>
              <w:rPr>
                <w:rStyle w:val="Bodytext210pt"/>
                <w:rFonts w:ascii="Sylfaen" w:hAnsi="Sylfaen"/>
                <w:sz w:val="16"/>
                <w:szCs w:val="16"/>
              </w:rPr>
              <w:t>(3.5%)</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328.5</w:t>
            </w:r>
            <w:r>
              <w:rPr>
                <w:rStyle w:val="Bodytext210pt"/>
                <w:rFonts w:ascii="Sylfaen" w:hAnsi="Sylfaen"/>
                <w:sz w:val="16"/>
                <w:szCs w:val="16"/>
                <w:lang w:val="ru-RU"/>
              </w:rPr>
              <w:br/>
            </w:r>
            <w:r>
              <w:rPr>
                <w:rStyle w:val="Bodytext210pt"/>
                <w:rFonts w:ascii="Sylfaen" w:hAnsi="Sylfaen"/>
                <w:sz w:val="16"/>
                <w:szCs w:val="16"/>
              </w:rPr>
              <w:t>(3.9%)</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1 277.5</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1.0</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5"/>
              <w:jc w:val="left"/>
              <w:rPr>
                <w:rFonts w:ascii="Sylfaen" w:hAnsi="Sylfaen"/>
                <w:sz w:val="16"/>
                <w:szCs w:val="16"/>
                <w:lang w:val="hy-AM" w:eastAsia="hy-AM" w:bidi="hy-AM"/>
              </w:rPr>
            </w:pPr>
            <w:r>
              <w:rPr>
                <w:rStyle w:val="Bodytext210pt"/>
                <w:rFonts w:ascii="Sylfaen" w:hAnsi="Sylfaen"/>
                <w:sz w:val="16"/>
                <w:szCs w:val="16"/>
              </w:rPr>
              <w:t xml:space="preserve">Փայտանյութի մշակում </w:t>
            </w:r>
            <w:r w:rsidR="00D63EEB">
              <w:rPr>
                <w:rStyle w:val="Bodytext210pt"/>
                <w:rFonts w:ascii="Sylfaen" w:hAnsi="Sylfaen"/>
                <w:sz w:val="16"/>
                <w:szCs w:val="16"/>
              </w:rPr>
              <w:t>և</w:t>
            </w:r>
            <w:r>
              <w:rPr>
                <w:rStyle w:val="Bodytext210pt"/>
                <w:rFonts w:ascii="Sylfaen" w:hAnsi="Sylfaen"/>
                <w:sz w:val="16"/>
                <w:szCs w:val="16"/>
              </w:rPr>
              <w:t xml:space="preserve"> փայտե արտադրատեսակների արտադրություն, ցելյուլոզաթղթային արտադրություն, հրատարակչական </w:t>
            </w:r>
            <w:r w:rsidR="00D63EEB">
              <w:rPr>
                <w:rStyle w:val="Bodytext210pt"/>
                <w:rFonts w:ascii="Sylfaen" w:hAnsi="Sylfaen"/>
                <w:sz w:val="16"/>
                <w:szCs w:val="16"/>
              </w:rPr>
              <w:t>և</w:t>
            </w:r>
            <w:r>
              <w:rPr>
                <w:rStyle w:val="Bodytext210pt"/>
                <w:rFonts w:ascii="Sylfaen" w:hAnsi="Sylfaen"/>
                <w:sz w:val="16"/>
                <w:szCs w:val="16"/>
              </w:rPr>
              <w:t xml:space="preserve"> պոլիգրաֆիական գործունեություն</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16-18</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1 099.9</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111.9</w:t>
            </w:r>
            <w:r>
              <w:rPr>
                <w:rStyle w:val="Bodytext210pt"/>
                <w:rFonts w:ascii="Sylfaen" w:hAnsi="Sylfaen"/>
                <w:sz w:val="16"/>
                <w:szCs w:val="16"/>
              </w:rPr>
              <w:br/>
              <w:t>(10.4%)</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414.8</w:t>
            </w:r>
            <w:r>
              <w:rPr>
                <w:rStyle w:val="Bodytext210pt"/>
                <w:rFonts w:ascii="Sylfaen" w:hAnsi="Sylfaen"/>
                <w:sz w:val="16"/>
                <w:szCs w:val="16"/>
              </w:rPr>
              <w:br/>
              <w:t>(18.8%)</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383.9</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189.3</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1.6</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5"/>
              <w:jc w:val="left"/>
              <w:rPr>
                <w:rStyle w:val="Bodytext210pt"/>
                <w:rFonts w:ascii="Sylfaen" w:eastAsiaTheme="minorHAnsi" w:hAnsi="Sylfaen"/>
                <w:sz w:val="16"/>
                <w:szCs w:val="16"/>
              </w:rPr>
            </w:pPr>
            <w:r>
              <w:rPr>
                <w:rStyle w:val="Bodytext210pt"/>
                <w:rFonts w:ascii="Sylfaen" w:hAnsi="Sylfaen"/>
                <w:sz w:val="16"/>
                <w:szCs w:val="16"/>
              </w:rPr>
              <w:t xml:space="preserve">Գյուղատնտեսություն, որսորդություն </w:t>
            </w:r>
            <w:r w:rsidR="00D63EEB">
              <w:rPr>
                <w:rStyle w:val="Bodytext210pt"/>
                <w:rFonts w:ascii="Sylfaen" w:hAnsi="Sylfaen"/>
                <w:sz w:val="16"/>
                <w:szCs w:val="16"/>
              </w:rPr>
              <w:t>և</w:t>
            </w:r>
            <w:r>
              <w:rPr>
                <w:rStyle w:val="Bodytext210pt"/>
                <w:rFonts w:ascii="Sylfaen" w:hAnsi="Sylfaen"/>
                <w:sz w:val="16"/>
                <w:szCs w:val="16"/>
              </w:rPr>
              <w:t xml:space="preserve"> անտառային տնտեսություն</w:t>
            </w:r>
            <w:r w:rsidR="007C5A63">
              <w:rPr>
                <w:rStyle w:val="Bodytext210pt"/>
                <w:rFonts w:ascii="Sylfaen" w:hAnsi="Sylfaen"/>
                <w:sz w:val="16"/>
                <w:szCs w:val="16"/>
              </w:rPr>
              <w:t>. Ձկնորսություն</w:t>
            </w:r>
            <w:r>
              <w:rPr>
                <w:rStyle w:val="Bodytext210pt"/>
                <w:rFonts w:ascii="Sylfaen" w:hAnsi="Sylfaen"/>
                <w:sz w:val="16"/>
                <w:szCs w:val="16"/>
              </w:rPr>
              <w:t>, ձկնաբուծություն</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01-03</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859.7</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53.6</w:t>
            </w:r>
            <w:r>
              <w:rPr>
                <w:rStyle w:val="Bodytext130"/>
                <w:rFonts w:ascii="Sylfaen" w:eastAsia="Sylfaen" w:hAnsi="Sylfaen"/>
                <w:b w:val="0"/>
                <w:sz w:val="16"/>
                <w:szCs w:val="16"/>
              </w:rPr>
              <w:br/>
              <w:t>(3.1%)</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6.1</w:t>
            </w:r>
            <w:r w:rsidR="00A54F55" w:rsidRPr="00A54F55">
              <w:rPr>
                <w:rStyle w:val="Bodytext130"/>
                <w:rFonts w:ascii="Sylfaen" w:eastAsia="Sylfaen" w:hAnsi="Sylfaen"/>
                <w:b w:val="0"/>
                <w:sz w:val="16"/>
                <w:szCs w:val="16"/>
              </w:rPr>
              <w:br/>
            </w:r>
            <w:r>
              <w:rPr>
                <w:rStyle w:val="Bodytext130"/>
                <w:rFonts w:ascii="Sylfaen" w:eastAsia="Sylfaen" w:hAnsi="Sylfaen"/>
                <w:b w:val="0"/>
                <w:sz w:val="16"/>
                <w:szCs w:val="16"/>
              </w:rPr>
              <w:t>(16.2%)</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9.3 (0.2%)</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546.2</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244.5</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1.8</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5"/>
              <w:jc w:val="left"/>
              <w:rPr>
                <w:rStyle w:val="Bodytext210pt"/>
                <w:rFonts w:ascii="Sylfaen" w:eastAsiaTheme="minorHAnsi" w:hAnsi="Sylfaen"/>
                <w:sz w:val="16"/>
                <w:szCs w:val="16"/>
              </w:rPr>
            </w:pPr>
            <w:r>
              <w:rPr>
                <w:rStyle w:val="Bodytext210pt"/>
                <w:rFonts w:ascii="Sylfaen" w:hAnsi="Sylfaen"/>
                <w:sz w:val="16"/>
                <w:szCs w:val="16"/>
              </w:rPr>
              <w:t xml:space="preserve">Սննդամթերքի, այդ թվում՝ ըմպելիքների </w:t>
            </w:r>
            <w:r w:rsidR="00D63EEB">
              <w:rPr>
                <w:rStyle w:val="Bodytext210pt"/>
                <w:rFonts w:ascii="Sylfaen" w:hAnsi="Sylfaen"/>
                <w:sz w:val="16"/>
                <w:szCs w:val="16"/>
              </w:rPr>
              <w:t>և</w:t>
            </w:r>
            <w:r>
              <w:rPr>
                <w:rStyle w:val="Bodytext210pt"/>
                <w:rFonts w:ascii="Sylfaen" w:hAnsi="Sylfaen"/>
                <w:sz w:val="16"/>
                <w:szCs w:val="16"/>
              </w:rPr>
              <w:t xml:space="preserve"> ծխախոտի արտադրություն</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10-12</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772.1</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100.8</w:t>
            </w:r>
            <w:r>
              <w:rPr>
                <w:rStyle w:val="Bodytext130"/>
                <w:rFonts w:ascii="Sylfaen" w:eastAsia="Sylfaen" w:hAnsi="Sylfaen"/>
                <w:b w:val="0"/>
                <w:sz w:val="16"/>
                <w:szCs w:val="16"/>
              </w:rPr>
              <w:br/>
              <w:t>(4.8%)</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329.9</w:t>
            </w:r>
            <w:r>
              <w:rPr>
                <w:rStyle w:val="Bodytext130"/>
                <w:rFonts w:ascii="Sylfaen" w:eastAsia="Sylfaen" w:hAnsi="Sylfaen"/>
                <w:b w:val="0"/>
                <w:sz w:val="16"/>
                <w:szCs w:val="16"/>
              </w:rPr>
              <w:br/>
              <w:t>(18.9%)</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40.8(3.1%)</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196.7</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103.9</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2.8</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5"/>
              <w:jc w:val="left"/>
              <w:rPr>
                <w:rStyle w:val="Bodytext210pt"/>
                <w:rFonts w:ascii="Sylfaen" w:eastAsiaTheme="minorHAnsi" w:hAnsi="Sylfaen"/>
                <w:sz w:val="16"/>
                <w:szCs w:val="16"/>
              </w:rPr>
            </w:pPr>
            <w:r>
              <w:rPr>
                <w:rStyle w:val="Bodytext210pt"/>
                <w:rFonts w:ascii="Sylfaen" w:hAnsi="Sylfaen"/>
                <w:sz w:val="16"/>
                <w:szCs w:val="16"/>
              </w:rPr>
              <w:lastRenderedPageBreak/>
              <w:t xml:space="preserve">Մանածագործական </w:t>
            </w:r>
            <w:r w:rsidR="00D63EEB">
              <w:rPr>
                <w:rStyle w:val="Bodytext210pt"/>
                <w:rFonts w:ascii="Sylfaen" w:hAnsi="Sylfaen"/>
                <w:sz w:val="16"/>
                <w:szCs w:val="16"/>
              </w:rPr>
              <w:t>և</w:t>
            </w:r>
            <w:r>
              <w:rPr>
                <w:rStyle w:val="Bodytext210pt"/>
                <w:rFonts w:ascii="Sylfaen" w:hAnsi="Sylfaen"/>
                <w:sz w:val="16"/>
                <w:szCs w:val="16"/>
              </w:rPr>
              <w:t xml:space="preserve"> կարի արտադրություն, կաշվի, կաշվից արտադրատեսակների </w:t>
            </w:r>
            <w:r w:rsidR="00D63EEB">
              <w:rPr>
                <w:rStyle w:val="Bodytext210pt"/>
                <w:rFonts w:ascii="Sylfaen" w:hAnsi="Sylfaen"/>
                <w:sz w:val="16"/>
                <w:szCs w:val="16"/>
              </w:rPr>
              <w:t>և</w:t>
            </w:r>
            <w:r>
              <w:rPr>
                <w:rStyle w:val="Bodytext210pt"/>
                <w:rFonts w:ascii="Sylfaen" w:hAnsi="Sylfaen"/>
                <w:sz w:val="16"/>
                <w:szCs w:val="16"/>
              </w:rPr>
              <w:t xml:space="preserve"> կոշկեղենի արտադրություն</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13-15</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554.1</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196.2</w:t>
            </w:r>
            <w:r>
              <w:rPr>
                <w:rStyle w:val="Bodytext130"/>
                <w:rFonts w:ascii="Sylfaen" w:eastAsia="Sylfaen" w:hAnsi="Sylfaen"/>
                <w:b w:val="0"/>
                <w:sz w:val="16"/>
                <w:szCs w:val="16"/>
                <w:lang w:val="ru-RU"/>
              </w:rPr>
              <w:br/>
            </w:r>
            <w:r>
              <w:rPr>
                <w:rStyle w:val="Bodytext130"/>
                <w:rFonts w:ascii="Sylfaen" w:eastAsia="Sylfaen" w:hAnsi="Sylfaen"/>
                <w:b w:val="0"/>
                <w:sz w:val="16"/>
                <w:szCs w:val="16"/>
              </w:rPr>
              <w:t>(10.6%)</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37.9</w:t>
            </w:r>
            <w:r>
              <w:rPr>
                <w:rStyle w:val="Bodytext130"/>
                <w:rFonts w:ascii="Sylfaen" w:eastAsia="Sylfaen" w:hAnsi="Sylfaen"/>
                <w:b w:val="0"/>
                <w:sz w:val="16"/>
                <w:szCs w:val="16"/>
                <w:lang w:val="ru-RU"/>
              </w:rPr>
              <w:br/>
            </w:r>
            <w:r>
              <w:rPr>
                <w:rStyle w:val="Bodytext130"/>
                <w:rFonts w:ascii="Sylfaen" w:eastAsia="Sylfaen" w:hAnsi="Sylfaen"/>
                <w:b w:val="0"/>
                <w:sz w:val="16"/>
                <w:szCs w:val="16"/>
              </w:rPr>
              <w:t>(46.5%)</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33.3</w:t>
            </w:r>
            <w:r>
              <w:rPr>
                <w:rStyle w:val="Bodytext130"/>
                <w:rFonts w:ascii="Sylfaen" w:eastAsia="Sylfaen" w:hAnsi="Sylfaen"/>
                <w:b w:val="0"/>
                <w:sz w:val="16"/>
                <w:szCs w:val="16"/>
                <w:lang w:val="ru-RU"/>
              </w:rPr>
              <w:br/>
            </w:r>
            <w:r>
              <w:rPr>
                <w:rStyle w:val="Bodytext130"/>
                <w:rFonts w:ascii="Sylfaen" w:eastAsia="Sylfaen" w:hAnsi="Sylfaen"/>
                <w:b w:val="0"/>
                <w:sz w:val="16"/>
                <w:szCs w:val="16"/>
              </w:rPr>
              <w:t>(12.1%)</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187.6</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99.1</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5"/>
              <w:jc w:val="left"/>
              <w:rPr>
                <w:rStyle w:val="Bodytext210pt"/>
                <w:rFonts w:ascii="Sylfaen" w:eastAsiaTheme="minorHAnsi" w:hAnsi="Sylfaen"/>
                <w:sz w:val="16"/>
                <w:szCs w:val="16"/>
              </w:rPr>
            </w:pPr>
            <w:r>
              <w:rPr>
                <w:rStyle w:val="Bodytext210pt"/>
                <w:rFonts w:ascii="Sylfaen" w:hAnsi="Sylfaen"/>
                <w:sz w:val="16"/>
                <w:szCs w:val="16"/>
              </w:rPr>
              <w:t>Շինարարություն</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41-43</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346.1</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0</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0</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0</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346.1</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0</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1.0</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Style w:val="Bodytext210pt"/>
                <w:rFonts w:ascii="Sylfaen" w:eastAsiaTheme="minorHAnsi" w:hAnsi="Sylfaen"/>
                <w:sz w:val="16"/>
                <w:szCs w:val="16"/>
              </w:rPr>
            </w:pPr>
            <w:r>
              <w:rPr>
                <w:rStyle w:val="Bodytext210pt"/>
                <w:rFonts w:ascii="Sylfaen" w:hAnsi="Sylfaen"/>
                <w:sz w:val="16"/>
                <w:szCs w:val="16"/>
              </w:rPr>
              <w:t>Այլ արտադրություն</w:t>
            </w:r>
            <w:r w:rsidR="007C5A63">
              <w:rPr>
                <w:rStyle w:val="Bodytext210pt"/>
                <w:rFonts w:ascii="Sylfaen" w:hAnsi="Sylfaen"/>
                <w:sz w:val="16"/>
                <w:szCs w:val="16"/>
              </w:rPr>
              <w:t>ներ</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31-32</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340.3</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44 (7%)</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155.1</w:t>
            </w:r>
            <w:r>
              <w:rPr>
                <w:rStyle w:val="Bodytext130"/>
                <w:rFonts w:ascii="Sylfaen" w:eastAsia="Sylfaen" w:hAnsi="Sylfaen"/>
                <w:b w:val="0"/>
                <w:sz w:val="16"/>
                <w:szCs w:val="16"/>
              </w:rPr>
              <w:br/>
              <w:t>(54.6%)</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 xml:space="preserve">16.6 </w:t>
            </w:r>
            <w:r>
              <w:rPr>
                <w:rStyle w:val="Bodytext130"/>
                <w:rFonts w:ascii="Sylfaen" w:eastAsia="Sylfaen" w:hAnsi="Sylfaen"/>
                <w:b w:val="0"/>
                <w:sz w:val="16"/>
                <w:szCs w:val="16"/>
              </w:rPr>
              <w:br/>
              <w:t>(2.3%)</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84.2</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40.4</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1.0</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Style w:val="Bodytext210pt"/>
                <w:rFonts w:ascii="Sylfaen" w:eastAsiaTheme="minorHAnsi" w:hAnsi="Sylfaen"/>
                <w:sz w:val="16"/>
                <w:szCs w:val="16"/>
              </w:rPr>
            </w:pPr>
            <w:r>
              <w:rPr>
                <w:rStyle w:val="Bodytext210pt"/>
                <w:rFonts w:ascii="Sylfaen" w:hAnsi="Sylfaen"/>
                <w:sz w:val="16"/>
                <w:szCs w:val="16"/>
              </w:rPr>
              <w:t xml:space="preserve">Պետական կառավարում </w:t>
            </w:r>
            <w:r w:rsidR="00D63EEB">
              <w:rPr>
                <w:rStyle w:val="Bodytext210pt"/>
                <w:rFonts w:ascii="Sylfaen" w:hAnsi="Sylfaen"/>
                <w:sz w:val="16"/>
                <w:szCs w:val="16"/>
              </w:rPr>
              <w:t>և</w:t>
            </w:r>
            <w:r>
              <w:rPr>
                <w:rStyle w:val="Bodytext210pt"/>
                <w:rFonts w:ascii="Sylfaen" w:hAnsi="Sylfaen"/>
                <w:sz w:val="16"/>
                <w:szCs w:val="16"/>
              </w:rPr>
              <w:t xml:space="preserve"> ռազմական անվտանգության ապահովում, սոցիալական ապահովություն</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84</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298.8</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0</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5.1 (5.2%)</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0</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293.7</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0</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1.0</w:t>
            </w:r>
          </w:p>
        </w:tc>
      </w:tr>
      <w:tr w:rsidR="00231865" w:rsidTr="00A851AC">
        <w:trPr>
          <w:cantSplit/>
          <w:jc w:val="center"/>
        </w:trPr>
        <w:tc>
          <w:tcPr>
            <w:tcW w:w="290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left"/>
              <w:rPr>
                <w:rFonts w:ascii="Sylfaen" w:hAnsi="Sylfaen"/>
                <w:sz w:val="16"/>
                <w:szCs w:val="16"/>
                <w:lang w:val="hy-AM" w:eastAsia="hy-AM" w:bidi="hy-AM"/>
              </w:rPr>
            </w:pPr>
            <w:r>
              <w:rPr>
                <w:rStyle w:val="Bodytext210pt"/>
                <w:rFonts w:ascii="Sylfaen" w:hAnsi="Sylfaen"/>
                <w:sz w:val="16"/>
                <w:szCs w:val="16"/>
              </w:rPr>
              <w:t xml:space="preserve">Կրթություն. առողջապահություն </w:t>
            </w:r>
            <w:r w:rsidR="00D63EEB">
              <w:rPr>
                <w:rStyle w:val="Bodytext210pt"/>
                <w:rFonts w:ascii="Sylfaen" w:hAnsi="Sylfaen"/>
                <w:sz w:val="16"/>
                <w:szCs w:val="16"/>
              </w:rPr>
              <w:t>և</w:t>
            </w:r>
            <w:r>
              <w:rPr>
                <w:rStyle w:val="Bodytext210pt"/>
                <w:rFonts w:ascii="Sylfaen" w:hAnsi="Sylfaen"/>
                <w:sz w:val="16"/>
                <w:szCs w:val="16"/>
              </w:rPr>
              <w:t xml:space="preserve"> սոցիալական ծառայությունների մատուցում. այլ կոմունալ, սոցիալական </w:t>
            </w:r>
            <w:r w:rsidR="00D63EEB">
              <w:rPr>
                <w:rStyle w:val="Bodytext210pt"/>
                <w:rFonts w:ascii="Sylfaen" w:hAnsi="Sylfaen"/>
                <w:sz w:val="16"/>
                <w:szCs w:val="16"/>
              </w:rPr>
              <w:t>և</w:t>
            </w:r>
            <w:r>
              <w:rPr>
                <w:rStyle w:val="Bodytext210pt"/>
                <w:rFonts w:ascii="Sylfaen" w:hAnsi="Sylfaen"/>
                <w:sz w:val="16"/>
                <w:szCs w:val="16"/>
              </w:rPr>
              <w:t xml:space="preserve"> </w:t>
            </w:r>
            <w:r w:rsidR="004B0EE3">
              <w:rPr>
                <w:rStyle w:val="Bodytext210pt"/>
                <w:rFonts w:ascii="Sylfaen" w:hAnsi="Sylfaen"/>
                <w:sz w:val="16"/>
                <w:szCs w:val="16"/>
              </w:rPr>
              <w:t xml:space="preserve">անձնական </w:t>
            </w:r>
            <w:r>
              <w:rPr>
                <w:rStyle w:val="Bodytext210pt"/>
                <w:rFonts w:ascii="Sylfaen" w:hAnsi="Sylfaen"/>
                <w:sz w:val="16"/>
                <w:szCs w:val="16"/>
              </w:rPr>
              <w:t>ծառայությունների մատուցում</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85-88,</w:t>
            </w:r>
            <w:r>
              <w:rPr>
                <w:rStyle w:val="Bodytext210pt"/>
                <w:rFonts w:ascii="Sylfaen" w:hAnsi="Sylfaen"/>
                <w:sz w:val="16"/>
                <w:szCs w:val="16"/>
              </w:rPr>
              <w:br/>
              <w:t>90-96</w:t>
            </w:r>
          </w:p>
        </w:tc>
        <w:tc>
          <w:tcPr>
            <w:tcW w:w="127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159.3</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14.5</w:t>
            </w:r>
            <w:r>
              <w:rPr>
                <w:rStyle w:val="Bodytext210pt"/>
                <w:rFonts w:ascii="Sylfaen" w:hAnsi="Sylfaen"/>
                <w:sz w:val="16"/>
                <w:szCs w:val="16"/>
              </w:rPr>
              <w:br/>
              <w:t>(33.2%)</w:t>
            </w:r>
          </w:p>
        </w:tc>
        <w:tc>
          <w:tcPr>
            <w:tcW w:w="154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80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25.2(11%)</w:t>
            </w:r>
          </w:p>
        </w:tc>
        <w:tc>
          <w:tcPr>
            <w:tcW w:w="151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119.6</w:t>
            </w:r>
          </w:p>
        </w:tc>
        <w:tc>
          <w:tcPr>
            <w:tcW w:w="186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1.1</w:t>
            </w:r>
          </w:p>
        </w:tc>
      </w:tr>
    </w:tbl>
    <w:p w:rsidR="00231865" w:rsidRDefault="00231865" w:rsidP="00231865">
      <w:pPr>
        <w:spacing w:after="120"/>
        <w:rPr>
          <w:sz w:val="20"/>
          <w:szCs w:val="20"/>
        </w:rPr>
      </w:pPr>
    </w:p>
    <w:p w:rsidR="00231865" w:rsidRDefault="00231865" w:rsidP="00231865">
      <w:pPr>
        <w:spacing w:after="120"/>
        <w:rPr>
          <w:rStyle w:val="Tablecaption0"/>
          <w:rFonts w:ascii="Sylfaen" w:eastAsia="Sylfaen" w:hAnsi="Sylfaen"/>
          <w:sz w:val="20"/>
          <w:szCs w:val="20"/>
        </w:rPr>
      </w:pPr>
      <w:r>
        <w:rPr>
          <w:sz w:val="20"/>
          <w:szCs w:val="20"/>
        </w:rPr>
        <w:br w:type="page"/>
      </w:r>
    </w:p>
    <w:p w:rsidR="00231865" w:rsidRDefault="00231865" w:rsidP="00F5538D">
      <w:pPr>
        <w:spacing w:after="160" w:line="360" w:lineRule="auto"/>
        <w:ind w:right="-32"/>
        <w:jc w:val="right"/>
        <w:rPr>
          <w:rStyle w:val="Tablecaption0"/>
          <w:rFonts w:ascii="Sylfaen" w:eastAsia="Sylfaen" w:hAnsi="Sylfaen"/>
          <w:sz w:val="24"/>
          <w:szCs w:val="24"/>
          <w:u w:val="none"/>
        </w:rPr>
      </w:pPr>
      <w:r>
        <w:rPr>
          <w:rStyle w:val="Tablecaption0"/>
          <w:rFonts w:ascii="Sylfaen" w:eastAsia="Sylfaen" w:hAnsi="Sylfaen"/>
          <w:sz w:val="24"/>
          <w:szCs w:val="24"/>
          <w:u w:val="none"/>
        </w:rPr>
        <w:lastRenderedPageBreak/>
        <w:t xml:space="preserve">Աղյուսակ 20. Մեթոդիկաների ապրոբացիայի ագրեգացված արդյունքներն առհասարակ Միության համար` </w:t>
      </w:r>
      <w:r w:rsidR="00F5538D" w:rsidRPr="006D2F95">
        <w:rPr>
          <w:rStyle w:val="Tablecaption0"/>
          <w:rFonts w:ascii="Sylfaen" w:eastAsia="Sylfaen" w:hAnsi="Sylfaen"/>
          <w:sz w:val="24"/>
          <w:szCs w:val="24"/>
          <w:u w:val="none"/>
        </w:rPr>
        <w:br/>
      </w:r>
      <w:r>
        <w:rPr>
          <w:rStyle w:val="Tablecaption0"/>
          <w:rFonts w:ascii="Sylfaen" w:eastAsia="Sylfaen" w:hAnsi="Sylfaen"/>
          <w:sz w:val="24"/>
          <w:szCs w:val="24"/>
          <w:u w:val="none"/>
        </w:rPr>
        <w:t xml:space="preserve">անդամ պետություններին առնչվող մանրամասնություններով </w:t>
      </w:r>
    </w:p>
    <w:tbl>
      <w:tblPr>
        <w:tblOverlap w:val="never"/>
        <w:tblW w:w="14880" w:type="dxa"/>
        <w:jc w:val="center"/>
        <w:tblLayout w:type="fixed"/>
        <w:tblCellMar>
          <w:left w:w="10" w:type="dxa"/>
          <w:right w:w="10" w:type="dxa"/>
        </w:tblCellMar>
        <w:tblLook w:val="04A0" w:firstRow="1" w:lastRow="0" w:firstColumn="1" w:lastColumn="0" w:noHBand="0" w:noVBand="1"/>
      </w:tblPr>
      <w:tblGrid>
        <w:gridCol w:w="3274"/>
        <w:gridCol w:w="1192"/>
        <w:gridCol w:w="1078"/>
        <w:gridCol w:w="1581"/>
        <w:gridCol w:w="1582"/>
        <w:gridCol w:w="1582"/>
        <w:gridCol w:w="1581"/>
        <w:gridCol w:w="1260"/>
        <w:gridCol w:w="1750"/>
      </w:tblGrid>
      <w:tr w:rsidR="00231865" w:rsidTr="001522EE">
        <w:trPr>
          <w:cantSplit/>
          <w:tblHeader/>
          <w:jc w:val="center"/>
        </w:trPr>
        <w:tc>
          <w:tcPr>
            <w:tcW w:w="3274" w:type="dxa"/>
            <w:vMerge w:val="restart"/>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231865" w:rsidRPr="001522EE" w:rsidRDefault="00231865" w:rsidP="00F5538D">
            <w:pPr>
              <w:ind w:right="131"/>
              <w:jc w:val="center"/>
              <w:rPr>
                <w:sz w:val="16"/>
                <w:szCs w:val="16"/>
              </w:rPr>
            </w:pPr>
            <w:r w:rsidRPr="001522EE">
              <w:rPr>
                <w:sz w:val="16"/>
                <w:szCs w:val="16"/>
              </w:rPr>
              <w:t>Տնտեսության ոլորտը (գործունեության տեսակը)</w:t>
            </w:r>
          </w:p>
        </w:tc>
        <w:tc>
          <w:tcPr>
            <w:tcW w:w="1192" w:type="dxa"/>
            <w:vMerge w:val="restart"/>
            <w:tcBorders>
              <w:top w:val="single" w:sz="4" w:space="0" w:color="auto"/>
              <w:left w:val="single" w:sz="4" w:space="0" w:color="auto"/>
              <w:bottom w:val="nil"/>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ՏԳԴ ծածկագիրը</w:t>
            </w:r>
          </w:p>
        </w:tc>
        <w:tc>
          <w:tcPr>
            <w:tcW w:w="1078" w:type="dxa"/>
            <w:vMerge w:val="restart"/>
            <w:tcBorders>
              <w:top w:val="single" w:sz="4" w:space="0" w:color="auto"/>
              <w:left w:val="single" w:sz="4" w:space="0" w:color="auto"/>
              <w:bottom w:val="nil"/>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Ընդհանուր էֆեկտը, մլն ԱՄՆ դոլար</w:t>
            </w:r>
          </w:p>
        </w:tc>
        <w:tc>
          <w:tcPr>
            <w:tcW w:w="7586" w:type="dxa"/>
            <w:gridSpan w:val="5"/>
            <w:tcBorders>
              <w:top w:val="single" w:sz="4" w:space="0" w:color="auto"/>
              <w:left w:val="single" w:sz="4" w:space="0" w:color="auto"/>
              <w:bottom w:val="nil"/>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Էֆեկտների ներդրումն ըստ անդամ պետությունների (մլն ԱՄՆ դոլար)</w:t>
            </w:r>
          </w:p>
        </w:tc>
        <w:tc>
          <w:tcPr>
            <w:tcW w:w="1750"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231865" w:rsidRPr="001522EE" w:rsidRDefault="004B0EE3" w:rsidP="001522EE">
            <w:pPr>
              <w:jc w:val="center"/>
              <w:rPr>
                <w:sz w:val="16"/>
                <w:szCs w:val="16"/>
              </w:rPr>
            </w:pPr>
            <w:r w:rsidRPr="001522EE">
              <w:rPr>
                <w:sz w:val="16"/>
                <w:szCs w:val="16"/>
              </w:rPr>
              <w:t>Որպես ծանոթագրություն.</w:t>
            </w:r>
          </w:p>
        </w:tc>
      </w:tr>
      <w:tr w:rsidR="00231865" w:rsidRPr="00013CDE" w:rsidTr="00455B52">
        <w:trPr>
          <w:cantSplit/>
          <w:tblHeader/>
          <w:jc w:val="center"/>
        </w:trPr>
        <w:tc>
          <w:tcPr>
            <w:tcW w:w="3274" w:type="dxa"/>
            <w:vMerge/>
            <w:tcBorders>
              <w:top w:val="single" w:sz="4" w:space="0" w:color="auto"/>
              <w:left w:val="single" w:sz="4" w:space="0" w:color="auto"/>
              <w:bottom w:val="single" w:sz="4" w:space="0" w:color="auto"/>
              <w:right w:val="nil"/>
            </w:tcBorders>
            <w:vAlign w:val="center"/>
            <w:hideMark/>
          </w:tcPr>
          <w:p w:rsidR="00231865" w:rsidRDefault="00231865" w:rsidP="00144952">
            <w:pPr>
              <w:spacing w:after="120"/>
              <w:rPr>
                <w:rFonts w:eastAsia="Times New Roman" w:cs="Times New Roman"/>
                <w:color w:val="auto"/>
                <w:sz w:val="16"/>
                <w:szCs w:val="16"/>
              </w:rPr>
            </w:pPr>
          </w:p>
        </w:tc>
        <w:tc>
          <w:tcPr>
            <w:tcW w:w="1192"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Times New Roman" w:cs="Times New Roman"/>
                <w:color w:val="auto"/>
                <w:sz w:val="16"/>
                <w:szCs w:val="16"/>
              </w:rPr>
            </w:pPr>
          </w:p>
        </w:tc>
        <w:tc>
          <w:tcPr>
            <w:tcW w:w="1078"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Times New Roman" w:cs="Times New Roman"/>
                <w:color w:val="auto"/>
                <w:sz w:val="16"/>
                <w:szCs w:val="16"/>
              </w:rPr>
            </w:pP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Հայաստանի Հանրապետություն</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Բելառուսի Հանրապետություն</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Ղազախստանի Հանրապետություն</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Ղրղզստանի Հանրապետություն</w:t>
            </w:r>
          </w:p>
        </w:tc>
        <w:tc>
          <w:tcPr>
            <w:tcW w:w="126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Ռուսաստանի Դաշնություն</w:t>
            </w:r>
          </w:p>
        </w:tc>
        <w:tc>
          <w:tcPr>
            <w:tcW w:w="1750"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F5538D">
            <w:pPr>
              <w:pStyle w:val="Bodytext20"/>
              <w:shd w:val="clear" w:color="auto" w:fill="auto"/>
              <w:spacing w:before="0" w:after="120" w:line="240" w:lineRule="auto"/>
              <w:ind w:right="114"/>
              <w:jc w:val="center"/>
              <w:rPr>
                <w:rFonts w:ascii="Sylfaen" w:hAnsi="Sylfaen"/>
                <w:sz w:val="16"/>
                <w:szCs w:val="16"/>
                <w:lang w:val="hy-AM" w:eastAsia="hy-AM" w:bidi="hy-AM"/>
              </w:rPr>
            </w:pPr>
            <w:r>
              <w:rPr>
                <w:rStyle w:val="Bodytext210pt"/>
                <w:rFonts w:ascii="Sylfaen" w:hAnsi="Sylfaen"/>
                <w:sz w:val="16"/>
                <w:szCs w:val="16"/>
              </w:rPr>
              <w:t>Պետական կարգավորման մասով մեթոդիկայի արդյունքները</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5"/>
              <w:jc w:val="left"/>
              <w:rPr>
                <w:rFonts w:ascii="Sylfaen" w:hAnsi="Sylfaen"/>
                <w:sz w:val="16"/>
                <w:szCs w:val="16"/>
                <w:lang w:val="hy-AM" w:eastAsia="hy-AM" w:bidi="hy-AM"/>
              </w:rPr>
            </w:pPr>
            <w:r>
              <w:rPr>
                <w:rStyle w:val="Bodytext210pt"/>
                <w:rFonts w:ascii="Sylfaen" w:hAnsi="Sylfaen"/>
                <w:sz w:val="16"/>
                <w:szCs w:val="16"/>
              </w:rPr>
              <w:t>Մեքենաշինություն</w:t>
            </w:r>
          </w:p>
        </w:tc>
        <w:tc>
          <w:tcPr>
            <w:tcW w:w="119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26-30,</w:t>
            </w:r>
            <w:r>
              <w:rPr>
                <w:rStyle w:val="Bodytext210pt"/>
                <w:rFonts w:ascii="Sylfaen" w:hAnsi="Sylfaen"/>
                <w:sz w:val="16"/>
                <w:szCs w:val="16"/>
                <w:lang w:val="ru-RU"/>
              </w:rPr>
              <w:br/>
            </w:r>
            <w:r>
              <w:rPr>
                <w:rStyle w:val="Bodytext210pt"/>
                <w:rFonts w:ascii="Sylfaen" w:hAnsi="Sylfaen"/>
                <w:sz w:val="16"/>
                <w:szCs w:val="16"/>
              </w:rPr>
              <w:t>33</w:t>
            </w:r>
          </w:p>
        </w:tc>
        <w:tc>
          <w:tcPr>
            <w:tcW w:w="10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11 387.4</w:t>
            </w:r>
          </w:p>
        </w:tc>
        <w:tc>
          <w:tcPr>
            <w:tcW w:w="1581" w:type="dxa"/>
            <w:tcBorders>
              <w:top w:val="single" w:sz="4" w:space="0" w:color="auto"/>
              <w:left w:val="single" w:sz="4" w:space="0" w:color="auto"/>
              <w:bottom w:val="nil"/>
              <w:right w:val="nil"/>
            </w:tcBorders>
            <w:shd w:val="clear" w:color="auto" w:fill="FFFFFF"/>
            <w:vAlign w:val="center"/>
            <w:hideMark/>
          </w:tcPr>
          <w:p w:rsidR="00231865" w:rsidRPr="001522EE" w:rsidRDefault="00231865" w:rsidP="001522EE">
            <w:pPr>
              <w:pStyle w:val="Bodytext20"/>
              <w:shd w:val="clear" w:color="auto" w:fill="auto"/>
              <w:spacing w:before="0" w:after="120" w:line="240" w:lineRule="auto"/>
              <w:jc w:val="center"/>
              <w:rPr>
                <w:rFonts w:ascii="Sylfaen" w:hAnsi="Sylfaen"/>
                <w:sz w:val="16"/>
                <w:szCs w:val="16"/>
                <w:lang w:val="en-US" w:eastAsia="hy-AM" w:bidi="hy-AM"/>
              </w:rPr>
            </w:pPr>
            <w:r>
              <w:rPr>
                <w:rStyle w:val="Bodytext210pt"/>
                <w:rFonts w:ascii="Sylfaen" w:hAnsi="Sylfaen"/>
                <w:sz w:val="16"/>
                <w:szCs w:val="16"/>
              </w:rPr>
              <w:t>46.1</w:t>
            </w:r>
            <w:r>
              <w:rPr>
                <w:rStyle w:val="Bodytext210pt"/>
                <w:rFonts w:ascii="Sylfaen" w:hAnsi="Sylfaen"/>
                <w:sz w:val="16"/>
                <w:szCs w:val="16"/>
              </w:rPr>
              <w:br/>
              <w:t>(0.4%)</w:t>
            </w:r>
            <w:r w:rsidR="001522EE">
              <w:rPr>
                <w:rStyle w:val="FootnoteReference"/>
                <w:rFonts w:ascii="Sylfaen" w:hAnsi="Sylfaen"/>
                <w:color w:val="000000"/>
                <w:sz w:val="16"/>
                <w:szCs w:val="16"/>
                <w:shd w:val="clear" w:color="auto" w:fill="FFFFFF"/>
                <w:lang w:val="hy-AM" w:eastAsia="hy-AM" w:bidi="hy-AM"/>
              </w:rPr>
              <w:footnoteReference w:id="59"/>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1673.3</w:t>
            </w:r>
            <w:r>
              <w:rPr>
                <w:rStyle w:val="Bodytext210pt"/>
                <w:rFonts w:ascii="Sylfaen" w:hAnsi="Sylfaen"/>
                <w:sz w:val="16"/>
                <w:szCs w:val="16"/>
                <w:lang w:val="ru-RU"/>
              </w:rPr>
              <w:br/>
            </w:r>
            <w:r>
              <w:rPr>
                <w:rStyle w:val="Bodytext210pt"/>
                <w:rFonts w:ascii="Sylfaen" w:hAnsi="Sylfaen"/>
                <w:sz w:val="16"/>
                <w:szCs w:val="16"/>
              </w:rPr>
              <w:t>(14.7%)</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1002.4</w:t>
            </w:r>
            <w:r>
              <w:rPr>
                <w:rStyle w:val="Bodytext210pt"/>
                <w:rFonts w:ascii="Sylfaen" w:hAnsi="Sylfaen"/>
                <w:sz w:val="16"/>
                <w:szCs w:val="16"/>
              </w:rPr>
              <w:br/>
              <w:t>(8.8%)</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258.7</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(2.3%)</w:t>
            </w:r>
          </w:p>
        </w:tc>
        <w:tc>
          <w:tcPr>
            <w:tcW w:w="126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8406.8</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(73.8%)</w:t>
            </w:r>
          </w:p>
        </w:tc>
        <w:tc>
          <w:tcPr>
            <w:tcW w:w="1750"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1.4</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5"/>
              <w:jc w:val="left"/>
              <w:rPr>
                <w:rFonts w:ascii="Sylfaen" w:hAnsi="Sylfaen"/>
                <w:sz w:val="16"/>
                <w:szCs w:val="16"/>
                <w:lang w:val="hy-AM" w:eastAsia="hy-AM" w:bidi="hy-AM"/>
              </w:rPr>
            </w:pPr>
            <w:r>
              <w:rPr>
                <w:rStyle w:val="Bodytext210pt"/>
                <w:rFonts w:ascii="Sylfaen" w:hAnsi="Sylfaen"/>
                <w:sz w:val="16"/>
                <w:szCs w:val="16"/>
              </w:rPr>
              <w:t xml:space="preserve">Նավթամթերքների արտադրություն, քիմիական արտադրություն, ռետինե </w:t>
            </w:r>
            <w:r w:rsidR="00D63EEB">
              <w:rPr>
                <w:rStyle w:val="Bodytext210pt"/>
                <w:rFonts w:ascii="Sylfaen" w:hAnsi="Sylfaen"/>
                <w:sz w:val="16"/>
                <w:szCs w:val="16"/>
              </w:rPr>
              <w:t>և</w:t>
            </w:r>
            <w:r>
              <w:rPr>
                <w:rStyle w:val="Bodytext210pt"/>
                <w:rFonts w:ascii="Sylfaen" w:hAnsi="Sylfaen"/>
                <w:sz w:val="16"/>
                <w:szCs w:val="16"/>
              </w:rPr>
              <w:t xml:space="preserve"> պլաստմասսայե արտադրատեսակների արտադրություն, այլ ոչ մետաղական հանքային արտադրանքի արտադրություն</w:t>
            </w:r>
          </w:p>
        </w:tc>
        <w:tc>
          <w:tcPr>
            <w:tcW w:w="119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19-23</w:t>
            </w:r>
          </w:p>
        </w:tc>
        <w:tc>
          <w:tcPr>
            <w:tcW w:w="10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9 026.3</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28.3</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(0.3%)</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3509</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(38.9%)</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722.2</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(8%)</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211.6</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(2.3%)</w:t>
            </w:r>
          </w:p>
        </w:tc>
        <w:tc>
          <w:tcPr>
            <w:tcW w:w="126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4555.3</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(50.5%)</w:t>
            </w:r>
          </w:p>
        </w:tc>
        <w:tc>
          <w:tcPr>
            <w:tcW w:w="1750"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1.3</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5"/>
              <w:jc w:val="left"/>
              <w:rPr>
                <w:rFonts w:ascii="Sylfaen" w:hAnsi="Sylfaen"/>
                <w:sz w:val="16"/>
                <w:szCs w:val="16"/>
                <w:lang w:val="hy-AM" w:eastAsia="hy-AM" w:bidi="hy-AM"/>
              </w:rPr>
            </w:pPr>
            <w:r>
              <w:rPr>
                <w:rStyle w:val="Bodytext210pt"/>
                <w:rFonts w:ascii="Sylfaen" w:hAnsi="Sylfaen"/>
                <w:sz w:val="16"/>
                <w:szCs w:val="16"/>
              </w:rPr>
              <w:t>Մետալուրգիա</w:t>
            </w:r>
          </w:p>
        </w:tc>
        <w:tc>
          <w:tcPr>
            <w:tcW w:w="119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24-25</w:t>
            </w:r>
          </w:p>
        </w:tc>
        <w:tc>
          <w:tcPr>
            <w:tcW w:w="10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7 184.6</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16.1</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(0.2%)</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1105.4</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(15.4%)</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1013.2</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(14.1%)</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187.4</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(2.6%)</w:t>
            </w:r>
          </w:p>
        </w:tc>
        <w:tc>
          <w:tcPr>
            <w:tcW w:w="126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4862.5</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(67.7%)</w:t>
            </w:r>
          </w:p>
        </w:tc>
        <w:tc>
          <w:tcPr>
            <w:tcW w:w="1750"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1.0</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5"/>
              <w:jc w:val="left"/>
              <w:rPr>
                <w:rFonts w:ascii="Sylfaen" w:hAnsi="Sylfaen"/>
                <w:sz w:val="16"/>
                <w:szCs w:val="16"/>
                <w:lang w:val="hy-AM" w:eastAsia="hy-AM" w:bidi="hy-AM"/>
              </w:rPr>
            </w:pPr>
            <w:r>
              <w:rPr>
                <w:rStyle w:val="Bodytext210pt"/>
                <w:rFonts w:ascii="Sylfaen" w:hAnsi="Sylfaen"/>
                <w:sz w:val="16"/>
                <w:szCs w:val="16"/>
              </w:rPr>
              <w:t xml:space="preserve">Տրանսպորտ </w:t>
            </w:r>
            <w:r w:rsidR="00D63EEB">
              <w:rPr>
                <w:rStyle w:val="Bodytext210pt"/>
                <w:rFonts w:ascii="Sylfaen" w:hAnsi="Sylfaen"/>
                <w:sz w:val="16"/>
                <w:szCs w:val="16"/>
              </w:rPr>
              <w:t>և</w:t>
            </w:r>
            <w:r>
              <w:rPr>
                <w:rStyle w:val="Bodytext210pt"/>
                <w:rFonts w:ascii="Sylfaen" w:hAnsi="Sylfaen"/>
                <w:sz w:val="16"/>
                <w:szCs w:val="16"/>
              </w:rPr>
              <w:t xml:space="preserve"> կապ</w:t>
            </w:r>
          </w:p>
        </w:tc>
        <w:tc>
          <w:tcPr>
            <w:tcW w:w="119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49-53,</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61</w:t>
            </w:r>
          </w:p>
        </w:tc>
        <w:tc>
          <w:tcPr>
            <w:tcW w:w="10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3 190.2</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73.8</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(2.3%)</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121.6</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(3.8%)</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630.6</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(19.8%)</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187.4</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(5.9%)</w:t>
            </w:r>
          </w:p>
        </w:tc>
        <w:tc>
          <w:tcPr>
            <w:tcW w:w="126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2176.9</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(68.2%)</w:t>
            </w:r>
          </w:p>
        </w:tc>
        <w:tc>
          <w:tcPr>
            <w:tcW w:w="1750"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1.5</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5"/>
              <w:jc w:val="left"/>
              <w:rPr>
                <w:rFonts w:ascii="Sylfaen" w:hAnsi="Sylfaen"/>
                <w:sz w:val="16"/>
                <w:szCs w:val="16"/>
                <w:lang w:val="hy-AM" w:eastAsia="hy-AM" w:bidi="hy-AM"/>
              </w:rPr>
            </w:pPr>
            <w:r>
              <w:rPr>
                <w:rStyle w:val="Bodytext210pt"/>
                <w:rFonts w:ascii="Sylfaen" w:hAnsi="Sylfaen"/>
                <w:sz w:val="16"/>
                <w:szCs w:val="16"/>
              </w:rPr>
              <w:t xml:space="preserve">Մեծածախ </w:t>
            </w:r>
            <w:r w:rsidR="00D63EEB">
              <w:rPr>
                <w:rStyle w:val="Bodytext210pt"/>
                <w:rFonts w:ascii="Sylfaen" w:hAnsi="Sylfaen"/>
                <w:sz w:val="16"/>
                <w:szCs w:val="16"/>
              </w:rPr>
              <w:t>և</w:t>
            </w:r>
            <w:r>
              <w:rPr>
                <w:rStyle w:val="Bodytext210pt"/>
                <w:rFonts w:ascii="Sylfaen" w:hAnsi="Sylfaen"/>
                <w:sz w:val="16"/>
                <w:szCs w:val="16"/>
              </w:rPr>
              <w:t xml:space="preserve"> մանրածախ առ</w:t>
            </w:r>
            <w:r w:rsidR="00D63EEB">
              <w:rPr>
                <w:rStyle w:val="Bodytext210pt"/>
                <w:rFonts w:ascii="Sylfaen" w:hAnsi="Sylfaen"/>
                <w:sz w:val="16"/>
                <w:szCs w:val="16"/>
              </w:rPr>
              <w:t>և</w:t>
            </w:r>
            <w:r>
              <w:rPr>
                <w:rStyle w:val="Bodytext210pt"/>
                <w:rFonts w:ascii="Sylfaen" w:hAnsi="Sylfaen"/>
                <w:sz w:val="16"/>
                <w:szCs w:val="16"/>
              </w:rPr>
              <w:t xml:space="preserve">տուր, ավտոտրանսպորտային միջոցների </w:t>
            </w:r>
            <w:r w:rsidR="00D63EEB">
              <w:rPr>
                <w:rStyle w:val="Bodytext210pt"/>
                <w:rFonts w:ascii="Sylfaen" w:hAnsi="Sylfaen"/>
                <w:sz w:val="16"/>
                <w:szCs w:val="16"/>
              </w:rPr>
              <w:t>և</w:t>
            </w:r>
            <w:r>
              <w:rPr>
                <w:rStyle w:val="Bodytext210pt"/>
                <w:rFonts w:ascii="Sylfaen" w:hAnsi="Sylfaen"/>
                <w:sz w:val="16"/>
                <w:szCs w:val="16"/>
              </w:rPr>
              <w:t xml:space="preserve"> կենցաղային արտադրատեսակների վերանորոգում. հյուրանոցներ </w:t>
            </w:r>
            <w:r w:rsidR="00D63EEB">
              <w:rPr>
                <w:rStyle w:val="Bodytext210pt"/>
                <w:rFonts w:ascii="Sylfaen" w:hAnsi="Sylfaen"/>
                <w:sz w:val="16"/>
                <w:szCs w:val="16"/>
              </w:rPr>
              <w:t>և</w:t>
            </w:r>
            <w:r>
              <w:rPr>
                <w:rStyle w:val="Bodytext210pt"/>
                <w:rFonts w:ascii="Sylfaen" w:hAnsi="Sylfaen"/>
                <w:sz w:val="16"/>
                <w:szCs w:val="16"/>
              </w:rPr>
              <w:t xml:space="preserve"> ռեստորաններ</w:t>
            </w:r>
          </w:p>
        </w:tc>
        <w:tc>
          <w:tcPr>
            <w:tcW w:w="119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45-47,</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55-56</w:t>
            </w:r>
          </w:p>
        </w:tc>
        <w:tc>
          <w:tcPr>
            <w:tcW w:w="10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2 591.7</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6</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(0.2%)</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13.2</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(0.5%)</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303.5</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(11.7%)</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39.6</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(1.5%)</w:t>
            </w:r>
          </w:p>
        </w:tc>
        <w:tc>
          <w:tcPr>
            <w:tcW w:w="126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2229.5</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(86%)</w:t>
            </w:r>
          </w:p>
        </w:tc>
        <w:tc>
          <w:tcPr>
            <w:tcW w:w="1750"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1.2</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5"/>
              <w:jc w:val="left"/>
              <w:rPr>
                <w:rFonts w:ascii="Sylfaen" w:hAnsi="Sylfaen"/>
                <w:sz w:val="16"/>
                <w:szCs w:val="16"/>
                <w:lang w:val="hy-AM" w:eastAsia="hy-AM" w:bidi="hy-AM"/>
              </w:rPr>
            </w:pPr>
            <w:r>
              <w:rPr>
                <w:rStyle w:val="Bodytext210pt"/>
                <w:rFonts w:ascii="Sylfaen" w:hAnsi="Sylfaen"/>
                <w:sz w:val="16"/>
                <w:szCs w:val="16"/>
              </w:rPr>
              <w:t xml:space="preserve">Էլեկտրաէներգիայի, գազի </w:t>
            </w:r>
            <w:r w:rsidR="00D63EEB">
              <w:rPr>
                <w:rStyle w:val="Bodytext210pt"/>
                <w:rFonts w:ascii="Sylfaen" w:hAnsi="Sylfaen"/>
                <w:sz w:val="16"/>
                <w:szCs w:val="16"/>
              </w:rPr>
              <w:t>և</w:t>
            </w:r>
            <w:r>
              <w:rPr>
                <w:rStyle w:val="Bodytext210pt"/>
                <w:rFonts w:ascii="Sylfaen" w:hAnsi="Sylfaen"/>
                <w:sz w:val="16"/>
                <w:szCs w:val="16"/>
              </w:rPr>
              <w:t xml:space="preserve"> ջրի արտադրություն ու բաշխում</w:t>
            </w:r>
          </w:p>
        </w:tc>
        <w:tc>
          <w:tcPr>
            <w:tcW w:w="119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35-39</w:t>
            </w:r>
          </w:p>
        </w:tc>
        <w:tc>
          <w:tcPr>
            <w:tcW w:w="10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2 567.9</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12.2</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(0.5%)</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541.3</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(21.1%)</w:t>
            </w:r>
          </w:p>
        </w:tc>
        <w:tc>
          <w:tcPr>
            <w:tcW w:w="158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74.6</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(2.9%)</w:t>
            </w:r>
          </w:p>
        </w:tc>
        <w:tc>
          <w:tcPr>
            <w:tcW w:w="158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51.9</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w:t>
            </w:r>
          </w:p>
        </w:tc>
        <w:tc>
          <w:tcPr>
            <w:tcW w:w="1260"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1888</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(73.5%)</w:t>
            </w:r>
          </w:p>
        </w:tc>
        <w:tc>
          <w:tcPr>
            <w:tcW w:w="1750"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1.8</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45"/>
              <w:jc w:val="left"/>
              <w:rPr>
                <w:rFonts w:ascii="Sylfaen" w:hAnsi="Sylfaen"/>
                <w:sz w:val="16"/>
                <w:szCs w:val="16"/>
                <w:lang w:val="hy-AM" w:eastAsia="hy-AM" w:bidi="hy-AM"/>
              </w:rPr>
            </w:pPr>
            <w:r>
              <w:rPr>
                <w:rStyle w:val="Bodytext210pt"/>
                <w:rFonts w:ascii="Sylfaen" w:hAnsi="Sylfaen"/>
                <w:sz w:val="16"/>
                <w:szCs w:val="16"/>
              </w:rPr>
              <w:t>Օգտակար հանածոների արդյունահանում</w:t>
            </w:r>
          </w:p>
        </w:tc>
        <w:tc>
          <w:tcPr>
            <w:tcW w:w="119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05-09</w:t>
            </w:r>
          </w:p>
        </w:tc>
        <w:tc>
          <w:tcPr>
            <w:tcW w:w="10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1 973.1</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6.4</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(0.3%)</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298.6</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(15.1%)</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571</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(28.9%)</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37.1</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(1.9%)</w:t>
            </w:r>
          </w:p>
        </w:tc>
        <w:tc>
          <w:tcPr>
            <w:tcW w:w="12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rPr>
            </w:pPr>
            <w:r>
              <w:rPr>
                <w:rStyle w:val="Bodytext210pt"/>
                <w:rFonts w:ascii="Sylfaen" w:hAnsi="Sylfaen"/>
                <w:sz w:val="16"/>
                <w:szCs w:val="16"/>
              </w:rPr>
              <w:t>1060.2</w:t>
            </w:r>
          </w:p>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(53.7%)</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2.0</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61"/>
              <w:rPr>
                <w:sz w:val="16"/>
                <w:szCs w:val="16"/>
              </w:rPr>
            </w:pPr>
            <w:r>
              <w:rPr>
                <w:rStyle w:val="Bodytext130"/>
                <w:rFonts w:ascii="Sylfaen" w:eastAsia="Sylfaen" w:hAnsi="Sylfaen"/>
                <w:b w:val="0"/>
                <w:sz w:val="16"/>
                <w:szCs w:val="16"/>
              </w:rPr>
              <w:lastRenderedPageBreak/>
              <w:t xml:space="preserve">Ֆինանսական գործունեություն, անշարժ գույքի հետ կապված գործառնություններ, վարձակալություն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ծառայությունների մատուցում</w:t>
            </w:r>
          </w:p>
        </w:tc>
        <w:tc>
          <w:tcPr>
            <w:tcW w:w="119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58-60,</w:t>
            </w:r>
          </w:p>
          <w:p w:rsidR="00231865" w:rsidRDefault="00231865" w:rsidP="00144952">
            <w:pPr>
              <w:spacing w:after="120"/>
              <w:jc w:val="center"/>
              <w:rPr>
                <w:sz w:val="16"/>
                <w:szCs w:val="16"/>
              </w:rPr>
            </w:pPr>
            <w:r>
              <w:rPr>
                <w:rStyle w:val="Bodytext130"/>
                <w:rFonts w:ascii="Sylfaen" w:eastAsia="Sylfaen" w:hAnsi="Sylfaen"/>
                <w:b w:val="0"/>
                <w:sz w:val="16"/>
                <w:szCs w:val="16"/>
              </w:rPr>
              <w:t>62-66,</w:t>
            </w:r>
          </w:p>
          <w:p w:rsidR="00231865" w:rsidRDefault="00231865" w:rsidP="00144952">
            <w:pPr>
              <w:spacing w:after="120"/>
              <w:jc w:val="center"/>
              <w:rPr>
                <w:sz w:val="16"/>
                <w:szCs w:val="16"/>
              </w:rPr>
            </w:pPr>
            <w:r>
              <w:rPr>
                <w:rStyle w:val="Bodytext130"/>
                <w:rFonts w:ascii="Sylfaen" w:eastAsia="Sylfaen" w:hAnsi="Sylfaen"/>
                <w:b w:val="0"/>
                <w:sz w:val="16"/>
                <w:szCs w:val="16"/>
              </w:rPr>
              <w:t>68-82</w:t>
            </w:r>
          </w:p>
        </w:tc>
        <w:tc>
          <w:tcPr>
            <w:tcW w:w="10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1 808.4</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30</w:t>
            </w:r>
          </w:p>
          <w:p w:rsidR="00231865" w:rsidRDefault="00231865" w:rsidP="00144952">
            <w:pPr>
              <w:spacing w:after="120"/>
              <w:jc w:val="center"/>
              <w:rPr>
                <w:sz w:val="16"/>
                <w:szCs w:val="16"/>
              </w:rPr>
            </w:pPr>
            <w:r>
              <w:rPr>
                <w:rStyle w:val="Bodytext130"/>
                <w:rFonts w:ascii="Sylfaen" w:eastAsia="Sylfaen" w:hAnsi="Sylfaen"/>
                <w:b w:val="0"/>
                <w:sz w:val="16"/>
                <w:szCs w:val="16"/>
              </w:rPr>
              <w:t>(1.7%)</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543.8</w:t>
            </w:r>
          </w:p>
          <w:p w:rsidR="00231865" w:rsidRDefault="00231865" w:rsidP="00144952">
            <w:pPr>
              <w:spacing w:after="120"/>
              <w:jc w:val="center"/>
              <w:rPr>
                <w:sz w:val="16"/>
                <w:szCs w:val="16"/>
              </w:rPr>
            </w:pPr>
            <w:r>
              <w:rPr>
                <w:rStyle w:val="Bodytext130"/>
                <w:rFonts w:ascii="Sylfaen" w:eastAsia="Sylfaen" w:hAnsi="Sylfaen"/>
                <w:b w:val="0"/>
                <w:sz w:val="16"/>
                <w:szCs w:val="16"/>
              </w:rPr>
              <w:t>(30.1%)</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203.1</w:t>
            </w:r>
          </w:p>
          <w:p w:rsidR="00231865" w:rsidRDefault="00231865" w:rsidP="00144952">
            <w:pPr>
              <w:spacing w:after="120"/>
              <w:jc w:val="center"/>
              <w:rPr>
                <w:sz w:val="16"/>
                <w:szCs w:val="16"/>
              </w:rPr>
            </w:pPr>
            <w:r>
              <w:rPr>
                <w:rStyle w:val="Bodytext130"/>
                <w:rFonts w:ascii="Sylfaen" w:eastAsia="Sylfaen" w:hAnsi="Sylfaen"/>
                <w:b w:val="0"/>
                <w:sz w:val="16"/>
                <w:szCs w:val="16"/>
              </w:rPr>
              <w:t>(11.2%)</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40.7</w:t>
            </w:r>
          </w:p>
          <w:p w:rsidR="00231865" w:rsidRDefault="00231865" w:rsidP="00144952">
            <w:pPr>
              <w:spacing w:after="120"/>
              <w:jc w:val="center"/>
              <w:rPr>
                <w:sz w:val="16"/>
                <w:szCs w:val="16"/>
              </w:rPr>
            </w:pPr>
            <w:r>
              <w:rPr>
                <w:rStyle w:val="Bodytext130"/>
                <w:rFonts w:ascii="Sylfaen" w:eastAsia="Sylfaen" w:hAnsi="Sylfaen"/>
                <w:b w:val="0"/>
                <w:sz w:val="16"/>
                <w:szCs w:val="16"/>
              </w:rPr>
              <w:t>(2.2%)</w:t>
            </w:r>
          </w:p>
        </w:tc>
        <w:tc>
          <w:tcPr>
            <w:tcW w:w="12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990.7</w:t>
            </w:r>
          </w:p>
          <w:p w:rsidR="00231865" w:rsidRDefault="00231865" w:rsidP="00144952">
            <w:pPr>
              <w:spacing w:after="120"/>
              <w:jc w:val="center"/>
              <w:rPr>
                <w:sz w:val="16"/>
                <w:szCs w:val="16"/>
              </w:rPr>
            </w:pPr>
            <w:r>
              <w:rPr>
                <w:rStyle w:val="Bodytext130"/>
                <w:rFonts w:ascii="Sylfaen" w:eastAsia="Sylfaen" w:hAnsi="Sylfaen"/>
                <w:b w:val="0"/>
                <w:sz w:val="16"/>
                <w:szCs w:val="16"/>
              </w:rPr>
              <w:t>(54.8%)</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1.0</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61"/>
              <w:jc w:val="left"/>
              <w:rPr>
                <w:rFonts w:ascii="Sylfaen" w:hAnsi="Sylfaen"/>
                <w:sz w:val="16"/>
                <w:szCs w:val="16"/>
                <w:lang w:val="hy-AM" w:eastAsia="hy-AM" w:bidi="hy-AM"/>
              </w:rPr>
            </w:pPr>
            <w:r>
              <w:rPr>
                <w:rStyle w:val="Bodytext210pt"/>
                <w:rFonts w:ascii="Sylfaen" w:hAnsi="Sylfaen"/>
                <w:sz w:val="16"/>
                <w:szCs w:val="16"/>
              </w:rPr>
              <w:t xml:space="preserve">Փայտանյութի մշակում </w:t>
            </w:r>
            <w:r w:rsidR="00D63EEB">
              <w:rPr>
                <w:rStyle w:val="Bodytext210pt"/>
                <w:rFonts w:ascii="Sylfaen" w:hAnsi="Sylfaen"/>
                <w:sz w:val="16"/>
                <w:szCs w:val="16"/>
              </w:rPr>
              <w:t>և</w:t>
            </w:r>
            <w:r>
              <w:rPr>
                <w:rStyle w:val="Bodytext210pt"/>
                <w:rFonts w:ascii="Sylfaen" w:hAnsi="Sylfaen"/>
                <w:sz w:val="16"/>
                <w:szCs w:val="16"/>
              </w:rPr>
              <w:t xml:space="preserve"> փայտե արտադրատեսակների արտադրություն, ցելյուլոզաթղթային արտադրություն, հրատարակչական </w:t>
            </w:r>
            <w:r w:rsidR="00D63EEB">
              <w:rPr>
                <w:rStyle w:val="Bodytext210pt"/>
                <w:rFonts w:ascii="Sylfaen" w:hAnsi="Sylfaen"/>
                <w:sz w:val="16"/>
                <w:szCs w:val="16"/>
              </w:rPr>
              <w:t>և</w:t>
            </w:r>
            <w:r>
              <w:rPr>
                <w:rStyle w:val="Bodytext210pt"/>
                <w:rFonts w:ascii="Sylfaen" w:hAnsi="Sylfaen"/>
                <w:sz w:val="16"/>
                <w:szCs w:val="16"/>
              </w:rPr>
              <w:t xml:space="preserve"> պոլիգրաֆիական գործունեություն</w:t>
            </w:r>
          </w:p>
        </w:tc>
        <w:tc>
          <w:tcPr>
            <w:tcW w:w="119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16-18</w:t>
            </w:r>
          </w:p>
        </w:tc>
        <w:tc>
          <w:tcPr>
            <w:tcW w:w="10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1 099.9</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8.7</w:t>
            </w:r>
          </w:p>
          <w:p w:rsidR="00231865" w:rsidRDefault="00231865" w:rsidP="00144952">
            <w:pPr>
              <w:spacing w:after="120"/>
              <w:jc w:val="center"/>
              <w:rPr>
                <w:bCs/>
                <w:sz w:val="16"/>
                <w:szCs w:val="16"/>
              </w:rPr>
            </w:pPr>
            <w:r>
              <w:rPr>
                <w:sz w:val="16"/>
                <w:szCs w:val="16"/>
              </w:rPr>
              <w:t>(0.8%)</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147.8</w:t>
            </w:r>
          </w:p>
          <w:p w:rsidR="00231865" w:rsidRDefault="00231865" w:rsidP="00144952">
            <w:pPr>
              <w:spacing w:after="120"/>
              <w:jc w:val="center"/>
              <w:rPr>
                <w:bCs/>
                <w:sz w:val="16"/>
                <w:szCs w:val="16"/>
              </w:rPr>
            </w:pPr>
            <w:r>
              <w:rPr>
                <w:sz w:val="16"/>
                <w:szCs w:val="16"/>
              </w:rPr>
              <w:t>(13.4%)</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31.2</w:t>
            </w:r>
          </w:p>
          <w:p w:rsidR="00231865" w:rsidRDefault="00231865" w:rsidP="00144952">
            <w:pPr>
              <w:spacing w:after="120"/>
              <w:jc w:val="center"/>
              <w:rPr>
                <w:bCs/>
                <w:sz w:val="16"/>
                <w:szCs w:val="16"/>
              </w:rPr>
            </w:pPr>
            <w:r>
              <w:rPr>
                <w:sz w:val="16"/>
                <w:szCs w:val="16"/>
              </w:rPr>
              <w:t>(2.8%)</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21.8</w:t>
            </w:r>
          </w:p>
          <w:p w:rsidR="00231865" w:rsidRDefault="00231865" w:rsidP="00144952">
            <w:pPr>
              <w:spacing w:after="120"/>
              <w:jc w:val="center"/>
              <w:rPr>
                <w:bCs/>
                <w:sz w:val="16"/>
                <w:szCs w:val="16"/>
              </w:rPr>
            </w:pPr>
            <w:r>
              <w:rPr>
                <w:sz w:val="16"/>
                <w:szCs w:val="16"/>
              </w:rPr>
              <w:t>(2%)</w:t>
            </w:r>
          </w:p>
        </w:tc>
        <w:tc>
          <w:tcPr>
            <w:tcW w:w="12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890.3</w:t>
            </w:r>
          </w:p>
          <w:p w:rsidR="00231865" w:rsidRDefault="00231865" w:rsidP="00144952">
            <w:pPr>
              <w:spacing w:after="120"/>
              <w:jc w:val="center"/>
              <w:rPr>
                <w:bCs/>
                <w:sz w:val="16"/>
                <w:szCs w:val="16"/>
              </w:rPr>
            </w:pPr>
            <w:r>
              <w:rPr>
                <w:sz w:val="16"/>
                <w:szCs w:val="16"/>
              </w:rPr>
              <w:t>(81%)</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bCs/>
                <w:sz w:val="16"/>
                <w:szCs w:val="16"/>
              </w:rPr>
            </w:pPr>
            <w:r>
              <w:rPr>
                <w:sz w:val="16"/>
                <w:szCs w:val="16"/>
              </w:rPr>
              <w:t>1.6</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7E373D" w:rsidRDefault="00231865" w:rsidP="00144952">
            <w:pPr>
              <w:spacing w:after="120"/>
              <w:ind w:left="61"/>
              <w:rPr>
                <w:rStyle w:val="Bodytext130"/>
                <w:rFonts w:ascii="Sylfaen" w:eastAsia="Sylfaen" w:hAnsi="Sylfaen"/>
                <w:b w:val="0"/>
                <w:sz w:val="16"/>
                <w:szCs w:val="16"/>
              </w:rPr>
            </w:pPr>
            <w:r>
              <w:rPr>
                <w:rStyle w:val="Bodytext130"/>
                <w:rFonts w:ascii="Sylfaen" w:eastAsia="Sylfaen" w:hAnsi="Sylfaen"/>
                <w:b w:val="0"/>
                <w:sz w:val="16"/>
                <w:szCs w:val="16"/>
              </w:rPr>
              <w:t xml:space="preserve">Գյուղատնտեսություն, որսորդություն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անտառային տնտեսություն.</w:t>
            </w:r>
          </w:p>
          <w:p w:rsidR="00231865" w:rsidRPr="007E373D" w:rsidRDefault="007E373D" w:rsidP="00144952">
            <w:pPr>
              <w:spacing w:after="120"/>
              <w:ind w:left="61"/>
              <w:rPr>
                <w:rFonts w:cs="Times New Roman"/>
                <w:bCs/>
                <w:sz w:val="16"/>
                <w:szCs w:val="16"/>
              </w:rPr>
            </w:pPr>
            <w:r>
              <w:rPr>
                <w:rStyle w:val="Bodytext130"/>
                <w:rFonts w:ascii="Sylfaen" w:eastAsia="Sylfaen" w:hAnsi="Sylfaen"/>
                <w:b w:val="0"/>
                <w:sz w:val="16"/>
                <w:szCs w:val="16"/>
              </w:rPr>
              <w:t>Ձ</w:t>
            </w:r>
            <w:r w:rsidR="00231865">
              <w:rPr>
                <w:rStyle w:val="Bodytext130"/>
                <w:rFonts w:ascii="Sylfaen" w:eastAsia="Sylfaen" w:hAnsi="Sylfaen"/>
                <w:b w:val="0"/>
                <w:sz w:val="16"/>
                <w:szCs w:val="16"/>
              </w:rPr>
              <w:t>կնորսություն, ձկնաբուծություն</w:t>
            </w:r>
          </w:p>
        </w:tc>
        <w:tc>
          <w:tcPr>
            <w:tcW w:w="119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01-03</w:t>
            </w:r>
          </w:p>
        </w:tc>
        <w:tc>
          <w:tcPr>
            <w:tcW w:w="10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859.6</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46.5</w:t>
            </w:r>
          </w:p>
          <w:p w:rsidR="00231865" w:rsidRDefault="00231865" w:rsidP="00144952">
            <w:pPr>
              <w:spacing w:after="120"/>
              <w:jc w:val="center"/>
              <w:rPr>
                <w:bCs/>
                <w:sz w:val="16"/>
                <w:szCs w:val="16"/>
              </w:rPr>
            </w:pPr>
            <w:r>
              <w:rPr>
                <w:sz w:val="16"/>
                <w:szCs w:val="16"/>
              </w:rPr>
              <w:t>(5.4%)</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348.4</w:t>
            </w:r>
          </w:p>
          <w:p w:rsidR="00231865" w:rsidRDefault="00231865" w:rsidP="00144952">
            <w:pPr>
              <w:spacing w:after="120"/>
              <w:jc w:val="center"/>
              <w:rPr>
                <w:bCs/>
                <w:sz w:val="16"/>
                <w:szCs w:val="16"/>
              </w:rPr>
            </w:pPr>
            <w:r>
              <w:rPr>
                <w:sz w:val="16"/>
                <w:szCs w:val="16"/>
              </w:rPr>
              <w:t>(40.5%)</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55.6</w:t>
            </w:r>
          </w:p>
          <w:p w:rsidR="00231865" w:rsidRDefault="00231865" w:rsidP="00144952">
            <w:pPr>
              <w:spacing w:after="120"/>
              <w:jc w:val="center"/>
              <w:rPr>
                <w:bCs/>
                <w:sz w:val="16"/>
                <w:szCs w:val="16"/>
              </w:rPr>
            </w:pPr>
            <w:r>
              <w:rPr>
                <w:sz w:val="16"/>
                <w:szCs w:val="16"/>
              </w:rPr>
              <w:t>(6.5%)</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79.9</w:t>
            </w:r>
          </w:p>
          <w:p w:rsidR="00231865" w:rsidRDefault="00231865" w:rsidP="00144952">
            <w:pPr>
              <w:spacing w:after="120"/>
              <w:jc w:val="center"/>
              <w:rPr>
                <w:bCs/>
                <w:sz w:val="16"/>
                <w:szCs w:val="16"/>
              </w:rPr>
            </w:pPr>
            <w:r>
              <w:rPr>
                <w:sz w:val="16"/>
                <w:szCs w:val="16"/>
              </w:rPr>
              <w:t>(9.3%)</w:t>
            </w:r>
          </w:p>
        </w:tc>
        <w:tc>
          <w:tcPr>
            <w:tcW w:w="12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329.3</w:t>
            </w:r>
          </w:p>
          <w:p w:rsidR="00231865" w:rsidRDefault="00231865" w:rsidP="00144952">
            <w:pPr>
              <w:spacing w:after="120"/>
              <w:jc w:val="center"/>
              <w:rPr>
                <w:bCs/>
                <w:sz w:val="16"/>
                <w:szCs w:val="16"/>
              </w:rPr>
            </w:pPr>
            <w:r>
              <w:rPr>
                <w:sz w:val="16"/>
                <w:szCs w:val="16"/>
              </w:rPr>
              <w:t>(38.3%)</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bCs/>
                <w:sz w:val="16"/>
                <w:szCs w:val="16"/>
              </w:rPr>
            </w:pPr>
            <w:r>
              <w:rPr>
                <w:sz w:val="16"/>
                <w:szCs w:val="16"/>
              </w:rPr>
              <w:t>1.8</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61"/>
              <w:rPr>
                <w:sz w:val="16"/>
                <w:szCs w:val="16"/>
              </w:rPr>
            </w:pPr>
            <w:r>
              <w:rPr>
                <w:rStyle w:val="Bodytext130"/>
                <w:rFonts w:ascii="Sylfaen" w:eastAsia="Sylfaen" w:hAnsi="Sylfaen"/>
                <w:b w:val="0"/>
                <w:sz w:val="16"/>
                <w:szCs w:val="16"/>
              </w:rPr>
              <w:t xml:space="preserve">Սննդամթերքի, այդ թվում՝ ըմպելիքների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ծխախոտի արտադրություն</w:t>
            </w:r>
          </w:p>
        </w:tc>
        <w:tc>
          <w:tcPr>
            <w:tcW w:w="119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10-12</w:t>
            </w:r>
          </w:p>
        </w:tc>
        <w:tc>
          <w:tcPr>
            <w:tcW w:w="10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772.1</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16.3</w:t>
            </w:r>
          </w:p>
          <w:p w:rsidR="00231865" w:rsidRDefault="00231865" w:rsidP="00144952">
            <w:pPr>
              <w:spacing w:after="120"/>
              <w:jc w:val="center"/>
              <w:rPr>
                <w:bCs/>
                <w:sz w:val="16"/>
                <w:szCs w:val="16"/>
              </w:rPr>
            </w:pPr>
            <w:r>
              <w:rPr>
                <w:sz w:val="16"/>
                <w:szCs w:val="16"/>
              </w:rPr>
              <w:t>(2.1%)</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292.9</w:t>
            </w:r>
          </w:p>
          <w:p w:rsidR="00231865" w:rsidRDefault="00231865" w:rsidP="00144952">
            <w:pPr>
              <w:spacing w:after="120"/>
              <w:jc w:val="center"/>
              <w:rPr>
                <w:bCs/>
                <w:sz w:val="16"/>
                <w:szCs w:val="16"/>
              </w:rPr>
            </w:pPr>
            <w:r>
              <w:rPr>
                <w:sz w:val="16"/>
                <w:szCs w:val="16"/>
              </w:rPr>
              <w:t>(37.9%)</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52.5</w:t>
            </w:r>
          </w:p>
          <w:p w:rsidR="00231865" w:rsidRDefault="00231865" w:rsidP="00144952">
            <w:pPr>
              <w:spacing w:after="120"/>
              <w:jc w:val="center"/>
              <w:rPr>
                <w:bCs/>
                <w:sz w:val="16"/>
                <w:szCs w:val="16"/>
              </w:rPr>
            </w:pPr>
            <w:r>
              <w:rPr>
                <w:sz w:val="16"/>
                <w:szCs w:val="16"/>
              </w:rPr>
              <w:t>(6.8%)</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28.3</w:t>
            </w:r>
          </w:p>
          <w:p w:rsidR="00231865" w:rsidRDefault="00231865" w:rsidP="00144952">
            <w:pPr>
              <w:spacing w:after="120"/>
              <w:jc w:val="center"/>
              <w:rPr>
                <w:bCs/>
                <w:sz w:val="16"/>
                <w:szCs w:val="16"/>
              </w:rPr>
            </w:pPr>
            <w:r>
              <w:rPr>
                <w:sz w:val="16"/>
                <w:szCs w:val="16"/>
              </w:rPr>
              <w:t>(3.7%)</w:t>
            </w:r>
          </w:p>
        </w:tc>
        <w:tc>
          <w:tcPr>
            <w:tcW w:w="12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382.1</w:t>
            </w:r>
          </w:p>
          <w:p w:rsidR="00231865" w:rsidRDefault="00231865" w:rsidP="00144952">
            <w:pPr>
              <w:spacing w:after="120"/>
              <w:jc w:val="center"/>
              <w:rPr>
                <w:bCs/>
                <w:sz w:val="16"/>
                <w:szCs w:val="16"/>
              </w:rPr>
            </w:pPr>
            <w:r>
              <w:rPr>
                <w:sz w:val="16"/>
                <w:szCs w:val="16"/>
              </w:rPr>
              <w:t>(49.5%)</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bCs/>
                <w:sz w:val="16"/>
                <w:szCs w:val="16"/>
              </w:rPr>
            </w:pPr>
            <w:r>
              <w:rPr>
                <w:sz w:val="16"/>
                <w:szCs w:val="16"/>
              </w:rPr>
              <w:t>2.8</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61"/>
              <w:rPr>
                <w:sz w:val="16"/>
                <w:szCs w:val="16"/>
              </w:rPr>
            </w:pPr>
            <w:r>
              <w:rPr>
                <w:rStyle w:val="Bodytext130"/>
                <w:rFonts w:ascii="Sylfaen" w:eastAsia="Sylfaen" w:hAnsi="Sylfaen"/>
                <w:b w:val="0"/>
                <w:sz w:val="16"/>
                <w:szCs w:val="16"/>
              </w:rPr>
              <w:t xml:space="preserve">Մանածագործական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կարի արտադրություն, կաշվի, կաշվից արտադրատեսակների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կոշկեղենի արտադրություն</w:t>
            </w:r>
          </w:p>
        </w:tc>
        <w:tc>
          <w:tcPr>
            <w:tcW w:w="119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13-15</w:t>
            </w:r>
          </w:p>
        </w:tc>
        <w:tc>
          <w:tcPr>
            <w:tcW w:w="10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554.1</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6.7</w:t>
            </w:r>
          </w:p>
          <w:p w:rsidR="00231865" w:rsidRDefault="00231865" w:rsidP="00144952">
            <w:pPr>
              <w:spacing w:after="120"/>
              <w:jc w:val="center"/>
              <w:rPr>
                <w:bCs/>
                <w:sz w:val="16"/>
                <w:szCs w:val="16"/>
              </w:rPr>
            </w:pPr>
            <w:r>
              <w:rPr>
                <w:sz w:val="16"/>
                <w:szCs w:val="16"/>
              </w:rPr>
              <w:t>(1.2%)</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127.8</w:t>
            </w:r>
          </w:p>
          <w:p w:rsidR="00231865" w:rsidRDefault="00231865" w:rsidP="00144952">
            <w:pPr>
              <w:spacing w:after="120"/>
              <w:jc w:val="center"/>
              <w:rPr>
                <w:bCs/>
                <w:sz w:val="16"/>
                <w:szCs w:val="16"/>
              </w:rPr>
            </w:pPr>
            <w:r>
              <w:rPr>
                <w:sz w:val="16"/>
                <w:szCs w:val="16"/>
              </w:rPr>
              <w:t>(23.1%)</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83.2</w:t>
            </w:r>
          </w:p>
          <w:p w:rsidR="00231865" w:rsidRDefault="00231865" w:rsidP="00144952">
            <w:pPr>
              <w:spacing w:after="120"/>
              <w:jc w:val="center"/>
              <w:rPr>
                <w:bCs/>
                <w:sz w:val="16"/>
                <w:szCs w:val="16"/>
              </w:rPr>
            </w:pPr>
            <w:r>
              <w:rPr>
                <w:sz w:val="16"/>
                <w:szCs w:val="16"/>
              </w:rPr>
              <w:t>(15%)</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48.8</w:t>
            </w:r>
          </w:p>
          <w:p w:rsidR="00231865" w:rsidRDefault="00231865" w:rsidP="00144952">
            <w:pPr>
              <w:spacing w:after="120"/>
              <w:jc w:val="center"/>
              <w:rPr>
                <w:bCs/>
                <w:sz w:val="16"/>
                <w:szCs w:val="16"/>
              </w:rPr>
            </w:pPr>
            <w:r>
              <w:rPr>
                <w:sz w:val="16"/>
                <w:szCs w:val="16"/>
              </w:rPr>
              <w:t>(8.8%)</w:t>
            </w:r>
          </w:p>
        </w:tc>
        <w:tc>
          <w:tcPr>
            <w:tcW w:w="12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287.5</w:t>
            </w:r>
          </w:p>
          <w:p w:rsidR="00231865" w:rsidRDefault="00231865" w:rsidP="00144952">
            <w:pPr>
              <w:spacing w:after="120"/>
              <w:jc w:val="center"/>
              <w:rPr>
                <w:bCs/>
                <w:sz w:val="16"/>
                <w:szCs w:val="16"/>
              </w:rPr>
            </w:pPr>
            <w:r>
              <w:rPr>
                <w:sz w:val="16"/>
                <w:szCs w:val="16"/>
              </w:rPr>
              <w:t>(51.9%)</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bCs/>
                <w:sz w:val="16"/>
                <w:szCs w:val="16"/>
              </w:rPr>
            </w:pPr>
            <w:r>
              <w:rPr>
                <w:sz w:val="16"/>
                <w:szCs w:val="16"/>
              </w:rPr>
              <w:t>-</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61"/>
              <w:rPr>
                <w:sz w:val="16"/>
                <w:szCs w:val="16"/>
              </w:rPr>
            </w:pPr>
            <w:r>
              <w:rPr>
                <w:rStyle w:val="Bodytext130"/>
                <w:rFonts w:ascii="Sylfaen" w:eastAsia="Sylfaen" w:hAnsi="Sylfaen"/>
                <w:b w:val="0"/>
                <w:sz w:val="16"/>
                <w:szCs w:val="16"/>
              </w:rPr>
              <w:t>Շինարարություն</w:t>
            </w:r>
          </w:p>
        </w:tc>
        <w:tc>
          <w:tcPr>
            <w:tcW w:w="119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41-43</w:t>
            </w:r>
          </w:p>
        </w:tc>
        <w:tc>
          <w:tcPr>
            <w:tcW w:w="10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346.1</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9.2</w:t>
            </w:r>
          </w:p>
          <w:p w:rsidR="00231865" w:rsidRDefault="00231865" w:rsidP="00144952">
            <w:pPr>
              <w:spacing w:after="120"/>
              <w:jc w:val="center"/>
              <w:rPr>
                <w:bCs/>
                <w:sz w:val="16"/>
                <w:szCs w:val="16"/>
              </w:rPr>
            </w:pPr>
            <w:r>
              <w:rPr>
                <w:sz w:val="16"/>
                <w:szCs w:val="16"/>
              </w:rPr>
              <w:t>(2.7%)</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192.7</w:t>
            </w:r>
          </w:p>
          <w:p w:rsidR="00231865" w:rsidRDefault="00231865" w:rsidP="00144952">
            <w:pPr>
              <w:spacing w:after="120"/>
              <w:jc w:val="center"/>
              <w:rPr>
                <w:bCs/>
                <w:sz w:val="16"/>
                <w:szCs w:val="16"/>
              </w:rPr>
            </w:pPr>
            <w:r>
              <w:rPr>
                <w:sz w:val="16"/>
                <w:szCs w:val="16"/>
              </w:rPr>
              <w:t>(55.7%)</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58.5</w:t>
            </w:r>
          </w:p>
          <w:p w:rsidR="00231865" w:rsidRDefault="00231865" w:rsidP="00144952">
            <w:pPr>
              <w:spacing w:after="120"/>
              <w:jc w:val="center"/>
              <w:rPr>
                <w:bCs/>
                <w:sz w:val="16"/>
                <w:szCs w:val="16"/>
              </w:rPr>
            </w:pPr>
            <w:r>
              <w:rPr>
                <w:sz w:val="16"/>
                <w:szCs w:val="16"/>
              </w:rPr>
              <w:t>(16.9%)</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2.5</w:t>
            </w:r>
          </w:p>
          <w:p w:rsidR="00231865" w:rsidRDefault="00231865" w:rsidP="00144952">
            <w:pPr>
              <w:spacing w:after="120"/>
              <w:jc w:val="center"/>
              <w:rPr>
                <w:bCs/>
                <w:sz w:val="16"/>
                <w:szCs w:val="16"/>
              </w:rPr>
            </w:pPr>
            <w:r>
              <w:rPr>
                <w:sz w:val="16"/>
                <w:szCs w:val="16"/>
              </w:rPr>
              <w:t>(0.7%)</w:t>
            </w:r>
          </w:p>
        </w:tc>
        <w:tc>
          <w:tcPr>
            <w:tcW w:w="12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83.2</w:t>
            </w:r>
          </w:p>
          <w:p w:rsidR="00231865" w:rsidRDefault="00231865" w:rsidP="00144952">
            <w:pPr>
              <w:spacing w:after="120"/>
              <w:jc w:val="center"/>
              <w:rPr>
                <w:bCs/>
                <w:sz w:val="16"/>
                <w:szCs w:val="16"/>
              </w:rPr>
            </w:pPr>
            <w:r>
              <w:rPr>
                <w:sz w:val="16"/>
                <w:szCs w:val="16"/>
              </w:rPr>
              <w:t>(24%)</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bCs/>
                <w:sz w:val="16"/>
                <w:szCs w:val="16"/>
              </w:rPr>
            </w:pPr>
            <w:r>
              <w:rPr>
                <w:sz w:val="16"/>
                <w:szCs w:val="16"/>
              </w:rPr>
              <w:t>1.0</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61"/>
              <w:rPr>
                <w:sz w:val="16"/>
                <w:szCs w:val="16"/>
              </w:rPr>
            </w:pPr>
            <w:r>
              <w:rPr>
                <w:rStyle w:val="Bodytext130"/>
                <w:rFonts w:ascii="Sylfaen" w:eastAsia="Sylfaen" w:hAnsi="Sylfaen"/>
                <w:b w:val="0"/>
                <w:sz w:val="16"/>
                <w:szCs w:val="16"/>
              </w:rPr>
              <w:t>Այլ արտադրություն</w:t>
            </w:r>
            <w:r w:rsidR="0095100B">
              <w:rPr>
                <w:rStyle w:val="Bodytext130"/>
                <w:rFonts w:ascii="Sylfaen" w:eastAsia="Sylfaen" w:hAnsi="Sylfaen"/>
                <w:b w:val="0"/>
                <w:sz w:val="16"/>
                <w:szCs w:val="16"/>
              </w:rPr>
              <w:t>ներ</w:t>
            </w:r>
          </w:p>
        </w:tc>
        <w:tc>
          <w:tcPr>
            <w:tcW w:w="119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31-32</w:t>
            </w:r>
          </w:p>
        </w:tc>
        <w:tc>
          <w:tcPr>
            <w:tcW w:w="10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340.3</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3.2</w:t>
            </w:r>
          </w:p>
          <w:p w:rsidR="00231865" w:rsidRDefault="00231865" w:rsidP="00144952">
            <w:pPr>
              <w:spacing w:after="120"/>
              <w:jc w:val="center"/>
              <w:rPr>
                <w:bCs/>
                <w:sz w:val="16"/>
                <w:szCs w:val="16"/>
              </w:rPr>
            </w:pPr>
            <w:r>
              <w:rPr>
                <w:sz w:val="16"/>
                <w:szCs w:val="16"/>
              </w:rPr>
              <w:t>(0.9%)</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125.1</w:t>
            </w:r>
          </w:p>
          <w:p w:rsidR="00231865" w:rsidRDefault="00231865" w:rsidP="00144952">
            <w:pPr>
              <w:spacing w:after="120"/>
              <w:jc w:val="center"/>
              <w:rPr>
                <w:bCs/>
                <w:sz w:val="16"/>
                <w:szCs w:val="16"/>
              </w:rPr>
            </w:pPr>
            <w:r>
              <w:rPr>
                <w:sz w:val="16"/>
                <w:szCs w:val="16"/>
              </w:rPr>
              <w:t>(36.7%)</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11.4</w:t>
            </w:r>
          </w:p>
          <w:p w:rsidR="00231865" w:rsidRDefault="00231865" w:rsidP="00144952">
            <w:pPr>
              <w:spacing w:after="120"/>
              <w:jc w:val="center"/>
              <w:rPr>
                <w:bCs/>
                <w:sz w:val="16"/>
                <w:szCs w:val="16"/>
              </w:rPr>
            </w:pPr>
            <w:r>
              <w:rPr>
                <w:sz w:val="16"/>
                <w:szCs w:val="16"/>
              </w:rPr>
              <w:t>(3.4%)</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10.9</w:t>
            </w:r>
          </w:p>
          <w:p w:rsidR="00231865" w:rsidRDefault="00231865" w:rsidP="00144952">
            <w:pPr>
              <w:spacing w:after="120"/>
              <w:jc w:val="center"/>
              <w:rPr>
                <w:bCs/>
                <w:sz w:val="16"/>
                <w:szCs w:val="16"/>
              </w:rPr>
            </w:pPr>
            <w:r>
              <w:rPr>
                <w:sz w:val="16"/>
                <w:szCs w:val="16"/>
              </w:rPr>
              <w:t>(3.2%)</w:t>
            </w:r>
          </w:p>
        </w:tc>
        <w:tc>
          <w:tcPr>
            <w:tcW w:w="12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189.8</w:t>
            </w:r>
          </w:p>
          <w:p w:rsidR="00231865" w:rsidRDefault="00231865" w:rsidP="00144952">
            <w:pPr>
              <w:spacing w:after="120"/>
              <w:jc w:val="center"/>
              <w:rPr>
                <w:bCs/>
                <w:sz w:val="16"/>
                <w:szCs w:val="16"/>
              </w:rPr>
            </w:pPr>
            <w:r>
              <w:rPr>
                <w:sz w:val="16"/>
                <w:szCs w:val="16"/>
              </w:rPr>
              <w:t>(55.8%)</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bCs/>
                <w:sz w:val="16"/>
                <w:szCs w:val="16"/>
              </w:rPr>
            </w:pPr>
            <w:r>
              <w:rPr>
                <w:sz w:val="16"/>
                <w:szCs w:val="16"/>
              </w:rPr>
              <w:t>1.0</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61"/>
              <w:rPr>
                <w:sz w:val="16"/>
                <w:szCs w:val="16"/>
              </w:rPr>
            </w:pPr>
            <w:r>
              <w:rPr>
                <w:rStyle w:val="Bodytext130"/>
                <w:rFonts w:ascii="Sylfaen" w:eastAsia="Sylfaen" w:hAnsi="Sylfaen"/>
                <w:b w:val="0"/>
                <w:sz w:val="16"/>
                <w:szCs w:val="16"/>
              </w:rPr>
              <w:t xml:space="preserve">Պետական կառավարում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ռազմական անվտանգության ապահովում, սոցիալական ապահովություն</w:t>
            </w:r>
          </w:p>
        </w:tc>
        <w:tc>
          <w:tcPr>
            <w:tcW w:w="119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84</w:t>
            </w:r>
          </w:p>
        </w:tc>
        <w:tc>
          <w:tcPr>
            <w:tcW w:w="10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298.8</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0</w:t>
            </w:r>
          </w:p>
          <w:p w:rsidR="00231865" w:rsidRDefault="00231865" w:rsidP="00144952">
            <w:pPr>
              <w:spacing w:after="120"/>
              <w:jc w:val="center"/>
              <w:rPr>
                <w:bCs/>
                <w:sz w:val="16"/>
                <w:szCs w:val="16"/>
              </w:rPr>
            </w:pPr>
            <w:r>
              <w:rPr>
                <w:sz w:val="16"/>
                <w:szCs w:val="16"/>
              </w:rPr>
              <w:t>(0%)</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5.1</w:t>
            </w:r>
          </w:p>
          <w:p w:rsidR="00231865" w:rsidRDefault="00231865" w:rsidP="00144952">
            <w:pPr>
              <w:spacing w:after="120"/>
              <w:jc w:val="center"/>
              <w:rPr>
                <w:bCs/>
                <w:sz w:val="16"/>
                <w:szCs w:val="16"/>
              </w:rPr>
            </w:pPr>
            <w:r>
              <w:rPr>
                <w:sz w:val="16"/>
                <w:szCs w:val="16"/>
              </w:rPr>
              <w:t>(1.7%)</w:t>
            </w:r>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0</w:t>
            </w:r>
          </w:p>
          <w:p w:rsidR="00231865" w:rsidRDefault="00231865" w:rsidP="00144952">
            <w:pPr>
              <w:spacing w:after="120"/>
              <w:jc w:val="center"/>
              <w:rPr>
                <w:bCs/>
                <w:sz w:val="16"/>
                <w:szCs w:val="16"/>
              </w:rPr>
            </w:pPr>
            <w:r>
              <w:rPr>
                <w:sz w:val="16"/>
                <w:szCs w:val="16"/>
              </w:rPr>
              <w:t>(0%)</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0.4</w:t>
            </w:r>
          </w:p>
          <w:p w:rsidR="00231865" w:rsidRDefault="00231865" w:rsidP="00144952">
            <w:pPr>
              <w:spacing w:after="120"/>
              <w:jc w:val="center"/>
              <w:rPr>
                <w:bCs/>
                <w:sz w:val="16"/>
                <w:szCs w:val="16"/>
              </w:rPr>
            </w:pPr>
            <w:r>
              <w:rPr>
                <w:sz w:val="16"/>
                <w:szCs w:val="16"/>
              </w:rPr>
              <w:t>(0.1%)</w:t>
            </w:r>
          </w:p>
        </w:tc>
        <w:tc>
          <w:tcPr>
            <w:tcW w:w="126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293.2</w:t>
            </w:r>
          </w:p>
          <w:p w:rsidR="00231865" w:rsidRDefault="00231865" w:rsidP="00144952">
            <w:pPr>
              <w:spacing w:after="120"/>
              <w:jc w:val="center"/>
              <w:rPr>
                <w:bCs/>
                <w:sz w:val="16"/>
                <w:szCs w:val="16"/>
              </w:rPr>
            </w:pPr>
            <w:r>
              <w:rPr>
                <w:sz w:val="16"/>
                <w:szCs w:val="16"/>
              </w:rPr>
              <w:t>(98.1%)</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bCs/>
                <w:sz w:val="16"/>
                <w:szCs w:val="16"/>
              </w:rPr>
            </w:pPr>
            <w:r>
              <w:rPr>
                <w:sz w:val="16"/>
                <w:szCs w:val="16"/>
              </w:rPr>
              <w:t>1.0</w:t>
            </w:r>
          </w:p>
        </w:tc>
      </w:tr>
      <w:tr w:rsidR="00231865" w:rsidTr="00455B52">
        <w:trPr>
          <w:cantSplit/>
          <w:jc w:val="center"/>
        </w:trPr>
        <w:tc>
          <w:tcPr>
            <w:tcW w:w="3274" w:type="dxa"/>
            <w:tcBorders>
              <w:top w:val="single" w:sz="4" w:space="0" w:color="auto"/>
              <w:left w:val="single" w:sz="4" w:space="0" w:color="auto"/>
              <w:bottom w:val="single" w:sz="4" w:space="0" w:color="auto"/>
              <w:right w:val="nil"/>
            </w:tcBorders>
            <w:shd w:val="clear" w:color="auto" w:fill="FFFFFF"/>
            <w:vAlign w:val="center"/>
            <w:hideMark/>
          </w:tcPr>
          <w:p w:rsidR="00231865" w:rsidRDefault="00C71BCF" w:rsidP="00144952">
            <w:pPr>
              <w:spacing w:after="120"/>
              <w:ind w:left="61" w:hanging="160"/>
              <w:rPr>
                <w:sz w:val="16"/>
                <w:szCs w:val="16"/>
              </w:rPr>
            </w:pPr>
            <w:r>
              <w:rPr>
                <w:rStyle w:val="Bodytext210pt"/>
                <w:rFonts w:ascii="Sylfaen" w:eastAsia="Sylfaen" w:hAnsi="Sylfaen"/>
                <w:sz w:val="16"/>
                <w:szCs w:val="16"/>
              </w:rPr>
              <w:lastRenderedPageBreak/>
              <w:t>կԿ</w:t>
            </w:r>
            <w:r w:rsidR="00633E90" w:rsidRPr="006060C5">
              <w:rPr>
                <w:rStyle w:val="Bodytext210pt"/>
                <w:rFonts w:ascii="Sylfaen" w:eastAsia="Sylfaen" w:hAnsi="Sylfaen"/>
                <w:sz w:val="16"/>
                <w:szCs w:val="16"/>
              </w:rPr>
              <w:t>րթություն. առողջապահություն</w:t>
            </w:r>
            <w:r w:rsidR="00231865">
              <w:rPr>
                <w:rStyle w:val="Bodytext210pt"/>
                <w:rFonts w:ascii="Sylfaen" w:eastAsia="Sylfaen" w:hAnsi="Sylfaen"/>
                <w:sz w:val="16"/>
                <w:szCs w:val="16"/>
              </w:rPr>
              <w:t xml:space="preserve"> </w:t>
            </w:r>
            <w:r w:rsidR="00D63EEB">
              <w:rPr>
                <w:rStyle w:val="Bodytext210pt"/>
                <w:rFonts w:ascii="Sylfaen" w:eastAsia="Sylfaen" w:hAnsi="Sylfaen"/>
                <w:sz w:val="16"/>
                <w:szCs w:val="16"/>
              </w:rPr>
              <w:t>և</w:t>
            </w:r>
            <w:r w:rsidR="00231865">
              <w:rPr>
                <w:rStyle w:val="Bodytext210pt"/>
                <w:rFonts w:ascii="Sylfaen" w:eastAsia="Sylfaen" w:hAnsi="Sylfaen"/>
                <w:sz w:val="16"/>
                <w:szCs w:val="16"/>
              </w:rPr>
              <w:t xml:space="preserve"> սոցիալական ծառայությունների մատուցում. այլ կոմունալ, սոցիալական </w:t>
            </w:r>
            <w:r w:rsidR="00D63EEB">
              <w:rPr>
                <w:rStyle w:val="Bodytext210pt"/>
                <w:rFonts w:ascii="Sylfaen" w:eastAsia="Sylfaen" w:hAnsi="Sylfaen"/>
                <w:sz w:val="16"/>
                <w:szCs w:val="16"/>
              </w:rPr>
              <w:t>և</w:t>
            </w:r>
            <w:r w:rsidR="00231865">
              <w:rPr>
                <w:rStyle w:val="Bodytext210pt"/>
                <w:rFonts w:ascii="Sylfaen" w:eastAsia="Sylfaen" w:hAnsi="Sylfaen"/>
                <w:sz w:val="16"/>
                <w:szCs w:val="16"/>
              </w:rPr>
              <w:t xml:space="preserve"> </w:t>
            </w:r>
            <w:r w:rsidR="0095100B">
              <w:rPr>
                <w:rStyle w:val="Bodytext210pt"/>
                <w:rFonts w:ascii="Sylfaen" w:eastAsia="Sylfaen" w:hAnsi="Sylfaen"/>
                <w:sz w:val="16"/>
                <w:szCs w:val="16"/>
              </w:rPr>
              <w:t xml:space="preserve">անձնական </w:t>
            </w:r>
            <w:r w:rsidR="00231865">
              <w:rPr>
                <w:rStyle w:val="Bodytext210pt"/>
                <w:rFonts w:ascii="Sylfaen" w:eastAsia="Sylfaen" w:hAnsi="Sylfaen"/>
                <w:sz w:val="16"/>
                <w:szCs w:val="16"/>
              </w:rPr>
              <w:t>ծառայությունների մատուցում</w:t>
            </w:r>
          </w:p>
        </w:tc>
        <w:tc>
          <w:tcPr>
            <w:tcW w:w="119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85-88,</w:t>
            </w:r>
          </w:p>
          <w:p w:rsidR="00231865" w:rsidRDefault="00231865" w:rsidP="00144952">
            <w:pPr>
              <w:spacing w:after="120"/>
              <w:jc w:val="center"/>
              <w:rPr>
                <w:bCs/>
                <w:sz w:val="16"/>
                <w:szCs w:val="16"/>
              </w:rPr>
            </w:pPr>
            <w:r>
              <w:rPr>
                <w:sz w:val="16"/>
                <w:szCs w:val="16"/>
              </w:rPr>
              <w:t>90-96</w:t>
            </w:r>
          </w:p>
        </w:tc>
        <w:tc>
          <w:tcPr>
            <w:tcW w:w="10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bCs/>
                <w:sz w:val="16"/>
                <w:szCs w:val="16"/>
              </w:rPr>
            </w:pPr>
            <w:r>
              <w:rPr>
                <w:sz w:val="16"/>
                <w:szCs w:val="16"/>
              </w:rPr>
              <w:t>159.3</w:t>
            </w:r>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Pr="00ED7685" w:rsidRDefault="00597112" w:rsidP="00CA6B87">
            <w:pPr>
              <w:tabs>
                <w:tab w:val="right" w:leader="dot" w:pos="9061"/>
              </w:tabs>
              <w:spacing w:after="120"/>
              <w:ind w:left="-12" w:right="13"/>
              <w:jc w:val="center"/>
              <w:outlineLvl w:val="0"/>
              <w:rPr>
                <w:b/>
                <w:bCs/>
                <w:sz w:val="16"/>
                <w:szCs w:val="16"/>
              </w:rPr>
            </w:pPr>
            <w:bookmarkStart w:id="184" w:name="_Toc9257345"/>
            <w:bookmarkStart w:id="185" w:name="_Toc9258646"/>
            <w:r w:rsidRPr="00ED7685">
              <w:rPr>
                <w:rFonts w:ascii="Times New Roman" w:eastAsia="Times New Roman" w:hAnsi="Times New Roman" w:cs="Times New Roman"/>
                <w:sz w:val="16"/>
                <w:szCs w:val="16"/>
                <w:shd w:val="clear" w:color="auto" w:fill="FFFFFF"/>
              </w:rPr>
              <w:t>5.7</w:t>
            </w:r>
            <w:bookmarkEnd w:id="184"/>
            <w:bookmarkEnd w:id="185"/>
          </w:p>
          <w:p w:rsidR="00231865" w:rsidRPr="00ED7685" w:rsidRDefault="00597112" w:rsidP="00F5538D">
            <w:pPr>
              <w:spacing w:after="120"/>
              <w:ind w:left="-12" w:right="13"/>
              <w:jc w:val="center"/>
              <w:outlineLvl w:val="0"/>
              <w:rPr>
                <w:b/>
                <w:bCs/>
                <w:sz w:val="16"/>
                <w:szCs w:val="16"/>
              </w:rPr>
            </w:pPr>
            <w:bookmarkStart w:id="186" w:name="_Toc9257346"/>
            <w:bookmarkStart w:id="187" w:name="_Toc9258647"/>
            <w:r w:rsidRPr="00ED7685">
              <w:rPr>
                <w:rFonts w:ascii="Times New Roman" w:eastAsia="Times New Roman" w:hAnsi="Times New Roman" w:cs="Times New Roman"/>
                <w:sz w:val="16"/>
                <w:szCs w:val="16"/>
                <w:shd w:val="clear" w:color="auto" w:fill="FFFFFF"/>
              </w:rPr>
              <w:t>(3.6%)</w:t>
            </w:r>
            <w:bookmarkEnd w:id="186"/>
            <w:bookmarkEnd w:id="187"/>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Pr="00ED7685" w:rsidRDefault="00597112" w:rsidP="00CA6B87">
            <w:pPr>
              <w:tabs>
                <w:tab w:val="right" w:leader="dot" w:pos="9061"/>
              </w:tabs>
              <w:spacing w:after="120"/>
              <w:jc w:val="center"/>
              <w:outlineLvl w:val="0"/>
              <w:rPr>
                <w:b/>
                <w:bCs/>
                <w:sz w:val="16"/>
                <w:szCs w:val="16"/>
              </w:rPr>
            </w:pPr>
            <w:bookmarkStart w:id="188" w:name="_Toc9257347"/>
            <w:bookmarkStart w:id="189" w:name="_Toc9258648"/>
            <w:r w:rsidRPr="00ED7685">
              <w:rPr>
                <w:rFonts w:ascii="Times New Roman" w:eastAsia="Times New Roman" w:hAnsi="Times New Roman" w:cs="Times New Roman"/>
                <w:sz w:val="16"/>
                <w:szCs w:val="16"/>
                <w:shd w:val="clear" w:color="auto" w:fill="FFFFFF"/>
              </w:rPr>
              <w:t>65.5</w:t>
            </w:r>
            <w:bookmarkEnd w:id="188"/>
            <w:bookmarkEnd w:id="189"/>
          </w:p>
          <w:p w:rsidR="00231865" w:rsidRPr="00ED7685" w:rsidRDefault="00597112" w:rsidP="00CA6B87">
            <w:pPr>
              <w:tabs>
                <w:tab w:val="right" w:leader="dot" w:pos="9061"/>
              </w:tabs>
              <w:spacing w:after="120"/>
              <w:jc w:val="center"/>
              <w:outlineLvl w:val="0"/>
              <w:rPr>
                <w:b/>
                <w:bCs/>
                <w:sz w:val="16"/>
                <w:szCs w:val="16"/>
              </w:rPr>
            </w:pPr>
            <w:bookmarkStart w:id="190" w:name="_Toc9257348"/>
            <w:bookmarkStart w:id="191" w:name="_Toc9258649"/>
            <w:r w:rsidRPr="00ED7685">
              <w:rPr>
                <w:rFonts w:ascii="Times New Roman" w:eastAsia="Times New Roman" w:hAnsi="Times New Roman" w:cs="Times New Roman"/>
                <w:sz w:val="16"/>
                <w:szCs w:val="16"/>
                <w:shd w:val="clear" w:color="auto" w:fill="FFFFFF"/>
              </w:rPr>
              <w:t>(41.1%)</w:t>
            </w:r>
            <w:bookmarkEnd w:id="190"/>
            <w:bookmarkEnd w:id="191"/>
          </w:p>
        </w:tc>
        <w:tc>
          <w:tcPr>
            <w:tcW w:w="1582" w:type="dxa"/>
            <w:tcBorders>
              <w:top w:val="single" w:sz="4" w:space="0" w:color="auto"/>
              <w:left w:val="single" w:sz="4" w:space="0" w:color="auto"/>
              <w:bottom w:val="single" w:sz="4" w:space="0" w:color="auto"/>
              <w:right w:val="nil"/>
            </w:tcBorders>
            <w:shd w:val="clear" w:color="auto" w:fill="FFFFFF"/>
            <w:vAlign w:val="center"/>
            <w:hideMark/>
          </w:tcPr>
          <w:p w:rsidR="00231865" w:rsidRPr="00ED7685" w:rsidRDefault="00597112" w:rsidP="00CA6B87">
            <w:pPr>
              <w:tabs>
                <w:tab w:val="right" w:leader="dot" w:pos="9061"/>
              </w:tabs>
              <w:spacing w:after="120"/>
              <w:jc w:val="center"/>
              <w:outlineLvl w:val="0"/>
              <w:rPr>
                <w:b/>
                <w:bCs/>
                <w:sz w:val="16"/>
                <w:szCs w:val="16"/>
              </w:rPr>
            </w:pPr>
            <w:bookmarkStart w:id="192" w:name="_Toc9257349"/>
            <w:bookmarkStart w:id="193" w:name="_Toc9258650"/>
            <w:r w:rsidRPr="00ED7685">
              <w:rPr>
                <w:rFonts w:ascii="Times New Roman" w:eastAsia="Times New Roman" w:hAnsi="Times New Roman" w:cs="Times New Roman"/>
                <w:sz w:val="16"/>
                <w:szCs w:val="16"/>
                <w:shd w:val="clear" w:color="auto" w:fill="FFFFFF"/>
              </w:rPr>
              <w:t>3.6</w:t>
            </w:r>
            <w:bookmarkEnd w:id="192"/>
            <w:bookmarkEnd w:id="193"/>
          </w:p>
          <w:p w:rsidR="00231865" w:rsidRPr="00ED7685" w:rsidRDefault="00597112" w:rsidP="00CA6B87">
            <w:pPr>
              <w:tabs>
                <w:tab w:val="right" w:leader="dot" w:pos="9061"/>
              </w:tabs>
              <w:spacing w:after="120"/>
              <w:jc w:val="center"/>
              <w:outlineLvl w:val="0"/>
              <w:rPr>
                <w:b/>
                <w:bCs/>
                <w:sz w:val="16"/>
                <w:szCs w:val="16"/>
              </w:rPr>
            </w:pPr>
            <w:bookmarkStart w:id="194" w:name="_Toc9257350"/>
            <w:bookmarkStart w:id="195" w:name="_Toc9258651"/>
            <w:r w:rsidRPr="00ED7685">
              <w:rPr>
                <w:rFonts w:ascii="Times New Roman" w:eastAsia="Times New Roman" w:hAnsi="Times New Roman" w:cs="Times New Roman"/>
                <w:sz w:val="16"/>
                <w:szCs w:val="16"/>
                <w:shd w:val="clear" w:color="auto" w:fill="FFFFFF"/>
              </w:rPr>
              <w:t>(2.2%)</w:t>
            </w:r>
            <w:bookmarkEnd w:id="194"/>
            <w:bookmarkEnd w:id="195"/>
          </w:p>
        </w:tc>
        <w:tc>
          <w:tcPr>
            <w:tcW w:w="1581" w:type="dxa"/>
            <w:tcBorders>
              <w:top w:val="single" w:sz="4" w:space="0" w:color="auto"/>
              <w:left w:val="single" w:sz="4" w:space="0" w:color="auto"/>
              <w:bottom w:val="single" w:sz="4" w:space="0" w:color="auto"/>
              <w:right w:val="nil"/>
            </w:tcBorders>
            <w:shd w:val="clear" w:color="auto" w:fill="FFFFFF"/>
            <w:vAlign w:val="center"/>
            <w:hideMark/>
          </w:tcPr>
          <w:p w:rsidR="00231865" w:rsidRPr="00ED7685" w:rsidRDefault="00597112" w:rsidP="00F5538D">
            <w:pPr>
              <w:tabs>
                <w:tab w:val="right" w:leader="dot" w:pos="9061"/>
              </w:tabs>
              <w:spacing w:after="120"/>
              <w:ind w:left="63"/>
              <w:jc w:val="center"/>
              <w:outlineLvl w:val="0"/>
              <w:rPr>
                <w:b/>
                <w:bCs/>
                <w:sz w:val="16"/>
                <w:szCs w:val="16"/>
              </w:rPr>
            </w:pPr>
            <w:bookmarkStart w:id="196" w:name="_Toc9257351"/>
            <w:bookmarkStart w:id="197" w:name="_Toc9258652"/>
            <w:r w:rsidRPr="00ED7685">
              <w:rPr>
                <w:rFonts w:ascii="Times New Roman" w:eastAsia="Times New Roman" w:hAnsi="Times New Roman" w:cs="Times New Roman"/>
                <w:sz w:val="16"/>
                <w:szCs w:val="16"/>
                <w:shd w:val="clear" w:color="auto" w:fill="FFFFFF"/>
              </w:rPr>
              <w:t>21.4</w:t>
            </w:r>
            <w:bookmarkEnd w:id="196"/>
            <w:bookmarkEnd w:id="197"/>
          </w:p>
          <w:p w:rsidR="00231865" w:rsidRPr="00ED7685" w:rsidRDefault="00597112" w:rsidP="00F5538D">
            <w:pPr>
              <w:tabs>
                <w:tab w:val="right" w:leader="dot" w:pos="9061"/>
              </w:tabs>
              <w:spacing w:after="120"/>
              <w:ind w:left="63"/>
              <w:jc w:val="center"/>
              <w:outlineLvl w:val="0"/>
              <w:rPr>
                <w:b/>
                <w:bCs/>
                <w:sz w:val="16"/>
                <w:szCs w:val="16"/>
              </w:rPr>
            </w:pPr>
            <w:bookmarkStart w:id="198" w:name="_Toc9257352"/>
            <w:bookmarkStart w:id="199" w:name="_Toc9258653"/>
            <w:r w:rsidRPr="00ED7685">
              <w:rPr>
                <w:rFonts w:ascii="Times New Roman" w:eastAsia="Times New Roman" w:hAnsi="Times New Roman" w:cs="Times New Roman"/>
                <w:sz w:val="16"/>
                <w:szCs w:val="16"/>
                <w:shd w:val="clear" w:color="auto" w:fill="FFFFFF"/>
              </w:rPr>
              <w:t>(13.4%)</w:t>
            </w:r>
            <w:bookmarkEnd w:id="198"/>
            <w:bookmarkEnd w:id="199"/>
          </w:p>
        </w:tc>
        <w:tc>
          <w:tcPr>
            <w:tcW w:w="1260" w:type="dxa"/>
            <w:tcBorders>
              <w:top w:val="single" w:sz="4" w:space="0" w:color="auto"/>
              <w:left w:val="single" w:sz="4" w:space="0" w:color="auto"/>
              <w:bottom w:val="single" w:sz="4" w:space="0" w:color="auto"/>
              <w:right w:val="nil"/>
            </w:tcBorders>
            <w:shd w:val="clear" w:color="auto" w:fill="FFFFFF"/>
            <w:vAlign w:val="center"/>
            <w:hideMark/>
          </w:tcPr>
          <w:p w:rsidR="00231865" w:rsidRPr="00ED7685" w:rsidRDefault="00597112" w:rsidP="00F5538D">
            <w:pPr>
              <w:tabs>
                <w:tab w:val="right" w:leader="dot" w:pos="9061"/>
              </w:tabs>
              <w:spacing w:after="120"/>
              <w:jc w:val="center"/>
              <w:outlineLvl w:val="0"/>
              <w:rPr>
                <w:b/>
                <w:bCs/>
                <w:sz w:val="16"/>
                <w:szCs w:val="16"/>
              </w:rPr>
            </w:pPr>
            <w:bookmarkStart w:id="200" w:name="_Toc9257353"/>
            <w:bookmarkStart w:id="201" w:name="_Toc9258654"/>
            <w:r w:rsidRPr="00ED7685">
              <w:rPr>
                <w:rFonts w:ascii="Times New Roman" w:eastAsia="Times New Roman" w:hAnsi="Times New Roman" w:cs="Times New Roman"/>
                <w:sz w:val="16"/>
                <w:szCs w:val="16"/>
                <w:shd w:val="clear" w:color="auto" w:fill="FFFFFF"/>
              </w:rPr>
              <w:t>63.2</w:t>
            </w:r>
            <w:bookmarkEnd w:id="200"/>
            <w:bookmarkEnd w:id="201"/>
          </w:p>
          <w:p w:rsidR="00231865" w:rsidRPr="00ED7685" w:rsidRDefault="00597112" w:rsidP="00F5538D">
            <w:pPr>
              <w:tabs>
                <w:tab w:val="right" w:leader="dot" w:pos="9061"/>
              </w:tabs>
              <w:spacing w:after="120"/>
              <w:ind w:right="65"/>
              <w:jc w:val="center"/>
              <w:outlineLvl w:val="0"/>
              <w:rPr>
                <w:b/>
                <w:bCs/>
                <w:sz w:val="16"/>
                <w:szCs w:val="16"/>
              </w:rPr>
            </w:pPr>
            <w:bookmarkStart w:id="202" w:name="_Toc9257354"/>
            <w:bookmarkStart w:id="203" w:name="_Toc9258655"/>
            <w:r w:rsidRPr="00ED7685">
              <w:rPr>
                <w:rFonts w:ascii="Times New Roman" w:eastAsia="Times New Roman" w:hAnsi="Times New Roman" w:cs="Times New Roman"/>
                <w:sz w:val="16"/>
                <w:szCs w:val="16"/>
                <w:shd w:val="clear" w:color="auto" w:fill="FFFFFF"/>
              </w:rPr>
              <w:t>(39.7%)</w:t>
            </w:r>
            <w:bookmarkEnd w:id="202"/>
            <w:bookmarkEnd w:id="203"/>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bCs/>
                <w:sz w:val="16"/>
                <w:szCs w:val="16"/>
              </w:rPr>
            </w:pPr>
            <w:r>
              <w:rPr>
                <w:sz w:val="16"/>
                <w:szCs w:val="16"/>
              </w:rPr>
              <w:t>1.1</w:t>
            </w:r>
          </w:p>
        </w:tc>
      </w:tr>
    </w:tbl>
    <w:p w:rsidR="00231865" w:rsidRDefault="00231865" w:rsidP="00231865">
      <w:pPr>
        <w:spacing w:after="120"/>
        <w:rPr>
          <w:rFonts w:eastAsia="Times New Roman" w:cs="Times New Roman"/>
          <w:sz w:val="20"/>
          <w:szCs w:val="20"/>
        </w:rPr>
      </w:pPr>
      <w:r>
        <w:rPr>
          <w:sz w:val="20"/>
          <w:szCs w:val="20"/>
        </w:rPr>
        <w:br w:type="page"/>
      </w:r>
    </w:p>
    <w:p w:rsidR="00231865" w:rsidRPr="00013CDE" w:rsidRDefault="00231865" w:rsidP="00231865">
      <w:pPr>
        <w:pStyle w:val="Heading120"/>
        <w:shd w:val="clear" w:color="auto" w:fill="auto"/>
        <w:spacing w:after="160" w:line="360" w:lineRule="auto"/>
        <w:ind w:left="567" w:right="397"/>
        <w:outlineLvl w:val="9"/>
        <w:rPr>
          <w:rFonts w:ascii="Sylfaen" w:hAnsi="Sylfaen"/>
          <w:sz w:val="24"/>
          <w:szCs w:val="24"/>
          <w:lang w:val="hy-AM"/>
        </w:rPr>
      </w:pPr>
      <w:bookmarkStart w:id="204" w:name="_Toc497820839"/>
      <w:bookmarkStart w:id="205" w:name="_Toc497144122"/>
      <w:r w:rsidRPr="00013CDE">
        <w:rPr>
          <w:rFonts w:ascii="Sylfaen" w:hAnsi="Sylfaen"/>
          <w:sz w:val="24"/>
          <w:szCs w:val="24"/>
          <w:lang w:val="hy-AM"/>
        </w:rPr>
        <w:lastRenderedPageBreak/>
        <w:t xml:space="preserve">Տնտեսության՝ Միությունում ինտեգրացիոն ներուժ ունեցող ոլորտների որոշման երեք մեթոդիկաների ապրոբացիայի մանրամասնեցված արդյունքները </w:t>
      </w:r>
      <w:r w:rsidRPr="00013CDE">
        <w:rPr>
          <w:rFonts w:ascii="Sylfaen" w:hAnsi="Sylfaen"/>
          <w:sz w:val="24"/>
          <w:szCs w:val="24"/>
          <w:lang w:val="hy-AM"/>
        </w:rPr>
        <w:br/>
      </w:r>
      <w:r w:rsidRPr="00013CDE">
        <w:rPr>
          <w:rFonts w:ascii="Sylfaen" w:hAnsi="Sylfaen"/>
          <w:b w:val="0"/>
          <w:sz w:val="24"/>
          <w:szCs w:val="24"/>
          <w:lang w:val="hy-AM"/>
        </w:rPr>
        <w:t xml:space="preserve">(ներմուծման փոխարինում, արտահանման ավելացում </w:t>
      </w:r>
      <w:r w:rsidR="00D63EEB">
        <w:rPr>
          <w:rFonts w:ascii="Sylfaen" w:hAnsi="Sylfaen"/>
          <w:b w:val="0"/>
          <w:sz w:val="24"/>
          <w:szCs w:val="24"/>
          <w:lang w:val="hy-AM"/>
        </w:rPr>
        <w:t>և</w:t>
      </w:r>
      <w:r w:rsidRPr="00013CDE">
        <w:rPr>
          <w:rFonts w:ascii="Sylfaen" w:hAnsi="Sylfaen"/>
          <w:b w:val="0"/>
          <w:sz w:val="24"/>
          <w:szCs w:val="24"/>
          <w:lang w:val="hy-AM"/>
        </w:rPr>
        <w:t xml:space="preserve"> </w:t>
      </w:r>
      <w:r w:rsidR="00C219BA">
        <w:rPr>
          <w:rFonts w:ascii="Sylfaen" w:hAnsi="Sylfaen"/>
          <w:b w:val="0"/>
          <w:sz w:val="24"/>
          <w:szCs w:val="24"/>
          <w:lang w:val="hy-AM"/>
        </w:rPr>
        <w:t>բազմազանե</w:t>
      </w:r>
      <w:r w:rsidR="00C219BA" w:rsidRPr="00013CDE">
        <w:rPr>
          <w:rFonts w:ascii="Sylfaen" w:hAnsi="Sylfaen"/>
          <w:b w:val="0"/>
          <w:sz w:val="24"/>
          <w:szCs w:val="24"/>
          <w:lang w:val="hy-AM"/>
        </w:rPr>
        <w:t>ցում</w:t>
      </w:r>
      <w:r w:rsidRPr="00013CDE">
        <w:rPr>
          <w:rFonts w:ascii="Sylfaen" w:hAnsi="Sylfaen"/>
          <w:b w:val="0"/>
          <w:sz w:val="24"/>
          <w:szCs w:val="24"/>
          <w:lang w:val="hy-AM"/>
        </w:rPr>
        <w:t>, մասնագիտացում)</w:t>
      </w:r>
      <w:bookmarkEnd w:id="204"/>
      <w:bookmarkEnd w:id="205"/>
    </w:p>
    <w:p w:rsidR="00231865" w:rsidRDefault="00231865" w:rsidP="00231865">
      <w:pPr>
        <w:spacing w:after="160" w:line="360" w:lineRule="auto"/>
        <w:ind w:right="536"/>
        <w:jc w:val="center"/>
        <w:rPr>
          <w:rStyle w:val="Tablecaption0"/>
          <w:rFonts w:ascii="Sylfaen" w:eastAsia="Sylfaen" w:hAnsi="Sylfaen"/>
        </w:rPr>
      </w:pPr>
    </w:p>
    <w:p w:rsidR="00231865" w:rsidRDefault="00231865" w:rsidP="00F5538D">
      <w:pPr>
        <w:spacing w:after="160" w:line="360" w:lineRule="auto"/>
        <w:ind w:right="-32"/>
        <w:jc w:val="right"/>
        <w:rPr>
          <w:rStyle w:val="Tablecaption0"/>
          <w:rFonts w:ascii="Sylfaen" w:eastAsia="Sylfaen" w:hAnsi="Sylfaen"/>
          <w:sz w:val="24"/>
          <w:szCs w:val="24"/>
        </w:rPr>
      </w:pPr>
      <w:r>
        <w:rPr>
          <w:rStyle w:val="Tablecaption0"/>
          <w:rFonts w:ascii="Sylfaen" w:eastAsia="Sylfaen" w:hAnsi="Sylfaen"/>
          <w:sz w:val="24"/>
          <w:szCs w:val="24"/>
          <w:u w:val="none"/>
        </w:rPr>
        <w:t xml:space="preserve">Աղյուսակ 21. Տնտեսության 20 առաջատար ոլորտներն ըստ ներմուծման փոխարինման, </w:t>
      </w:r>
      <w:r w:rsidR="00F5538D" w:rsidRPr="006D2F95">
        <w:rPr>
          <w:rStyle w:val="Tablecaption0"/>
          <w:rFonts w:ascii="Sylfaen" w:eastAsia="Sylfaen" w:hAnsi="Sylfaen"/>
          <w:sz w:val="24"/>
          <w:szCs w:val="24"/>
          <w:u w:val="none"/>
        </w:rPr>
        <w:br/>
      </w:r>
      <w:r>
        <w:rPr>
          <w:rStyle w:val="Tablecaption0"/>
          <w:rFonts w:ascii="Sylfaen" w:eastAsia="Sylfaen" w:hAnsi="Sylfaen"/>
          <w:sz w:val="24"/>
          <w:szCs w:val="24"/>
          <w:u w:val="none"/>
        </w:rPr>
        <w:t xml:space="preserve">արտահանման ավելացման </w:t>
      </w:r>
      <w:r w:rsidR="00D63EEB">
        <w:rPr>
          <w:rStyle w:val="Tablecaption0"/>
          <w:rFonts w:ascii="Sylfaen" w:eastAsia="Sylfaen" w:hAnsi="Sylfaen"/>
          <w:sz w:val="24"/>
          <w:szCs w:val="24"/>
          <w:u w:val="none"/>
        </w:rPr>
        <w:t>և</w:t>
      </w:r>
      <w:r>
        <w:rPr>
          <w:rStyle w:val="Tablecaption0"/>
          <w:rFonts w:ascii="Sylfaen" w:eastAsia="Sylfaen" w:hAnsi="Sylfaen"/>
          <w:sz w:val="24"/>
          <w:szCs w:val="24"/>
          <w:u w:val="none"/>
        </w:rPr>
        <w:t xml:space="preserve"> </w:t>
      </w:r>
      <w:r w:rsidR="005A297D">
        <w:rPr>
          <w:rStyle w:val="Tablecaption0"/>
          <w:rFonts w:ascii="Sylfaen" w:eastAsia="Sylfaen" w:hAnsi="Sylfaen"/>
          <w:sz w:val="24"/>
          <w:szCs w:val="24"/>
          <w:u w:val="none"/>
        </w:rPr>
        <w:t>բազմազանեցման</w:t>
      </w:r>
      <w:r w:rsidR="00E43816">
        <w:rPr>
          <w:rStyle w:val="Tablecaption0"/>
          <w:rFonts w:ascii="Sylfaen" w:eastAsia="Sylfaen" w:hAnsi="Sylfaen"/>
          <w:sz w:val="24"/>
          <w:szCs w:val="24"/>
          <w:u w:val="none"/>
        </w:rPr>
        <w:t xml:space="preserve"> ու մասնագիտացման</w:t>
      </w:r>
      <w:r w:rsidR="00E43816" w:rsidRPr="00E43816">
        <w:rPr>
          <w:rStyle w:val="Tablecaption0"/>
          <w:rFonts w:ascii="Sylfaen" w:eastAsia="Sylfaen" w:hAnsi="Sylfaen"/>
          <w:sz w:val="24"/>
          <w:szCs w:val="24"/>
          <w:u w:val="none"/>
        </w:rPr>
        <w:t xml:space="preserve"> </w:t>
      </w:r>
      <w:r w:rsidR="00E43816">
        <w:rPr>
          <w:rStyle w:val="Tablecaption0"/>
          <w:rFonts w:ascii="Sylfaen" w:eastAsia="Sylfaen" w:hAnsi="Sylfaen"/>
          <w:sz w:val="24"/>
          <w:szCs w:val="24"/>
          <w:u w:val="none"/>
        </w:rPr>
        <w:t xml:space="preserve">էֆեկտների գումարի՝ </w:t>
      </w:r>
      <w:r w:rsidR="00F5538D" w:rsidRPr="006D2F95">
        <w:rPr>
          <w:rStyle w:val="Tablecaption0"/>
          <w:rFonts w:ascii="Sylfaen" w:eastAsia="Sylfaen" w:hAnsi="Sylfaen"/>
          <w:sz w:val="24"/>
          <w:szCs w:val="24"/>
          <w:u w:val="none"/>
        </w:rPr>
        <w:br/>
      </w:r>
      <w:r>
        <w:rPr>
          <w:rStyle w:val="Tablecaption0"/>
          <w:rFonts w:ascii="Sylfaen" w:eastAsia="Sylfaen" w:hAnsi="Sylfaen"/>
          <w:sz w:val="24"/>
          <w:szCs w:val="24"/>
          <w:u w:val="none"/>
        </w:rPr>
        <w:t xml:space="preserve">ապրանքային դիրքերի (ԱՏԳ ԱԱ) </w:t>
      </w:r>
      <w:r w:rsidR="00D63EEB">
        <w:rPr>
          <w:rStyle w:val="Tablecaption0"/>
          <w:rFonts w:ascii="Sylfaen" w:eastAsia="Sylfaen" w:hAnsi="Sylfaen"/>
          <w:sz w:val="24"/>
          <w:szCs w:val="24"/>
          <w:u w:val="none"/>
        </w:rPr>
        <w:t>և</w:t>
      </w:r>
      <w:r>
        <w:rPr>
          <w:rStyle w:val="Tablecaption0"/>
          <w:rFonts w:ascii="Sylfaen" w:eastAsia="Sylfaen" w:hAnsi="Sylfaen"/>
          <w:sz w:val="24"/>
          <w:szCs w:val="24"/>
          <w:u w:val="none"/>
        </w:rPr>
        <w:t xml:space="preserve"> ծառայությունների</w:t>
      </w:r>
      <w:r w:rsidR="00E43816">
        <w:rPr>
          <w:rStyle w:val="Tablecaption0"/>
          <w:rFonts w:ascii="Sylfaen" w:eastAsia="Sylfaen" w:hAnsi="Sylfaen"/>
          <w:sz w:val="24"/>
          <w:szCs w:val="24"/>
          <w:u w:val="none"/>
        </w:rPr>
        <w:t xml:space="preserve"> </w:t>
      </w:r>
      <w:r w:rsidR="00A54F55" w:rsidRPr="00A54F55">
        <w:rPr>
          <w:rFonts w:ascii="Times New Roman" w:eastAsiaTheme="minorHAnsi" w:hAnsi="Times New Roman" w:cs="Times New Roman"/>
          <w:color w:val="auto"/>
          <w:lang w:eastAsia="en-US" w:bidi="ar-SA"/>
        </w:rPr>
        <w:t>(EBOPS)</w:t>
      </w:r>
      <w:r w:rsidR="00E43816">
        <w:rPr>
          <w:rFonts w:eastAsiaTheme="minorHAnsi" w:cs="Times New Roman"/>
          <w:color w:val="auto"/>
          <w:lang w:eastAsia="en-US" w:bidi="ar-SA"/>
        </w:rPr>
        <w:t xml:space="preserve"> </w:t>
      </w:r>
      <w:r>
        <w:rPr>
          <w:rStyle w:val="Tablecaption0"/>
          <w:rFonts w:ascii="Sylfaen" w:eastAsia="Sylfaen" w:hAnsi="Sylfaen"/>
          <w:sz w:val="24"/>
          <w:szCs w:val="24"/>
          <w:u w:val="none"/>
        </w:rPr>
        <w:t xml:space="preserve">մակարդակով </w:t>
      </w:r>
    </w:p>
    <w:tbl>
      <w:tblPr>
        <w:tblOverlap w:val="never"/>
        <w:tblW w:w="14040" w:type="dxa"/>
        <w:jc w:val="center"/>
        <w:tblLayout w:type="fixed"/>
        <w:tblCellMar>
          <w:left w:w="10" w:type="dxa"/>
          <w:right w:w="10" w:type="dxa"/>
        </w:tblCellMar>
        <w:tblLook w:val="04A0" w:firstRow="1" w:lastRow="0" w:firstColumn="1" w:lastColumn="0" w:noHBand="0" w:noVBand="1"/>
      </w:tblPr>
      <w:tblGrid>
        <w:gridCol w:w="5105"/>
        <w:gridCol w:w="1702"/>
        <w:gridCol w:w="1702"/>
        <w:gridCol w:w="1702"/>
        <w:gridCol w:w="1702"/>
        <w:gridCol w:w="2127"/>
      </w:tblGrid>
      <w:tr w:rsidR="00231865" w:rsidRPr="001522EE" w:rsidTr="001522EE">
        <w:trPr>
          <w:tblHeader/>
          <w:jc w:val="center"/>
        </w:trPr>
        <w:tc>
          <w:tcPr>
            <w:tcW w:w="5105" w:type="dxa"/>
            <w:vMerge w:val="restart"/>
            <w:tcBorders>
              <w:top w:val="single" w:sz="4" w:space="0" w:color="auto"/>
              <w:left w:val="single" w:sz="4" w:space="0" w:color="auto"/>
              <w:bottom w:val="nil"/>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Տնտեսության ոլորտը</w:t>
            </w:r>
          </w:p>
        </w:tc>
        <w:tc>
          <w:tcPr>
            <w:tcW w:w="1702" w:type="dxa"/>
            <w:vMerge w:val="restart"/>
            <w:tcBorders>
              <w:top w:val="single" w:sz="4" w:space="0" w:color="auto"/>
              <w:left w:val="single" w:sz="4" w:space="0" w:color="auto"/>
              <w:bottom w:val="nil"/>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ԱՏԳ ԱԱ (</w:t>
            </w:r>
            <w:r w:rsidR="00A54F55" w:rsidRPr="001522EE">
              <w:rPr>
                <w:sz w:val="16"/>
                <w:szCs w:val="16"/>
              </w:rPr>
              <w:t>EBOPS</w:t>
            </w:r>
            <w:r w:rsidRPr="001522EE">
              <w:rPr>
                <w:sz w:val="16"/>
                <w:szCs w:val="16"/>
              </w:rPr>
              <w:t>) ծածկագիրը</w:t>
            </w:r>
          </w:p>
        </w:tc>
        <w:tc>
          <w:tcPr>
            <w:tcW w:w="1702" w:type="dxa"/>
            <w:vMerge w:val="restart"/>
            <w:tcBorders>
              <w:top w:val="single" w:sz="4" w:space="0" w:color="auto"/>
              <w:left w:val="single" w:sz="4" w:space="0" w:color="auto"/>
              <w:bottom w:val="nil"/>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Ընդհանուր էֆեկտն ըստ երեք մեթոդիկաների, մլն ԱՄՆ դոլար</w:t>
            </w:r>
          </w:p>
        </w:tc>
        <w:tc>
          <w:tcPr>
            <w:tcW w:w="5531" w:type="dxa"/>
            <w:gridSpan w:val="3"/>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Էֆեկտների ներդրումն ըստ մեթոդիկաների (մլն ԱՄՆ դոլար)</w:t>
            </w:r>
          </w:p>
        </w:tc>
      </w:tr>
      <w:tr w:rsidR="00231865" w:rsidRPr="00013CDE" w:rsidTr="00144952">
        <w:trPr>
          <w:tblHeader/>
          <w:jc w:val="center"/>
        </w:trPr>
        <w:tc>
          <w:tcPr>
            <w:tcW w:w="5105"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Times New Roman" w:cs="Times New Roman"/>
                <w:color w:val="auto"/>
                <w:sz w:val="16"/>
                <w:szCs w:val="16"/>
              </w:rPr>
            </w:pPr>
          </w:p>
        </w:tc>
        <w:tc>
          <w:tcPr>
            <w:tcW w:w="1702"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Times New Roman" w:cs="Times New Roman"/>
                <w:color w:val="auto"/>
                <w:sz w:val="16"/>
                <w:szCs w:val="16"/>
              </w:rPr>
            </w:pPr>
          </w:p>
        </w:tc>
        <w:tc>
          <w:tcPr>
            <w:tcW w:w="1702" w:type="dxa"/>
            <w:vMerge/>
            <w:tcBorders>
              <w:top w:val="single" w:sz="4" w:space="0" w:color="auto"/>
              <w:left w:val="single" w:sz="4" w:space="0" w:color="auto"/>
              <w:bottom w:val="nil"/>
              <w:right w:val="nil"/>
            </w:tcBorders>
            <w:vAlign w:val="center"/>
            <w:hideMark/>
          </w:tcPr>
          <w:p w:rsidR="00231865" w:rsidRDefault="00231865" w:rsidP="00144952">
            <w:pPr>
              <w:spacing w:after="120"/>
              <w:rPr>
                <w:rFonts w:eastAsia="Times New Roman" w:cs="Times New Roman"/>
                <w:color w:val="auto"/>
                <w:sz w:val="16"/>
                <w:szCs w:val="16"/>
              </w:rPr>
            </w:pP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3"/>
              <w:jc w:val="center"/>
              <w:rPr>
                <w:rFonts w:ascii="Sylfaen" w:hAnsi="Sylfaen"/>
                <w:sz w:val="16"/>
                <w:szCs w:val="16"/>
                <w:lang w:val="hy-AM" w:eastAsia="hy-AM" w:bidi="hy-AM"/>
              </w:rPr>
            </w:pPr>
            <w:r>
              <w:rPr>
                <w:rStyle w:val="Bodytext210pt"/>
                <w:rFonts w:ascii="Sylfaen" w:hAnsi="Sylfaen"/>
                <w:sz w:val="16"/>
                <w:szCs w:val="16"/>
              </w:rPr>
              <w:t>Երրորդ երկրներից ներմուծման փոխարինումը</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 xml:space="preserve">Երրորդ երկրներ արտահանման </w:t>
            </w:r>
            <w:r w:rsidR="00F40F46">
              <w:rPr>
                <w:rStyle w:val="Bodytext210pt"/>
                <w:rFonts w:ascii="Sylfaen" w:hAnsi="Sylfaen"/>
                <w:sz w:val="16"/>
                <w:szCs w:val="16"/>
              </w:rPr>
              <w:t>աճը</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Ներքին շուկա մատակարարումների աճը</w:t>
            </w:r>
          </w:p>
        </w:tc>
      </w:tr>
      <w:tr w:rsidR="00231865" w:rsidTr="00144952">
        <w:trPr>
          <w:jc w:val="center"/>
        </w:trPr>
        <w:tc>
          <w:tcPr>
            <w:tcW w:w="5105"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6"/>
              <w:jc w:val="left"/>
              <w:rPr>
                <w:rFonts w:ascii="Sylfaen" w:hAnsi="Sylfaen"/>
                <w:sz w:val="16"/>
                <w:szCs w:val="16"/>
                <w:lang w:val="hy-AM" w:eastAsia="hy-AM" w:bidi="hy-AM"/>
              </w:rPr>
            </w:pPr>
            <w:r>
              <w:rPr>
                <w:rStyle w:val="Bodytext210pt"/>
                <w:rFonts w:ascii="Sylfaen" w:hAnsi="Sylfaen"/>
                <w:sz w:val="16"/>
                <w:szCs w:val="16"/>
              </w:rPr>
              <w:t>Տրանսպորտային ծառայություններ</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S205</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1 915.8</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634.4</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1 281.3</w:t>
            </w:r>
          </w:p>
        </w:tc>
      </w:tr>
      <w:tr w:rsidR="00231865" w:rsidTr="00144952">
        <w:trPr>
          <w:jc w:val="center"/>
        </w:trPr>
        <w:tc>
          <w:tcPr>
            <w:tcW w:w="5105"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8"/>
              <w:jc w:val="left"/>
              <w:rPr>
                <w:rFonts w:ascii="Sylfaen" w:hAnsi="Sylfaen"/>
                <w:sz w:val="16"/>
                <w:szCs w:val="16"/>
                <w:lang w:val="hy-AM" w:eastAsia="hy-AM" w:bidi="hy-AM"/>
              </w:rPr>
            </w:pPr>
            <w:r>
              <w:rPr>
                <w:rStyle w:val="Bodytext210pt"/>
                <w:rFonts w:ascii="Sylfaen" w:hAnsi="Sylfaen"/>
                <w:sz w:val="16"/>
                <w:szCs w:val="16"/>
              </w:rPr>
              <w:t>Թեթ</w:t>
            </w:r>
            <w:r w:rsidR="00D63EEB">
              <w:rPr>
                <w:rStyle w:val="Bodytext210pt"/>
                <w:rFonts w:ascii="Sylfaen" w:hAnsi="Sylfaen"/>
                <w:sz w:val="16"/>
                <w:szCs w:val="16"/>
              </w:rPr>
              <w:t>և</w:t>
            </w:r>
            <w:r>
              <w:rPr>
                <w:rStyle w:val="Bodytext210pt"/>
                <w:rFonts w:ascii="Sylfaen" w:hAnsi="Sylfaen"/>
                <w:sz w:val="16"/>
                <w:szCs w:val="16"/>
              </w:rPr>
              <w:t xml:space="preserve"> մարդատար ավտոմոբիլներ՝ նախատեսված մարդկանց փոխադրելու համար</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с8703</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1 480.9</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996.9</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484.0</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r>
      <w:tr w:rsidR="00231865" w:rsidTr="00144952">
        <w:trPr>
          <w:jc w:val="center"/>
        </w:trPr>
        <w:tc>
          <w:tcPr>
            <w:tcW w:w="5105"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6"/>
              <w:jc w:val="left"/>
              <w:rPr>
                <w:rFonts w:ascii="Sylfaen" w:hAnsi="Sylfaen"/>
                <w:sz w:val="16"/>
                <w:szCs w:val="16"/>
                <w:lang w:val="hy-AM" w:eastAsia="hy-AM" w:bidi="hy-AM"/>
              </w:rPr>
            </w:pPr>
            <w:r>
              <w:rPr>
                <w:rStyle w:val="Bodytext210pt"/>
                <w:rFonts w:ascii="Sylfaen" w:hAnsi="Sylfaen"/>
                <w:sz w:val="16"/>
                <w:szCs w:val="16"/>
              </w:rPr>
              <w:t xml:space="preserve">Անվադողեր </w:t>
            </w:r>
            <w:r w:rsidR="00D63EEB">
              <w:rPr>
                <w:rStyle w:val="Bodytext210pt"/>
                <w:rFonts w:ascii="Sylfaen" w:hAnsi="Sylfaen"/>
                <w:sz w:val="16"/>
                <w:szCs w:val="16"/>
              </w:rPr>
              <w:t>և</w:t>
            </w:r>
            <w:r>
              <w:rPr>
                <w:rStyle w:val="Bodytext210pt"/>
                <w:rFonts w:ascii="Sylfaen" w:hAnsi="Sylfaen"/>
                <w:sz w:val="16"/>
                <w:szCs w:val="16"/>
              </w:rPr>
              <w:t xml:space="preserve"> դողածածկեր՝ օդաճնշական, ռետինե, նոր</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с4011</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672.5</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615.2</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57.2</w:t>
            </w:r>
          </w:p>
        </w:tc>
      </w:tr>
      <w:tr w:rsidR="00231865" w:rsidTr="00144952">
        <w:trPr>
          <w:jc w:val="center"/>
        </w:trPr>
        <w:tc>
          <w:tcPr>
            <w:tcW w:w="5105"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6"/>
              <w:jc w:val="left"/>
              <w:rPr>
                <w:rFonts w:ascii="Sylfaen" w:hAnsi="Sylfaen"/>
                <w:sz w:val="16"/>
                <w:szCs w:val="16"/>
                <w:lang w:val="hy-AM" w:eastAsia="hy-AM" w:bidi="hy-AM"/>
              </w:rPr>
            </w:pPr>
            <w:r>
              <w:rPr>
                <w:rStyle w:val="Bodytext210pt"/>
                <w:rFonts w:ascii="Sylfaen" w:hAnsi="Sylfaen"/>
                <w:sz w:val="16"/>
                <w:szCs w:val="16"/>
              </w:rPr>
              <w:t>Էթիլենի պոլիմերներ՝ սկզբնական ձ</w:t>
            </w:r>
            <w:r w:rsidR="00D63EEB">
              <w:rPr>
                <w:rStyle w:val="Bodytext210pt"/>
                <w:rFonts w:ascii="Sylfaen" w:hAnsi="Sylfaen"/>
                <w:sz w:val="16"/>
                <w:szCs w:val="16"/>
              </w:rPr>
              <w:t>և</w:t>
            </w:r>
            <w:r>
              <w:rPr>
                <w:rStyle w:val="Bodytext210pt"/>
                <w:rFonts w:ascii="Sylfaen" w:hAnsi="Sylfaen"/>
                <w:sz w:val="16"/>
                <w:szCs w:val="16"/>
              </w:rPr>
              <w:t>երով</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с3901</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634.9</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66.9</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568.0</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r>
      <w:tr w:rsidR="00231865" w:rsidTr="00144952">
        <w:trPr>
          <w:jc w:val="center"/>
        </w:trPr>
        <w:tc>
          <w:tcPr>
            <w:tcW w:w="5105"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6"/>
              <w:jc w:val="left"/>
              <w:rPr>
                <w:rFonts w:ascii="Sylfaen" w:hAnsi="Sylfaen"/>
                <w:sz w:val="16"/>
                <w:szCs w:val="16"/>
                <w:lang w:val="hy-AM" w:eastAsia="hy-AM" w:bidi="hy-AM"/>
              </w:rPr>
            </w:pPr>
            <w:r>
              <w:rPr>
                <w:rStyle w:val="Bodytext210pt"/>
                <w:rFonts w:ascii="Sylfaen" w:hAnsi="Sylfaen"/>
                <w:sz w:val="16"/>
                <w:szCs w:val="16"/>
              </w:rPr>
              <w:t xml:space="preserve">Շարժիչային տրանսպորտային միջոցների մասեր </w:t>
            </w:r>
            <w:r w:rsidR="00D63EEB">
              <w:rPr>
                <w:rStyle w:val="Bodytext210pt"/>
                <w:rFonts w:ascii="Sylfaen" w:hAnsi="Sylfaen"/>
                <w:sz w:val="16"/>
                <w:szCs w:val="16"/>
              </w:rPr>
              <w:t>և</w:t>
            </w:r>
            <w:r>
              <w:rPr>
                <w:rStyle w:val="Bodytext210pt"/>
                <w:rFonts w:ascii="Sylfaen" w:hAnsi="Sylfaen"/>
                <w:sz w:val="16"/>
                <w:szCs w:val="16"/>
              </w:rPr>
              <w:t xml:space="preserve"> պարագաներ</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с8708</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485.1</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403.3</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81.8</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r>
      <w:tr w:rsidR="00231865" w:rsidTr="00144952">
        <w:trPr>
          <w:jc w:val="center"/>
        </w:trPr>
        <w:tc>
          <w:tcPr>
            <w:tcW w:w="5105"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6"/>
              <w:jc w:val="left"/>
              <w:rPr>
                <w:rFonts w:ascii="Sylfaen" w:hAnsi="Sylfaen"/>
                <w:sz w:val="16"/>
                <w:szCs w:val="16"/>
                <w:lang w:val="hy-AM" w:eastAsia="hy-AM" w:bidi="hy-AM"/>
              </w:rPr>
            </w:pPr>
            <w:r>
              <w:rPr>
                <w:rStyle w:val="Bodytext210pt"/>
                <w:rFonts w:ascii="Sylfaen" w:hAnsi="Sylfaen"/>
                <w:sz w:val="16"/>
                <w:szCs w:val="16"/>
              </w:rPr>
              <w:t>Դեղամիջոցներ՝ նախատեսված թերապ</w:t>
            </w:r>
            <w:r w:rsidR="00D63EEB">
              <w:rPr>
                <w:rStyle w:val="Bodytext210pt"/>
                <w:rFonts w:ascii="Sylfaen" w:hAnsi="Sylfaen"/>
                <w:sz w:val="16"/>
                <w:szCs w:val="16"/>
              </w:rPr>
              <w:t>և</w:t>
            </w:r>
            <w:r>
              <w:rPr>
                <w:rStyle w:val="Bodytext210pt"/>
                <w:rFonts w:ascii="Sylfaen" w:hAnsi="Sylfaen"/>
                <w:sz w:val="16"/>
                <w:szCs w:val="16"/>
              </w:rPr>
              <w:t>տիկ կամ կանխարգելիչ նպատակների համար</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с3004</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459.6</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459.6</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r>
      <w:tr w:rsidR="00231865" w:rsidTr="00144952">
        <w:trPr>
          <w:jc w:val="center"/>
        </w:trPr>
        <w:tc>
          <w:tcPr>
            <w:tcW w:w="5105"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6"/>
              <w:jc w:val="left"/>
              <w:rPr>
                <w:rFonts w:ascii="Sylfaen" w:hAnsi="Sylfaen"/>
                <w:sz w:val="16"/>
                <w:szCs w:val="16"/>
                <w:lang w:val="hy-AM" w:eastAsia="hy-AM" w:bidi="hy-AM"/>
              </w:rPr>
            </w:pPr>
            <w:r>
              <w:rPr>
                <w:rStyle w:val="Bodytext210pt"/>
                <w:rFonts w:ascii="Sylfaen" w:hAnsi="Sylfaen"/>
                <w:sz w:val="16"/>
                <w:szCs w:val="16"/>
              </w:rPr>
              <w:t xml:space="preserve">Խողովակներ, փողակներ </w:t>
            </w:r>
            <w:r w:rsidR="00D63EEB">
              <w:rPr>
                <w:rStyle w:val="Bodytext210pt"/>
                <w:rFonts w:ascii="Sylfaen" w:hAnsi="Sylfaen"/>
                <w:sz w:val="16"/>
                <w:szCs w:val="16"/>
              </w:rPr>
              <w:t>և</w:t>
            </w:r>
            <w:r>
              <w:rPr>
                <w:rStyle w:val="Bodytext210pt"/>
                <w:rFonts w:ascii="Sylfaen" w:hAnsi="Sylfaen"/>
                <w:sz w:val="16"/>
                <w:szCs w:val="16"/>
              </w:rPr>
              <w:t xml:space="preserve"> սնամեջ տրամատներ</w:t>
            </w:r>
            <w:r w:rsidR="00F14244">
              <w:rPr>
                <w:rStyle w:val="Bodytext210pt"/>
                <w:rFonts w:ascii="Sylfaen" w:hAnsi="Sylfaen"/>
                <w:sz w:val="16"/>
                <w:szCs w:val="16"/>
              </w:rPr>
              <w:t xml:space="preserve"> </w:t>
            </w:r>
            <w:r w:rsidR="00A54F55" w:rsidRPr="00A54F55">
              <w:rPr>
                <w:rStyle w:val="Bodytext210pt"/>
                <w:rFonts w:ascii="Sylfaen" w:hAnsi="Sylfaen"/>
                <w:sz w:val="16"/>
                <w:szCs w:val="16"/>
              </w:rPr>
              <w:t>(</w:t>
            </w:r>
            <w:r w:rsidR="00F14244">
              <w:rPr>
                <w:rStyle w:val="Bodytext210pt"/>
                <w:rFonts w:ascii="Sylfaen" w:hAnsi="Sylfaen"/>
                <w:sz w:val="16"/>
                <w:szCs w:val="16"/>
              </w:rPr>
              <w:t>պրոֆիլներ</w:t>
            </w:r>
            <w:r w:rsidR="00A54F55" w:rsidRPr="00A54F55">
              <w:rPr>
                <w:rStyle w:val="Bodytext210pt"/>
                <w:rFonts w:ascii="Sylfaen" w:hAnsi="Sylfaen"/>
                <w:sz w:val="16"/>
                <w:szCs w:val="16"/>
              </w:rPr>
              <w:t>)</w:t>
            </w:r>
            <w:r>
              <w:rPr>
                <w:rStyle w:val="Bodytext210pt"/>
                <w:rFonts w:ascii="Sylfaen" w:hAnsi="Sylfaen"/>
                <w:sz w:val="16"/>
                <w:szCs w:val="16"/>
              </w:rPr>
              <w:t>` բաց կարով, եռակցման կամ գամած՝ ս</w:t>
            </w:r>
            <w:r w:rsidR="00D63EEB">
              <w:rPr>
                <w:rStyle w:val="Bodytext210pt"/>
                <w:rFonts w:ascii="Sylfaen" w:hAnsi="Sylfaen"/>
                <w:sz w:val="16"/>
                <w:szCs w:val="16"/>
              </w:rPr>
              <w:t>և</w:t>
            </w:r>
            <w:r>
              <w:rPr>
                <w:rStyle w:val="Bodytext210pt"/>
                <w:rFonts w:ascii="Sylfaen" w:hAnsi="Sylfaen"/>
                <w:sz w:val="16"/>
                <w:szCs w:val="16"/>
              </w:rPr>
              <w:t xml:space="preserve"> մետաղներից</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с7306</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413.0</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0.1</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143.8</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269.1</w:t>
            </w:r>
          </w:p>
        </w:tc>
      </w:tr>
      <w:tr w:rsidR="00231865" w:rsidTr="00144952">
        <w:trPr>
          <w:jc w:val="center"/>
        </w:trPr>
        <w:tc>
          <w:tcPr>
            <w:tcW w:w="5105"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6"/>
              <w:jc w:val="left"/>
              <w:rPr>
                <w:rFonts w:ascii="Sylfaen" w:hAnsi="Sylfaen"/>
                <w:sz w:val="16"/>
                <w:szCs w:val="16"/>
                <w:lang w:val="hy-AM" w:eastAsia="hy-AM" w:bidi="hy-AM"/>
              </w:rPr>
            </w:pPr>
            <w:r>
              <w:rPr>
                <w:rStyle w:val="Bodytext210pt"/>
                <w:rFonts w:ascii="Sylfaen" w:hAnsi="Sylfaen"/>
                <w:sz w:val="16"/>
                <w:szCs w:val="16"/>
              </w:rPr>
              <w:t>Ձողեր` երկաթից կամ չլեգիրված պողպատից, առանց հետագա մշակման</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с7214</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399.0</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3.0</w:t>
            </w:r>
          </w:p>
        </w:tc>
        <w:tc>
          <w:tcPr>
            <w:tcW w:w="1702"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396.0</w:t>
            </w:r>
          </w:p>
        </w:tc>
        <w:tc>
          <w:tcPr>
            <w:tcW w:w="2127"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5E377D" w:rsidP="00144952">
            <w:pPr>
              <w:pStyle w:val="Bodytext20"/>
              <w:shd w:val="clear" w:color="auto" w:fill="auto"/>
              <w:spacing w:before="0" w:after="120" w:line="240" w:lineRule="auto"/>
              <w:ind w:left="26"/>
              <w:jc w:val="left"/>
              <w:rPr>
                <w:rFonts w:ascii="Sylfaen" w:hAnsi="Sylfaen"/>
                <w:sz w:val="16"/>
                <w:szCs w:val="16"/>
                <w:lang w:val="hy-AM" w:eastAsia="hy-AM" w:bidi="hy-AM"/>
              </w:rPr>
            </w:pPr>
            <w:r>
              <w:rPr>
                <w:rStyle w:val="Bodytext210pt"/>
                <w:rFonts w:ascii="Sylfaen" w:hAnsi="Sylfaen"/>
                <w:sz w:val="16"/>
                <w:szCs w:val="16"/>
              </w:rPr>
              <w:t>Ս</w:t>
            </w:r>
            <w:r w:rsidR="00231865">
              <w:rPr>
                <w:rStyle w:val="Bodytext210pt"/>
                <w:rFonts w:ascii="Sylfaen" w:hAnsi="Sylfaen"/>
                <w:sz w:val="16"/>
                <w:szCs w:val="16"/>
              </w:rPr>
              <w:t>ալիկներ, թերթեր, թաղանթ կամ ժապավեններ</w:t>
            </w:r>
            <w:r w:rsidR="00F5538D">
              <w:rPr>
                <w:rStyle w:val="Bodytext210pt"/>
                <w:rFonts w:ascii="Sylfaen" w:hAnsi="Sylfaen"/>
                <w:sz w:val="16"/>
                <w:szCs w:val="16"/>
              </w:rPr>
              <w:t xml:space="preserve"> պլաստմասսայից</w:t>
            </w:r>
            <w:r w:rsidR="00231865">
              <w:rPr>
                <w:rStyle w:val="Bodytext210pt"/>
                <w:rFonts w:ascii="Sylfaen" w:hAnsi="Sylfaen"/>
                <w:sz w:val="16"/>
                <w:szCs w:val="16"/>
              </w:rPr>
              <w:t xml:space="preserve">՝ ոչ ծակոտկեն </w:t>
            </w:r>
            <w:r w:rsidR="00D63EEB">
              <w:rPr>
                <w:rStyle w:val="Bodytext210pt"/>
                <w:rFonts w:ascii="Sylfaen" w:hAnsi="Sylfaen"/>
                <w:sz w:val="16"/>
                <w:szCs w:val="16"/>
              </w:rPr>
              <w:t>և</w:t>
            </w:r>
            <w:r w:rsidR="00231865">
              <w:rPr>
                <w:rStyle w:val="Bodytext210pt"/>
                <w:rFonts w:ascii="Sylfaen" w:hAnsi="Sylfaen"/>
                <w:sz w:val="16"/>
                <w:szCs w:val="16"/>
              </w:rPr>
              <w:t xml:space="preserve"> չամրանավորված, ոչ շերտավոր</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с3920</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375.5</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375.5</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sz w:val="16"/>
                <w:szCs w:val="16"/>
                <w:lang w:val="hy-AM" w:eastAsia="hy-AM" w:bidi="hy-AM"/>
              </w:rPr>
            </w:pPr>
            <w:r>
              <w:rPr>
                <w:rStyle w:val="Bodytext210pt"/>
                <w:rFonts w:ascii="Sylfaen" w:hAnsi="Sylfaen"/>
                <w:sz w:val="16"/>
                <w:szCs w:val="16"/>
              </w:rPr>
              <w:t>0</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8"/>
              <w:rPr>
                <w:sz w:val="16"/>
                <w:szCs w:val="16"/>
              </w:rPr>
            </w:pPr>
            <w:r>
              <w:rPr>
                <w:rStyle w:val="Bodytext1312pt"/>
                <w:rFonts w:ascii="Sylfaen" w:eastAsia="Sylfaen" w:hAnsi="Sylfaen"/>
                <w:b w:val="0"/>
                <w:sz w:val="16"/>
                <w:szCs w:val="16"/>
              </w:rPr>
              <w:lastRenderedPageBreak/>
              <w:t xml:space="preserve">Հաշվողական մեքենաներ </w:t>
            </w:r>
            <w:r w:rsidR="00D63EEB">
              <w:rPr>
                <w:rStyle w:val="Bodytext1312pt"/>
                <w:rFonts w:ascii="Sylfaen" w:eastAsia="Sylfaen" w:hAnsi="Sylfaen"/>
                <w:b w:val="0"/>
                <w:sz w:val="16"/>
                <w:szCs w:val="16"/>
              </w:rPr>
              <w:t>և</w:t>
            </w:r>
            <w:r>
              <w:rPr>
                <w:rStyle w:val="Bodytext1312pt"/>
                <w:rFonts w:ascii="Sylfaen" w:eastAsia="Sylfaen" w:hAnsi="Sylfaen"/>
                <w:b w:val="0"/>
                <w:sz w:val="16"/>
                <w:szCs w:val="16"/>
              </w:rPr>
              <w:t xml:space="preserve"> դրանց </w:t>
            </w:r>
            <w:r>
              <w:rPr>
                <w:rStyle w:val="Bodytext130"/>
                <w:rFonts w:ascii="Sylfaen" w:eastAsia="Sylfaen" w:hAnsi="Sylfaen"/>
                <w:b w:val="0"/>
                <w:sz w:val="16"/>
                <w:szCs w:val="16"/>
              </w:rPr>
              <w:t xml:space="preserve">բլոկները, </w:t>
            </w:r>
            <w:r>
              <w:rPr>
                <w:rStyle w:val="Bodytext1312pt"/>
                <w:rFonts w:ascii="Sylfaen" w:eastAsia="Sylfaen" w:hAnsi="Sylfaen"/>
                <w:b w:val="0"/>
                <w:sz w:val="16"/>
                <w:szCs w:val="16"/>
              </w:rPr>
              <w:t>մագնիսական կամ օպտիկական</w:t>
            </w:r>
            <w:r>
              <w:rPr>
                <w:rStyle w:val="Bodytext130"/>
                <w:rFonts w:ascii="Sylfaen" w:eastAsia="Sylfaen" w:hAnsi="Sylfaen"/>
                <w:b w:val="0"/>
                <w:sz w:val="16"/>
                <w:szCs w:val="16"/>
              </w:rPr>
              <w:t xml:space="preserve"> հաշվարկման </w:t>
            </w:r>
            <w:r>
              <w:rPr>
                <w:rStyle w:val="Bodytext1312pt"/>
                <w:rFonts w:ascii="Sylfaen" w:eastAsia="Sylfaen" w:hAnsi="Sylfaen"/>
                <w:b w:val="0"/>
                <w:sz w:val="16"/>
                <w:szCs w:val="16"/>
              </w:rPr>
              <w:t>սարքվածքներ</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с8471</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314.4</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143.2</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171.2</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8"/>
              <w:rPr>
                <w:sz w:val="16"/>
                <w:szCs w:val="16"/>
              </w:rPr>
            </w:pPr>
            <w:r>
              <w:rPr>
                <w:rStyle w:val="Bodytext130"/>
                <w:rFonts w:ascii="Sylfaen" w:eastAsia="Sylfaen" w:hAnsi="Sylfaen"/>
                <w:b w:val="0"/>
                <w:sz w:val="16"/>
                <w:szCs w:val="16"/>
              </w:rPr>
              <w:t xml:space="preserve">Այլ </w:t>
            </w:r>
            <w:r>
              <w:rPr>
                <w:rStyle w:val="Bodytext1312pt"/>
                <w:rFonts w:ascii="Sylfaen" w:eastAsia="Sylfaen" w:hAnsi="Sylfaen"/>
                <w:b w:val="0"/>
                <w:sz w:val="16"/>
                <w:szCs w:val="16"/>
              </w:rPr>
              <w:t>գործնական ծառայություններ</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S268</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309.6</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309.6</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8"/>
              <w:rPr>
                <w:sz w:val="16"/>
                <w:szCs w:val="16"/>
              </w:rPr>
            </w:pPr>
            <w:r>
              <w:rPr>
                <w:rStyle w:val="Bodytext1312pt"/>
                <w:rFonts w:ascii="Sylfaen" w:eastAsia="Sylfaen" w:hAnsi="Sylfaen"/>
                <w:b w:val="0"/>
                <w:sz w:val="16"/>
                <w:szCs w:val="16"/>
              </w:rPr>
              <w:t>Բուլդոզերներ, ուղեհարթիչներ, էքսկավատորներ</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с8429</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301.3</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182.7</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62.5</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56.2</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8"/>
              <w:rPr>
                <w:sz w:val="16"/>
                <w:szCs w:val="16"/>
              </w:rPr>
            </w:pPr>
            <w:r>
              <w:rPr>
                <w:rStyle w:val="Bodytext1312pt"/>
                <w:rFonts w:ascii="Sylfaen" w:eastAsia="Sylfaen" w:hAnsi="Sylfaen"/>
                <w:b w:val="0"/>
                <w:sz w:val="16"/>
                <w:szCs w:val="16"/>
              </w:rPr>
              <w:t>Ացիկլիկ ածխաջրածիններ</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с2901</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219.3</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216.1</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3.3</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8"/>
              <w:rPr>
                <w:sz w:val="16"/>
                <w:szCs w:val="16"/>
              </w:rPr>
            </w:pPr>
            <w:r>
              <w:rPr>
                <w:rStyle w:val="Bodytext130"/>
                <w:rFonts w:ascii="Sylfaen" w:eastAsia="Sylfaen" w:hAnsi="Sylfaen"/>
                <w:b w:val="0"/>
                <w:sz w:val="16"/>
                <w:szCs w:val="16"/>
              </w:rPr>
              <w:t xml:space="preserve">Պլաստմասսայե այլ սալիկներ, </w:t>
            </w:r>
            <w:r>
              <w:rPr>
                <w:rStyle w:val="Bodytext1312pt"/>
                <w:rFonts w:ascii="Sylfaen" w:eastAsia="Sylfaen" w:hAnsi="Sylfaen"/>
                <w:b w:val="0"/>
                <w:sz w:val="16"/>
                <w:szCs w:val="16"/>
              </w:rPr>
              <w:t xml:space="preserve">թերթեր, </w:t>
            </w:r>
            <w:r>
              <w:rPr>
                <w:rStyle w:val="Bodytext130"/>
                <w:rFonts w:ascii="Sylfaen" w:eastAsia="Sylfaen" w:hAnsi="Sylfaen"/>
                <w:b w:val="0"/>
                <w:sz w:val="16"/>
                <w:szCs w:val="16"/>
              </w:rPr>
              <w:t xml:space="preserve">թաղանթ </w:t>
            </w:r>
            <w:r w:rsidR="00D63EEB">
              <w:rPr>
                <w:rStyle w:val="Bodytext1312pt"/>
                <w:rFonts w:ascii="Sylfaen" w:eastAsia="Sylfaen" w:hAnsi="Sylfaen"/>
                <w:b w:val="0"/>
                <w:sz w:val="16"/>
                <w:szCs w:val="16"/>
              </w:rPr>
              <w:t>և</w:t>
            </w:r>
            <w:r>
              <w:rPr>
                <w:rStyle w:val="Bodytext1312pt"/>
                <w:rFonts w:ascii="Sylfaen" w:eastAsia="Sylfaen" w:hAnsi="Sylfaen"/>
                <w:b w:val="0"/>
                <w:sz w:val="16"/>
                <w:szCs w:val="16"/>
              </w:rPr>
              <w:t xml:space="preserve"> շերտեր կամ ժապավեններ</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с3921</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195.9</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8.3</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187.5</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8"/>
              <w:rPr>
                <w:sz w:val="16"/>
                <w:szCs w:val="16"/>
              </w:rPr>
            </w:pPr>
            <w:r>
              <w:rPr>
                <w:rStyle w:val="Bodytext130"/>
                <w:rFonts w:ascii="Sylfaen" w:eastAsia="Sylfaen" w:hAnsi="Sylfaen"/>
                <w:b w:val="0"/>
                <w:sz w:val="16"/>
                <w:szCs w:val="16"/>
              </w:rPr>
              <w:t xml:space="preserve">Մոնիտորներ </w:t>
            </w:r>
            <w:r w:rsidR="00D63EEB">
              <w:rPr>
                <w:rStyle w:val="Bodytext1312pt"/>
                <w:rFonts w:ascii="Sylfaen" w:eastAsia="Sylfaen" w:hAnsi="Sylfaen"/>
                <w:b w:val="0"/>
                <w:sz w:val="16"/>
                <w:szCs w:val="16"/>
              </w:rPr>
              <w:t>և</w:t>
            </w:r>
            <w:r>
              <w:rPr>
                <w:rStyle w:val="Bodytext1312pt"/>
                <w:rFonts w:ascii="Sylfaen" w:eastAsia="Sylfaen" w:hAnsi="Sylfaen"/>
                <w:b w:val="0"/>
                <w:sz w:val="16"/>
                <w:szCs w:val="16"/>
              </w:rPr>
              <w:t xml:space="preserve"> պրոյեկտորներ, ընդունիչ ապարատուրա՝ հեռուստատեսային կապի համար</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с8528</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194.5</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194.5</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8"/>
              <w:rPr>
                <w:sz w:val="16"/>
                <w:szCs w:val="16"/>
              </w:rPr>
            </w:pPr>
            <w:r>
              <w:rPr>
                <w:rStyle w:val="Bodytext1312pt"/>
                <w:rFonts w:ascii="Sylfaen" w:eastAsia="Sylfaen" w:hAnsi="Sylfaen"/>
                <w:b w:val="0"/>
                <w:sz w:val="16"/>
                <w:szCs w:val="16"/>
              </w:rPr>
              <w:t xml:space="preserve">Ծորակներ, կափույրներ, փականներ </w:t>
            </w:r>
            <w:r w:rsidR="00D63EEB">
              <w:rPr>
                <w:rStyle w:val="Bodytext1312pt"/>
                <w:rFonts w:ascii="Sylfaen" w:eastAsia="Sylfaen" w:hAnsi="Sylfaen"/>
                <w:b w:val="0"/>
                <w:sz w:val="16"/>
                <w:szCs w:val="16"/>
              </w:rPr>
              <w:t>և</w:t>
            </w:r>
            <w:r>
              <w:rPr>
                <w:rStyle w:val="Bodytext1312pt"/>
                <w:rFonts w:ascii="Sylfaen" w:eastAsia="Sylfaen" w:hAnsi="Sylfaen"/>
                <w:b w:val="0"/>
                <w:sz w:val="16"/>
                <w:szCs w:val="16"/>
              </w:rPr>
              <w:t xml:space="preserve"> նույնանման ամրաններ</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с8481</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190.0</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190.0</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8"/>
              <w:rPr>
                <w:sz w:val="16"/>
                <w:szCs w:val="16"/>
              </w:rPr>
            </w:pPr>
            <w:r>
              <w:rPr>
                <w:rStyle w:val="Bodytext1312pt"/>
                <w:rFonts w:ascii="Sylfaen" w:eastAsia="Sylfaen" w:hAnsi="Sylfaen"/>
                <w:b w:val="0"/>
                <w:sz w:val="16"/>
                <w:szCs w:val="16"/>
              </w:rPr>
              <w:t xml:space="preserve">Թիթեղների </w:t>
            </w:r>
            <w:r w:rsidR="00D63EEB">
              <w:rPr>
                <w:rStyle w:val="Bodytext1312pt"/>
                <w:rFonts w:ascii="Sylfaen" w:eastAsia="Sylfaen" w:hAnsi="Sylfaen"/>
                <w:b w:val="0"/>
                <w:sz w:val="16"/>
                <w:szCs w:val="16"/>
              </w:rPr>
              <w:t>և</w:t>
            </w:r>
            <w:r>
              <w:rPr>
                <w:rStyle w:val="Bodytext1312pt"/>
                <w:rFonts w:ascii="Sylfaen" w:eastAsia="Sylfaen" w:hAnsi="Sylfaen"/>
                <w:b w:val="0"/>
                <w:sz w:val="16"/>
                <w:szCs w:val="16"/>
              </w:rPr>
              <w:t xml:space="preserve"> գլանների միջոցով տպագրության համար օգտագործվող</w:t>
            </w:r>
            <w:r>
              <w:rPr>
                <w:rStyle w:val="Bodytext130"/>
                <w:rFonts w:ascii="Sylfaen" w:eastAsia="Sylfaen" w:hAnsi="Sylfaen"/>
                <w:b w:val="0"/>
                <w:sz w:val="16"/>
                <w:szCs w:val="16"/>
              </w:rPr>
              <w:t xml:space="preserve"> տպագրական </w:t>
            </w:r>
            <w:r>
              <w:rPr>
                <w:rStyle w:val="Bodytext1312pt"/>
                <w:rFonts w:ascii="Sylfaen" w:eastAsia="Sylfaen" w:hAnsi="Sylfaen"/>
                <w:b w:val="0"/>
                <w:sz w:val="16"/>
                <w:szCs w:val="16"/>
              </w:rPr>
              <w:t>մեքենաներ</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с8443</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189.4</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148.8</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40.6</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8"/>
              <w:rPr>
                <w:sz w:val="16"/>
                <w:szCs w:val="16"/>
              </w:rPr>
            </w:pPr>
            <w:r>
              <w:rPr>
                <w:rStyle w:val="Bodytext1312pt"/>
                <w:rFonts w:ascii="Sylfaen" w:eastAsia="Sylfaen" w:hAnsi="Sylfaen"/>
                <w:b w:val="0"/>
                <w:sz w:val="16"/>
                <w:szCs w:val="16"/>
              </w:rPr>
              <w:t xml:space="preserve">Երկաթից կամ </w:t>
            </w:r>
            <w:r>
              <w:rPr>
                <w:rStyle w:val="Bodytext134pt"/>
                <w:rFonts w:ascii="Sylfaen" w:eastAsia="Sylfaen" w:hAnsi="Sylfaen"/>
                <w:b w:val="0"/>
                <w:w w:val="100"/>
                <w:sz w:val="16"/>
                <w:szCs w:val="16"/>
              </w:rPr>
              <w:t xml:space="preserve">չլեգիրված պողպատից </w:t>
            </w:r>
            <w:r>
              <w:rPr>
                <w:rStyle w:val="Bodytext1312pt"/>
                <w:rFonts w:ascii="Sylfaen" w:eastAsia="Sylfaen" w:hAnsi="Sylfaen"/>
                <w:b w:val="0"/>
                <w:sz w:val="16"/>
                <w:szCs w:val="16"/>
              </w:rPr>
              <w:t xml:space="preserve">հարթ գլանվածք՝ 600 մմ կամ ավելի լայնությամբ, երեսապատված, </w:t>
            </w:r>
            <w:r>
              <w:rPr>
                <w:rStyle w:val="Bodytext130"/>
                <w:rFonts w:ascii="Sylfaen" w:eastAsia="Sylfaen" w:hAnsi="Sylfaen"/>
                <w:b w:val="0"/>
                <w:sz w:val="16"/>
                <w:szCs w:val="16"/>
              </w:rPr>
              <w:t>ծածկույթով</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с7210</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186.4</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3.0</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183.3</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8"/>
              <w:rPr>
                <w:sz w:val="16"/>
                <w:szCs w:val="16"/>
              </w:rPr>
            </w:pPr>
            <w:r>
              <w:rPr>
                <w:rStyle w:val="Bodytext1312pt"/>
                <w:rFonts w:ascii="Sylfaen" w:eastAsia="Sylfaen" w:hAnsi="Sylfaen"/>
                <w:b w:val="0"/>
                <w:sz w:val="16"/>
                <w:szCs w:val="16"/>
              </w:rPr>
              <w:t>Այլ արտադրատեսակներ պլաստմասսայից</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с3926</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185.3</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185.3</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r>
      <w:tr w:rsidR="00231865" w:rsidTr="00144952">
        <w:trPr>
          <w:jc w:val="center"/>
        </w:trPr>
        <w:tc>
          <w:tcPr>
            <w:tcW w:w="510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26"/>
              <w:rPr>
                <w:sz w:val="16"/>
                <w:szCs w:val="16"/>
              </w:rPr>
            </w:pPr>
            <w:r>
              <w:rPr>
                <w:rStyle w:val="Bodytext130"/>
                <w:rFonts w:ascii="Sylfaen" w:eastAsia="Sylfaen" w:hAnsi="Sylfaen"/>
                <w:b w:val="0"/>
                <w:sz w:val="16"/>
                <w:szCs w:val="16"/>
              </w:rPr>
              <w:t xml:space="preserve">Ռոյալթիներ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w:t>
            </w:r>
            <w:r w:rsidR="007E377A">
              <w:rPr>
                <w:rStyle w:val="Bodytext1312pt"/>
                <w:rFonts w:ascii="Sylfaen" w:eastAsia="Sylfaen" w:hAnsi="Sylfaen"/>
                <w:b w:val="0"/>
                <w:sz w:val="16"/>
                <w:szCs w:val="16"/>
              </w:rPr>
              <w:t xml:space="preserve">թույլտվության </w:t>
            </w:r>
            <w:r>
              <w:rPr>
                <w:rStyle w:val="Bodytext1312pt"/>
                <w:rFonts w:ascii="Sylfaen" w:eastAsia="Sylfaen" w:hAnsi="Sylfaen"/>
                <w:b w:val="0"/>
                <w:sz w:val="16"/>
                <w:szCs w:val="16"/>
              </w:rPr>
              <w:t>վճար</w:t>
            </w:r>
            <w:r w:rsidR="007E377A">
              <w:rPr>
                <w:rStyle w:val="Bodytext1312pt"/>
                <w:rFonts w:ascii="Sylfaen" w:eastAsia="Sylfaen" w:hAnsi="Sylfaen"/>
                <w:b w:val="0"/>
                <w:sz w:val="16"/>
                <w:szCs w:val="16"/>
              </w:rPr>
              <w:t>ում</w:t>
            </w:r>
            <w:r>
              <w:rPr>
                <w:rStyle w:val="Bodytext1312pt"/>
                <w:rFonts w:ascii="Sylfaen" w:eastAsia="Sylfaen" w:hAnsi="Sylfaen"/>
                <w:b w:val="0"/>
                <w:sz w:val="16"/>
                <w:szCs w:val="16"/>
              </w:rPr>
              <w:t>ներ</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S266</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181.6</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181.6</w:t>
            </w:r>
          </w:p>
        </w:tc>
        <w:tc>
          <w:tcPr>
            <w:tcW w:w="1702"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0</w:t>
            </w:r>
          </w:p>
        </w:tc>
      </w:tr>
    </w:tbl>
    <w:p w:rsidR="00231865" w:rsidRDefault="00231865" w:rsidP="00231865">
      <w:pPr>
        <w:spacing w:after="120"/>
        <w:rPr>
          <w:sz w:val="20"/>
          <w:szCs w:val="20"/>
        </w:rPr>
      </w:pPr>
      <w:r>
        <w:rPr>
          <w:sz w:val="20"/>
          <w:szCs w:val="20"/>
        </w:rPr>
        <w:br w:type="page"/>
      </w:r>
    </w:p>
    <w:p w:rsidR="00231865" w:rsidRDefault="00231865" w:rsidP="00F5538D">
      <w:pPr>
        <w:spacing w:after="160" w:line="360" w:lineRule="auto"/>
        <w:jc w:val="right"/>
        <w:rPr>
          <w:rStyle w:val="Tablecaption0"/>
          <w:rFonts w:ascii="Sylfaen" w:eastAsia="Sylfaen" w:hAnsi="Sylfaen"/>
          <w:sz w:val="24"/>
          <w:szCs w:val="24"/>
          <w:u w:val="none"/>
        </w:rPr>
      </w:pPr>
      <w:r>
        <w:rPr>
          <w:rStyle w:val="Tablecaption0"/>
          <w:rFonts w:ascii="Sylfaen" w:eastAsia="Sylfaen" w:hAnsi="Sylfaen"/>
          <w:sz w:val="24"/>
          <w:szCs w:val="24"/>
          <w:u w:val="none"/>
        </w:rPr>
        <w:lastRenderedPageBreak/>
        <w:t xml:space="preserve">Աղյուսակ 22. Տնտեսության 20 առաջատար ոլորտներն ըստ ներմուծման փոխարինման, </w:t>
      </w:r>
      <w:r w:rsidR="00F5538D" w:rsidRPr="006D2F95">
        <w:rPr>
          <w:rStyle w:val="Tablecaption0"/>
          <w:rFonts w:ascii="Sylfaen" w:eastAsia="Sylfaen" w:hAnsi="Sylfaen"/>
          <w:sz w:val="24"/>
          <w:szCs w:val="24"/>
          <w:u w:val="none"/>
        </w:rPr>
        <w:br/>
      </w:r>
      <w:r>
        <w:rPr>
          <w:rStyle w:val="Tablecaption0"/>
          <w:rFonts w:ascii="Sylfaen" w:eastAsia="Sylfaen" w:hAnsi="Sylfaen"/>
          <w:sz w:val="24"/>
          <w:szCs w:val="24"/>
          <w:u w:val="none"/>
        </w:rPr>
        <w:t xml:space="preserve">արտահանման ավելացման </w:t>
      </w:r>
      <w:r w:rsidR="00D63EEB">
        <w:rPr>
          <w:rStyle w:val="Tablecaption0"/>
          <w:rFonts w:ascii="Sylfaen" w:eastAsia="Sylfaen" w:hAnsi="Sylfaen"/>
          <w:sz w:val="24"/>
          <w:szCs w:val="24"/>
          <w:u w:val="none"/>
        </w:rPr>
        <w:t>և</w:t>
      </w:r>
      <w:r>
        <w:rPr>
          <w:rStyle w:val="Tablecaption0"/>
          <w:rFonts w:ascii="Sylfaen" w:eastAsia="Sylfaen" w:hAnsi="Sylfaen"/>
          <w:sz w:val="24"/>
          <w:szCs w:val="24"/>
          <w:u w:val="none"/>
        </w:rPr>
        <w:t xml:space="preserve"> </w:t>
      </w:r>
      <w:r w:rsidR="004D484C">
        <w:rPr>
          <w:rStyle w:val="Tablecaption0"/>
          <w:rFonts w:ascii="Sylfaen" w:eastAsia="Sylfaen" w:hAnsi="Sylfaen"/>
          <w:sz w:val="24"/>
          <w:szCs w:val="24"/>
          <w:u w:val="none"/>
        </w:rPr>
        <w:t>բազմազանեցման ու</w:t>
      </w:r>
      <w:r>
        <w:rPr>
          <w:rStyle w:val="Tablecaption0"/>
          <w:rFonts w:ascii="Sylfaen" w:eastAsia="Sylfaen" w:hAnsi="Sylfaen"/>
          <w:sz w:val="24"/>
          <w:szCs w:val="24"/>
          <w:u w:val="none"/>
        </w:rPr>
        <w:t xml:space="preserve"> մասնագիտացման</w:t>
      </w:r>
      <w:r w:rsidR="004D484C" w:rsidRPr="004D484C">
        <w:rPr>
          <w:rStyle w:val="Tablecaption0"/>
          <w:rFonts w:ascii="Sylfaen" w:eastAsia="Sylfaen" w:hAnsi="Sylfaen"/>
          <w:sz w:val="24"/>
          <w:szCs w:val="24"/>
          <w:u w:val="none"/>
        </w:rPr>
        <w:t xml:space="preserve"> </w:t>
      </w:r>
      <w:r w:rsidR="004D484C">
        <w:rPr>
          <w:rStyle w:val="Tablecaption0"/>
          <w:rFonts w:ascii="Sylfaen" w:eastAsia="Sylfaen" w:hAnsi="Sylfaen"/>
          <w:sz w:val="24"/>
          <w:szCs w:val="24"/>
          <w:u w:val="none"/>
        </w:rPr>
        <w:t>էֆեկտների գումարի</w:t>
      </w:r>
      <w:r>
        <w:rPr>
          <w:rStyle w:val="Tablecaption0"/>
          <w:rFonts w:ascii="Sylfaen" w:eastAsia="Sylfaen" w:hAnsi="Sylfaen"/>
          <w:sz w:val="24"/>
          <w:szCs w:val="24"/>
          <w:u w:val="none"/>
        </w:rPr>
        <w:t xml:space="preserve">՝ </w:t>
      </w:r>
      <w:r w:rsidR="00F5538D" w:rsidRPr="006D2F95">
        <w:rPr>
          <w:rStyle w:val="Tablecaption0"/>
          <w:rFonts w:ascii="Sylfaen" w:eastAsia="Sylfaen" w:hAnsi="Sylfaen"/>
          <w:sz w:val="24"/>
          <w:szCs w:val="24"/>
          <w:u w:val="none"/>
        </w:rPr>
        <w:br/>
      </w:r>
      <w:r>
        <w:rPr>
          <w:rStyle w:val="Tablecaption0"/>
          <w:rFonts w:ascii="Sylfaen" w:eastAsia="Sylfaen" w:hAnsi="Sylfaen"/>
          <w:sz w:val="24"/>
          <w:szCs w:val="24"/>
          <w:u w:val="none"/>
        </w:rPr>
        <w:t>անդամ պետություններին առնչվող մանրամասնություններով</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65"/>
        <w:gridCol w:w="1511"/>
        <w:gridCol w:w="1288"/>
        <w:gridCol w:w="1680"/>
        <w:gridCol w:w="1638"/>
        <w:gridCol w:w="1595"/>
        <w:gridCol w:w="1526"/>
        <w:gridCol w:w="1232"/>
      </w:tblGrid>
      <w:tr w:rsidR="00231865" w:rsidRPr="001522EE" w:rsidTr="001522EE">
        <w:trPr>
          <w:cantSplit/>
          <w:tblHeader/>
          <w:jc w:val="center"/>
        </w:trPr>
        <w:tc>
          <w:tcPr>
            <w:tcW w:w="4665" w:type="dxa"/>
            <w:vMerge w:val="restart"/>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Տնտեսության ոլորտը</w:t>
            </w:r>
          </w:p>
        </w:tc>
        <w:tc>
          <w:tcPr>
            <w:tcW w:w="1511" w:type="dxa"/>
            <w:vMerge w:val="restart"/>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ԱՏԳ ԱԱ (</w:t>
            </w:r>
            <w:r w:rsidR="00A54F55" w:rsidRPr="001522EE">
              <w:rPr>
                <w:sz w:val="16"/>
                <w:szCs w:val="16"/>
              </w:rPr>
              <w:t>EBOPS</w:t>
            </w:r>
            <w:r w:rsidRPr="001522EE">
              <w:rPr>
                <w:sz w:val="16"/>
                <w:szCs w:val="16"/>
              </w:rPr>
              <w:t>) ծածկագիրը</w:t>
            </w:r>
          </w:p>
        </w:tc>
        <w:tc>
          <w:tcPr>
            <w:tcW w:w="1288" w:type="dxa"/>
            <w:vMerge w:val="restart"/>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Ընդհանուր էֆեկտը, մլն ԱՄՆ դոլար</w:t>
            </w:r>
          </w:p>
        </w:tc>
        <w:tc>
          <w:tcPr>
            <w:tcW w:w="767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31865" w:rsidRPr="001522EE" w:rsidRDefault="00231865" w:rsidP="001522EE">
            <w:pPr>
              <w:jc w:val="center"/>
              <w:rPr>
                <w:sz w:val="16"/>
                <w:szCs w:val="16"/>
              </w:rPr>
            </w:pPr>
            <w:r w:rsidRPr="001522EE">
              <w:rPr>
                <w:sz w:val="16"/>
                <w:szCs w:val="16"/>
              </w:rPr>
              <w:t>Էֆեկտների ներդրումն ըստ անդամ պետությունների (մլն ԱՄՆ դոլար)</w:t>
            </w:r>
          </w:p>
        </w:tc>
      </w:tr>
      <w:tr w:rsidR="00231865" w:rsidTr="00144952">
        <w:trPr>
          <w:cantSplit/>
          <w:tblHeader/>
          <w:jc w:val="center"/>
        </w:trPr>
        <w:tc>
          <w:tcPr>
            <w:tcW w:w="4665" w:type="dxa"/>
            <w:vMerge/>
            <w:tcBorders>
              <w:top w:val="single" w:sz="4" w:space="0" w:color="auto"/>
              <w:left w:val="single" w:sz="4" w:space="0" w:color="auto"/>
              <w:bottom w:val="single" w:sz="4" w:space="0" w:color="auto"/>
              <w:right w:val="nil"/>
            </w:tcBorders>
            <w:vAlign w:val="center"/>
            <w:hideMark/>
          </w:tcPr>
          <w:p w:rsidR="00231865" w:rsidRDefault="00231865" w:rsidP="00144952">
            <w:pPr>
              <w:spacing w:after="120"/>
              <w:rPr>
                <w:rFonts w:eastAsia="Times New Roman" w:cs="Times New Roman"/>
                <w:b/>
                <w:color w:val="auto"/>
                <w:sz w:val="16"/>
                <w:szCs w:val="16"/>
              </w:rPr>
            </w:pPr>
          </w:p>
        </w:tc>
        <w:tc>
          <w:tcPr>
            <w:tcW w:w="1511" w:type="dxa"/>
            <w:vMerge/>
            <w:tcBorders>
              <w:top w:val="single" w:sz="4" w:space="0" w:color="auto"/>
              <w:left w:val="single" w:sz="4" w:space="0" w:color="auto"/>
              <w:bottom w:val="single" w:sz="4" w:space="0" w:color="auto"/>
              <w:right w:val="nil"/>
            </w:tcBorders>
            <w:vAlign w:val="center"/>
            <w:hideMark/>
          </w:tcPr>
          <w:p w:rsidR="00231865" w:rsidRDefault="00231865" w:rsidP="00144952">
            <w:pPr>
              <w:spacing w:after="120"/>
              <w:rPr>
                <w:rFonts w:eastAsia="Times New Roman" w:cs="Times New Roman"/>
                <w:b/>
                <w:color w:val="auto"/>
                <w:sz w:val="16"/>
                <w:szCs w:val="16"/>
              </w:rPr>
            </w:pPr>
          </w:p>
        </w:tc>
        <w:tc>
          <w:tcPr>
            <w:tcW w:w="1288" w:type="dxa"/>
            <w:vMerge/>
            <w:tcBorders>
              <w:top w:val="single" w:sz="4" w:space="0" w:color="auto"/>
              <w:left w:val="single" w:sz="4" w:space="0" w:color="auto"/>
              <w:bottom w:val="single" w:sz="4" w:space="0" w:color="auto"/>
              <w:right w:val="nil"/>
            </w:tcBorders>
            <w:vAlign w:val="center"/>
            <w:hideMark/>
          </w:tcPr>
          <w:p w:rsidR="00231865" w:rsidRDefault="00231865" w:rsidP="00144952">
            <w:pPr>
              <w:spacing w:after="120"/>
              <w:rPr>
                <w:rFonts w:eastAsia="Times New Roman" w:cs="Times New Roman"/>
                <w:b/>
                <w:color w:val="auto"/>
                <w:sz w:val="16"/>
                <w:szCs w:val="16"/>
              </w:rPr>
            </w:pP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Հայաստանի Հանրապետություն</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Բելառուսի Հանրապետություն</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Ղազախստանի Հանրապետություն</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Ղրղզստանի Հանրապետություն</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Ռուսաստանի Դաշնություն</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hanging="5"/>
              <w:jc w:val="left"/>
              <w:rPr>
                <w:rFonts w:ascii="Sylfaen" w:hAnsi="Sylfaen"/>
                <w:b/>
                <w:sz w:val="16"/>
                <w:szCs w:val="16"/>
                <w:lang w:val="hy-AM" w:eastAsia="hy-AM" w:bidi="hy-AM"/>
              </w:rPr>
            </w:pPr>
            <w:r>
              <w:rPr>
                <w:rStyle w:val="Bodytext210pt"/>
                <w:rFonts w:ascii="Sylfaen" w:hAnsi="Sylfaen"/>
                <w:sz w:val="16"/>
                <w:szCs w:val="16"/>
              </w:rPr>
              <w:t>Տրանսպորտային ծառայություններ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S205</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1 915.8</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63.2</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453.1</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118.2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1 281.3</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right="120" w:hanging="5"/>
              <w:jc w:val="left"/>
              <w:rPr>
                <w:rFonts w:ascii="Sylfaen" w:hAnsi="Sylfaen"/>
                <w:b/>
                <w:sz w:val="16"/>
                <w:szCs w:val="16"/>
                <w:lang w:val="hy-AM" w:eastAsia="hy-AM" w:bidi="hy-AM"/>
              </w:rPr>
            </w:pPr>
            <w:r>
              <w:rPr>
                <w:rStyle w:val="Bodytext210pt"/>
                <w:rFonts w:ascii="Sylfaen" w:hAnsi="Sylfaen"/>
                <w:sz w:val="16"/>
                <w:szCs w:val="16"/>
              </w:rPr>
              <w:t>Թեթ</w:t>
            </w:r>
            <w:r w:rsidR="00D63EEB">
              <w:rPr>
                <w:rStyle w:val="Bodytext210pt"/>
                <w:rFonts w:ascii="Sylfaen" w:hAnsi="Sylfaen"/>
                <w:sz w:val="16"/>
                <w:szCs w:val="16"/>
              </w:rPr>
              <w:t>և</w:t>
            </w:r>
            <w:r>
              <w:rPr>
                <w:rStyle w:val="Bodytext210pt"/>
                <w:rFonts w:ascii="Sylfaen" w:hAnsi="Sylfaen"/>
                <w:sz w:val="16"/>
                <w:szCs w:val="16"/>
              </w:rPr>
              <w:t xml:space="preserve"> մարդատար ավտոմոբիլներ՝ նախատեսված մարդկանց փոխադրելու համար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с8703</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1 480.9</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89.2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1 391.7</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hanging="5"/>
              <w:jc w:val="left"/>
              <w:rPr>
                <w:rFonts w:ascii="Sylfaen" w:hAnsi="Sylfaen"/>
                <w:b/>
                <w:sz w:val="16"/>
                <w:szCs w:val="16"/>
                <w:lang w:val="hy-AM" w:eastAsia="hy-AM" w:bidi="hy-AM"/>
              </w:rPr>
            </w:pPr>
            <w:r>
              <w:rPr>
                <w:rStyle w:val="Bodytext210pt"/>
                <w:rFonts w:ascii="Sylfaen" w:hAnsi="Sylfaen"/>
                <w:sz w:val="16"/>
                <w:szCs w:val="16"/>
              </w:rPr>
              <w:t xml:space="preserve">Անվադողեր </w:t>
            </w:r>
            <w:r w:rsidR="00D63EEB">
              <w:rPr>
                <w:rStyle w:val="Bodytext210pt"/>
                <w:rFonts w:ascii="Sylfaen" w:hAnsi="Sylfaen"/>
                <w:sz w:val="16"/>
                <w:szCs w:val="16"/>
              </w:rPr>
              <w:t>և</w:t>
            </w:r>
            <w:r>
              <w:rPr>
                <w:rStyle w:val="Bodytext210pt"/>
                <w:rFonts w:ascii="Sylfaen" w:hAnsi="Sylfaen"/>
                <w:sz w:val="16"/>
                <w:szCs w:val="16"/>
              </w:rPr>
              <w:t xml:space="preserve"> դողածածկեր՝ օդաճնշական, ռետինե, նոր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с4011</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672.5</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421.7</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250.7</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hanging="5"/>
              <w:jc w:val="left"/>
              <w:rPr>
                <w:rFonts w:ascii="Sylfaen" w:hAnsi="Sylfaen"/>
                <w:b/>
                <w:sz w:val="16"/>
                <w:szCs w:val="16"/>
                <w:lang w:val="hy-AM" w:eastAsia="hy-AM" w:bidi="hy-AM"/>
              </w:rPr>
            </w:pPr>
            <w:r>
              <w:rPr>
                <w:rStyle w:val="Bodytext210pt"/>
                <w:rFonts w:ascii="Sylfaen" w:hAnsi="Sylfaen"/>
                <w:sz w:val="16"/>
                <w:szCs w:val="16"/>
              </w:rPr>
              <w:t>Էթիլենի պոլիմերներ՝ սկզբնական ձ</w:t>
            </w:r>
            <w:r w:rsidR="00D63EEB">
              <w:rPr>
                <w:rStyle w:val="Bodytext210pt"/>
                <w:rFonts w:ascii="Sylfaen" w:hAnsi="Sylfaen"/>
                <w:sz w:val="16"/>
                <w:szCs w:val="16"/>
              </w:rPr>
              <w:t>և</w:t>
            </w:r>
            <w:r>
              <w:rPr>
                <w:rStyle w:val="Bodytext210pt"/>
                <w:rFonts w:ascii="Sylfaen" w:hAnsi="Sylfaen"/>
                <w:sz w:val="16"/>
                <w:szCs w:val="16"/>
              </w:rPr>
              <w:t>երով</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с3901</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634.9</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449.0</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0.3</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185.5</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hanging="5"/>
              <w:jc w:val="left"/>
              <w:rPr>
                <w:rFonts w:ascii="Sylfaen" w:hAnsi="Sylfaen"/>
                <w:b/>
                <w:sz w:val="16"/>
                <w:szCs w:val="16"/>
                <w:lang w:val="hy-AM" w:eastAsia="hy-AM" w:bidi="hy-AM"/>
              </w:rPr>
            </w:pPr>
            <w:r>
              <w:rPr>
                <w:rStyle w:val="Bodytext210pt"/>
                <w:rFonts w:ascii="Sylfaen" w:hAnsi="Sylfaen"/>
                <w:sz w:val="16"/>
                <w:szCs w:val="16"/>
              </w:rPr>
              <w:t xml:space="preserve">Շարժիչային տրանսպորտային միջոցների մասեր </w:t>
            </w:r>
            <w:r w:rsidR="00D63EEB">
              <w:rPr>
                <w:rStyle w:val="Bodytext210pt"/>
                <w:rFonts w:ascii="Sylfaen" w:hAnsi="Sylfaen"/>
                <w:sz w:val="16"/>
                <w:szCs w:val="16"/>
              </w:rPr>
              <w:t>և</w:t>
            </w:r>
            <w:r>
              <w:rPr>
                <w:rStyle w:val="Bodytext210pt"/>
                <w:rFonts w:ascii="Sylfaen" w:hAnsi="Sylfaen"/>
                <w:sz w:val="16"/>
                <w:szCs w:val="16"/>
              </w:rPr>
              <w:t xml:space="preserve"> պարագաներ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с8708</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485.1</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5.6</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18.2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461.2</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hanging="6"/>
              <w:jc w:val="left"/>
              <w:rPr>
                <w:rFonts w:ascii="Sylfaen" w:hAnsi="Sylfaen"/>
                <w:b/>
                <w:sz w:val="16"/>
                <w:szCs w:val="16"/>
                <w:lang w:val="hy-AM" w:eastAsia="hy-AM" w:bidi="hy-AM"/>
              </w:rPr>
            </w:pPr>
            <w:r>
              <w:rPr>
                <w:rStyle w:val="Bodytext210pt"/>
                <w:rFonts w:ascii="Sylfaen" w:hAnsi="Sylfaen"/>
                <w:sz w:val="16"/>
                <w:szCs w:val="16"/>
              </w:rPr>
              <w:t>Դեղամիջոցներ՝ նախատեսված թերապ</w:t>
            </w:r>
            <w:r w:rsidR="00D63EEB">
              <w:rPr>
                <w:rStyle w:val="Bodytext210pt"/>
                <w:rFonts w:ascii="Sylfaen" w:hAnsi="Sylfaen"/>
                <w:sz w:val="16"/>
                <w:szCs w:val="16"/>
              </w:rPr>
              <w:t>և</w:t>
            </w:r>
            <w:r>
              <w:rPr>
                <w:rStyle w:val="Bodytext210pt"/>
                <w:rFonts w:ascii="Sylfaen" w:hAnsi="Sylfaen"/>
                <w:sz w:val="16"/>
                <w:szCs w:val="16"/>
              </w:rPr>
              <w:t>տիկ կամ կանխարգելիչ նպատակների համար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с3004</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459.6</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7.0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267.8</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47.5</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137.4</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right="120" w:hanging="5"/>
              <w:jc w:val="left"/>
              <w:rPr>
                <w:rFonts w:ascii="Sylfaen" w:hAnsi="Sylfaen"/>
                <w:b/>
                <w:sz w:val="16"/>
                <w:szCs w:val="16"/>
                <w:lang w:val="hy-AM" w:eastAsia="hy-AM" w:bidi="hy-AM"/>
              </w:rPr>
            </w:pPr>
            <w:r>
              <w:rPr>
                <w:rStyle w:val="Bodytext210pt"/>
                <w:rFonts w:ascii="Sylfaen" w:hAnsi="Sylfaen"/>
                <w:sz w:val="16"/>
                <w:szCs w:val="16"/>
              </w:rPr>
              <w:t xml:space="preserve">Խողովակներ, փողակներ </w:t>
            </w:r>
            <w:r w:rsidR="00D63EEB">
              <w:rPr>
                <w:rStyle w:val="Bodytext210pt"/>
                <w:rFonts w:ascii="Sylfaen" w:hAnsi="Sylfaen"/>
                <w:sz w:val="16"/>
                <w:szCs w:val="16"/>
              </w:rPr>
              <w:t>և</w:t>
            </w:r>
            <w:r>
              <w:rPr>
                <w:rStyle w:val="Bodytext210pt"/>
                <w:rFonts w:ascii="Sylfaen" w:hAnsi="Sylfaen"/>
                <w:sz w:val="16"/>
                <w:szCs w:val="16"/>
              </w:rPr>
              <w:t xml:space="preserve"> սնամեջ տրամատներ</w:t>
            </w:r>
            <w:r w:rsidR="005D7BD8">
              <w:rPr>
                <w:rStyle w:val="Bodytext210pt"/>
                <w:rFonts w:ascii="Sylfaen" w:hAnsi="Sylfaen"/>
                <w:sz w:val="16"/>
                <w:szCs w:val="16"/>
              </w:rPr>
              <w:t xml:space="preserve"> </w:t>
            </w:r>
            <w:r w:rsidR="00A54F55" w:rsidRPr="00A54F55">
              <w:rPr>
                <w:rStyle w:val="Bodytext210pt"/>
                <w:rFonts w:ascii="Sylfaen" w:hAnsi="Sylfaen"/>
                <w:sz w:val="16"/>
                <w:szCs w:val="16"/>
              </w:rPr>
              <w:t>(</w:t>
            </w:r>
            <w:r w:rsidR="005D7BD8">
              <w:rPr>
                <w:rStyle w:val="Bodytext210pt"/>
                <w:rFonts w:ascii="Sylfaen" w:hAnsi="Sylfaen"/>
                <w:sz w:val="16"/>
                <w:szCs w:val="16"/>
              </w:rPr>
              <w:t>պրոֆիլներ</w:t>
            </w:r>
            <w:r w:rsidR="00A54F55" w:rsidRPr="00A54F55">
              <w:rPr>
                <w:rStyle w:val="Bodytext210pt"/>
                <w:rFonts w:ascii="Sylfaen" w:hAnsi="Sylfaen"/>
                <w:sz w:val="16"/>
                <w:szCs w:val="16"/>
              </w:rPr>
              <w:t>)</w:t>
            </w:r>
            <w:r>
              <w:rPr>
                <w:rStyle w:val="Bodytext210pt"/>
                <w:rFonts w:ascii="Sylfaen" w:hAnsi="Sylfaen"/>
                <w:sz w:val="16"/>
                <w:szCs w:val="16"/>
              </w:rPr>
              <w:t>` բաց կարով, եռակցման կամ գամած՝ ս</w:t>
            </w:r>
            <w:r w:rsidR="00D63EEB">
              <w:rPr>
                <w:rStyle w:val="Bodytext210pt"/>
                <w:rFonts w:ascii="Sylfaen" w:hAnsi="Sylfaen"/>
                <w:sz w:val="16"/>
                <w:szCs w:val="16"/>
              </w:rPr>
              <w:t>և</w:t>
            </w:r>
            <w:r>
              <w:rPr>
                <w:rStyle w:val="Bodytext210pt"/>
                <w:rFonts w:ascii="Sylfaen" w:hAnsi="Sylfaen"/>
                <w:sz w:val="16"/>
                <w:szCs w:val="16"/>
              </w:rPr>
              <w:t xml:space="preserve"> մետաղներից</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с7306</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413.0</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0.1</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41.8</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371.0</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right="120"/>
              <w:jc w:val="left"/>
              <w:rPr>
                <w:rFonts w:ascii="Sylfaen" w:hAnsi="Sylfaen"/>
                <w:b/>
                <w:sz w:val="16"/>
                <w:szCs w:val="16"/>
                <w:lang w:val="hy-AM" w:eastAsia="hy-AM" w:bidi="hy-AM"/>
              </w:rPr>
            </w:pPr>
            <w:r>
              <w:rPr>
                <w:rStyle w:val="Bodytext210pt"/>
                <w:rFonts w:ascii="Sylfaen" w:hAnsi="Sylfaen"/>
                <w:sz w:val="16"/>
                <w:szCs w:val="16"/>
              </w:rPr>
              <w:t>Ձողեր` երկաթից կամ չլեգիրված պողպատից, առանց հետագա մշակման</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с7214</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399.0</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1.5</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0.3</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397.3</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9A13F0"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Ս</w:t>
            </w:r>
            <w:r w:rsidR="00231865">
              <w:rPr>
                <w:rStyle w:val="Bodytext210pt"/>
                <w:rFonts w:ascii="Sylfaen" w:hAnsi="Sylfaen"/>
                <w:sz w:val="16"/>
                <w:szCs w:val="16"/>
              </w:rPr>
              <w:t>ալիկներ, թերթեր, թաղանթ կամ ժապավեններ</w:t>
            </w:r>
            <w:r>
              <w:rPr>
                <w:rStyle w:val="Bodytext210pt"/>
                <w:rFonts w:ascii="Sylfaen" w:hAnsi="Sylfaen"/>
                <w:sz w:val="16"/>
                <w:szCs w:val="16"/>
              </w:rPr>
              <w:t xml:space="preserve"> պլաստմասսայից </w:t>
            </w:r>
            <w:r w:rsidR="00231865">
              <w:rPr>
                <w:rStyle w:val="Bodytext210pt"/>
                <w:rFonts w:ascii="Sylfaen" w:hAnsi="Sylfaen"/>
                <w:sz w:val="16"/>
                <w:szCs w:val="16"/>
              </w:rPr>
              <w:t xml:space="preserve">՝ ոչ ծակոտկեն </w:t>
            </w:r>
            <w:r w:rsidR="00D63EEB">
              <w:rPr>
                <w:rStyle w:val="Bodytext210pt"/>
                <w:rFonts w:ascii="Sylfaen" w:hAnsi="Sylfaen"/>
                <w:sz w:val="16"/>
                <w:szCs w:val="16"/>
              </w:rPr>
              <w:t>և</w:t>
            </w:r>
            <w:r w:rsidR="00231865">
              <w:rPr>
                <w:rStyle w:val="Bodytext210pt"/>
                <w:rFonts w:ascii="Sylfaen" w:hAnsi="Sylfaen"/>
                <w:sz w:val="16"/>
                <w:szCs w:val="16"/>
              </w:rPr>
              <w:t xml:space="preserve"> չամրանավորված, ոչ շերտավոր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с3920</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375.5</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343.3</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ru-RU" w:eastAsia="hy-AM" w:bidi="hy-AM"/>
              </w:rPr>
            </w:pPr>
            <w:r>
              <w:rPr>
                <w:rStyle w:val="Bodytext210pt"/>
                <w:rFonts w:ascii="Sylfaen" w:hAnsi="Sylfaen"/>
                <w:sz w:val="16"/>
                <w:szCs w:val="16"/>
              </w:rPr>
              <w:t>32.3</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 xml:space="preserve">Հաշվողական մեքենաներ </w:t>
            </w:r>
            <w:r w:rsidR="00D63EEB">
              <w:rPr>
                <w:rStyle w:val="Bodytext210pt"/>
                <w:rFonts w:ascii="Sylfaen" w:hAnsi="Sylfaen"/>
                <w:sz w:val="16"/>
                <w:szCs w:val="16"/>
              </w:rPr>
              <w:t>և</w:t>
            </w:r>
            <w:r>
              <w:rPr>
                <w:rStyle w:val="Bodytext210pt"/>
                <w:rFonts w:ascii="Sylfaen" w:hAnsi="Sylfaen"/>
                <w:sz w:val="16"/>
                <w:szCs w:val="16"/>
              </w:rPr>
              <w:t xml:space="preserve"> դրանց բլոկները, մագնիսական կամ օպտիկական հաշվարկման սարքվածքներ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с8471</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314.4</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54.9</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243.1</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16.5</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Այլ գործնական ծառայություններ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S268</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309.6</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309.6</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Բուլդոզերներ, ուղեհարթիչներ, էքսկավատորներ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с8429</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301.3</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4.1</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80.5</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27.6</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9.6</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179.6</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Ացիկլիկ ածխաջրածիններ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с2901</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219.3</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216.1</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3.3</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lastRenderedPageBreak/>
              <w:t xml:space="preserve">Այլ սալիկներ, թերթեր, թաղանթ </w:t>
            </w:r>
            <w:r w:rsidR="00D63EEB">
              <w:rPr>
                <w:rStyle w:val="Bodytext210pt"/>
                <w:rFonts w:ascii="Sylfaen" w:hAnsi="Sylfaen"/>
                <w:sz w:val="16"/>
                <w:szCs w:val="16"/>
              </w:rPr>
              <w:t>և</w:t>
            </w:r>
            <w:r>
              <w:rPr>
                <w:rStyle w:val="Bodytext210pt"/>
                <w:rFonts w:ascii="Sylfaen" w:hAnsi="Sylfaen"/>
                <w:sz w:val="16"/>
                <w:szCs w:val="16"/>
              </w:rPr>
              <w:t xml:space="preserve"> շերտեր կամ ժապավեններ պլաստմասսայից</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с3921</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195.9</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84.2</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25.8</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85.9</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 xml:space="preserve">Մոնիտորներ </w:t>
            </w:r>
            <w:r w:rsidR="00D63EEB">
              <w:rPr>
                <w:rStyle w:val="Bodytext210pt"/>
                <w:rFonts w:ascii="Sylfaen" w:hAnsi="Sylfaen"/>
                <w:sz w:val="16"/>
                <w:szCs w:val="16"/>
              </w:rPr>
              <w:t>և</w:t>
            </w:r>
            <w:r>
              <w:rPr>
                <w:rStyle w:val="Bodytext210pt"/>
                <w:rFonts w:ascii="Sylfaen" w:hAnsi="Sylfaen"/>
                <w:sz w:val="16"/>
                <w:szCs w:val="16"/>
              </w:rPr>
              <w:t xml:space="preserve"> պրոյեկտորներ. ընդունիչ ապարատուրա՝ հեռուստատեսային կապի համար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с8528</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194.5</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34.2</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44.7</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115.6</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 xml:space="preserve">Ծորակներ, կափույրներ, փականներ </w:t>
            </w:r>
            <w:r w:rsidR="00D63EEB">
              <w:rPr>
                <w:rStyle w:val="Bodytext210pt"/>
                <w:rFonts w:ascii="Sylfaen" w:hAnsi="Sylfaen"/>
                <w:sz w:val="16"/>
                <w:szCs w:val="16"/>
              </w:rPr>
              <w:t>և</w:t>
            </w:r>
            <w:r>
              <w:rPr>
                <w:rStyle w:val="Bodytext210pt"/>
                <w:rFonts w:ascii="Sylfaen" w:hAnsi="Sylfaen"/>
                <w:sz w:val="16"/>
                <w:szCs w:val="16"/>
              </w:rPr>
              <w:t xml:space="preserve"> նույնանման ամրաններ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с8481</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190.0</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0.05</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37.1</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152.9</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 xml:space="preserve">Թիթեղների </w:t>
            </w:r>
            <w:r w:rsidR="00D63EEB">
              <w:rPr>
                <w:rStyle w:val="Bodytext210pt"/>
                <w:rFonts w:ascii="Sylfaen" w:hAnsi="Sylfaen"/>
                <w:sz w:val="16"/>
                <w:szCs w:val="16"/>
              </w:rPr>
              <w:t>և</w:t>
            </w:r>
            <w:r>
              <w:rPr>
                <w:rStyle w:val="Bodytext210pt"/>
                <w:rFonts w:ascii="Sylfaen" w:hAnsi="Sylfaen"/>
                <w:sz w:val="16"/>
                <w:szCs w:val="16"/>
              </w:rPr>
              <w:t xml:space="preserve"> գլանների միջոցով տպագրության համար օգտագործվող տպագրական մեքենաներ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с8443</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189.4</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1.1</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39.8</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148.6</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Երկաթից կամ չլեգիրված պողպատից հարթ գլանվածք՝ 600 մմ կամ ավելի լայնությամբ, երեսապատված, ծածկույթով</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с7210</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186.4</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2.9</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28.5</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0.1</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154.8</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Այլ արտադրատեսակներ պլաստմասսայից</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с3926</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185.3</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0.04</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185.2</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r>
      <w:tr w:rsidR="00231865" w:rsidTr="00144952">
        <w:trPr>
          <w:cantSplit/>
          <w:jc w:val="center"/>
        </w:trPr>
        <w:tc>
          <w:tcPr>
            <w:tcW w:w="466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3"/>
              <w:jc w:val="left"/>
              <w:rPr>
                <w:rFonts w:ascii="Sylfaen" w:hAnsi="Sylfaen"/>
                <w:b/>
                <w:sz w:val="16"/>
                <w:szCs w:val="16"/>
                <w:lang w:val="hy-AM" w:eastAsia="hy-AM" w:bidi="hy-AM"/>
              </w:rPr>
            </w:pPr>
            <w:r>
              <w:rPr>
                <w:rStyle w:val="Bodytext210pt"/>
                <w:rFonts w:ascii="Sylfaen" w:hAnsi="Sylfaen"/>
                <w:sz w:val="16"/>
                <w:szCs w:val="16"/>
              </w:rPr>
              <w:t xml:space="preserve">Ռոյալթիներ </w:t>
            </w:r>
            <w:r w:rsidR="00D63EEB">
              <w:rPr>
                <w:rStyle w:val="Bodytext210pt"/>
                <w:rFonts w:ascii="Sylfaen" w:hAnsi="Sylfaen"/>
                <w:sz w:val="16"/>
                <w:szCs w:val="16"/>
              </w:rPr>
              <w:t>և</w:t>
            </w:r>
            <w:r>
              <w:rPr>
                <w:rStyle w:val="Bodytext210pt"/>
                <w:rFonts w:ascii="Sylfaen" w:hAnsi="Sylfaen"/>
                <w:sz w:val="16"/>
                <w:szCs w:val="16"/>
              </w:rPr>
              <w:t xml:space="preserve"> </w:t>
            </w:r>
            <w:r w:rsidR="00A52473">
              <w:rPr>
                <w:rStyle w:val="Bodytext210pt"/>
                <w:rFonts w:ascii="Sylfaen" w:hAnsi="Sylfaen"/>
                <w:sz w:val="16"/>
                <w:szCs w:val="16"/>
              </w:rPr>
              <w:t xml:space="preserve">թույլտվության </w:t>
            </w:r>
            <w:r>
              <w:rPr>
                <w:rStyle w:val="Bodytext210pt"/>
                <w:rFonts w:ascii="Sylfaen" w:hAnsi="Sylfaen"/>
                <w:sz w:val="16"/>
                <w:szCs w:val="16"/>
              </w:rPr>
              <w:t>վճար</w:t>
            </w:r>
            <w:r w:rsidR="00474892">
              <w:rPr>
                <w:rStyle w:val="Bodytext210pt"/>
                <w:rFonts w:ascii="Sylfaen" w:hAnsi="Sylfaen"/>
                <w:sz w:val="16"/>
                <w:szCs w:val="16"/>
              </w:rPr>
              <w:t>ում</w:t>
            </w:r>
            <w:r>
              <w:rPr>
                <w:rStyle w:val="Bodytext210pt"/>
                <w:rFonts w:ascii="Sylfaen" w:hAnsi="Sylfaen"/>
                <w:sz w:val="16"/>
                <w:szCs w:val="16"/>
              </w:rPr>
              <w:t>ներ</w:t>
            </w:r>
          </w:p>
        </w:tc>
        <w:tc>
          <w:tcPr>
            <w:tcW w:w="15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S266</w:t>
            </w:r>
          </w:p>
        </w:tc>
        <w:tc>
          <w:tcPr>
            <w:tcW w:w="128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181.6</w:t>
            </w:r>
          </w:p>
        </w:tc>
        <w:tc>
          <w:tcPr>
            <w:tcW w:w="1680"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18.8</w:t>
            </w:r>
          </w:p>
        </w:tc>
        <w:tc>
          <w:tcPr>
            <w:tcW w:w="1526"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ind w:right="27"/>
              <w:jc w:val="center"/>
              <w:rPr>
                <w:rFonts w:ascii="Sylfaen" w:hAnsi="Sylfaen"/>
                <w:b/>
                <w:sz w:val="16"/>
                <w:szCs w:val="16"/>
                <w:lang w:val="hy-AM" w:eastAsia="hy-AM" w:bidi="hy-AM"/>
              </w:rPr>
            </w:pPr>
            <w:r>
              <w:rPr>
                <w:rStyle w:val="Bodytext210pt"/>
                <w:rFonts w:ascii="Sylfaen" w:hAnsi="Sylfaen"/>
                <w:sz w:val="16"/>
                <w:szCs w:val="16"/>
              </w:rPr>
              <w:t>162.8</w:t>
            </w:r>
          </w:p>
        </w:tc>
      </w:tr>
    </w:tbl>
    <w:p w:rsidR="00231865" w:rsidRDefault="00231865" w:rsidP="00231865">
      <w:pPr>
        <w:spacing w:after="120"/>
        <w:rPr>
          <w:sz w:val="20"/>
          <w:szCs w:val="20"/>
        </w:rPr>
      </w:pPr>
      <w:r>
        <w:rPr>
          <w:sz w:val="20"/>
          <w:szCs w:val="20"/>
        </w:rPr>
        <w:br w:type="page"/>
      </w:r>
    </w:p>
    <w:p w:rsidR="00231865" w:rsidRPr="00BA284A" w:rsidRDefault="00894E20" w:rsidP="00F5538D">
      <w:pPr>
        <w:spacing w:after="160" w:line="360" w:lineRule="auto"/>
        <w:ind w:right="819"/>
        <w:jc w:val="right"/>
        <w:rPr>
          <w:rStyle w:val="Bodytext70"/>
          <w:rFonts w:ascii="Sylfaen" w:eastAsia="Sylfaen" w:hAnsi="Sylfaen"/>
          <w:color w:val="auto"/>
          <w:sz w:val="28"/>
          <w:szCs w:val="28"/>
          <w:lang w:eastAsia="en-US" w:bidi="ar-SA"/>
        </w:rPr>
      </w:pPr>
      <w:r w:rsidRPr="00BA284A">
        <w:rPr>
          <w:rStyle w:val="Bodytext710pt"/>
          <w:rFonts w:ascii="Sylfaen" w:eastAsia="Sylfaen" w:hAnsi="Sylfaen"/>
        </w:rPr>
        <w:lastRenderedPageBreak/>
        <w:t xml:space="preserve">Աղյուսակ </w:t>
      </w:r>
      <w:r w:rsidRPr="00BA284A">
        <w:rPr>
          <w:rStyle w:val="Bodytext70"/>
          <w:rFonts w:ascii="Sylfaen" w:eastAsia="Sylfaen" w:hAnsi="Sylfaen"/>
        </w:rPr>
        <w:t xml:space="preserve">23. Տնտեսության՝ բովանդակային համապատասխանության ստուգման արդյունքներով </w:t>
      </w:r>
      <w:r w:rsidR="00F5538D" w:rsidRPr="006D2F95">
        <w:rPr>
          <w:rStyle w:val="Bodytext70"/>
          <w:rFonts w:ascii="Sylfaen" w:eastAsia="Sylfaen" w:hAnsi="Sylfaen"/>
        </w:rPr>
        <w:br/>
      </w:r>
      <w:r w:rsidRPr="00BA284A">
        <w:rPr>
          <w:rStyle w:val="Bodytext70"/>
          <w:rFonts w:ascii="Sylfaen" w:eastAsia="Sylfaen" w:hAnsi="Sylfaen"/>
        </w:rPr>
        <w:t xml:space="preserve">ավելացված ոլորտների ցանկը (ԱՏԳ ԱԱ-ի կամ </w:t>
      </w:r>
      <w:r w:rsidRPr="00BA284A">
        <w:rPr>
          <w:rFonts w:ascii="Times New Roman" w:eastAsiaTheme="minorHAnsi" w:hAnsi="Times New Roman" w:cs="Times New Roman"/>
          <w:color w:val="auto"/>
          <w:lang w:eastAsia="en-US" w:bidi="ar-SA"/>
        </w:rPr>
        <w:t>EBOPS</w:t>
      </w:r>
      <w:r w:rsidRPr="00BA284A">
        <w:rPr>
          <w:rStyle w:val="Bodytext70"/>
          <w:rFonts w:ascii="Sylfaen" w:eastAsia="Sylfaen" w:hAnsi="Sylfaen"/>
        </w:rPr>
        <w:t>-ի 4 նիշ)</w:t>
      </w:r>
    </w:p>
    <w:tbl>
      <w:tblPr>
        <w:tblOverlap w:val="never"/>
        <w:tblW w:w="0" w:type="auto"/>
        <w:tblInd w:w="-132" w:type="dxa"/>
        <w:tblLayout w:type="fixed"/>
        <w:tblCellMar>
          <w:left w:w="10" w:type="dxa"/>
          <w:right w:w="10" w:type="dxa"/>
        </w:tblCellMar>
        <w:tblLook w:val="04A0" w:firstRow="1" w:lastRow="0" w:firstColumn="1" w:lastColumn="0" w:noHBand="0" w:noVBand="1"/>
      </w:tblPr>
      <w:tblGrid>
        <w:gridCol w:w="6663"/>
        <w:gridCol w:w="1701"/>
        <w:gridCol w:w="1559"/>
        <w:gridCol w:w="1701"/>
        <w:gridCol w:w="1701"/>
      </w:tblGrid>
      <w:tr w:rsidR="00231865" w:rsidTr="00144952">
        <w:trPr>
          <w:tblHeader/>
        </w:trPr>
        <w:tc>
          <w:tcPr>
            <w:tcW w:w="6663" w:type="dxa"/>
            <w:tcBorders>
              <w:top w:val="single" w:sz="4" w:space="0" w:color="auto"/>
              <w:left w:val="single" w:sz="4" w:space="0" w:color="auto"/>
              <w:bottom w:val="nil"/>
              <w:right w:val="nil"/>
            </w:tcBorders>
            <w:shd w:val="clear" w:color="auto" w:fill="FFFFFF"/>
            <w:vAlign w:val="center"/>
            <w:hideMark/>
          </w:tcPr>
          <w:p w:rsidR="00231865" w:rsidRPr="003C04EB" w:rsidRDefault="006D0A9C" w:rsidP="00144952">
            <w:pPr>
              <w:pStyle w:val="Bodytext20"/>
              <w:shd w:val="clear" w:color="auto" w:fill="auto"/>
              <w:spacing w:before="0" w:after="120" w:line="240" w:lineRule="auto"/>
              <w:jc w:val="center"/>
              <w:rPr>
                <w:rFonts w:ascii="Sylfaen" w:hAnsi="Sylfaen"/>
                <w:b/>
                <w:sz w:val="16"/>
                <w:szCs w:val="16"/>
                <w:lang w:val="hy-AM" w:eastAsia="hy-AM" w:bidi="hy-AM"/>
              </w:rPr>
            </w:pPr>
            <w:r w:rsidRPr="003C04EB">
              <w:rPr>
                <w:rStyle w:val="Bodytext210pt"/>
                <w:rFonts w:ascii="Sylfaen" w:hAnsi="Sylfaen"/>
                <w:sz w:val="16"/>
                <w:szCs w:val="16"/>
              </w:rPr>
              <w:t>Տնտեսության ոլորտը</w:t>
            </w:r>
          </w:p>
        </w:tc>
        <w:tc>
          <w:tcPr>
            <w:tcW w:w="1701" w:type="dxa"/>
            <w:tcBorders>
              <w:top w:val="single" w:sz="4" w:space="0" w:color="auto"/>
              <w:left w:val="single" w:sz="4" w:space="0" w:color="auto"/>
              <w:bottom w:val="nil"/>
              <w:right w:val="nil"/>
            </w:tcBorders>
            <w:shd w:val="clear" w:color="auto" w:fill="FFFFFF"/>
            <w:vAlign w:val="center"/>
            <w:hideMark/>
          </w:tcPr>
          <w:p w:rsidR="00231865" w:rsidRPr="003C04EB" w:rsidRDefault="006D0A9C" w:rsidP="00144952">
            <w:pPr>
              <w:pStyle w:val="Bodytext20"/>
              <w:shd w:val="clear" w:color="auto" w:fill="auto"/>
              <w:spacing w:before="0" w:after="120" w:line="240" w:lineRule="auto"/>
              <w:jc w:val="center"/>
              <w:rPr>
                <w:rFonts w:ascii="Sylfaen" w:hAnsi="Sylfaen"/>
                <w:b/>
                <w:sz w:val="16"/>
                <w:szCs w:val="16"/>
                <w:lang w:val="hy-AM" w:eastAsia="hy-AM" w:bidi="hy-AM"/>
              </w:rPr>
            </w:pPr>
            <w:r w:rsidRPr="003C04EB">
              <w:rPr>
                <w:rStyle w:val="Bodytext210pt"/>
                <w:rFonts w:ascii="Sylfaen" w:hAnsi="Sylfaen"/>
                <w:sz w:val="16"/>
                <w:szCs w:val="16"/>
              </w:rPr>
              <w:t>ԱՏԳ ԱԱ (</w:t>
            </w:r>
            <w:r w:rsidRPr="003C04EB">
              <w:rPr>
                <w:rFonts w:ascii="Sylfaen" w:eastAsiaTheme="minorHAnsi" w:hAnsi="Sylfaen"/>
                <w:color w:val="000000"/>
                <w:sz w:val="16"/>
                <w:szCs w:val="20"/>
                <w:shd w:val="clear" w:color="auto" w:fill="FFFFFF"/>
                <w:lang w:val="hy-AM" w:eastAsia="hy-AM" w:bidi="hy-AM"/>
              </w:rPr>
              <w:t>EBOPS</w:t>
            </w:r>
            <w:r w:rsidRPr="003C04EB">
              <w:rPr>
                <w:rStyle w:val="Bodytext210pt"/>
                <w:rFonts w:ascii="Sylfaen" w:hAnsi="Sylfaen"/>
                <w:sz w:val="16"/>
                <w:szCs w:val="16"/>
              </w:rPr>
              <w:t>) ծածկագիրը</w:t>
            </w:r>
          </w:p>
        </w:tc>
        <w:tc>
          <w:tcPr>
            <w:tcW w:w="1559" w:type="dxa"/>
            <w:tcBorders>
              <w:top w:val="single" w:sz="4" w:space="0" w:color="auto"/>
              <w:left w:val="single" w:sz="4" w:space="0" w:color="auto"/>
              <w:bottom w:val="nil"/>
              <w:right w:val="nil"/>
            </w:tcBorders>
            <w:shd w:val="clear" w:color="auto" w:fill="FFFFFF"/>
            <w:vAlign w:val="center"/>
            <w:hideMark/>
          </w:tcPr>
          <w:p w:rsidR="00231865" w:rsidRPr="003C04EB" w:rsidRDefault="006D0A9C" w:rsidP="00144952">
            <w:pPr>
              <w:pStyle w:val="Bodytext20"/>
              <w:shd w:val="clear" w:color="auto" w:fill="auto"/>
              <w:spacing w:before="0" w:after="120" w:line="240" w:lineRule="auto"/>
              <w:jc w:val="center"/>
              <w:rPr>
                <w:rFonts w:ascii="Sylfaen" w:hAnsi="Sylfaen"/>
                <w:b/>
                <w:sz w:val="16"/>
                <w:szCs w:val="16"/>
                <w:lang w:val="hy-AM" w:eastAsia="hy-AM" w:bidi="hy-AM"/>
              </w:rPr>
            </w:pPr>
            <w:r w:rsidRPr="003C04EB">
              <w:rPr>
                <w:rStyle w:val="Bodytext210pt"/>
                <w:rFonts w:ascii="Sylfaen" w:hAnsi="Sylfaen"/>
                <w:sz w:val="16"/>
                <w:szCs w:val="16"/>
              </w:rPr>
              <w:t>Ներմուծման փոխարինում</w:t>
            </w:r>
          </w:p>
        </w:tc>
        <w:tc>
          <w:tcPr>
            <w:tcW w:w="1701" w:type="dxa"/>
            <w:tcBorders>
              <w:top w:val="single" w:sz="4" w:space="0" w:color="auto"/>
              <w:left w:val="single" w:sz="4" w:space="0" w:color="auto"/>
              <w:bottom w:val="nil"/>
              <w:right w:val="nil"/>
            </w:tcBorders>
            <w:shd w:val="clear" w:color="auto" w:fill="FFFFFF"/>
            <w:vAlign w:val="center"/>
            <w:hideMark/>
          </w:tcPr>
          <w:p w:rsidR="00231865" w:rsidRPr="003C04EB" w:rsidRDefault="006D0A9C" w:rsidP="00144952">
            <w:pPr>
              <w:pStyle w:val="Bodytext20"/>
              <w:shd w:val="clear" w:color="auto" w:fill="auto"/>
              <w:spacing w:before="0" w:after="120" w:line="240" w:lineRule="auto"/>
              <w:jc w:val="center"/>
              <w:rPr>
                <w:rFonts w:ascii="Sylfaen" w:hAnsi="Sylfaen"/>
                <w:b/>
                <w:sz w:val="16"/>
                <w:szCs w:val="16"/>
                <w:lang w:val="hy-AM" w:eastAsia="hy-AM" w:bidi="hy-AM"/>
              </w:rPr>
            </w:pPr>
            <w:r w:rsidRPr="003C04EB">
              <w:rPr>
                <w:rStyle w:val="Bodytext210pt"/>
                <w:rFonts w:ascii="Sylfaen" w:hAnsi="Sylfaen"/>
                <w:sz w:val="16"/>
                <w:szCs w:val="16"/>
              </w:rPr>
              <w:t xml:space="preserve">Արտահանման ավելացում </w:t>
            </w:r>
            <w:r w:rsidR="00D63EEB">
              <w:rPr>
                <w:rStyle w:val="Bodytext210pt"/>
                <w:rFonts w:ascii="Sylfaen" w:hAnsi="Sylfaen"/>
                <w:sz w:val="16"/>
                <w:szCs w:val="16"/>
              </w:rPr>
              <w:t>և</w:t>
            </w:r>
            <w:r w:rsidRPr="003C04EB">
              <w:rPr>
                <w:rStyle w:val="Bodytext210pt"/>
                <w:rFonts w:ascii="Sylfaen" w:hAnsi="Sylfaen"/>
                <w:sz w:val="16"/>
                <w:szCs w:val="16"/>
              </w:rPr>
              <w:t xml:space="preserve"> բազմազանեցում</w:t>
            </w: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6D0A9C" w:rsidP="00144952">
            <w:pPr>
              <w:pStyle w:val="Bodytext20"/>
              <w:shd w:val="clear" w:color="auto" w:fill="auto"/>
              <w:spacing w:before="0" w:after="120" w:line="240" w:lineRule="auto"/>
              <w:jc w:val="center"/>
              <w:rPr>
                <w:rFonts w:ascii="Sylfaen" w:hAnsi="Sylfaen"/>
                <w:b/>
                <w:sz w:val="16"/>
                <w:szCs w:val="16"/>
                <w:lang w:val="hy-AM" w:eastAsia="hy-AM" w:bidi="hy-AM"/>
              </w:rPr>
            </w:pPr>
            <w:r w:rsidRPr="003C04EB">
              <w:rPr>
                <w:rStyle w:val="Bodytext210pt"/>
                <w:rFonts w:ascii="Sylfaen" w:hAnsi="Sylfaen"/>
                <w:sz w:val="16"/>
                <w:szCs w:val="16"/>
              </w:rPr>
              <w:t>Մասնագիտացում</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Խոշոր եղջերավոր անասունների միս՝ թարմ կամ պաղեցրած</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с0201</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Սալաթ-կաթնուկ </w:t>
            </w:r>
            <w:r w:rsidR="00D63EEB">
              <w:rPr>
                <w:rStyle w:val="Bodytext210pt"/>
                <w:rFonts w:ascii="Sylfaen" w:hAnsi="Sylfaen"/>
                <w:sz w:val="16"/>
                <w:szCs w:val="16"/>
              </w:rPr>
              <w:t>և</w:t>
            </w:r>
            <w:r>
              <w:rPr>
                <w:rStyle w:val="Bodytext210pt"/>
                <w:rFonts w:ascii="Sylfaen" w:hAnsi="Sylfaen"/>
                <w:sz w:val="16"/>
                <w:szCs w:val="16"/>
              </w:rPr>
              <w:t xml:space="preserve"> եղերդ՝ թարմ կամ պաղեցրած</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с0705</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8"/>
              <w:jc w:val="left"/>
              <w:rPr>
                <w:rFonts w:ascii="Sylfaen" w:hAnsi="Sylfaen"/>
                <w:b/>
                <w:sz w:val="16"/>
                <w:szCs w:val="16"/>
                <w:lang w:val="hy-AM" w:eastAsia="hy-AM" w:bidi="hy-AM"/>
              </w:rPr>
            </w:pPr>
            <w:r>
              <w:rPr>
                <w:rStyle w:val="Bodytext210pt"/>
                <w:rFonts w:ascii="Sylfaen" w:hAnsi="Sylfaen"/>
                <w:sz w:val="16"/>
                <w:szCs w:val="16"/>
              </w:rPr>
              <w:t xml:space="preserve">Վարունգներ </w:t>
            </w:r>
            <w:r w:rsidR="00D63EEB">
              <w:rPr>
                <w:rStyle w:val="Bodytext210pt"/>
                <w:rFonts w:ascii="Sylfaen" w:hAnsi="Sylfaen"/>
                <w:sz w:val="16"/>
                <w:szCs w:val="16"/>
              </w:rPr>
              <w:t>և</w:t>
            </w:r>
            <w:r>
              <w:rPr>
                <w:rStyle w:val="Bodytext210pt"/>
                <w:rFonts w:ascii="Sylfaen" w:hAnsi="Sylfaen"/>
                <w:sz w:val="16"/>
                <w:szCs w:val="16"/>
              </w:rPr>
              <w:t xml:space="preserve"> մանրավարունգներ` թարմ կամ պաղեցրած</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с0707</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Լոբազգի բանջարեղեն՝ կեղ</w:t>
            </w:r>
            <w:r w:rsidR="00D63EEB">
              <w:rPr>
                <w:rStyle w:val="Bodytext210pt"/>
                <w:rFonts w:ascii="Sylfaen" w:hAnsi="Sylfaen"/>
                <w:sz w:val="16"/>
                <w:szCs w:val="16"/>
              </w:rPr>
              <w:t>և</w:t>
            </w:r>
            <w:r>
              <w:rPr>
                <w:rStyle w:val="Bodytext210pt"/>
                <w:rFonts w:ascii="Sylfaen" w:hAnsi="Sylfaen"/>
                <w:sz w:val="16"/>
                <w:szCs w:val="16"/>
              </w:rPr>
              <w:t>ահանած կամ կեղ</w:t>
            </w:r>
            <w:r w:rsidR="00D63EEB">
              <w:rPr>
                <w:rStyle w:val="Bodytext210pt"/>
                <w:rFonts w:ascii="Sylfaen" w:hAnsi="Sylfaen"/>
                <w:sz w:val="16"/>
                <w:szCs w:val="16"/>
              </w:rPr>
              <w:t>և</w:t>
            </w:r>
            <w:r>
              <w:rPr>
                <w:rStyle w:val="Bodytext210pt"/>
                <w:rFonts w:ascii="Sylfaen" w:hAnsi="Sylfaen"/>
                <w:sz w:val="16"/>
                <w:szCs w:val="16"/>
              </w:rPr>
              <w:t>ով, թարմ կամ պաղեցրած</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с0708</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Բանջարեղեն (հում կամ ջրում եփած կամ շոգեխաշած) սառեցրած</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с0710</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8A6ED3" w:rsidRDefault="00231865" w:rsidP="00144952">
            <w:pPr>
              <w:pStyle w:val="Bodytext20"/>
              <w:shd w:val="clear" w:color="auto" w:fill="auto"/>
              <w:tabs>
                <w:tab w:val="left" w:pos="824"/>
              </w:tabs>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Պահածոյացված բանջարեղեն՝ կարճաժամկետ պահպանման համար, բայց այդ ձ</w:t>
            </w:r>
            <w:r w:rsidR="00D63EEB">
              <w:rPr>
                <w:rStyle w:val="Bodytext210pt"/>
                <w:rFonts w:ascii="Sylfaen" w:hAnsi="Sylfaen"/>
                <w:sz w:val="16"/>
                <w:szCs w:val="16"/>
              </w:rPr>
              <w:t>և</w:t>
            </w:r>
            <w:r>
              <w:rPr>
                <w:rStyle w:val="Bodytext210pt"/>
                <w:rFonts w:ascii="Sylfaen" w:hAnsi="Sylfaen"/>
                <w:sz w:val="16"/>
                <w:szCs w:val="16"/>
              </w:rPr>
              <w:t xml:space="preserve">ով սննդի մեջ </w:t>
            </w:r>
            <w:r w:rsidR="0094183A" w:rsidRPr="0094183A">
              <w:rPr>
                <w:rStyle w:val="Bodytext210pt"/>
                <w:rFonts w:ascii="Sylfaen" w:hAnsi="Sylfaen"/>
                <w:sz w:val="16"/>
                <w:szCs w:val="16"/>
              </w:rPr>
              <w:t>անմիջականորեն</w:t>
            </w:r>
            <w:r w:rsidR="0094183A">
              <w:rPr>
                <w:rStyle w:val="Bodytext210pt"/>
                <w:rFonts w:ascii="Sylfaen" w:hAnsi="Sylfaen"/>
                <w:sz w:val="16"/>
                <w:szCs w:val="16"/>
              </w:rPr>
              <w:t xml:space="preserve"> </w:t>
            </w:r>
            <w:r>
              <w:rPr>
                <w:rStyle w:val="Bodytext210pt"/>
                <w:rFonts w:ascii="Sylfaen" w:hAnsi="Sylfaen"/>
                <w:sz w:val="16"/>
                <w:szCs w:val="16"/>
              </w:rPr>
              <w:t>օգտագործելու համար ոչ պիտանի</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с0711</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Լոբազգի բանջարեղեն` չորացրած, կեղ</w:t>
            </w:r>
            <w:r w:rsidR="00D63EEB">
              <w:rPr>
                <w:rStyle w:val="Bodytext210pt"/>
                <w:rFonts w:ascii="Sylfaen" w:hAnsi="Sylfaen"/>
                <w:sz w:val="16"/>
                <w:szCs w:val="16"/>
              </w:rPr>
              <w:t>և</w:t>
            </w:r>
            <w:r>
              <w:rPr>
                <w:rStyle w:val="Bodytext210pt"/>
                <w:rFonts w:ascii="Sylfaen" w:hAnsi="Sylfaen"/>
                <w:sz w:val="16"/>
                <w:szCs w:val="16"/>
              </w:rPr>
              <w:t xml:space="preserve">ահանած, սերմնակճեպը հանած կամ չհանած, </w:t>
            </w:r>
            <w:r w:rsidR="00633E90" w:rsidRPr="0094183A">
              <w:rPr>
                <w:rStyle w:val="Bodytext210pt"/>
                <w:rFonts w:ascii="Sylfaen" w:hAnsi="Sylfaen"/>
                <w:sz w:val="16"/>
                <w:szCs w:val="16"/>
              </w:rPr>
              <w:t>կոտոր կամ ոչ կոտոր</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с0713</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8"/>
              <w:jc w:val="left"/>
              <w:rPr>
                <w:rFonts w:ascii="Sylfaen" w:hAnsi="Sylfaen"/>
                <w:b/>
                <w:sz w:val="16"/>
                <w:szCs w:val="16"/>
                <w:lang w:val="hy-AM" w:eastAsia="hy-AM" w:bidi="hy-AM"/>
              </w:rPr>
            </w:pPr>
            <w:r>
              <w:rPr>
                <w:rStyle w:val="Bodytext210pt"/>
                <w:rFonts w:ascii="Sylfaen" w:hAnsi="Sylfaen"/>
                <w:sz w:val="16"/>
                <w:szCs w:val="16"/>
              </w:rPr>
              <w:t>Մանիոկ, մարանտա, սալեպ, գետնատանձ կամ տոպինամբուր, քաղցր կարտոֆիլ կամ բատատ` թարմ, պաղեցրած, սառեցրած կամ չորացրած</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с0714</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Ցիտրուսային պտուղներ` թարմ կամ չորացրած</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с0805</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Խնձորներ, տանձեր </w:t>
            </w:r>
            <w:r w:rsidR="00D63EEB">
              <w:rPr>
                <w:rStyle w:val="Bodytext210pt"/>
                <w:rFonts w:ascii="Sylfaen" w:hAnsi="Sylfaen"/>
                <w:sz w:val="16"/>
                <w:szCs w:val="16"/>
              </w:rPr>
              <w:t>և</w:t>
            </w:r>
            <w:r>
              <w:rPr>
                <w:rStyle w:val="Bodytext210pt"/>
                <w:rFonts w:ascii="Sylfaen" w:hAnsi="Sylfaen"/>
                <w:sz w:val="16"/>
                <w:szCs w:val="16"/>
              </w:rPr>
              <w:t xml:space="preserve"> սերկ</w:t>
            </w:r>
            <w:r w:rsidR="00D63EEB">
              <w:rPr>
                <w:rStyle w:val="Bodytext210pt"/>
                <w:rFonts w:ascii="Sylfaen" w:hAnsi="Sylfaen"/>
                <w:sz w:val="16"/>
                <w:szCs w:val="16"/>
              </w:rPr>
              <w:t>և</w:t>
            </w:r>
            <w:r>
              <w:rPr>
                <w:rStyle w:val="Bodytext210pt"/>
                <w:rFonts w:ascii="Sylfaen" w:hAnsi="Sylfaen"/>
                <w:sz w:val="16"/>
                <w:szCs w:val="16"/>
              </w:rPr>
              <w:t>իլ</w:t>
            </w:r>
            <w:r w:rsidR="000C59AA">
              <w:rPr>
                <w:rStyle w:val="Bodytext210pt"/>
                <w:rFonts w:ascii="Sylfaen" w:hAnsi="Sylfaen"/>
                <w:sz w:val="16"/>
                <w:szCs w:val="16"/>
              </w:rPr>
              <w:t xml:space="preserve"> </w:t>
            </w:r>
            <w:r>
              <w:rPr>
                <w:rStyle w:val="Bodytext210pt"/>
                <w:rFonts w:ascii="Sylfaen" w:hAnsi="Sylfaen"/>
                <w:sz w:val="16"/>
                <w:szCs w:val="16"/>
              </w:rPr>
              <w:t>թարմ</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с0808</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Այլ պտուղներ թարմ</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с0810</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Պտուղներ </w:t>
            </w:r>
            <w:r w:rsidR="00D63EEB">
              <w:rPr>
                <w:rStyle w:val="Bodytext210pt"/>
                <w:rFonts w:ascii="Sylfaen" w:hAnsi="Sylfaen"/>
                <w:sz w:val="16"/>
                <w:szCs w:val="16"/>
              </w:rPr>
              <w:t>և</w:t>
            </w:r>
            <w:r>
              <w:rPr>
                <w:rStyle w:val="Bodytext210pt"/>
                <w:rFonts w:ascii="Sylfaen" w:hAnsi="Sylfaen"/>
                <w:sz w:val="16"/>
                <w:szCs w:val="16"/>
              </w:rPr>
              <w:t xml:space="preserve"> ընկույզներ՝ եռացող ջրի մեջ կամ շոգիով ջերմամշակման ենթարկված կամ չենթարկված, սառեցրած, շաքար կամ քաղցրացնող այլ նյութեր ավելացրած կամ չավելացրած</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с0811</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Մրգեր </w:t>
            </w:r>
            <w:r w:rsidR="00D63EEB">
              <w:rPr>
                <w:rStyle w:val="Bodytext210pt"/>
                <w:rFonts w:ascii="Sylfaen" w:hAnsi="Sylfaen"/>
                <w:sz w:val="16"/>
                <w:szCs w:val="16"/>
              </w:rPr>
              <w:t>և</w:t>
            </w:r>
            <w:r>
              <w:rPr>
                <w:rStyle w:val="Bodytext210pt"/>
                <w:rFonts w:ascii="Sylfaen" w:hAnsi="Sylfaen"/>
                <w:sz w:val="16"/>
                <w:szCs w:val="16"/>
              </w:rPr>
              <w:t xml:space="preserve"> ընկույզներ, պահածոյացված՝ կարճ ժամկետով պահելու համար, բայց այդ ձ</w:t>
            </w:r>
            <w:r w:rsidR="00D63EEB">
              <w:rPr>
                <w:rStyle w:val="Bodytext210pt"/>
                <w:rFonts w:ascii="Sylfaen" w:hAnsi="Sylfaen"/>
                <w:sz w:val="16"/>
                <w:szCs w:val="16"/>
              </w:rPr>
              <w:t>և</w:t>
            </w:r>
            <w:r>
              <w:rPr>
                <w:rStyle w:val="Bodytext210pt"/>
                <w:rFonts w:ascii="Sylfaen" w:hAnsi="Sylfaen"/>
                <w:sz w:val="16"/>
                <w:szCs w:val="16"/>
              </w:rPr>
              <w:t xml:space="preserve">ով սննդի մեջ </w:t>
            </w:r>
            <w:r w:rsidR="00824A09">
              <w:rPr>
                <w:rStyle w:val="Bodytext210pt"/>
                <w:rFonts w:ascii="Sylfaen" w:hAnsi="Sylfaen"/>
                <w:sz w:val="16"/>
                <w:szCs w:val="16"/>
              </w:rPr>
              <w:t xml:space="preserve">անմիջականորեն </w:t>
            </w:r>
            <w:r>
              <w:rPr>
                <w:rStyle w:val="Bodytext210pt"/>
                <w:rFonts w:ascii="Sylfaen" w:hAnsi="Sylfaen"/>
                <w:sz w:val="16"/>
                <w:szCs w:val="16"/>
              </w:rPr>
              <w:t>օգտագործելու համար ոչ պիտանի</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с0812</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28"/>
              <w:jc w:val="left"/>
              <w:rPr>
                <w:rFonts w:ascii="Sylfaen" w:hAnsi="Sylfaen"/>
                <w:b/>
                <w:sz w:val="16"/>
                <w:szCs w:val="16"/>
                <w:lang w:val="hy-AM" w:eastAsia="hy-AM" w:bidi="hy-AM"/>
              </w:rPr>
            </w:pPr>
            <w:r>
              <w:rPr>
                <w:rStyle w:val="Bodytext210pt"/>
                <w:rFonts w:ascii="Sylfaen" w:hAnsi="Sylfaen"/>
                <w:sz w:val="16"/>
                <w:szCs w:val="16"/>
              </w:rPr>
              <w:t>Ցիտրուսային պտուղների կեղ</w:t>
            </w:r>
            <w:r w:rsidR="00D63EEB">
              <w:rPr>
                <w:rStyle w:val="Bodytext210pt"/>
                <w:rFonts w:ascii="Sylfaen" w:hAnsi="Sylfaen"/>
                <w:sz w:val="16"/>
                <w:szCs w:val="16"/>
              </w:rPr>
              <w:t>և</w:t>
            </w:r>
            <w:r>
              <w:rPr>
                <w:rStyle w:val="Bodytext210pt"/>
                <w:rFonts w:ascii="Sylfaen" w:hAnsi="Sylfaen"/>
                <w:sz w:val="16"/>
                <w:szCs w:val="16"/>
              </w:rPr>
              <w:t xml:space="preserve"> կամ սեխի կճեպներ (ներառյալ ձմերուկի կճեպը)՝ թարմ, սառեցրած, չորացրած կամ պահածոյացրած</w:t>
            </w:r>
          </w:p>
        </w:tc>
        <w:tc>
          <w:tcPr>
            <w:tcW w:w="1701"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с0814</w:t>
            </w:r>
          </w:p>
        </w:tc>
        <w:tc>
          <w:tcPr>
            <w:tcW w:w="1559" w:type="dxa"/>
            <w:tcBorders>
              <w:top w:val="single" w:sz="4" w:space="0" w:color="auto"/>
              <w:left w:val="single" w:sz="4" w:space="0" w:color="auto"/>
              <w:bottom w:val="nil"/>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0C59AA"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Ն</w:t>
            </w:r>
            <w:r w:rsidR="00231865">
              <w:rPr>
                <w:rStyle w:val="Bodytext210pt"/>
                <w:rFonts w:ascii="Sylfaen" w:hAnsi="Sylfaen"/>
                <w:sz w:val="16"/>
                <w:szCs w:val="16"/>
              </w:rPr>
              <w:t xml:space="preserve">ավթ </w:t>
            </w:r>
            <w:r>
              <w:rPr>
                <w:rStyle w:val="Bodytext210pt"/>
                <w:rFonts w:ascii="Sylfaen" w:hAnsi="Sylfaen"/>
                <w:sz w:val="16"/>
                <w:szCs w:val="16"/>
              </w:rPr>
              <w:t xml:space="preserve">հում </w:t>
            </w:r>
            <w:r w:rsidR="00D63EEB">
              <w:rPr>
                <w:rStyle w:val="Bodytext210pt"/>
                <w:rFonts w:ascii="Sylfaen" w:hAnsi="Sylfaen"/>
                <w:sz w:val="16"/>
                <w:szCs w:val="16"/>
              </w:rPr>
              <w:t>և</w:t>
            </w:r>
            <w:r w:rsidR="00231865">
              <w:rPr>
                <w:rStyle w:val="Bodytext210pt"/>
                <w:rFonts w:ascii="Sylfaen" w:hAnsi="Sylfaen"/>
                <w:sz w:val="16"/>
                <w:szCs w:val="16"/>
              </w:rPr>
              <w:t xml:space="preserve"> նավթամթերքներ</w:t>
            </w:r>
            <w:r>
              <w:rPr>
                <w:rStyle w:val="Bodytext210pt"/>
                <w:rFonts w:ascii="Sylfaen" w:hAnsi="Sylfaen"/>
                <w:sz w:val="16"/>
                <w:szCs w:val="16"/>
              </w:rPr>
              <w:t xml:space="preserve"> հում </w:t>
            </w:r>
            <w:r w:rsidR="00231865">
              <w:rPr>
                <w:rStyle w:val="Bodytext210pt"/>
                <w:rFonts w:ascii="Sylfaen" w:hAnsi="Sylfaen"/>
                <w:sz w:val="16"/>
                <w:szCs w:val="16"/>
              </w:rPr>
              <w:t>՝ ստացված բիտումային ապարներից</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с2709</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Նավթ </w:t>
            </w:r>
            <w:r w:rsidR="00D63EEB">
              <w:rPr>
                <w:rStyle w:val="Bodytext210pt"/>
                <w:rFonts w:ascii="Sylfaen" w:hAnsi="Sylfaen"/>
                <w:sz w:val="16"/>
                <w:szCs w:val="16"/>
              </w:rPr>
              <w:t>և</w:t>
            </w:r>
            <w:r>
              <w:rPr>
                <w:rStyle w:val="Bodytext210pt"/>
                <w:rFonts w:ascii="Sylfaen" w:hAnsi="Sylfaen"/>
                <w:sz w:val="16"/>
                <w:szCs w:val="16"/>
              </w:rPr>
              <w:t xml:space="preserve"> նավթամթերքներ` ստացված բիտումային ապարներից` բացառությամբ հում նավթի ու նավթամթերքների. այլ տեղում չնշված կամ չներառված արտադրանք, որ</w:t>
            </w:r>
            <w:r w:rsidR="000C59AA">
              <w:rPr>
                <w:rStyle w:val="Bodytext210pt"/>
                <w:rFonts w:ascii="Sylfaen" w:hAnsi="Sylfaen"/>
                <w:sz w:val="16"/>
                <w:szCs w:val="16"/>
              </w:rPr>
              <w:t>ը</w:t>
            </w:r>
            <w:r>
              <w:rPr>
                <w:rStyle w:val="Bodytext210pt"/>
                <w:rFonts w:ascii="Sylfaen" w:hAnsi="Sylfaen"/>
                <w:sz w:val="16"/>
                <w:szCs w:val="16"/>
              </w:rPr>
              <w:t xml:space="preserve"> </w:t>
            </w:r>
            <w:r>
              <w:rPr>
                <w:rStyle w:val="Bodytext210pt"/>
                <w:rFonts w:ascii="Sylfaen" w:hAnsi="Sylfaen"/>
                <w:sz w:val="16"/>
                <w:szCs w:val="16"/>
              </w:rPr>
              <w:lastRenderedPageBreak/>
              <w:t xml:space="preserve">պարունակում </w:t>
            </w:r>
            <w:r w:rsidR="000C59AA">
              <w:rPr>
                <w:rStyle w:val="Bodytext210pt"/>
                <w:rFonts w:ascii="Sylfaen" w:hAnsi="Sylfaen"/>
                <w:sz w:val="16"/>
                <w:szCs w:val="16"/>
              </w:rPr>
              <w:t xml:space="preserve">է </w:t>
            </w:r>
            <w:r>
              <w:rPr>
                <w:rStyle w:val="Bodytext210pt"/>
                <w:rFonts w:ascii="Sylfaen" w:hAnsi="Sylfaen"/>
                <w:sz w:val="16"/>
                <w:szCs w:val="16"/>
              </w:rPr>
              <w:t>70% կամ ավելի զանգվածային բաժին նավթ կամ նավթամթերքներ` ստացված բիտումային ապարներից</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lastRenderedPageBreak/>
              <w:t>с2710</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564951"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Գ</w:t>
            </w:r>
            <w:r w:rsidR="00231865">
              <w:rPr>
                <w:rStyle w:val="Bodytext210pt"/>
                <w:rFonts w:ascii="Sylfaen" w:hAnsi="Sylfaen"/>
                <w:sz w:val="16"/>
                <w:szCs w:val="16"/>
              </w:rPr>
              <w:t xml:space="preserve">ազեր </w:t>
            </w:r>
            <w:r>
              <w:rPr>
                <w:rStyle w:val="Bodytext210pt"/>
                <w:rFonts w:ascii="Sylfaen" w:hAnsi="Sylfaen"/>
                <w:sz w:val="16"/>
                <w:szCs w:val="16"/>
              </w:rPr>
              <w:t>ն</w:t>
            </w:r>
            <w:r w:rsidR="000C59AA">
              <w:rPr>
                <w:rStyle w:val="Bodytext210pt"/>
                <w:rFonts w:ascii="Sylfaen" w:hAnsi="Sylfaen"/>
                <w:sz w:val="16"/>
                <w:szCs w:val="16"/>
              </w:rPr>
              <w:t xml:space="preserve">ավթային </w:t>
            </w:r>
            <w:r w:rsidR="00D63EEB">
              <w:rPr>
                <w:rStyle w:val="Bodytext210pt"/>
                <w:rFonts w:ascii="Sylfaen" w:hAnsi="Sylfaen"/>
                <w:sz w:val="16"/>
                <w:szCs w:val="16"/>
              </w:rPr>
              <w:t>և</w:t>
            </w:r>
            <w:r w:rsidR="00231865">
              <w:rPr>
                <w:rStyle w:val="Bodytext210pt"/>
                <w:rFonts w:ascii="Sylfaen" w:hAnsi="Sylfaen"/>
                <w:sz w:val="16"/>
                <w:szCs w:val="16"/>
              </w:rPr>
              <w:t xml:space="preserve"> գազանման այլ ածխաջրածիններ</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с2711</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Խոշոր եղջերավոր անասունների միս</w:t>
            </w:r>
            <w:r w:rsidR="00695F14" w:rsidRPr="00695F14">
              <w:rPr>
                <w:rStyle w:val="Bodytext210pt"/>
                <w:rFonts w:ascii="Sylfaen" w:hAnsi="Sylfaen"/>
                <w:sz w:val="16"/>
                <w:szCs w:val="16"/>
              </w:rPr>
              <w:t>`</w:t>
            </w:r>
            <w:r>
              <w:rPr>
                <w:rStyle w:val="Bodytext210pt"/>
                <w:rFonts w:ascii="Sylfaen" w:hAnsi="Sylfaen"/>
                <w:sz w:val="16"/>
                <w:szCs w:val="16"/>
              </w:rPr>
              <w:t xml:space="preserve"> սառեցրած</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с0202</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Կարտոֆիլ՝ թարմ կամ պաղեցրած</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с0701</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Գլուխ կաղամբ, ծաղկակաղամբ, շաղգամակաղամբ, տեր</w:t>
            </w:r>
            <w:r w:rsidR="00D63EEB">
              <w:rPr>
                <w:rStyle w:val="Bodytext210pt"/>
                <w:rFonts w:ascii="Sylfaen" w:hAnsi="Sylfaen"/>
                <w:sz w:val="16"/>
                <w:szCs w:val="16"/>
              </w:rPr>
              <w:t>և</w:t>
            </w:r>
            <w:r>
              <w:rPr>
                <w:rStyle w:val="Bodytext210pt"/>
                <w:rFonts w:ascii="Sylfaen" w:hAnsi="Sylfaen"/>
                <w:sz w:val="16"/>
                <w:szCs w:val="16"/>
              </w:rPr>
              <w:t>ակաղամբ` թարմ կամ պաղեցրած</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с0704</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Բանջարեղեն՝ չորացրած, ամբողջական, կտրատած կտորներով, բլիթներով, մանրացրած կամ փոշու ձ</w:t>
            </w:r>
            <w:r w:rsidR="00D63EEB">
              <w:rPr>
                <w:rStyle w:val="Bodytext210pt"/>
                <w:rFonts w:ascii="Sylfaen" w:hAnsi="Sylfaen"/>
                <w:sz w:val="16"/>
                <w:szCs w:val="16"/>
              </w:rPr>
              <w:t>և</w:t>
            </w:r>
            <w:r>
              <w:rPr>
                <w:rStyle w:val="Bodytext210pt"/>
                <w:rFonts w:ascii="Sylfaen" w:hAnsi="Sylfaen"/>
                <w:sz w:val="16"/>
                <w:szCs w:val="16"/>
              </w:rPr>
              <w:t>ով, բայց հետագա մշակման չենթարկած</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с0712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455B52">
            <w:pPr>
              <w:pStyle w:val="Bodytext20"/>
              <w:shd w:val="clear" w:color="auto" w:fill="auto"/>
              <w:spacing w:before="0" w:after="120" w:line="240" w:lineRule="auto"/>
              <w:ind w:left="28"/>
              <w:jc w:val="left"/>
              <w:rPr>
                <w:rFonts w:ascii="Sylfaen" w:hAnsi="Sylfaen"/>
                <w:b/>
                <w:sz w:val="16"/>
                <w:szCs w:val="16"/>
                <w:lang w:val="hy-AM" w:eastAsia="hy-AM" w:bidi="hy-AM"/>
              </w:rPr>
            </w:pPr>
            <w:r>
              <w:rPr>
                <w:rStyle w:val="Bodytext210pt"/>
                <w:rFonts w:ascii="Sylfaen" w:hAnsi="Sylfaen"/>
                <w:sz w:val="16"/>
                <w:szCs w:val="16"/>
              </w:rPr>
              <w:t xml:space="preserve">Սեխեր (ներառյալ ձմերուկները) </w:t>
            </w:r>
            <w:r w:rsidR="00D63EEB">
              <w:rPr>
                <w:rStyle w:val="Bodytext210pt"/>
                <w:rFonts w:ascii="Sylfaen" w:hAnsi="Sylfaen"/>
                <w:sz w:val="16"/>
                <w:szCs w:val="16"/>
              </w:rPr>
              <w:t>և</w:t>
            </w:r>
            <w:r>
              <w:rPr>
                <w:rStyle w:val="Bodytext210pt"/>
                <w:rFonts w:ascii="Sylfaen" w:hAnsi="Sylfaen"/>
                <w:sz w:val="16"/>
                <w:szCs w:val="16"/>
              </w:rPr>
              <w:t xml:space="preserve"> պապայա</w:t>
            </w:r>
            <w:r w:rsidR="003D6032">
              <w:rPr>
                <w:rStyle w:val="Bodytext210pt"/>
                <w:rFonts w:ascii="Sylfaen" w:hAnsi="Sylfaen"/>
                <w:sz w:val="16"/>
                <w:szCs w:val="16"/>
              </w:rPr>
              <w:t>՝</w:t>
            </w:r>
            <w:r>
              <w:rPr>
                <w:rStyle w:val="Bodytext210pt"/>
                <w:rFonts w:ascii="Sylfaen" w:hAnsi="Sylfaen"/>
                <w:sz w:val="16"/>
                <w:szCs w:val="16"/>
              </w:rPr>
              <w:t xml:space="preserve"> թարմ</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с0807</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Ծիրաններ, բալ </w:t>
            </w:r>
            <w:r w:rsidR="00D63EEB">
              <w:rPr>
                <w:rStyle w:val="Bodytext210pt"/>
                <w:rFonts w:ascii="Sylfaen" w:hAnsi="Sylfaen"/>
                <w:sz w:val="16"/>
                <w:szCs w:val="16"/>
              </w:rPr>
              <w:t>և</w:t>
            </w:r>
            <w:r>
              <w:rPr>
                <w:rStyle w:val="Bodytext210pt"/>
                <w:rFonts w:ascii="Sylfaen" w:hAnsi="Sylfaen"/>
                <w:sz w:val="16"/>
                <w:szCs w:val="16"/>
              </w:rPr>
              <w:t xml:space="preserve"> կեռաս, դեղձ (ներառյալ նեկտարինները), սալոր </w:t>
            </w:r>
            <w:r w:rsidR="00D63EEB">
              <w:rPr>
                <w:rStyle w:val="Bodytext210pt"/>
                <w:rFonts w:ascii="Sylfaen" w:hAnsi="Sylfaen"/>
                <w:sz w:val="16"/>
                <w:szCs w:val="16"/>
              </w:rPr>
              <w:t>և</w:t>
            </w:r>
            <w:r>
              <w:rPr>
                <w:rStyle w:val="Bodytext210pt"/>
                <w:rFonts w:ascii="Sylfaen" w:hAnsi="Sylfaen"/>
                <w:sz w:val="16"/>
                <w:szCs w:val="16"/>
              </w:rPr>
              <w:t xml:space="preserve"> մամուխ</w:t>
            </w:r>
            <w:r w:rsidR="003D6032">
              <w:rPr>
                <w:rStyle w:val="Bodytext210pt"/>
                <w:rFonts w:ascii="Sylfaen" w:hAnsi="Sylfaen"/>
                <w:sz w:val="16"/>
                <w:szCs w:val="16"/>
              </w:rPr>
              <w:t>՝</w:t>
            </w:r>
            <w:r>
              <w:rPr>
                <w:rStyle w:val="Bodytext210pt"/>
                <w:rFonts w:ascii="Sylfaen" w:hAnsi="Sylfaen"/>
                <w:sz w:val="16"/>
                <w:szCs w:val="16"/>
              </w:rPr>
              <w:t xml:space="preserve"> թարմ</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с0809</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Կաթ </w:t>
            </w:r>
            <w:r w:rsidR="00D63EEB">
              <w:rPr>
                <w:rStyle w:val="Bodytext210pt"/>
                <w:rFonts w:ascii="Sylfaen" w:hAnsi="Sylfaen"/>
                <w:sz w:val="16"/>
                <w:szCs w:val="16"/>
              </w:rPr>
              <w:t>և</w:t>
            </w:r>
            <w:r>
              <w:rPr>
                <w:rStyle w:val="Bodytext210pt"/>
                <w:rFonts w:ascii="Sylfaen" w:hAnsi="Sylfaen"/>
                <w:sz w:val="16"/>
                <w:szCs w:val="16"/>
              </w:rPr>
              <w:t xml:space="preserve"> սերուցք</w:t>
            </w:r>
            <w:r w:rsidR="003D6032">
              <w:rPr>
                <w:rStyle w:val="Bodytext210pt"/>
                <w:rFonts w:ascii="Sylfaen" w:hAnsi="Sylfaen"/>
                <w:sz w:val="16"/>
                <w:szCs w:val="16"/>
              </w:rPr>
              <w:t xml:space="preserve">՝ </w:t>
            </w:r>
            <w:r>
              <w:rPr>
                <w:rStyle w:val="Bodytext210pt"/>
                <w:rFonts w:ascii="Sylfaen" w:hAnsi="Sylfaen"/>
                <w:sz w:val="16"/>
                <w:szCs w:val="16"/>
              </w:rPr>
              <w:t>չխտացրած ու</w:t>
            </w:r>
            <w:r w:rsidR="003D6032">
              <w:rPr>
                <w:rStyle w:val="Bodytext210pt"/>
                <w:rFonts w:ascii="Sylfaen" w:hAnsi="Sylfaen"/>
                <w:sz w:val="16"/>
                <w:szCs w:val="16"/>
              </w:rPr>
              <w:t xml:space="preserve"> առանց</w:t>
            </w:r>
            <w:r>
              <w:rPr>
                <w:rStyle w:val="Bodytext210pt"/>
                <w:rFonts w:ascii="Sylfaen" w:hAnsi="Sylfaen"/>
                <w:sz w:val="16"/>
                <w:szCs w:val="16"/>
              </w:rPr>
              <w:t xml:space="preserve"> շաքար կամ այլ քաղցրացնող նյութեր </w:t>
            </w:r>
            <w:r w:rsidR="003D6032">
              <w:rPr>
                <w:rStyle w:val="Bodytext210pt"/>
                <w:rFonts w:ascii="Sylfaen" w:hAnsi="Sylfaen"/>
                <w:sz w:val="16"/>
                <w:szCs w:val="16"/>
              </w:rPr>
              <w:t>ավելացնելու</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с0401</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Կաթ </w:t>
            </w:r>
            <w:r w:rsidR="00D63EEB">
              <w:rPr>
                <w:rStyle w:val="Bodytext210pt"/>
                <w:rFonts w:ascii="Sylfaen" w:hAnsi="Sylfaen"/>
                <w:sz w:val="16"/>
                <w:szCs w:val="16"/>
              </w:rPr>
              <w:t>և</w:t>
            </w:r>
            <w:r>
              <w:rPr>
                <w:rStyle w:val="Bodytext210pt"/>
                <w:rFonts w:ascii="Sylfaen" w:hAnsi="Sylfaen"/>
                <w:sz w:val="16"/>
                <w:szCs w:val="16"/>
              </w:rPr>
              <w:t xml:space="preserve"> սերուցք՝ խտացրած կամ շաքար</w:t>
            </w:r>
            <w:r w:rsidR="0088328A">
              <w:rPr>
                <w:rStyle w:val="Bodytext210pt"/>
                <w:rFonts w:ascii="Sylfaen" w:hAnsi="Sylfaen"/>
                <w:sz w:val="16"/>
                <w:szCs w:val="16"/>
              </w:rPr>
              <w:t>ի</w:t>
            </w:r>
            <w:r>
              <w:rPr>
                <w:rStyle w:val="Bodytext210pt"/>
                <w:rFonts w:ascii="Sylfaen" w:hAnsi="Sylfaen"/>
                <w:sz w:val="16"/>
                <w:szCs w:val="16"/>
              </w:rPr>
              <w:t xml:space="preserve"> կամ քաղցրացնող այլ նյութեր</w:t>
            </w:r>
            <w:r w:rsidR="0088328A">
              <w:rPr>
                <w:rStyle w:val="Bodytext210pt"/>
                <w:rFonts w:ascii="Sylfaen" w:hAnsi="Sylfaen"/>
                <w:sz w:val="16"/>
                <w:szCs w:val="16"/>
              </w:rPr>
              <w:t>ի</w:t>
            </w:r>
            <w:r>
              <w:rPr>
                <w:rStyle w:val="Bodytext210pt"/>
                <w:rFonts w:ascii="Sylfaen" w:hAnsi="Sylfaen"/>
                <w:sz w:val="16"/>
                <w:szCs w:val="16"/>
              </w:rPr>
              <w:t xml:space="preserve"> ավելաց</w:t>
            </w:r>
            <w:r w:rsidR="0088328A">
              <w:rPr>
                <w:rStyle w:val="Bodytext210pt"/>
                <w:rFonts w:ascii="Sylfaen" w:hAnsi="Sylfaen"/>
                <w:sz w:val="16"/>
                <w:szCs w:val="16"/>
              </w:rPr>
              <w:t>մամբ</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с0402</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Թան, կտրված կաթ </w:t>
            </w:r>
            <w:r w:rsidR="00D63EEB">
              <w:rPr>
                <w:rStyle w:val="Bodytext210pt"/>
                <w:rFonts w:ascii="Sylfaen" w:hAnsi="Sylfaen"/>
                <w:sz w:val="16"/>
                <w:szCs w:val="16"/>
              </w:rPr>
              <w:t>և</w:t>
            </w:r>
            <w:r>
              <w:rPr>
                <w:rStyle w:val="Bodytext210pt"/>
                <w:rFonts w:ascii="Sylfaen" w:hAnsi="Sylfaen"/>
                <w:sz w:val="16"/>
                <w:szCs w:val="16"/>
              </w:rPr>
              <w:t xml:space="preserve"> սերուցք, յոգուրտ, կեֆիր </w:t>
            </w:r>
            <w:r w:rsidR="00D63EEB">
              <w:rPr>
                <w:rStyle w:val="Bodytext210pt"/>
                <w:rFonts w:ascii="Sylfaen" w:hAnsi="Sylfaen"/>
                <w:sz w:val="16"/>
                <w:szCs w:val="16"/>
              </w:rPr>
              <w:t>և</w:t>
            </w:r>
            <w:r>
              <w:rPr>
                <w:rStyle w:val="Bodytext210pt"/>
                <w:rFonts w:ascii="Sylfaen" w:hAnsi="Sylfaen"/>
                <w:sz w:val="16"/>
                <w:szCs w:val="16"/>
              </w:rPr>
              <w:t xml:space="preserve"> այլ խմորման ենթարկված կամ թթվեցրած կաթ ու սերուցք` խտացրած կամ չխտացրած</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с0403</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Pr="001D3288" w:rsidRDefault="00231865" w:rsidP="00144952">
            <w:pPr>
              <w:pStyle w:val="Bodytext20"/>
              <w:shd w:val="clear" w:color="auto" w:fill="auto"/>
              <w:spacing w:before="0" w:after="120" w:line="240" w:lineRule="auto"/>
              <w:ind w:left="30"/>
              <w:jc w:val="left"/>
              <w:rPr>
                <w:rFonts w:ascii="Sylfaen" w:hAnsi="Sylfaen"/>
                <w:color w:val="000000"/>
                <w:sz w:val="16"/>
                <w:szCs w:val="16"/>
                <w:shd w:val="clear" w:color="auto" w:fill="FFFFFF"/>
                <w:lang w:val="hy-AM" w:eastAsia="hy-AM" w:bidi="hy-AM"/>
              </w:rPr>
            </w:pPr>
            <w:r>
              <w:rPr>
                <w:rStyle w:val="Bodytext210pt"/>
                <w:rFonts w:ascii="Sylfaen" w:hAnsi="Sylfaen"/>
                <w:sz w:val="16"/>
                <w:szCs w:val="16"/>
              </w:rPr>
              <w:t>Կաթնային շիճուկ՝ խտացրած կամ չխտացրած, շաքար</w:t>
            </w:r>
            <w:r w:rsidR="001D3288">
              <w:rPr>
                <w:rStyle w:val="Bodytext210pt"/>
                <w:rFonts w:ascii="Sylfaen" w:hAnsi="Sylfaen"/>
                <w:sz w:val="16"/>
                <w:szCs w:val="16"/>
              </w:rPr>
              <w:t>ի</w:t>
            </w:r>
            <w:r>
              <w:rPr>
                <w:rStyle w:val="Bodytext210pt"/>
                <w:rFonts w:ascii="Sylfaen" w:hAnsi="Sylfaen"/>
                <w:sz w:val="16"/>
                <w:szCs w:val="16"/>
              </w:rPr>
              <w:t xml:space="preserve"> կամ այլ քաղցրացնող նյութեր</w:t>
            </w:r>
            <w:r w:rsidR="001D3288">
              <w:rPr>
                <w:rStyle w:val="Bodytext210pt"/>
                <w:rFonts w:ascii="Sylfaen" w:hAnsi="Sylfaen"/>
                <w:sz w:val="16"/>
                <w:szCs w:val="16"/>
              </w:rPr>
              <w:t>ի</w:t>
            </w:r>
            <w:r>
              <w:rPr>
                <w:rStyle w:val="Bodytext210pt"/>
                <w:rFonts w:ascii="Sylfaen" w:hAnsi="Sylfaen"/>
                <w:sz w:val="16"/>
                <w:szCs w:val="16"/>
              </w:rPr>
              <w:t xml:space="preserve"> ավելաց</w:t>
            </w:r>
            <w:r w:rsidR="0097347D">
              <w:rPr>
                <w:rStyle w:val="Bodytext210pt"/>
                <w:rFonts w:ascii="Sylfaen" w:hAnsi="Sylfaen"/>
                <w:sz w:val="16"/>
                <w:szCs w:val="16"/>
              </w:rPr>
              <w:t>մ</w:t>
            </w:r>
            <w:r>
              <w:rPr>
                <w:rStyle w:val="Bodytext210pt"/>
                <w:rFonts w:ascii="Sylfaen" w:hAnsi="Sylfaen"/>
                <w:sz w:val="16"/>
                <w:szCs w:val="16"/>
              </w:rPr>
              <w:t>ա</w:t>
            </w:r>
            <w:r w:rsidR="001D3288">
              <w:rPr>
                <w:rStyle w:val="Bodytext210pt"/>
                <w:rFonts w:ascii="Sylfaen" w:hAnsi="Sylfaen"/>
                <w:sz w:val="16"/>
                <w:szCs w:val="16"/>
              </w:rPr>
              <w:t>մբ</w:t>
            </w:r>
            <w:r>
              <w:rPr>
                <w:rStyle w:val="Bodytext210pt"/>
                <w:rFonts w:ascii="Sylfaen" w:hAnsi="Sylfaen"/>
                <w:sz w:val="16"/>
                <w:szCs w:val="16"/>
              </w:rPr>
              <w:t xml:space="preserve"> կամ</w:t>
            </w:r>
            <w:r w:rsidR="001D3288">
              <w:rPr>
                <w:rStyle w:val="Bodytext210pt"/>
                <w:rFonts w:ascii="Sylfaen" w:hAnsi="Sylfaen"/>
                <w:sz w:val="16"/>
                <w:szCs w:val="16"/>
              </w:rPr>
              <w:t xml:space="preserve"> առանց դրանց ավելացման</w:t>
            </w:r>
            <w:r>
              <w:rPr>
                <w:rStyle w:val="Bodytext210pt"/>
                <w:rFonts w:ascii="Sylfaen" w:hAnsi="Sylfaen"/>
                <w:sz w:val="16"/>
                <w:szCs w:val="16"/>
              </w:rPr>
              <w:t>. մթերքներ</w:t>
            </w:r>
            <w:r w:rsidR="00180B3C">
              <w:rPr>
                <w:rStyle w:val="Bodytext210pt"/>
                <w:rFonts w:ascii="Sylfaen" w:hAnsi="Sylfaen"/>
                <w:sz w:val="16"/>
                <w:szCs w:val="16"/>
              </w:rPr>
              <w:t xml:space="preserve">՝ </w:t>
            </w:r>
            <w:r>
              <w:rPr>
                <w:rStyle w:val="Bodytext210pt"/>
                <w:rFonts w:ascii="Sylfaen" w:hAnsi="Sylfaen"/>
                <w:sz w:val="16"/>
                <w:szCs w:val="16"/>
              </w:rPr>
              <w:t>կաթի բնական բաղադրիչներից</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с0404</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Սերուցքային կարագ </w:t>
            </w:r>
            <w:r w:rsidR="00D63EEB">
              <w:rPr>
                <w:rStyle w:val="Bodytext210pt"/>
                <w:rFonts w:ascii="Sylfaen" w:hAnsi="Sylfaen"/>
                <w:sz w:val="16"/>
                <w:szCs w:val="16"/>
              </w:rPr>
              <w:t>և</w:t>
            </w:r>
            <w:r>
              <w:rPr>
                <w:rStyle w:val="Bodytext210pt"/>
                <w:rFonts w:ascii="Sylfaen" w:hAnsi="Sylfaen"/>
                <w:sz w:val="16"/>
                <w:szCs w:val="16"/>
              </w:rPr>
              <w:t xml:space="preserve"> կաթից պատրաստված այլ ճարպեր ու յուղեր. կաթնային մածուկներ</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с0405</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r w:rsidR="00231865" w:rsidTr="00144952">
        <w:tc>
          <w:tcPr>
            <w:tcW w:w="666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ind w:left="30"/>
              <w:jc w:val="left"/>
              <w:rPr>
                <w:rFonts w:ascii="Sylfaen" w:hAnsi="Sylfaen"/>
                <w:b/>
                <w:sz w:val="16"/>
                <w:szCs w:val="16"/>
                <w:lang w:val="hy-AM" w:eastAsia="hy-AM" w:bidi="hy-AM"/>
              </w:rPr>
            </w:pPr>
            <w:r>
              <w:rPr>
                <w:rStyle w:val="Bodytext210pt"/>
                <w:rFonts w:ascii="Sylfaen" w:hAnsi="Sylfaen"/>
                <w:sz w:val="16"/>
                <w:szCs w:val="16"/>
              </w:rPr>
              <w:t xml:space="preserve">Պանրի տեսակներ </w:t>
            </w:r>
            <w:r w:rsidR="00D63EEB">
              <w:rPr>
                <w:rStyle w:val="Bodytext210pt"/>
                <w:rFonts w:ascii="Sylfaen" w:hAnsi="Sylfaen"/>
                <w:sz w:val="16"/>
                <w:szCs w:val="16"/>
              </w:rPr>
              <w:t>և</w:t>
            </w:r>
            <w:r>
              <w:rPr>
                <w:rStyle w:val="Bodytext210pt"/>
                <w:rFonts w:ascii="Sylfaen" w:hAnsi="Sylfaen"/>
                <w:sz w:val="16"/>
                <w:szCs w:val="16"/>
              </w:rPr>
              <w:t xml:space="preserve"> կաթնաշոռ</w:t>
            </w:r>
          </w:p>
        </w:tc>
        <w:tc>
          <w:tcPr>
            <w:tcW w:w="170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с0406</w:t>
            </w:r>
          </w:p>
        </w:tc>
        <w:tc>
          <w:tcPr>
            <w:tcW w:w="155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pStyle w:val="Bodytext20"/>
              <w:shd w:val="clear" w:color="auto" w:fill="auto"/>
              <w:spacing w:before="0" w:after="120" w:line="240" w:lineRule="auto"/>
              <w:jc w:val="center"/>
              <w:rPr>
                <w:rFonts w:ascii="Sylfaen" w:hAnsi="Sylfaen"/>
                <w:b/>
                <w:sz w:val="16"/>
                <w:szCs w:val="16"/>
                <w:lang w:val="hy-AM" w:eastAsia="hy-AM" w:bidi="hy-AM"/>
              </w:rPr>
            </w:pPr>
            <w:r>
              <w:rPr>
                <w:rStyle w:val="Bodytext210pt"/>
                <w:rFonts w:ascii="Sylfaen" w:hAnsi="Sylfaen"/>
                <w:sz w:val="16"/>
                <w:szCs w:val="16"/>
              </w:rPr>
              <w:t>+</w:t>
            </w:r>
          </w:p>
        </w:tc>
      </w:tr>
    </w:tbl>
    <w:p w:rsidR="00231865" w:rsidRDefault="00231865" w:rsidP="00231865">
      <w:pPr>
        <w:spacing w:after="120"/>
        <w:rPr>
          <w:sz w:val="20"/>
          <w:szCs w:val="20"/>
          <w:lang w:val="ru-RU"/>
        </w:rPr>
      </w:pPr>
    </w:p>
    <w:p w:rsidR="00231865" w:rsidRDefault="00231865" w:rsidP="00231865">
      <w:pPr>
        <w:widowControl/>
        <w:spacing w:after="200" w:line="276" w:lineRule="auto"/>
        <w:rPr>
          <w:rFonts w:eastAsia="Times New Roman" w:cs="Times New Roman"/>
          <w:b/>
          <w:bCs/>
          <w:color w:val="auto"/>
        </w:rPr>
      </w:pPr>
      <w:r>
        <w:br w:type="page"/>
      </w:r>
      <w:bookmarkStart w:id="206" w:name="_Toc497144123"/>
    </w:p>
    <w:p w:rsidR="00231865" w:rsidRDefault="00231865" w:rsidP="001522EE">
      <w:pPr>
        <w:pStyle w:val="Heading120"/>
        <w:shd w:val="clear" w:color="auto" w:fill="auto"/>
        <w:spacing w:after="160" w:line="360" w:lineRule="auto"/>
        <w:ind w:right="-172"/>
        <w:jc w:val="right"/>
        <w:rPr>
          <w:rFonts w:ascii="Sylfaen" w:hAnsi="Sylfaen"/>
          <w:sz w:val="24"/>
          <w:szCs w:val="24"/>
          <w:lang w:val="en-US"/>
        </w:rPr>
      </w:pPr>
      <w:bookmarkStart w:id="207" w:name="_Toc497822763"/>
      <w:bookmarkStart w:id="208" w:name="_Toc497822661"/>
      <w:bookmarkStart w:id="209" w:name="_Toc497820840"/>
      <w:bookmarkStart w:id="210" w:name="_Toc9257355"/>
      <w:bookmarkStart w:id="211" w:name="_Toc9258656"/>
      <w:r w:rsidRPr="00144952">
        <w:rPr>
          <w:rFonts w:ascii="Sylfaen" w:hAnsi="Sylfaen"/>
          <w:sz w:val="24"/>
          <w:szCs w:val="24"/>
          <w:lang w:val="hy-AM"/>
        </w:rPr>
        <w:lastRenderedPageBreak/>
        <w:t>Հավելված 2</w:t>
      </w:r>
      <w:bookmarkEnd w:id="206"/>
      <w:bookmarkEnd w:id="207"/>
      <w:bookmarkEnd w:id="208"/>
      <w:bookmarkEnd w:id="209"/>
      <w:bookmarkEnd w:id="210"/>
      <w:bookmarkEnd w:id="211"/>
    </w:p>
    <w:p w:rsidR="00A1548E" w:rsidRPr="00A1548E" w:rsidRDefault="00A1548E" w:rsidP="001522EE">
      <w:pPr>
        <w:pStyle w:val="Heading120"/>
        <w:shd w:val="clear" w:color="auto" w:fill="auto"/>
        <w:spacing w:after="160" w:line="360" w:lineRule="auto"/>
        <w:ind w:right="-172"/>
        <w:jc w:val="right"/>
        <w:rPr>
          <w:rFonts w:ascii="Sylfaen" w:hAnsi="Sylfaen"/>
          <w:sz w:val="24"/>
          <w:szCs w:val="24"/>
          <w:lang w:val="en-US"/>
        </w:rPr>
      </w:pPr>
    </w:p>
    <w:p w:rsidR="00231865" w:rsidRDefault="00231865" w:rsidP="00A1548E">
      <w:pPr>
        <w:pStyle w:val="Heading120"/>
        <w:shd w:val="clear" w:color="auto" w:fill="auto"/>
        <w:spacing w:after="160" w:line="360" w:lineRule="auto"/>
        <w:ind w:right="-170"/>
        <w:rPr>
          <w:rFonts w:ascii="Sylfaen" w:hAnsi="Sylfaen"/>
          <w:sz w:val="24"/>
          <w:szCs w:val="24"/>
          <w:lang w:val="hy-AM"/>
        </w:rPr>
      </w:pPr>
      <w:bookmarkStart w:id="212" w:name="_Toc497822764"/>
      <w:bookmarkStart w:id="213" w:name="_Toc497822662"/>
      <w:bookmarkStart w:id="214" w:name="_Toc497820841"/>
      <w:bookmarkStart w:id="215" w:name="_Toc497144124"/>
      <w:bookmarkStart w:id="216" w:name="_Toc9257356"/>
      <w:bookmarkStart w:id="217" w:name="_Toc9258657"/>
      <w:r w:rsidRPr="00144952">
        <w:rPr>
          <w:rFonts w:ascii="Sylfaen" w:hAnsi="Sylfaen"/>
          <w:sz w:val="24"/>
          <w:szCs w:val="24"/>
          <w:lang w:val="hy-AM"/>
        </w:rPr>
        <w:t>Միության ինտեգրացիոն ներուժի իրագործմանն ուղղված միջոցների ցանկ</w:t>
      </w:r>
      <w:bookmarkEnd w:id="212"/>
      <w:bookmarkEnd w:id="213"/>
      <w:bookmarkEnd w:id="214"/>
      <w:bookmarkEnd w:id="215"/>
      <w:bookmarkEnd w:id="216"/>
      <w:bookmarkEnd w:id="217"/>
    </w:p>
    <w:tbl>
      <w:tblPr>
        <w:tblOverlap w:val="never"/>
        <w:tblW w:w="0" w:type="auto"/>
        <w:jc w:val="center"/>
        <w:tblLayout w:type="fixed"/>
        <w:tblCellMar>
          <w:left w:w="10" w:type="dxa"/>
          <w:right w:w="10" w:type="dxa"/>
        </w:tblCellMar>
        <w:tblLook w:val="04A0" w:firstRow="1" w:lastRow="0" w:firstColumn="1" w:lastColumn="0" w:noHBand="0" w:noVBand="1"/>
      </w:tblPr>
      <w:tblGrid>
        <w:gridCol w:w="478"/>
        <w:gridCol w:w="4423"/>
        <w:gridCol w:w="1411"/>
        <w:gridCol w:w="1393"/>
        <w:gridCol w:w="1834"/>
        <w:gridCol w:w="1428"/>
        <w:gridCol w:w="1329"/>
        <w:gridCol w:w="1103"/>
        <w:gridCol w:w="2126"/>
      </w:tblGrid>
      <w:tr w:rsidR="00231865" w:rsidRPr="00013CDE" w:rsidTr="001522EE">
        <w:trPr>
          <w:cantSplit/>
          <w:tblHeader/>
          <w:jc w:val="center"/>
        </w:trPr>
        <w:tc>
          <w:tcPr>
            <w:tcW w:w="478" w:type="dxa"/>
            <w:tcBorders>
              <w:top w:val="single" w:sz="4" w:space="0" w:color="auto"/>
              <w:left w:val="single" w:sz="4" w:space="0" w:color="auto"/>
              <w:bottom w:val="nil"/>
              <w:right w:val="nil"/>
            </w:tcBorders>
            <w:shd w:val="clear" w:color="auto" w:fill="F2F2F2" w:themeFill="background1" w:themeFillShade="F2"/>
            <w:vAlign w:val="center"/>
          </w:tcPr>
          <w:p w:rsidR="00231865" w:rsidRDefault="00231865" w:rsidP="00144952">
            <w:pPr>
              <w:spacing w:after="120"/>
              <w:jc w:val="center"/>
              <w:rPr>
                <w:sz w:val="16"/>
                <w:szCs w:val="16"/>
              </w:rPr>
            </w:pPr>
          </w:p>
        </w:tc>
        <w:tc>
          <w:tcPr>
            <w:tcW w:w="4423" w:type="dxa"/>
            <w:tcBorders>
              <w:top w:val="single" w:sz="4" w:space="0" w:color="auto"/>
              <w:left w:val="single" w:sz="4" w:space="0" w:color="auto"/>
              <w:bottom w:val="nil"/>
              <w:right w:val="nil"/>
            </w:tcBorders>
            <w:shd w:val="clear" w:color="auto" w:fill="F2F2F2" w:themeFill="background1" w:themeFillShade="F2"/>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Միջոցների ցանկ</w:t>
            </w:r>
          </w:p>
        </w:tc>
        <w:tc>
          <w:tcPr>
            <w:tcW w:w="1411" w:type="dxa"/>
            <w:tcBorders>
              <w:top w:val="single" w:sz="4" w:space="0" w:color="auto"/>
              <w:left w:val="single" w:sz="4" w:space="0" w:color="auto"/>
              <w:bottom w:val="nil"/>
              <w:right w:val="nil"/>
            </w:tcBorders>
            <w:shd w:val="clear" w:color="auto" w:fill="F2F2F2" w:themeFill="background1" w:themeFillShade="F2"/>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Ներմուծման փոխարինումը կոոպերացիայի հաշվին</w:t>
            </w:r>
          </w:p>
        </w:tc>
        <w:tc>
          <w:tcPr>
            <w:tcW w:w="1393" w:type="dxa"/>
            <w:tcBorders>
              <w:top w:val="single" w:sz="4" w:space="0" w:color="auto"/>
              <w:left w:val="single" w:sz="4" w:space="0" w:color="auto"/>
              <w:bottom w:val="nil"/>
              <w:right w:val="nil"/>
            </w:tcBorders>
            <w:shd w:val="clear" w:color="auto" w:fill="F2F2F2" w:themeFill="background1" w:themeFillShade="F2"/>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Երրորդ երկրներ արտահանման մեծացում</w:t>
            </w:r>
            <w:r w:rsidR="007B2A7F">
              <w:rPr>
                <w:rStyle w:val="Bodytext130"/>
                <w:rFonts w:ascii="Sylfaen" w:eastAsia="Sylfaen" w:hAnsi="Sylfaen"/>
                <w:b w:val="0"/>
                <w:sz w:val="16"/>
                <w:szCs w:val="16"/>
              </w:rPr>
              <w:t>ը</w:t>
            </w:r>
          </w:p>
        </w:tc>
        <w:tc>
          <w:tcPr>
            <w:tcW w:w="1834" w:type="dxa"/>
            <w:tcBorders>
              <w:top w:val="single" w:sz="4" w:space="0" w:color="auto"/>
              <w:left w:val="single" w:sz="4" w:space="0" w:color="auto"/>
              <w:bottom w:val="nil"/>
              <w:right w:val="nil"/>
            </w:tcBorders>
            <w:shd w:val="clear" w:color="auto" w:fill="F2F2F2" w:themeFill="background1" w:themeFillShade="F2"/>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 xml:space="preserve">Ներքին շուկա մատակարարումների </w:t>
            </w:r>
            <w:r w:rsidR="0097347D">
              <w:rPr>
                <w:rStyle w:val="Bodytext130"/>
                <w:rFonts w:ascii="Sylfaen" w:eastAsia="Sylfaen" w:hAnsi="Sylfaen"/>
                <w:b w:val="0"/>
                <w:sz w:val="16"/>
                <w:szCs w:val="16"/>
              </w:rPr>
              <w:t>աճ</w:t>
            </w:r>
            <w:r w:rsidR="007B2A7F">
              <w:rPr>
                <w:rStyle w:val="Bodytext130"/>
                <w:rFonts w:ascii="Sylfaen" w:eastAsia="Sylfaen" w:hAnsi="Sylfaen"/>
                <w:b w:val="0"/>
                <w:sz w:val="16"/>
                <w:szCs w:val="16"/>
              </w:rPr>
              <w:t>ը</w:t>
            </w:r>
            <w:r w:rsidR="0097347D">
              <w:rPr>
                <w:rStyle w:val="Bodytext130"/>
                <w:rFonts w:ascii="Sylfaen" w:eastAsia="Sylfaen" w:hAnsi="Sylfaen"/>
                <w:b w:val="0"/>
                <w:sz w:val="16"/>
                <w:szCs w:val="16"/>
              </w:rPr>
              <w:t xml:space="preserve"> </w:t>
            </w:r>
            <w:r>
              <w:rPr>
                <w:rStyle w:val="Bodytext130"/>
                <w:rFonts w:ascii="Sylfaen" w:eastAsia="Sylfaen" w:hAnsi="Sylfaen"/>
                <w:b w:val="0"/>
                <w:sz w:val="16"/>
                <w:szCs w:val="16"/>
              </w:rPr>
              <w:t>երկրի մասնագիտացման հաշվին</w:t>
            </w:r>
          </w:p>
        </w:tc>
        <w:tc>
          <w:tcPr>
            <w:tcW w:w="1428" w:type="dxa"/>
            <w:tcBorders>
              <w:top w:val="single" w:sz="4" w:space="0" w:color="auto"/>
              <w:left w:val="single" w:sz="4" w:space="0" w:color="auto"/>
              <w:bottom w:val="nil"/>
              <w:right w:val="nil"/>
            </w:tcBorders>
            <w:shd w:val="clear" w:color="auto" w:fill="F2F2F2" w:themeFill="background1" w:themeFillShade="F2"/>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Բազմապատկ</w:t>
            </w:r>
            <w:r w:rsidR="007B2A7F">
              <w:rPr>
                <w:rStyle w:val="Bodytext130"/>
                <w:rFonts w:ascii="Sylfaen" w:eastAsia="Sylfaen" w:hAnsi="Sylfaen"/>
                <w:b w:val="0"/>
                <w:sz w:val="16"/>
                <w:szCs w:val="16"/>
              </w:rPr>
              <w:t>ա</w:t>
            </w:r>
            <w:r w:rsidR="00F5538D">
              <w:rPr>
                <w:rStyle w:val="Bodytext130"/>
                <w:rFonts w:ascii="Sylfaen" w:eastAsia="Sylfaen" w:hAnsi="Sylfaen"/>
                <w:b w:val="0"/>
                <w:sz w:val="16"/>
                <w:szCs w:val="16"/>
                <w:lang w:val="ru-RU"/>
              </w:rPr>
              <w:t>-</w:t>
            </w:r>
            <w:r w:rsidR="007B2A7F">
              <w:rPr>
                <w:rStyle w:val="Bodytext130"/>
                <w:rFonts w:ascii="Sylfaen" w:eastAsia="Sylfaen" w:hAnsi="Sylfaen"/>
                <w:b w:val="0"/>
                <w:sz w:val="16"/>
                <w:szCs w:val="16"/>
              </w:rPr>
              <w:t>կան</w:t>
            </w:r>
            <w:r>
              <w:rPr>
                <w:rStyle w:val="Bodytext130"/>
                <w:rFonts w:ascii="Sylfaen" w:eastAsia="Sylfaen" w:hAnsi="Sylfaen"/>
                <w:b w:val="0"/>
                <w:sz w:val="16"/>
                <w:szCs w:val="16"/>
              </w:rPr>
              <w:t xml:space="preserve"> </w:t>
            </w:r>
            <w:r w:rsidR="007B2A7F">
              <w:rPr>
                <w:rStyle w:val="Bodytext130"/>
                <w:rFonts w:ascii="Sylfaen" w:eastAsia="Sylfaen" w:hAnsi="Sylfaen"/>
                <w:b w:val="0"/>
                <w:sz w:val="16"/>
                <w:szCs w:val="16"/>
              </w:rPr>
              <w:t>էֆեկտները</w:t>
            </w:r>
          </w:p>
        </w:tc>
        <w:tc>
          <w:tcPr>
            <w:tcW w:w="1329" w:type="dxa"/>
            <w:tcBorders>
              <w:top w:val="single" w:sz="4" w:space="0" w:color="auto"/>
              <w:left w:val="single" w:sz="4" w:space="0" w:color="auto"/>
              <w:bottom w:val="nil"/>
              <w:right w:val="nil"/>
            </w:tcBorders>
            <w:shd w:val="clear" w:color="auto" w:fill="F2F2F2" w:themeFill="background1" w:themeFillShade="F2"/>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Արտադրական շղթաներ</w:t>
            </w:r>
            <w:r w:rsidR="007B2A7F">
              <w:rPr>
                <w:rStyle w:val="Bodytext130"/>
                <w:rFonts w:ascii="Sylfaen" w:eastAsia="Sylfaen" w:hAnsi="Sylfaen"/>
                <w:b w:val="0"/>
                <w:sz w:val="16"/>
                <w:szCs w:val="16"/>
              </w:rPr>
              <w:t>ը</w:t>
            </w:r>
          </w:p>
        </w:tc>
        <w:tc>
          <w:tcPr>
            <w:tcW w:w="1103" w:type="dxa"/>
            <w:tcBorders>
              <w:top w:val="single" w:sz="4" w:space="0" w:color="auto"/>
              <w:left w:val="single" w:sz="4" w:space="0" w:color="auto"/>
              <w:bottom w:val="nil"/>
              <w:right w:val="nil"/>
            </w:tcBorders>
            <w:shd w:val="clear" w:color="auto" w:fill="F2F2F2" w:themeFill="background1" w:themeFillShade="F2"/>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«Ապագայի ճյուղեր</w:t>
            </w:r>
            <w:r w:rsidR="007B2A7F">
              <w:rPr>
                <w:rStyle w:val="Bodytext130"/>
                <w:rFonts w:ascii="Sylfaen" w:eastAsia="Sylfaen" w:hAnsi="Sylfaen"/>
                <w:b w:val="0"/>
                <w:sz w:val="16"/>
                <w:szCs w:val="16"/>
              </w:rPr>
              <w:t>ը</w:t>
            </w:r>
            <w:r>
              <w:rPr>
                <w:rStyle w:val="Bodytext130"/>
                <w:rFonts w:ascii="Sylfaen" w:eastAsia="Sylfaen" w:hAnsi="Sylfaen"/>
                <w:b w:val="0"/>
                <w:sz w:val="16"/>
                <w:szCs w:val="16"/>
              </w:rPr>
              <w:t>»</w:t>
            </w:r>
          </w:p>
        </w:tc>
        <w:tc>
          <w:tcPr>
            <w:tcW w:w="2126"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Տնտեսության՝ պետության կողմից կարգավորվող ոլորտներ</w:t>
            </w:r>
            <w:r w:rsidR="007B2A7F">
              <w:rPr>
                <w:rStyle w:val="Bodytext130"/>
                <w:rFonts w:ascii="Sylfaen" w:eastAsia="Sylfaen" w:hAnsi="Sylfaen"/>
                <w:b w:val="0"/>
                <w:sz w:val="16"/>
                <w:szCs w:val="16"/>
              </w:rPr>
              <w:t>ը</w:t>
            </w:r>
            <w:r>
              <w:rPr>
                <w:rStyle w:val="Bodytext130"/>
                <w:rFonts w:ascii="Sylfaen" w:eastAsia="Sylfaen" w:hAnsi="Sylfaen"/>
                <w:b w:val="0"/>
                <w:sz w:val="16"/>
                <w:szCs w:val="16"/>
              </w:rPr>
              <w:t xml:space="preserve">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պետական մասնակցությամբ ընկերությունների բարձր մասնաբաժին ունեցող ոլորտներ</w:t>
            </w:r>
            <w:r w:rsidR="007B2A7F">
              <w:rPr>
                <w:rStyle w:val="Bodytext130"/>
                <w:rFonts w:ascii="Sylfaen" w:eastAsia="Sylfaen" w:hAnsi="Sylfaen"/>
                <w:b w:val="0"/>
                <w:sz w:val="16"/>
                <w:szCs w:val="16"/>
              </w:rPr>
              <w:t>ը</w:t>
            </w:r>
          </w:p>
        </w:tc>
      </w:tr>
      <w:tr w:rsidR="00231865" w:rsidTr="00144952">
        <w:trPr>
          <w:cantSplit/>
          <w:jc w:val="center"/>
        </w:trPr>
        <w:tc>
          <w:tcPr>
            <w:tcW w:w="4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1.</w:t>
            </w:r>
          </w:p>
        </w:tc>
        <w:tc>
          <w:tcPr>
            <w:tcW w:w="4423"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Լիցենզիաների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այլ թույլատրման փաստաթղթերի փոխադարձ ճանաչում </w:t>
            </w:r>
          </w:p>
        </w:tc>
        <w:tc>
          <w:tcPr>
            <w:tcW w:w="141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r>
      <w:tr w:rsidR="00231865" w:rsidTr="00144952">
        <w:trPr>
          <w:cantSplit/>
          <w:jc w:val="center"/>
        </w:trPr>
        <w:tc>
          <w:tcPr>
            <w:tcW w:w="4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2.</w:t>
            </w:r>
          </w:p>
        </w:tc>
        <w:tc>
          <w:tcPr>
            <w:tcW w:w="4423"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Պետական հսկողություն իրականացնելու ոլորտում անդամ պետությունների օրենսդրության ներդաշնակեցում </w:t>
            </w:r>
          </w:p>
        </w:tc>
        <w:tc>
          <w:tcPr>
            <w:tcW w:w="141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r>
      <w:tr w:rsidR="00231865" w:rsidTr="00144952">
        <w:trPr>
          <w:cantSplit/>
          <w:jc w:val="center"/>
        </w:trPr>
        <w:tc>
          <w:tcPr>
            <w:tcW w:w="4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3</w:t>
            </w:r>
          </w:p>
        </w:tc>
        <w:tc>
          <w:tcPr>
            <w:tcW w:w="4423" w:type="dxa"/>
            <w:tcBorders>
              <w:top w:val="single" w:sz="4" w:space="0" w:color="auto"/>
              <w:left w:val="single" w:sz="4" w:space="0" w:color="auto"/>
              <w:bottom w:val="nil"/>
              <w:right w:val="nil"/>
            </w:tcBorders>
            <w:shd w:val="clear" w:color="auto" w:fill="FFFFFF"/>
            <w:vAlign w:val="center"/>
            <w:hideMark/>
          </w:tcPr>
          <w:p w:rsidR="00231865" w:rsidRDefault="00231865" w:rsidP="00455B52">
            <w:pPr>
              <w:spacing w:after="120"/>
              <w:ind w:left="34"/>
              <w:rPr>
                <w:sz w:val="16"/>
                <w:szCs w:val="16"/>
              </w:rPr>
            </w:pPr>
            <w:r>
              <w:rPr>
                <w:rStyle w:val="Bodytext130"/>
                <w:rFonts w:ascii="Sylfaen" w:eastAsia="Sylfaen" w:hAnsi="Sylfaen"/>
                <w:b w:val="0"/>
                <w:sz w:val="16"/>
                <w:szCs w:val="16"/>
              </w:rPr>
              <w:t xml:space="preserve">Անդամ պետությունների օրենսդրության ներդաշնակեցում մտավոր սեփականության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անդամ պետությունների մտավոր սեփականության օբյեկտների իրավատերերի շահերի պաշտպանության ապահովման ոլորտում </w:t>
            </w:r>
          </w:p>
        </w:tc>
        <w:tc>
          <w:tcPr>
            <w:tcW w:w="141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nil"/>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4.</w:t>
            </w:r>
          </w:p>
        </w:tc>
        <w:tc>
          <w:tcPr>
            <w:tcW w:w="4423"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Պահանջների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ստանդարտների ներդաշնակեցում էներգաարդյունավետության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ռեսուրսախնայողության ոլորտում</w:t>
            </w:r>
          </w:p>
        </w:tc>
        <w:tc>
          <w:tcPr>
            <w:tcW w:w="141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29"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nil"/>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5</w:t>
            </w:r>
          </w:p>
        </w:tc>
        <w:tc>
          <w:tcPr>
            <w:tcW w:w="4423"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Միության անդամ պետությունների տարածքում արտադրվող (տրամադրվող) ապրանքների (ծառայությունների) մասին Միության սպառողների տեղեկացում՝ սպառողական պահանջարկը մեծացնելու համար</w:t>
            </w:r>
          </w:p>
        </w:tc>
        <w:tc>
          <w:tcPr>
            <w:tcW w:w="1411"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nil"/>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lastRenderedPageBreak/>
              <w:t>6.</w:t>
            </w:r>
          </w:p>
        </w:tc>
        <w:tc>
          <w:tcPr>
            <w:tcW w:w="4423"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Երրորդ երկրների հետ առանձնաշնորհային առ</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տրի ռեժիմների օգտագործում՝ երրորդ երկրների շուկաներում Միության անդամ պետությունների ապրանքների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ծառայությունների հասանելիության համար նպաստավոր պայմաններ ապահովելու, այդ թվում՝ ավելացված արժեքի միջազգային շղթաների ձ</w:t>
            </w:r>
            <w:r w:rsidR="00D63EEB">
              <w:rPr>
                <w:rStyle w:val="Bodytext130"/>
                <w:rFonts w:ascii="Sylfaen" w:eastAsia="Sylfaen" w:hAnsi="Sylfaen"/>
                <w:b w:val="0"/>
                <w:sz w:val="16"/>
                <w:szCs w:val="16"/>
              </w:rPr>
              <w:t>և</w:t>
            </w:r>
            <w:r>
              <w:rPr>
                <w:rStyle w:val="Bodytext130"/>
                <w:rFonts w:ascii="Sylfaen" w:eastAsia="Sylfaen" w:hAnsi="Sylfaen"/>
                <w:b w:val="0"/>
                <w:sz w:val="16"/>
                <w:szCs w:val="16"/>
              </w:rPr>
              <w:t>ավորմանը նպաստելու նպատակով</w:t>
            </w:r>
          </w:p>
        </w:tc>
        <w:tc>
          <w:tcPr>
            <w:tcW w:w="1411"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nil"/>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103" w:type="dxa"/>
            <w:tcBorders>
              <w:top w:val="single" w:sz="4" w:space="0" w:color="auto"/>
              <w:left w:val="single" w:sz="4" w:space="0" w:color="auto"/>
              <w:bottom w:val="nil"/>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nil"/>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7.</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ight="72"/>
              <w:rPr>
                <w:sz w:val="16"/>
                <w:szCs w:val="16"/>
              </w:rPr>
            </w:pPr>
            <w:r>
              <w:rPr>
                <w:rStyle w:val="Bodytext130"/>
                <w:rFonts w:ascii="Sylfaen" w:eastAsia="Sylfaen" w:hAnsi="Sylfaen"/>
                <w:b w:val="0"/>
                <w:sz w:val="16"/>
                <w:szCs w:val="16"/>
              </w:rPr>
              <w:t xml:space="preserve">Տեխնոլոգիաների տրանսֆերի ոլորտում համակարգում, այդ թվում՝ հետազոտությունների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մշակումների բաց կենտրոնների, գիտատեխնիկական տեղեկատվության փոխանակման համակարգի, լավագույն պրակտիկայի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առաջատար տեխնոլոգիական լուծումների մասին տեղեկատվության տեղադրման համակարգի ստեղծում</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8.</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Ներդրողների՝ տեխնոլոգիաների տրանսֆերի, արտադրության արդիականացման, աշխատանքի արտադրողականության աճի </w:t>
            </w:r>
            <w:r w:rsidR="0069594A">
              <w:rPr>
                <w:rStyle w:val="Bodytext130"/>
                <w:rFonts w:ascii="Sylfaen" w:eastAsia="Sylfaen" w:hAnsi="Sylfaen"/>
                <w:b w:val="0"/>
                <w:sz w:val="16"/>
                <w:szCs w:val="16"/>
              </w:rPr>
              <w:t xml:space="preserve">ոլորտում </w:t>
            </w:r>
            <w:r>
              <w:rPr>
                <w:rStyle w:val="Bodytext130"/>
                <w:rFonts w:ascii="Sylfaen" w:eastAsia="Sylfaen" w:hAnsi="Sylfaen"/>
                <w:b w:val="0"/>
                <w:sz w:val="16"/>
                <w:szCs w:val="16"/>
              </w:rPr>
              <w:t xml:space="preserve">պարտավորությունների դիմաց ներդրողների համար արտոնություններ տրամադրելու գործողությունների համակարգում </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9.</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Երրորդ երկրների շուկաներում Միության անդամ պետությունների ապրանքների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ծառայությունների համար խոչընդոտները բացահայտելու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վերացնելու միջոցների համակարգում </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10.</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Երրորդ երկրների շուկաներում մտավոր սեփականության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ազգային բրենդ</w:t>
            </w:r>
            <w:r w:rsidR="00A376E1">
              <w:rPr>
                <w:rStyle w:val="Bodytext130"/>
                <w:rFonts w:ascii="Sylfaen" w:eastAsia="Sylfaen" w:hAnsi="Sylfaen"/>
                <w:b w:val="0"/>
                <w:sz w:val="16"/>
                <w:szCs w:val="16"/>
              </w:rPr>
              <w:t>ն</w:t>
            </w:r>
            <w:r>
              <w:rPr>
                <w:rStyle w:val="Bodytext130"/>
                <w:rFonts w:ascii="Sylfaen" w:eastAsia="Sylfaen" w:hAnsi="Sylfaen"/>
                <w:b w:val="0"/>
                <w:sz w:val="16"/>
                <w:szCs w:val="16"/>
              </w:rPr>
              <w:t xml:space="preserve">երի իրավունքների պաշտպանության միջոցների համակարգում </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lastRenderedPageBreak/>
              <w:t>11.</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Միության անդամ պետությունների տարածքում ապրանքներ </w:t>
            </w:r>
            <w:r w:rsidR="00A376E1">
              <w:rPr>
                <w:rStyle w:val="Bodytext130"/>
                <w:rFonts w:ascii="Sylfaen" w:eastAsia="Sylfaen" w:hAnsi="Sylfaen"/>
                <w:b w:val="0"/>
                <w:sz w:val="16"/>
                <w:szCs w:val="16"/>
              </w:rPr>
              <w:t xml:space="preserve">ու </w:t>
            </w:r>
            <w:r>
              <w:rPr>
                <w:rStyle w:val="Bodytext130"/>
                <w:rFonts w:ascii="Sylfaen" w:eastAsia="Sylfaen" w:hAnsi="Sylfaen"/>
                <w:b w:val="0"/>
                <w:sz w:val="16"/>
                <w:szCs w:val="16"/>
              </w:rPr>
              <w:t xml:space="preserve">ծառայություններ արտադրելու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հետագայում դրանք երրորդ երկրներ արտահանելու համար Միության անդամ պետությունների ընկերությունների կողմից ժամանակակից տեխնոլոգիաներ ձեռք բերելուն ուղղված աջակցության միջոցների համակարգում</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12.</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Ֆինանսական (Ռուսաստանի արտահանման վարկերի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ներդրումների ապահովագրական գործակալություն՝ Ռոսէկսիմբանկի</w:t>
            </w:r>
            <w:r w:rsidR="00633E90" w:rsidRPr="002A3579">
              <w:rPr>
                <w:rStyle w:val="Bodytext130"/>
                <w:rFonts w:ascii="Sylfaen" w:eastAsia="Sylfaen" w:hAnsi="Sylfaen"/>
                <w:b w:val="0"/>
                <w:sz w:val="16"/>
                <w:szCs w:val="16"/>
              </w:rPr>
              <w:t>, կազէքսպորտգարանտի</w:t>
            </w:r>
            <w:r>
              <w:rPr>
                <w:rStyle w:val="Bodytext130"/>
                <w:rFonts w:ascii="Sylfaen" w:eastAsia="Sylfaen" w:hAnsi="Sylfaen"/>
                <w:b w:val="0"/>
                <w:sz w:val="16"/>
                <w:szCs w:val="16"/>
              </w:rPr>
              <w:t xml:space="preserve">, </w:t>
            </w:r>
            <w:r w:rsidR="00633E90" w:rsidRPr="002A3579">
              <w:rPr>
                <w:rStyle w:val="Bodytext130"/>
                <w:rFonts w:ascii="Sylfaen" w:eastAsia="Sylfaen" w:hAnsi="Sylfaen"/>
                <w:b w:val="0"/>
                <w:sz w:val="16"/>
                <w:szCs w:val="16"/>
              </w:rPr>
              <w:t>բելէքսիմգ</w:t>
            </w:r>
            <w:r>
              <w:rPr>
                <w:rStyle w:val="Bodytext130"/>
                <w:rFonts w:ascii="Sylfaen" w:eastAsia="Sylfaen" w:hAnsi="Sylfaen"/>
                <w:b w:val="0"/>
                <w:sz w:val="16"/>
                <w:szCs w:val="16"/>
              </w:rPr>
              <w:t xml:space="preserve">արանտի, Հայաստանի արտահանման ապահովագրական գործակալության մասնակցությամբ)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ոչ ֆինանսական (արտասահմանում առ</w:t>
            </w:r>
            <w:r w:rsidR="00D63EEB">
              <w:rPr>
                <w:rStyle w:val="Bodytext130"/>
                <w:rFonts w:ascii="Sylfaen" w:eastAsia="Sylfaen" w:hAnsi="Sylfaen"/>
                <w:b w:val="0"/>
                <w:sz w:val="16"/>
                <w:szCs w:val="16"/>
              </w:rPr>
              <w:t>և</w:t>
            </w:r>
            <w:r>
              <w:rPr>
                <w:rStyle w:val="Bodytext130"/>
                <w:rFonts w:ascii="Sylfaen" w:eastAsia="Sylfaen" w:hAnsi="Sylfaen"/>
                <w:b w:val="0"/>
                <w:sz w:val="16"/>
                <w:szCs w:val="16"/>
              </w:rPr>
              <w:t>տրային ներկայացուցչություններ, Միության անդամ պետությունների դեսպանատների տնտեսական բաժիններ) աջակցության ինստիտուտների, ինչպես նա</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Միության անդամ պետությունների ընկերությունների արտասահմանյան ներկայացուցչությունների՝ Միության անդամ պետությունների համատեղ արտադրության ապրանքները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ծառայությունները երրորդ երկրների շուկաներում խթանելուն ուղղված փոխգործակցության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աշխատանքների փոխկապակցման ապահովում</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13.</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Միության մեկ անդամ պետության բնական մենաշնորհների սուբյեկտների ծառայությունների հասանելիության ապահովում Միության այլ անդամ պետությունների տնտեսավարող սուբյեկտների համար՝ տեխնիկական հնարավորության առկայության դեպքում առաջին անդամ պետության սպառողներին </w:t>
            </w:r>
            <w:r w:rsidR="0069594A">
              <w:rPr>
                <w:rStyle w:val="Bodytext130"/>
                <w:rFonts w:ascii="Sylfaen" w:eastAsia="Sylfaen" w:hAnsi="Sylfaen"/>
                <w:b w:val="0"/>
                <w:sz w:val="16"/>
                <w:szCs w:val="16"/>
              </w:rPr>
              <w:t xml:space="preserve">նույնանման </w:t>
            </w:r>
            <w:r>
              <w:rPr>
                <w:rStyle w:val="Bodytext130"/>
                <w:rFonts w:ascii="Sylfaen" w:eastAsia="Sylfaen" w:hAnsi="Sylfaen"/>
                <w:b w:val="0"/>
                <w:sz w:val="16"/>
                <w:szCs w:val="16"/>
              </w:rPr>
              <w:t>ծառայություն տրամադրելու պայմաններից ոչ պակաս բարենպաստ պայմաններով</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14.</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ԵԱՏՄ միասնական մաքսային սակագնի ներմուծման մաքսատուրքերի դրույքաչափերի օպտիմալացում </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lastRenderedPageBreak/>
              <w:t>15.</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Աջակցություն բարձր, այդ թվում՝ լավագույն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մատչելի տեխնոլոգիաների ներմուծմանը, բարձր տեխնոլոգիական արտադրանքի արտադրությանն ուղղված</w:t>
            </w:r>
            <w:r w:rsidR="007D6DE1">
              <w:rPr>
                <w:rStyle w:val="Bodytext130"/>
                <w:rFonts w:ascii="Sylfaen" w:eastAsia="Sylfaen" w:hAnsi="Sylfaen"/>
                <w:b w:val="0"/>
                <w:sz w:val="16"/>
                <w:szCs w:val="16"/>
              </w:rPr>
              <w:t>՝</w:t>
            </w:r>
            <w:r w:rsidR="00AE3FBF">
              <w:rPr>
                <w:rStyle w:val="Bodytext130"/>
                <w:rFonts w:ascii="Sylfaen" w:eastAsia="Sylfaen" w:hAnsi="Sylfaen"/>
                <w:b w:val="0"/>
                <w:sz w:val="16"/>
                <w:szCs w:val="16"/>
              </w:rPr>
              <w:t xml:space="preserve"> </w:t>
            </w:r>
            <w:r w:rsidR="007D6DE1">
              <w:rPr>
                <w:rStyle w:val="Bodytext130"/>
                <w:rFonts w:ascii="Sylfaen" w:eastAsia="Sylfaen" w:hAnsi="Sylfaen"/>
                <w:b w:val="0"/>
                <w:sz w:val="16"/>
                <w:szCs w:val="16"/>
              </w:rPr>
              <w:t xml:space="preserve">ամբողջական ցիկլի </w:t>
            </w:r>
            <w:r>
              <w:rPr>
                <w:rStyle w:val="Bodytext130"/>
                <w:rFonts w:ascii="Sylfaen" w:eastAsia="Sylfaen" w:hAnsi="Sylfaen"/>
                <w:b w:val="0"/>
                <w:sz w:val="16"/>
                <w:szCs w:val="16"/>
              </w:rPr>
              <w:t>ժամանակակից արտադրական</w:t>
            </w:r>
            <w:r w:rsidR="007D6DE1">
              <w:rPr>
                <w:rStyle w:val="Bodytext130"/>
                <w:rFonts w:ascii="Sylfaen" w:eastAsia="Sylfaen" w:hAnsi="Sylfaen"/>
                <w:b w:val="0"/>
                <w:sz w:val="16"/>
                <w:szCs w:val="16"/>
              </w:rPr>
              <w:t xml:space="preserve"> </w:t>
            </w:r>
            <w:r>
              <w:rPr>
                <w:rStyle w:val="Bodytext130"/>
                <w:rFonts w:ascii="Sylfaen" w:eastAsia="Sylfaen" w:hAnsi="Sylfaen"/>
                <w:b w:val="0"/>
                <w:sz w:val="16"/>
                <w:szCs w:val="16"/>
              </w:rPr>
              <w:t>տեխնոլոգիական շղթա</w:t>
            </w:r>
            <w:r w:rsidR="007D6DE1">
              <w:rPr>
                <w:rStyle w:val="Bodytext130"/>
                <w:rFonts w:ascii="Sylfaen" w:eastAsia="Sylfaen" w:hAnsi="Sylfaen"/>
                <w:b w:val="0"/>
                <w:sz w:val="16"/>
                <w:szCs w:val="16"/>
              </w:rPr>
              <w:t>ներ</w:t>
            </w:r>
            <w:r>
              <w:rPr>
                <w:rStyle w:val="Bodytext130"/>
                <w:rFonts w:ascii="Sylfaen" w:eastAsia="Sylfaen" w:hAnsi="Sylfaen"/>
                <w:b w:val="0"/>
                <w:sz w:val="16"/>
                <w:szCs w:val="16"/>
              </w:rPr>
              <w:t>ում</w:t>
            </w:r>
            <w:r w:rsidR="00AE3FBF">
              <w:rPr>
                <w:rStyle w:val="Bodytext130"/>
                <w:rFonts w:ascii="Sylfaen" w:eastAsia="Sylfaen" w:hAnsi="Sylfaen"/>
                <w:b w:val="0"/>
                <w:sz w:val="16"/>
                <w:szCs w:val="16"/>
              </w:rPr>
              <w:t xml:space="preserve"> </w:t>
            </w:r>
            <w:r w:rsidR="007D6DE1">
              <w:rPr>
                <w:rStyle w:val="Bodytext130"/>
                <w:rFonts w:ascii="Sylfaen" w:eastAsia="Sylfaen" w:hAnsi="Sylfaen"/>
                <w:b w:val="0"/>
                <w:sz w:val="16"/>
                <w:szCs w:val="16"/>
              </w:rPr>
              <w:t>դրանց</w:t>
            </w:r>
            <w:r w:rsidR="006A01AB">
              <w:rPr>
                <w:rStyle w:val="Bodytext130"/>
                <w:rFonts w:ascii="Sylfaen" w:eastAsia="Sylfaen" w:hAnsi="Sylfaen"/>
                <w:b w:val="0"/>
                <w:sz w:val="16"/>
                <w:szCs w:val="16"/>
              </w:rPr>
              <w:t xml:space="preserve"> </w:t>
            </w:r>
            <w:r>
              <w:rPr>
                <w:rStyle w:val="Bodytext130"/>
                <w:rFonts w:ascii="Sylfaen" w:eastAsia="Sylfaen" w:hAnsi="Sylfaen"/>
                <w:b w:val="0"/>
                <w:sz w:val="16"/>
                <w:szCs w:val="16"/>
              </w:rPr>
              <w:t xml:space="preserve">ներառում </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16.</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Միության անդամ պետության տարածքում այն ապրանքների առանձին կատեգորիաների արտադրության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շրջանառության միասնական կանոնների կիրառում, որոնց համար պահպանվում են դրանց ազատ շարժի ռեժիմից բացառումները</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17.</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Միության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անդամ պետությունների վարկանիշը խթանելուն ուղղված համատեղ միջոցառումների իրականացում, այդ թվում՝ ազգային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արտասահմանյան զանգվածային լրատվական միջոցներում </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18.</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Սեփական տեխնոլոգիաների զարգացման, արտադրության արդիականացման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աշխատանքի արտադրողականության աճի նպատակով համատեղ գիտատեխնիկական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փորձարարական</w:t>
            </w:r>
            <w:r w:rsidR="002A7812">
              <w:rPr>
                <w:rStyle w:val="Bodytext130"/>
                <w:rFonts w:ascii="Sylfaen" w:eastAsia="Sylfaen" w:hAnsi="Sylfaen"/>
                <w:b w:val="0"/>
                <w:sz w:val="16"/>
                <w:szCs w:val="16"/>
              </w:rPr>
              <w:t xml:space="preserve"> </w:t>
            </w:r>
            <w:r>
              <w:rPr>
                <w:rStyle w:val="Bodytext130"/>
                <w:rFonts w:ascii="Sylfaen" w:eastAsia="Sylfaen" w:hAnsi="Sylfaen"/>
                <w:b w:val="0"/>
                <w:sz w:val="16"/>
                <w:szCs w:val="16"/>
              </w:rPr>
              <w:t xml:space="preserve">կոնստրուկտորական աշխատանքների իրականացում </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szCs w:val="16"/>
              </w:rPr>
              <w:t>19.</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Տնտեսության՝ ինտեգրացիոն ներուժ ունեցող ոլորտներում արտադրության կազմակերպման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արդիականացման համար օտարերկրյա մասնագետներ ներգրավելիս հնարավոր խոչընդոտների նվազեցման համաձայնեցված, համակարգված քաղաքականության իրականացում</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lang w:val="ru-RU"/>
              </w:rPr>
            </w:pPr>
            <w:r>
              <w:rPr>
                <w:sz w:val="16"/>
                <w:szCs w:val="16"/>
                <w:lang w:val="ru-RU"/>
              </w:rPr>
              <w:t>20.</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Մրցակցության զարգացում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մրցակցության պաշտպանության գործիքների օգտագործում ապրանքների միասնական անդրսահմանային շուկաներում</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lang w:val="ru-RU"/>
              </w:rPr>
            </w:pPr>
            <w:r>
              <w:rPr>
                <w:sz w:val="16"/>
                <w:szCs w:val="16"/>
                <w:lang w:val="ru-RU"/>
              </w:rPr>
              <w:t>21.</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sz w:val="16"/>
                <w:szCs w:val="16"/>
              </w:rPr>
              <w:t xml:space="preserve">Միջպետական </w:t>
            </w:r>
            <w:r w:rsidR="00D63EEB">
              <w:rPr>
                <w:sz w:val="16"/>
                <w:szCs w:val="16"/>
              </w:rPr>
              <w:t>և</w:t>
            </w:r>
            <w:r>
              <w:rPr>
                <w:sz w:val="16"/>
                <w:szCs w:val="16"/>
              </w:rPr>
              <w:t xml:space="preserve"> միջտարածաշրջանային արտադրական կոոպերացիայի զարգացում, այդ թվում՝ ենթապայմանագրորդների ներգրավման կիրառմամբ </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lastRenderedPageBreak/>
              <w:t>22.</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sz w:val="16"/>
                <w:szCs w:val="16"/>
              </w:rPr>
              <w:t xml:space="preserve">ԵԱՏՄ-ում փոքր </w:t>
            </w:r>
            <w:r w:rsidR="00D63EEB">
              <w:rPr>
                <w:sz w:val="16"/>
                <w:szCs w:val="16"/>
              </w:rPr>
              <w:t>և</w:t>
            </w:r>
            <w:r>
              <w:rPr>
                <w:sz w:val="16"/>
                <w:szCs w:val="16"/>
              </w:rPr>
              <w:t xml:space="preserve"> միջին բիզնեսի սուբյեկտներին աջակցելու համատեղ ծրագրերի մշակում, այդ թվում՝ վարչական ընթացակարգերի կրճատման </w:t>
            </w:r>
            <w:r w:rsidR="00D63EEB">
              <w:rPr>
                <w:sz w:val="16"/>
                <w:szCs w:val="16"/>
              </w:rPr>
              <w:t>և</w:t>
            </w:r>
            <w:r>
              <w:rPr>
                <w:sz w:val="16"/>
                <w:szCs w:val="16"/>
              </w:rPr>
              <w:t xml:space="preserve"> պարզեցման, ձեռնարկատիրական գործունեության զարգացման համար ենթակառուցվածքի ստեղծման միջոցով</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23.</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Պարտադիր պետական վճար</w:t>
            </w:r>
            <w:r w:rsidR="002A7812">
              <w:rPr>
                <w:rStyle w:val="Bodytext130"/>
                <w:rFonts w:ascii="Sylfaen" w:eastAsia="Sylfaen" w:hAnsi="Sylfaen"/>
                <w:b w:val="0"/>
                <w:sz w:val="16"/>
                <w:szCs w:val="16"/>
              </w:rPr>
              <w:t>ում</w:t>
            </w:r>
            <w:r>
              <w:rPr>
                <w:rStyle w:val="Bodytext130"/>
                <w:rFonts w:ascii="Sylfaen" w:eastAsia="Sylfaen" w:hAnsi="Sylfaen"/>
                <w:b w:val="0"/>
                <w:sz w:val="16"/>
                <w:szCs w:val="16"/>
              </w:rPr>
              <w:t>ների մակարդակի համակարգված իջեցում, մասնավորապես</w:t>
            </w:r>
            <w:r w:rsidR="00004D1C">
              <w:rPr>
                <w:rStyle w:val="Bodytext130"/>
                <w:rFonts w:ascii="Sylfaen" w:eastAsia="Sylfaen" w:hAnsi="Sylfaen"/>
                <w:b w:val="0"/>
                <w:sz w:val="16"/>
                <w:szCs w:val="16"/>
              </w:rPr>
              <w:t>՝</w:t>
            </w:r>
            <w:r>
              <w:rPr>
                <w:rStyle w:val="Bodytext130"/>
                <w:rFonts w:ascii="Sylfaen" w:eastAsia="Sylfaen" w:hAnsi="Sylfaen"/>
                <w:b w:val="0"/>
                <w:sz w:val="16"/>
                <w:szCs w:val="16"/>
              </w:rPr>
              <w:t xml:space="preserve"> տնտեսության գերակա ոլորտներում ինտեգրացիոն նախագծերի իրականացման համար «հարկային արձակուրդներ» տրամադրելու ձ</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ով </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szCs w:val="16"/>
              </w:rPr>
              <w:t>24.</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sz w:val="16"/>
                <w:szCs w:val="16"/>
              </w:rPr>
              <w:t>Մաքսային իրավահարաբերությունները կարգավորող</w:t>
            </w:r>
            <w:r w:rsidR="003265E3">
              <w:rPr>
                <w:sz w:val="16"/>
                <w:szCs w:val="16"/>
              </w:rPr>
              <w:t>՝</w:t>
            </w:r>
            <w:r>
              <w:rPr>
                <w:sz w:val="16"/>
                <w:szCs w:val="16"/>
              </w:rPr>
              <w:t xml:space="preserve"> Միության իրավունքը կազմող միջազգային պայմանագրերի </w:t>
            </w:r>
            <w:r w:rsidR="00D63EEB">
              <w:rPr>
                <w:sz w:val="16"/>
                <w:szCs w:val="16"/>
              </w:rPr>
              <w:t>և</w:t>
            </w:r>
            <w:r>
              <w:rPr>
                <w:sz w:val="16"/>
                <w:szCs w:val="16"/>
              </w:rPr>
              <w:t xml:space="preserve"> ակտերի, ինչպես նա</w:t>
            </w:r>
            <w:r w:rsidR="00D63EEB">
              <w:rPr>
                <w:sz w:val="16"/>
                <w:szCs w:val="16"/>
              </w:rPr>
              <w:t>և</w:t>
            </w:r>
            <w:r>
              <w:rPr>
                <w:sz w:val="16"/>
                <w:szCs w:val="16"/>
              </w:rPr>
              <w:t xml:space="preserve"> մաքսային վարչարարության կատարելագործում՝ Միության մաքսային սահմանով ապրանք տեղափոխելիս մաքսային գործառնությունների </w:t>
            </w:r>
            <w:r w:rsidR="00D63EEB">
              <w:rPr>
                <w:sz w:val="16"/>
                <w:szCs w:val="16"/>
              </w:rPr>
              <w:t>և</w:t>
            </w:r>
            <w:r>
              <w:rPr>
                <w:sz w:val="16"/>
                <w:szCs w:val="16"/>
              </w:rPr>
              <w:t xml:space="preserve"> այլ ընթացակարգերի իրականացման կարգը պարզեցնելու նպատակով </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12pt"/>
                <w:rFonts w:ascii="Sylfaen" w:eastAsia="Sylfaen" w:hAnsi="Sylfaen"/>
                <w:sz w:val="16"/>
                <w:szCs w:val="16"/>
              </w:rPr>
              <w:t>25.</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sz w:val="16"/>
                <w:szCs w:val="16"/>
              </w:rPr>
              <w:t xml:space="preserve">Էներգետիկ </w:t>
            </w:r>
            <w:r w:rsidR="00D63EEB">
              <w:rPr>
                <w:sz w:val="16"/>
                <w:szCs w:val="16"/>
              </w:rPr>
              <w:t>և</w:t>
            </w:r>
            <w:r>
              <w:rPr>
                <w:sz w:val="16"/>
                <w:szCs w:val="16"/>
              </w:rPr>
              <w:t xml:space="preserve"> տրանսպորտային ենթակառուցվածքի համատեղ զարգացում </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12pt"/>
                <w:rFonts w:ascii="Sylfaen" w:eastAsia="Sylfaen" w:hAnsi="Sylfaen"/>
                <w:sz w:val="16"/>
                <w:szCs w:val="16"/>
              </w:rPr>
              <w:t>26.</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sz w:val="16"/>
                <w:szCs w:val="16"/>
              </w:rPr>
              <w:t xml:space="preserve">Համաձայնեցված, համակարգված քաղաքականություն բնական մենաշնորհների արտադրանքի </w:t>
            </w:r>
            <w:r w:rsidR="00D63EEB">
              <w:rPr>
                <w:sz w:val="16"/>
                <w:szCs w:val="16"/>
              </w:rPr>
              <w:t>և</w:t>
            </w:r>
            <w:r>
              <w:rPr>
                <w:sz w:val="16"/>
                <w:szCs w:val="16"/>
              </w:rPr>
              <w:t xml:space="preserve"> ծառայությունների գների </w:t>
            </w:r>
            <w:r w:rsidR="006C52C5">
              <w:rPr>
                <w:sz w:val="16"/>
                <w:szCs w:val="16"/>
              </w:rPr>
              <w:t>ու</w:t>
            </w:r>
            <w:r w:rsidR="00AE3FBF">
              <w:rPr>
                <w:sz w:val="16"/>
                <w:szCs w:val="16"/>
              </w:rPr>
              <w:t xml:space="preserve"> </w:t>
            </w:r>
            <w:r>
              <w:rPr>
                <w:sz w:val="16"/>
                <w:szCs w:val="16"/>
              </w:rPr>
              <w:t xml:space="preserve">սակագների կարգավորման ոլորտում </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12pt"/>
                <w:rFonts w:ascii="Sylfaen" w:eastAsia="Sylfaen" w:hAnsi="Sylfaen"/>
                <w:sz w:val="16"/>
                <w:szCs w:val="16"/>
              </w:rPr>
              <w:t>27.</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sz w:val="16"/>
                <w:szCs w:val="16"/>
              </w:rPr>
              <w:t xml:space="preserve">Լիցենզավորման ենթակա գործունեության տեսակների համաձայնեցված, համակարգված կրճատում, օրինակ՝ քաղաքացիների կյանքի </w:t>
            </w:r>
            <w:r w:rsidR="00D63EEB">
              <w:rPr>
                <w:sz w:val="16"/>
                <w:szCs w:val="16"/>
              </w:rPr>
              <w:t>և</w:t>
            </w:r>
            <w:r>
              <w:rPr>
                <w:sz w:val="16"/>
                <w:szCs w:val="16"/>
              </w:rPr>
              <w:t xml:space="preserve"> առողջության համար ուղղակի ռիսկին չառնչվող ոլորտներում</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szCs w:val="16"/>
              </w:rPr>
              <w:lastRenderedPageBreak/>
              <w:t>28.</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4" w:right="45"/>
              <w:rPr>
                <w:sz w:val="16"/>
                <w:szCs w:val="16"/>
              </w:rPr>
            </w:pPr>
            <w:r>
              <w:rPr>
                <w:sz w:val="16"/>
                <w:szCs w:val="16"/>
              </w:rPr>
              <w:t>Անդամ պետությունների միջ</w:t>
            </w:r>
            <w:r w:rsidR="00D63EEB">
              <w:rPr>
                <w:sz w:val="16"/>
                <w:szCs w:val="16"/>
              </w:rPr>
              <w:t>և</w:t>
            </w:r>
            <w:r>
              <w:rPr>
                <w:sz w:val="16"/>
                <w:szCs w:val="16"/>
              </w:rPr>
              <w:t xml:space="preserve"> սահմանամերձ շրջաններում վարչատարածքային կազմավորումների (միավորների) միջ</w:t>
            </w:r>
            <w:r w:rsidR="00D63EEB">
              <w:rPr>
                <w:sz w:val="16"/>
                <w:szCs w:val="16"/>
              </w:rPr>
              <w:t>և</w:t>
            </w:r>
            <w:r>
              <w:rPr>
                <w:sz w:val="16"/>
                <w:szCs w:val="16"/>
              </w:rPr>
              <w:t xml:space="preserve"> տնտեսական հարաբերությունների ամրապնդման աջակցություն, տարածաշրջանային համագործակցության զարգացում, այդ թվում՝ համատեղ աշխատանքային խմբերի նիստեր, վեհաժողովային</w:t>
            </w:r>
            <w:r w:rsidR="007B4325">
              <w:rPr>
                <w:sz w:val="16"/>
                <w:szCs w:val="16"/>
              </w:rPr>
              <w:t xml:space="preserve"> </w:t>
            </w:r>
            <w:r>
              <w:rPr>
                <w:sz w:val="16"/>
                <w:szCs w:val="16"/>
              </w:rPr>
              <w:t>ցուցահանդեսային միջոցառումներ, ինտեգրացիոն նախագծերի տոնավաճառներ անցկացնելու միջոցով</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szCs w:val="16"/>
              </w:rPr>
              <w:t>29.</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ight="72"/>
              <w:rPr>
                <w:sz w:val="16"/>
                <w:szCs w:val="16"/>
              </w:rPr>
            </w:pPr>
            <w:r>
              <w:rPr>
                <w:sz w:val="16"/>
                <w:szCs w:val="16"/>
              </w:rPr>
              <w:t xml:space="preserve">Տնտեսավարող սուբյեկտների </w:t>
            </w:r>
            <w:r w:rsidR="00D63EEB">
              <w:rPr>
                <w:sz w:val="16"/>
                <w:szCs w:val="16"/>
              </w:rPr>
              <w:t>և</w:t>
            </w:r>
            <w:r>
              <w:rPr>
                <w:sz w:val="16"/>
                <w:szCs w:val="16"/>
              </w:rPr>
              <w:t xml:space="preserve"> ներդրողների աջակցության միասնական տեղեկատվական</w:t>
            </w:r>
            <w:r w:rsidR="007B4325">
              <w:rPr>
                <w:sz w:val="16"/>
                <w:szCs w:val="16"/>
              </w:rPr>
              <w:t xml:space="preserve"> </w:t>
            </w:r>
            <w:r>
              <w:rPr>
                <w:sz w:val="16"/>
                <w:szCs w:val="16"/>
              </w:rPr>
              <w:t>խորհրդատվական մեխանիզմի ստեղծում, որն ընդգրկում է ընդհանուր տեղեկատվական Ինտերնետ</w:t>
            </w:r>
            <w:r w:rsidR="007B4325">
              <w:rPr>
                <w:sz w:val="16"/>
                <w:szCs w:val="16"/>
              </w:rPr>
              <w:t xml:space="preserve"> </w:t>
            </w:r>
            <w:r>
              <w:rPr>
                <w:sz w:val="16"/>
                <w:szCs w:val="16"/>
              </w:rPr>
              <w:t>ռեսուրս</w:t>
            </w:r>
            <w:r w:rsidR="007B4325">
              <w:rPr>
                <w:sz w:val="16"/>
                <w:szCs w:val="16"/>
              </w:rPr>
              <w:t>՝</w:t>
            </w:r>
            <w:r>
              <w:rPr>
                <w:sz w:val="16"/>
                <w:szCs w:val="16"/>
              </w:rPr>
              <w:t xml:space="preserve"> իրականացման տարբեր փուլերում գտնվող ներդրումային, ենթակառուցվածքային, արդյունաբերական </w:t>
            </w:r>
            <w:r w:rsidR="00D63EEB">
              <w:rPr>
                <w:sz w:val="16"/>
                <w:szCs w:val="16"/>
              </w:rPr>
              <w:t>և</w:t>
            </w:r>
            <w:r>
              <w:rPr>
                <w:sz w:val="16"/>
                <w:szCs w:val="16"/>
              </w:rPr>
              <w:t xml:space="preserve"> նորարարական ազգային </w:t>
            </w:r>
            <w:r w:rsidR="00E910C8">
              <w:rPr>
                <w:sz w:val="16"/>
                <w:szCs w:val="16"/>
              </w:rPr>
              <w:t xml:space="preserve">ու </w:t>
            </w:r>
            <w:r>
              <w:rPr>
                <w:sz w:val="16"/>
                <w:szCs w:val="16"/>
              </w:rPr>
              <w:t>համատեղ նախագծերի, ինչպես նա</w:t>
            </w:r>
            <w:r w:rsidR="00D63EEB">
              <w:rPr>
                <w:sz w:val="16"/>
                <w:szCs w:val="16"/>
              </w:rPr>
              <w:t>և</w:t>
            </w:r>
            <w:r>
              <w:rPr>
                <w:sz w:val="16"/>
                <w:szCs w:val="16"/>
              </w:rPr>
              <w:t xml:space="preserve"> համատեղ ձեռնարկությունների, կոնսորցիումների, հոլդինգների մասին</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c>
          <w:tcPr>
            <w:tcW w:w="132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12pt"/>
                <w:rFonts w:ascii="Sylfaen" w:eastAsia="Sylfaen" w:hAnsi="Sylfaen"/>
                <w:sz w:val="16"/>
                <w:szCs w:val="16"/>
              </w:rPr>
              <w:t>30.</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sz w:val="16"/>
                <w:szCs w:val="16"/>
              </w:rPr>
              <w:t>Գիտատեխն</w:t>
            </w:r>
            <w:r w:rsidR="007B4325">
              <w:rPr>
                <w:sz w:val="16"/>
                <w:szCs w:val="16"/>
              </w:rPr>
              <w:t>ոլոգ</w:t>
            </w:r>
            <w:r>
              <w:rPr>
                <w:sz w:val="16"/>
                <w:szCs w:val="16"/>
              </w:rPr>
              <w:t>իական տեսլականի ընդհանուր հարթակի ստեղծում</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12pt"/>
                <w:rFonts w:ascii="Sylfaen" w:eastAsia="Sylfaen" w:hAnsi="Sylfaen"/>
                <w:sz w:val="16"/>
                <w:szCs w:val="16"/>
              </w:rPr>
              <w:t>31.</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sz w:val="16"/>
                <w:szCs w:val="16"/>
              </w:rPr>
              <w:t>Գիտատեխն</w:t>
            </w:r>
            <w:r w:rsidR="007B4325">
              <w:rPr>
                <w:sz w:val="16"/>
                <w:szCs w:val="16"/>
              </w:rPr>
              <w:t>ոլոգ</w:t>
            </w:r>
            <w:r>
              <w:rPr>
                <w:sz w:val="16"/>
                <w:szCs w:val="16"/>
              </w:rPr>
              <w:t xml:space="preserve">իական զարգացման համակարգման համակարգի ստեղծում </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75pt"/>
                <w:rFonts w:ascii="Sylfaen" w:eastAsia="Sylfaen" w:hAnsi="Sylfaen"/>
                <w:b w:val="0"/>
                <w:sz w:val="16"/>
                <w:szCs w:val="16"/>
              </w:rPr>
              <w:t>32.</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sz w:val="16"/>
                <w:szCs w:val="16"/>
              </w:rPr>
              <w:t xml:space="preserve">Նորարարական զարգացման համատեղ ինստիտուտների (տեխնոլոգիական հարթակ, ինժիներինգային կենտրոններ </w:t>
            </w:r>
            <w:r w:rsidR="00D63EEB">
              <w:rPr>
                <w:sz w:val="16"/>
                <w:szCs w:val="16"/>
              </w:rPr>
              <w:t>և</w:t>
            </w:r>
            <w:r>
              <w:rPr>
                <w:sz w:val="16"/>
                <w:szCs w:val="16"/>
              </w:rPr>
              <w:t xml:space="preserve"> այլն) </w:t>
            </w:r>
            <w:r w:rsidR="00D63EEB">
              <w:rPr>
                <w:sz w:val="16"/>
                <w:szCs w:val="16"/>
              </w:rPr>
              <w:t>և</w:t>
            </w:r>
            <w:r>
              <w:rPr>
                <w:sz w:val="16"/>
                <w:szCs w:val="16"/>
              </w:rPr>
              <w:t xml:space="preserve"> նորարարական զարգացման աջակցության կազմակերպությունների (ինկուբատորներ, տեխնոպարկեր, ինդուստրիալ պարկեր/գոտիներ </w:t>
            </w:r>
            <w:r w:rsidR="00D63EEB">
              <w:rPr>
                <w:sz w:val="16"/>
                <w:szCs w:val="16"/>
              </w:rPr>
              <w:t>և</w:t>
            </w:r>
            <w:r>
              <w:rPr>
                <w:sz w:val="16"/>
                <w:szCs w:val="16"/>
              </w:rPr>
              <w:t xml:space="preserve"> այլն) </w:t>
            </w:r>
            <w:r w:rsidR="00BD4A1D">
              <w:rPr>
                <w:sz w:val="16"/>
                <w:szCs w:val="16"/>
              </w:rPr>
              <w:t xml:space="preserve">ընդհանուր ստանդարտների </w:t>
            </w:r>
            <w:r>
              <w:rPr>
                <w:sz w:val="16"/>
                <w:szCs w:val="16"/>
              </w:rPr>
              <w:t>ստեղծում</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58pt"/>
                <w:rFonts w:ascii="Sylfaen" w:eastAsia="Sylfaen" w:hAnsi="Sylfaen"/>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lang w:val="en-US"/>
              </w:rPr>
            </w:pPr>
            <w:r>
              <w:rPr>
                <w:sz w:val="16"/>
                <w:szCs w:val="16"/>
                <w:lang w:val="en-US"/>
              </w:rPr>
              <w:t>33.</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Զարգացման համատեղ ինստիտուտների, այդ թվում՝ տնտեսության՝ ինտեգրացիոն ներուժ ունեցող ոլորտներում </w:t>
            </w:r>
            <w:r w:rsidR="00B22FA2">
              <w:rPr>
                <w:rStyle w:val="Bodytext130"/>
                <w:rFonts w:ascii="Sylfaen" w:eastAsia="Sylfaen" w:hAnsi="Sylfaen"/>
                <w:b w:val="0"/>
                <w:sz w:val="16"/>
                <w:szCs w:val="16"/>
              </w:rPr>
              <w:t xml:space="preserve">նախագծերը </w:t>
            </w:r>
            <w:r>
              <w:rPr>
                <w:rStyle w:val="Bodytext130"/>
                <w:rFonts w:ascii="Sylfaen" w:eastAsia="Sylfaen" w:hAnsi="Sylfaen"/>
                <w:b w:val="0"/>
                <w:sz w:val="16"/>
                <w:szCs w:val="16"/>
              </w:rPr>
              <w:t>ֆինանսավորող</w:t>
            </w:r>
            <w:r w:rsidR="00AE3FBF">
              <w:rPr>
                <w:rStyle w:val="Bodytext130"/>
                <w:rFonts w:ascii="Sylfaen" w:eastAsia="Sylfaen" w:hAnsi="Sylfaen"/>
                <w:b w:val="0"/>
                <w:sz w:val="16"/>
                <w:szCs w:val="16"/>
              </w:rPr>
              <w:t xml:space="preserve"> </w:t>
            </w:r>
            <w:r w:rsidR="00B22FA2">
              <w:rPr>
                <w:rStyle w:val="Bodytext130"/>
                <w:rFonts w:ascii="Sylfaen" w:eastAsia="Sylfaen" w:hAnsi="Sylfaen"/>
                <w:b w:val="0"/>
                <w:sz w:val="16"/>
                <w:szCs w:val="16"/>
              </w:rPr>
              <w:t>ինստիտուտների</w:t>
            </w:r>
            <w:r w:rsidR="00E910C8">
              <w:rPr>
                <w:rStyle w:val="Bodytext130"/>
                <w:rFonts w:ascii="Sylfaen" w:eastAsia="Sylfaen" w:hAnsi="Sylfaen"/>
                <w:b w:val="0"/>
                <w:sz w:val="16"/>
                <w:szCs w:val="16"/>
              </w:rPr>
              <w:t xml:space="preserve"> </w:t>
            </w:r>
            <w:r>
              <w:rPr>
                <w:rStyle w:val="Bodytext130"/>
                <w:rFonts w:ascii="Sylfaen" w:eastAsia="Sylfaen" w:hAnsi="Sylfaen"/>
                <w:b w:val="0"/>
                <w:sz w:val="16"/>
                <w:szCs w:val="16"/>
              </w:rPr>
              <w:t xml:space="preserve">ստեղծում </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lastRenderedPageBreak/>
              <w:t>34.</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Համատեղ նորարարական նախագծեր իրականացնելիս անդամ պետությունների բուհական գիտության սուբյեկտների միջ</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փոխգործակցության համար պայմանների ստեղծում </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35.</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Միության անդամ պետությունների տնտեսավարող սուբյեկտների միջ</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փոխգործակցության համար պայմանների ստեղծում</w:t>
            </w:r>
            <w:r w:rsidR="00A46D7C">
              <w:rPr>
                <w:rStyle w:val="Bodytext130"/>
                <w:rFonts w:ascii="Sylfaen" w:eastAsia="Sylfaen" w:hAnsi="Sylfaen"/>
                <w:b w:val="0"/>
                <w:sz w:val="16"/>
                <w:szCs w:val="16"/>
              </w:rPr>
              <w:t>՝</w:t>
            </w:r>
            <w:r>
              <w:rPr>
                <w:rStyle w:val="Bodytext130"/>
                <w:rFonts w:ascii="Sylfaen" w:eastAsia="Sylfaen" w:hAnsi="Sylfaen"/>
                <w:b w:val="0"/>
                <w:sz w:val="16"/>
                <w:szCs w:val="16"/>
              </w:rPr>
              <w:t xml:space="preserve"> հաղորդակցության հարթակներ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ընդհանուր տվյալների բազաներ ձ</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ավորելու, ցուցահանդեսային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վեհաժողովային գործունեությունը համակարգելու միջոցով (առաջին հերթին՝ Միության անդամ պետությունների ճյուղային միավորումների միջ</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հաղորդակցական կապերը խթանելու միջոցով)</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36.</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Միության գործընկեր պետություններում իրականացված ԳՀ</w:t>
            </w:r>
            <w:r w:rsidR="00A46D7C">
              <w:rPr>
                <w:rStyle w:val="Bodytext130"/>
                <w:rFonts w:ascii="Sylfaen" w:eastAsia="Sylfaen" w:hAnsi="Sylfaen"/>
                <w:b w:val="0"/>
                <w:sz w:val="16"/>
                <w:szCs w:val="16"/>
              </w:rPr>
              <w:t>Փ</w:t>
            </w:r>
            <w:r>
              <w:rPr>
                <w:rStyle w:val="Bodytext130"/>
                <w:rFonts w:ascii="Sylfaen" w:eastAsia="Sylfaen" w:hAnsi="Sylfaen"/>
                <w:b w:val="0"/>
                <w:sz w:val="16"/>
                <w:szCs w:val="16"/>
              </w:rPr>
              <w:t>ԿԱ-</w:t>
            </w:r>
            <w:r w:rsidR="00A46D7C">
              <w:rPr>
                <w:rStyle w:val="Bodytext130"/>
                <w:rFonts w:ascii="Sylfaen" w:eastAsia="Sylfaen" w:hAnsi="Sylfaen"/>
                <w:b w:val="0"/>
                <w:sz w:val="16"/>
                <w:szCs w:val="16"/>
              </w:rPr>
              <w:t>ներ</w:t>
            </w:r>
            <w:r>
              <w:rPr>
                <w:rStyle w:val="Bodytext130"/>
                <w:rFonts w:ascii="Sylfaen" w:eastAsia="Sylfaen" w:hAnsi="Sylfaen"/>
                <w:b w:val="0"/>
                <w:sz w:val="16"/>
                <w:szCs w:val="16"/>
              </w:rPr>
              <w:t>ի արդյունքների օգտագործման խթանում՝ ներկայացված պահանջներին դրան</w:t>
            </w:r>
            <w:r w:rsidR="00230F56">
              <w:rPr>
                <w:rStyle w:val="Bodytext130"/>
                <w:rFonts w:ascii="Sylfaen" w:eastAsia="Sylfaen" w:hAnsi="Sylfaen"/>
                <w:b w:val="0"/>
                <w:sz w:val="16"/>
                <w:szCs w:val="16"/>
              </w:rPr>
              <w:t>ց</w:t>
            </w:r>
            <w:r>
              <w:rPr>
                <w:rStyle w:val="Bodytext130"/>
                <w:rFonts w:ascii="Sylfaen" w:eastAsia="Sylfaen" w:hAnsi="Sylfaen"/>
                <w:b w:val="0"/>
                <w:sz w:val="16"/>
                <w:szCs w:val="16"/>
              </w:rPr>
              <w:t xml:space="preserve"> համապատասխանության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ազգային անալոգների բացակայության դեպքում</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37.</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Տրանսպորտային ծառայությունների </w:t>
            </w:r>
            <w:r w:rsidR="00230F56">
              <w:rPr>
                <w:rStyle w:val="Bodytext130"/>
                <w:rFonts w:ascii="Sylfaen" w:eastAsia="Sylfaen" w:hAnsi="Sylfaen"/>
                <w:b w:val="0"/>
                <w:sz w:val="16"/>
                <w:szCs w:val="16"/>
              </w:rPr>
              <w:t xml:space="preserve">արտահանման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ուղ</w:t>
            </w:r>
            <w:r w:rsidR="00D63EEB">
              <w:rPr>
                <w:rStyle w:val="Bodytext130"/>
                <w:rFonts w:ascii="Sylfaen" w:eastAsia="Sylfaen" w:hAnsi="Sylfaen"/>
                <w:b w:val="0"/>
                <w:sz w:val="16"/>
                <w:szCs w:val="16"/>
              </w:rPr>
              <w:t>և</w:t>
            </w:r>
            <w:r>
              <w:rPr>
                <w:rStyle w:val="Bodytext130"/>
                <w:rFonts w:ascii="Sylfaen" w:eastAsia="Sylfaen" w:hAnsi="Sylfaen"/>
                <w:b w:val="0"/>
                <w:sz w:val="16"/>
                <w:szCs w:val="16"/>
              </w:rPr>
              <w:t>որային փոխադրումների աճի խթանում, Միության անդամ պետությունների տրանսպորտային ընկերությունների ծառայությունների առաջխաղացում ներքին շուկայում</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38.</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Միության շրջանակում բարձր ավելացված արժեք ունեցող արտադրանքի մշակմամբ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արտադրությամբ զբաղվող միջ</w:t>
            </w:r>
            <w:r w:rsidR="00C407F5">
              <w:rPr>
                <w:rStyle w:val="Bodytext130"/>
                <w:rFonts w:ascii="Sylfaen" w:eastAsia="Sylfaen" w:hAnsi="Sylfaen"/>
                <w:b w:val="0"/>
                <w:sz w:val="16"/>
                <w:szCs w:val="16"/>
              </w:rPr>
              <w:t>երկրային</w:t>
            </w:r>
            <w:r>
              <w:rPr>
                <w:rStyle w:val="Bodytext130"/>
                <w:rFonts w:ascii="Sylfaen" w:eastAsia="Sylfaen" w:hAnsi="Sylfaen"/>
                <w:b w:val="0"/>
                <w:sz w:val="16"/>
                <w:szCs w:val="16"/>
              </w:rPr>
              <w:t xml:space="preserve"> արտադրական հոլդինգներ ստեղծելու խթանում</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210pt"/>
                <w:rFonts w:ascii="Sylfaen" w:eastAsia="Sylfaen" w:hAnsi="Sylfaen"/>
                <w:sz w:val="16"/>
                <w:szCs w:val="16"/>
              </w:rPr>
              <w:t>39.</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Մտավոր սեփականության օբյեկտների նկատմամբ իրավունքի գրանցման պարզեցում</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lang w:val="ru-RU"/>
              </w:rPr>
            </w:pPr>
            <w:r>
              <w:rPr>
                <w:sz w:val="16"/>
                <w:szCs w:val="16"/>
                <w:lang w:val="ru-RU"/>
              </w:rPr>
              <w:lastRenderedPageBreak/>
              <w:t>40.</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Տնտեսության մեջ նորարարական գործընթացների ֆինանսական խթանում, այդ թվում՝ նորարարական </w:t>
            </w:r>
            <w:r w:rsidR="00C407F5">
              <w:rPr>
                <w:rStyle w:val="Bodytext130"/>
                <w:rFonts w:ascii="Sylfaen" w:eastAsia="Sylfaen" w:hAnsi="Sylfaen"/>
                <w:b w:val="0"/>
                <w:sz w:val="16"/>
                <w:szCs w:val="16"/>
              </w:rPr>
              <w:t xml:space="preserve">դրամաշնորհներ </w:t>
            </w:r>
            <w:r>
              <w:rPr>
                <w:rStyle w:val="Bodytext130"/>
                <w:rFonts w:ascii="Sylfaen" w:eastAsia="Sylfaen" w:hAnsi="Sylfaen"/>
                <w:b w:val="0"/>
                <w:sz w:val="16"/>
                <w:szCs w:val="16"/>
              </w:rPr>
              <w:t>տրամադրելու, նորարարական նախագծերի ֆինանսավորման համար բազմակողմ հիմունքով հատուկ հիմնադրամներ ձ</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ավորելու, բարձր տեխնոլոգիաների ճյուղերին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ընկերություններին աջակցելու միջոցով</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41.</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Pr>
                <w:rStyle w:val="Bodytext130"/>
                <w:rFonts w:ascii="Sylfaen" w:eastAsia="Sylfaen" w:hAnsi="Sylfaen"/>
                <w:b w:val="0"/>
                <w:sz w:val="16"/>
                <w:szCs w:val="16"/>
              </w:rPr>
              <w:t xml:space="preserve">Հնարավոր պահանջարկ ունեցող երթուղիներում </w:t>
            </w:r>
            <w:r w:rsidR="00C407F5">
              <w:rPr>
                <w:rStyle w:val="Bodytext130"/>
                <w:rFonts w:ascii="Sylfaen" w:eastAsia="Sylfaen" w:hAnsi="Sylfaen"/>
                <w:b w:val="0"/>
                <w:sz w:val="16"/>
                <w:szCs w:val="16"/>
              </w:rPr>
              <w:t>ե</w:t>
            </w:r>
            <w:r>
              <w:rPr>
                <w:rStyle w:val="Bodytext130"/>
                <w:rFonts w:ascii="Sylfaen" w:eastAsia="Sylfaen" w:hAnsi="Sylfaen"/>
                <w:b w:val="0"/>
                <w:sz w:val="16"/>
                <w:szCs w:val="16"/>
              </w:rPr>
              <w:t>վրասիական տրանսպորտային միջանցքների ձ</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ավորում՝ հետագայում տրանսպորտային լոգիստիկ </w:t>
            </w:r>
            <w:r w:rsidR="00E40970">
              <w:rPr>
                <w:rStyle w:val="Bodytext130"/>
                <w:rFonts w:ascii="Sylfaen" w:eastAsia="Sylfaen" w:hAnsi="Sylfaen"/>
                <w:b w:val="0"/>
                <w:sz w:val="16"/>
                <w:szCs w:val="16"/>
              </w:rPr>
              <w:t>հանգույցներ</w:t>
            </w:r>
            <w:r w:rsidR="00271C6D">
              <w:rPr>
                <w:rStyle w:val="Bodytext130"/>
                <w:rFonts w:ascii="Sylfaen" w:eastAsia="Sylfaen" w:hAnsi="Sylfaen"/>
                <w:b w:val="0"/>
                <w:sz w:val="16"/>
                <w:szCs w:val="16"/>
              </w:rPr>
              <w:t>ի հնարավոր զարգացմամբ</w:t>
            </w:r>
            <w:r w:rsidR="00E40970">
              <w:rPr>
                <w:rStyle w:val="Bodytext130"/>
                <w:rFonts w:ascii="Sylfaen" w:eastAsia="Sylfaen" w:hAnsi="Sylfaen"/>
                <w:b w:val="0"/>
                <w:sz w:val="16"/>
                <w:szCs w:val="16"/>
              </w:rPr>
              <w:t xml:space="preserve"> </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42.</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ight="44"/>
              <w:rPr>
                <w:sz w:val="16"/>
                <w:szCs w:val="16"/>
              </w:rPr>
            </w:pPr>
            <w:r>
              <w:rPr>
                <w:rStyle w:val="Bodytext130"/>
                <w:rFonts w:ascii="Sylfaen" w:eastAsia="Sylfaen" w:hAnsi="Sylfaen"/>
                <w:b w:val="0"/>
                <w:sz w:val="16"/>
                <w:szCs w:val="16"/>
              </w:rPr>
              <w:t xml:space="preserve">Կենսական նշանակության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զգայուն ապրանքների </w:t>
            </w:r>
            <w:r w:rsidR="00212ACD">
              <w:rPr>
                <w:rStyle w:val="Bodytext130"/>
                <w:rFonts w:ascii="Sylfaen" w:eastAsia="Sylfaen" w:hAnsi="Sylfaen"/>
                <w:b w:val="0"/>
                <w:sz w:val="16"/>
                <w:szCs w:val="16"/>
              </w:rPr>
              <w:t xml:space="preserve">մասով </w:t>
            </w:r>
            <w:r>
              <w:rPr>
                <w:rStyle w:val="Bodytext130"/>
                <w:rFonts w:ascii="Sylfaen" w:eastAsia="Sylfaen" w:hAnsi="Sylfaen"/>
                <w:b w:val="0"/>
                <w:sz w:val="16"/>
                <w:szCs w:val="16"/>
              </w:rPr>
              <w:t>համաձայնեցված, համակարգված գնային քաղաքականության ձ</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ավորում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իրականացում</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43.</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4"/>
              <w:rPr>
                <w:sz w:val="16"/>
                <w:szCs w:val="16"/>
              </w:rPr>
            </w:pPr>
            <w:r>
              <w:rPr>
                <w:rStyle w:val="Bodytext130"/>
                <w:rFonts w:ascii="Sylfaen" w:eastAsia="Sylfaen" w:hAnsi="Sylfaen"/>
                <w:b w:val="0"/>
                <w:sz w:val="16"/>
                <w:szCs w:val="16"/>
              </w:rPr>
              <w:t>Միության անդամ պետությունների տարածքով անցնող նոր տրանսպորտային ուղիների ձ</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ավորում՝ </w:t>
            </w:r>
            <w:r w:rsidR="00C72589">
              <w:rPr>
                <w:rStyle w:val="Bodytext130"/>
                <w:rFonts w:ascii="Sylfaen" w:eastAsia="Sylfaen" w:hAnsi="Sylfaen"/>
                <w:b w:val="0"/>
                <w:sz w:val="16"/>
                <w:szCs w:val="16"/>
              </w:rPr>
              <w:t xml:space="preserve">ներառյալ </w:t>
            </w:r>
            <w:r>
              <w:rPr>
                <w:rStyle w:val="Bodytext130"/>
                <w:rFonts w:ascii="Sylfaen" w:eastAsia="Sylfaen" w:hAnsi="Sylfaen"/>
                <w:b w:val="0"/>
                <w:sz w:val="16"/>
                <w:szCs w:val="16"/>
              </w:rPr>
              <w:t xml:space="preserve">կոնտեյներային </w:t>
            </w:r>
            <w:r w:rsidR="00D63EEB">
              <w:rPr>
                <w:rStyle w:val="Bodytext130"/>
                <w:rFonts w:ascii="Sylfaen" w:eastAsia="Sylfaen" w:hAnsi="Sylfaen"/>
                <w:b w:val="0"/>
                <w:sz w:val="16"/>
                <w:szCs w:val="16"/>
              </w:rPr>
              <w:t>և</w:t>
            </w:r>
            <w:r>
              <w:rPr>
                <w:rStyle w:val="Bodytext130"/>
                <w:rFonts w:ascii="Sylfaen" w:eastAsia="Sylfaen" w:hAnsi="Sylfaen"/>
                <w:b w:val="0"/>
                <w:sz w:val="16"/>
                <w:szCs w:val="16"/>
              </w:rPr>
              <w:t xml:space="preserve"> </w:t>
            </w:r>
            <w:r w:rsidR="00633E90" w:rsidRPr="002A3579">
              <w:rPr>
                <w:rStyle w:val="Bodytext130"/>
                <w:rFonts w:ascii="Sylfaen" w:eastAsia="Sylfaen" w:hAnsi="Sylfaen"/>
                <w:b w:val="0"/>
                <w:sz w:val="16"/>
                <w:szCs w:val="16"/>
              </w:rPr>
              <w:t>կոնտրեյլերային երթուղիները</w:t>
            </w:r>
            <w:r>
              <w:rPr>
                <w:rStyle w:val="Bodytext130"/>
                <w:rFonts w:ascii="Sylfaen" w:eastAsia="Sylfaen" w:hAnsi="Sylfaen"/>
                <w:b w:val="0"/>
                <w:sz w:val="16"/>
                <w:szCs w:val="16"/>
              </w:rPr>
              <w:t>, Միության անդամ պետությունների տարածքով երրորդ երկրներ փոխադրումն ապահովող տրանսպորտային ենթակառուցվածքի համատեղ զարգացում</w:t>
            </w:r>
          </w:p>
        </w:tc>
        <w:tc>
          <w:tcPr>
            <w:tcW w:w="1411"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9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31865" w:rsidRDefault="00231865" w:rsidP="00144952">
            <w:pPr>
              <w:spacing w:after="120"/>
              <w:jc w:val="center"/>
              <w:rPr>
                <w:sz w:val="16"/>
                <w:szCs w:val="16"/>
              </w:rPr>
            </w:pPr>
          </w:p>
        </w:tc>
      </w:tr>
      <w:tr w:rsidR="00231865" w:rsidTr="00144952">
        <w:trPr>
          <w:cantSplit/>
          <w:jc w:val="center"/>
        </w:trPr>
        <w:tc>
          <w:tcPr>
            <w:tcW w:w="478"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12pt"/>
                <w:rFonts w:ascii="Sylfaen" w:eastAsia="Sylfaen" w:hAnsi="Sylfaen"/>
                <w:b w:val="0"/>
                <w:sz w:val="16"/>
                <w:szCs w:val="16"/>
              </w:rPr>
              <w:t>44.</w:t>
            </w:r>
          </w:p>
        </w:tc>
        <w:tc>
          <w:tcPr>
            <w:tcW w:w="4423"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ind w:left="35"/>
              <w:rPr>
                <w:sz w:val="16"/>
                <w:szCs w:val="16"/>
              </w:rPr>
            </w:pPr>
            <w:r w:rsidRPr="000B7D74">
              <w:rPr>
                <w:rStyle w:val="Bodytext130"/>
                <w:rFonts w:ascii="Sylfaen" w:eastAsia="Sylfaen" w:hAnsi="Sylfaen"/>
                <w:b w:val="0"/>
                <w:sz w:val="16"/>
                <w:szCs w:val="16"/>
              </w:rPr>
              <w:t>Միության շրջանակում առանձնաշնորհումների համակարգի ձ</w:t>
            </w:r>
            <w:r w:rsidR="00D63EEB">
              <w:rPr>
                <w:rStyle w:val="Bodytext130"/>
                <w:rFonts w:ascii="Sylfaen" w:eastAsia="Sylfaen" w:hAnsi="Sylfaen"/>
                <w:b w:val="0"/>
                <w:sz w:val="16"/>
                <w:szCs w:val="16"/>
              </w:rPr>
              <w:t>և</w:t>
            </w:r>
            <w:r w:rsidRPr="000B7D74">
              <w:rPr>
                <w:rStyle w:val="Bodytext130"/>
                <w:rFonts w:ascii="Sylfaen" w:eastAsia="Sylfaen" w:hAnsi="Sylfaen"/>
                <w:b w:val="0"/>
                <w:sz w:val="16"/>
                <w:szCs w:val="16"/>
              </w:rPr>
              <w:t xml:space="preserve">ավորում անդամ պետությունների՝ ապրանքներ </w:t>
            </w:r>
            <w:r w:rsidR="00D63EEB">
              <w:rPr>
                <w:rStyle w:val="Bodytext130"/>
                <w:rFonts w:ascii="Sylfaen" w:eastAsia="Sylfaen" w:hAnsi="Sylfaen"/>
                <w:b w:val="0"/>
                <w:sz w:val="16"/>
                <w:szCs w:val="16"/>
              </w:rPr>
              <w:t>և</w:t>
            </w:r>
            <w:r w:rsidRPr="000B7D74">
              <w:rPr>
                <w:rStyle w:val="Bodytext130"/>
                <w:rFonts w:ascii="Sylfaen" w:eastAsia="Sylfaen" w:hAnsi="Sylfaen"/>
                <w:b w:val="0"/>
                <w:sz w:val="16"/>
                <w:szCs w:val="16"/>
              </w:rPr>
              <w:t xml:space="preserve"> ծառայություններ արտադրողների</w:t>
            </w:r>
            <w:r>
              <w:rPr>
                <w:rStyle w:val="Bodytext130"/>
                <w:rFonts w:ascii="Sylfaen" w:eastAsia="Sylfaen" w:hAnsi="Sylfaen"/>
                <w:b w:val="0"/>
                <w:sz w:val="16"/>
                <w:szCs w:val="16"/>
              </w:rPr>
              <w:t xml:space="preserve"> համար՝ պետական գնումների ընթացակարգ</w:t>
            </w:r>
            <w:r w:rsidR="002E1F80">
              <w:rPr>
                <w:rStyle w:val="Bodytext130"/>
                <w:rFonts w:ascii="Sylfaen" w:eastAsia="Sylfaen" w:hAnsi="Sylfaen"/>
                <w:b w:val="0"/>
                <w:sz w:val="16"/>
                <w:szCs w:val="16"/>
              </w:rPr>
              <w:t>եր</w:t>
            </w:r>
            <w:r>
              <w:rPr>
                <w:rStyle w:val="Bodytext130"/>
                <w:rFonts w:ascii="Sylfaen" w:eastAsia="Sylfaen" w:hAnsi="Sylfaen"/>
                <w:b w:val="0"/>
                <w:sz w:val="16"/>
                <w:szCs w:val="16"/>
              </w:rPr>
              <w:t>ի շրջանակում (այդ թվում՝ պետական-մասնավոր գործընկերության մեխանիզմն իրագործելիս)</w:t>
            </w:r>
          </w:p>
        </w:tc>
        <w:tc>
          <w:tcPr>
            <w:tcW w:w="1411" w:type="dxa"/>
            <w:tcBorders>
              <w:top w:val="single" w:sz="4" w:space="0" w:color="auto"/>
              <w:left w:val="single" w:sz="4" w:space="0" w:color="auto"/>
              <w:bottom w:val="single" w:sz="4" w:space="0" w:color="auto"/>
              <w:right w:val="nil"/>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834"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428"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329"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1103" w:type="dxa"/>
            <w:tcBorders>
              <w:top w:val="single" w:sz="4" w:space="0" w:color="auto"/>
              <w:left w:val="single" w:sz="4" w:space="0" w:color="auto"/>
              <w:bottom w:val="single" w:sz="4" w:space="0" w:color="auto"/>
              <w:right w:val="nil"/>
            </w:tcBorders>
            <w:shd w:val="clear" w:color="auto" w:fill="FFFFFF"/>
            <w:vAlign w:val="center"/>
          </w:tcPr>
          <w:p w:rsidR="00231865" w:rsidRDefault="00231865" w:rsidP="00144952">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Default="00231865" w:rsidP="00144952">
            <w:pPr>
              <w:spacing w:after="120"/>
              <w:jc w:val="center"/>
              <w:rPr>
                <w:sz w:val="16"/>
                <w:szCs w:val="16"/>
              </w:rPr>
            </w:pPr>
            <w:r>
              <w:rPr>
                <w:rStyle w:val="Bodytext130"/>
                <w:rFonts w:ascii="Sylfaen" w:eastAsia="Sylfaen" w:hAnsi="Sylfaen"/>
                <w:b w:val="0"/>
                <w:sz w:val="16"/>
                <w:szCs w:val="16"/>
              </w:rPr>
              <w:t>+</w:t>
            </w:r>
          </w:p>
        </w:tc>
      </w:tr>
    </w:tbl>
    <w:p w:rsidR="00231865" w:rsidRDefault="00231865" w:rsidP="00231865">
      <w:pPr>
        <w:spacing w:after="120"/>
        <w:rPr>
          <w:sz w:val="16"/>
          <w:szCs w:val="16"/>
        </w:rPr>
      </w:pPr>
    </w:p>
    <w:p w:rsidR="001522EE" w:rsidRPr="00A127B4" w:rsidRDefault="00231865" w:rsidP="00231865">
      <w:pPr>
        <w:spacing w:after="120"/>
        <w:rPr>
          <w:lang w:val="en-US"/>
        </w:rPr>
      </w:pPr>
      <w:r>
        <w:br w:type="page"/>
      </w:r>
    </w:p>
    <w:p w:rsidR="00231865" w:rsidRDefault="00231865" w:rsidP="00455B52">
      <w:pPr>
        <w:pStyle w:val="Heading120"/>
        <w:shd w:val="clear" w:color="auto" w:fill="auto"/>
        <w:spacing w:after="160" w:line="360" w:lineRule="auto"/>
        <w:ind w:right="-32"/>
        <w:jc w:val="right"/>
        <w:rPr>
          <w:rFonts w:ascii="Sylfaen" w:hAnsi="Sylfaen"/>
          <w:sz w:val="24"/>
          <w:szCs w:val="24"/>
        </w:rPr>
      </w:pPr>
      <w:bookmarkStart w:id="218" w:name="_Toc497822765"/>
      <w:bookmarkStart w:id="219" w:name="_Toc497822663"/>
      <w:bookmarkStart w:id="220" w:name="_Toc497820842"/>
      <w:bookmarkStart w:id="221" w:name="_Toc497144125"/>
      <w:bookmarkStart w:id="222" w:name="_Toc9257357"/>
      <w:bookmarkStart w:id="223" w:name="_Toc9258658"/>
      <w:r>
        <w:rPr>
          <w:rFonts w:ascii="Sylfaen" w:hAnsi="Sylfaen" w:cs="Sylfaen"/>
          <w:sz w:val="24"/>
          <w:szCs w:val="24"/>
        </w:rPr>
        <w:lastRenderedPageBreak/>
        <w:t>Հավելված</w:t>
      </w:r>
      <w:r>
        <w:rPr>
          <w:rFonts w:ascii="Sylfaen" w:hAnsi="Sylfaen"/>
          <w:sz w:val="24"/>
          <w:szCs w:val="24"/>
        </w:rPr>
        <w:t xml:space="preserve"> 3</w:t>
      </w:r>
      <w:bookmarkEnd w:id="218"/>
      <w:bookmarkEnd w:id="219"/>
      <w:bookmarkEnd w:id="220"/>
      <w:bookmarkEnd w:id="221"/>
      <w:bookmarkEnd w:id="222"/>
      <w:bookmarkEnd w:id="223"/>
    </w:p>
    <w:p w:rsidR="00455B52" w:rsidRPr="004A18F3" w:rsidRDefault="00455B52" w:rsidP="00455B52">
      <w:pPr>
        <w:pStyle w:val="Heading120"/>
        <w:shd w:val="clear" w:color="auto" w:fill="auto"/>
        <w:spacing w:after="160" w:line="360" w:lineRule="auto"/>
        <w:ind w:right="-32"/>
        <w:jc w:val="right"/>
        <w:rPr>
          <w:rFonts w:ascii="Sylfaen" w:hAnsi="Sylfaen"/>
          <w:sz w:val="24"/>
          <w:szCs w:val="24"/>
          <w:lang w:val="en-US"/>
        </w:rPr>
      </w:pPr>
    </w:p>
    <w:p w:rsidR="00231865" w:rsidRPr="00D012C3" w:rsidRDefault="00231865" w:rsidP="00231865">
      <w:pPr>
        <w:pStyle w:val="Heading120"/>
        <w:shd w:val="clear" w:color="auto" w:fill="auto"/>
        <w:spacing w:after="160" w:line="360" w:lineRule="auto"/>
        <w:ind w:left="567" w:right="539"/>
        <w:rPr>
          <w:rFonts w:ascii="Sylfaen" w:hAnsi="Sylfaen"/>
          <w:sz w:val="24"/>
          <w:szCs w:val="24"/>
          <w:lang w:val="hy-AM"/>
        </w:rPr>
      </w:pPr>
      <w:bookmarkStart w:id="224" w:name="_Toc497822766"/>
      <w:bookmarkStart w:id="225" w:name="_Toc497822664"/>
      <w:bookmarkStart w:id="226" w:name="_Toc497820843"/>
      <w:bookmarkStart w:id="227" w:name="_Toc497144126"/>
      <w:bookmarkStart w:id="228" w:name="_Toc9257358"/>
      <w:bookmarkStart w:id="229" w:name="_Toc9258659"/>
      <w:r>
        <w:rPr>
          <w:rFonts w:ascii="Sylfaen" w:hAnsi="Sylfaen"/>
          <w:sz w:val="24"/>
          <w:szCs w:val="24"/>
        </w:rPr>
        <w:t>Ընդհանուր</w:t>
      </w:r>
      <w:r w:rsidRPr="004A18F3">
        <w:rPr>
          <w:rFonts w:ascii="Sylfaen" w:hAnsi="Sylfaen"/>
          <w:sz w:val="24"/>
          <w:szCs w:val="24"/>
          <w:lang w:val="en-US"/>
        </w:rPr>
        <w:t xml:space="preserve"> </w:t>
      </w:r>
      <w:r>
        <w:rPr>
          <w:rFonts w:ascii="Sylfaen" w:hAnsi="Sylfaen"/>
          <w:sz w:val="24"/>
          <w:szCs w:val="24"/>
        </w:rPr>
        <w:t>առմամբ</w:t>
      </w:r>
      <w:r w:rsidRPr="004A18F3">
        <w:rPr>
          <w:rFonts w:ascii="Sylfaen" w:hAnsi="Sylfaen"/>
          <w:sz w:val="24"/>
          <w:szCs w:val="24"/>
          <w:lang w:val="en-US"/>
        </w:rPr>
        <w:t xml:space="preserve"> </w:t>
      </w:r>
      <w:r>
        <w:rPr>
          <w:rFonts w:ascii="Sylfaen" w:hAnsi="Sylfaen"/>
          <w:sz w:val="24"/>
          <w:szCs w:val="24"/>
        </w:rPr>
        <w:t>Միությունում</w:t>
      </w:r>
      <w:r w:rsidRPr="004A18F3">
        <w:rPr>
          <w:rFonts w:ascii="Sylfaen" w:hAnsi="Sylfaen"/>
          <w:sz w:val="24"/>
          <w:szCs w:val="24"/>
          <w:lang w:val="en-US"/>
        </w:rPr>
        <w:t xml:space="preserve"> </w:t>
      </w:r>
      <w:r>
        <w:rPr>
          <w:rFonts w:ascii="Sylfaen" w:hAnsi="Sylfaen"/>
          <w:sz w:val="24"/>
          <w:szCs w:val="24"/>
        </w:rPr>
        <w:t>տնտեսության՝</w:t>
      </w:r>
      <w:r w:rsidRPr="004A18F3">
        <w:rPr>
          <w:rFonts w:ascii="Sylfaen" w:hAnsi="Sylfaen"/>
          <w:sz w:val="24"/>
          <w:szCs w:val="24"/>
          <w:lang w:val="en-US"/>
        </w:rPr>
        <w:t xml:space="preserve"> </w:t>
      </w:r>
      <w:r>
        <w:rPr>
          <w:rFonts w:ascii="Sylfaen" w:hAnsi="Sylfaen"/>
          <w:sz w:val="24"/>
          <w:szCs w:val="24"/>
        </w:rPr>
        <w:t>ինտեգրացիոն</w:t>
      </w:r>
      <w:r w:rsidRPr="004A18F3">
        <w:rPr>
          <w:rFonts w:ascii="Sylfaen" w:hAnsi="Sylfaen"/>
          <w:sz w:val="24"/>
          <w:szCs w:val="24"/>
          <w:lang w:val="en-US"/>
        </w:rPr>
        <w:t xml:space="preserve"> </w:t>
      </w:r>
      <w:r>
        <w:rPr>
          <w:rFonts w:ascii="Sylfaen" w:hAnsi="Sylfaen"/>
          <w:sz w:val="24"/>
          <w:szCs w:val="24"/>
        </w:rPr>
        <w:t>ներուժ</w:t>
      </w:r>
      <w:r w:rsidRPr="004A18F3">
        <w:rPr>
          <w:rFonts w:ascii="Sylfaen" w:hAnsi="Sylfaen"/>
          <w:sz w:val="24"/>
          <w:szCs w:val="24"/>
          <w:lang w:val="en-US"/>
        </w:rPr>
        <w:t xml:space="preserve"> </w:t>
      </w:r>
      <w:r>
        <w:rPr>
          <w:rFonts w:ascii="Sylfaen" w:hAnsi="Sylfaen"/>
          <w:sz w:val="24"/>
          <w:szCs w:val="24"/>
        </w:rPr>
        <w:t>ունեցող</w:t>
      </w:r>
      <w:r w:rsidRPr="004A18F3">
        <w:rPr>
          <w:rFonts w:ascii="Sylfaen" w:hAnsi="Sylfaen"/>
          <w:sz w:val="24"/>
          <w:szCs w:val="24"/>
          <w:lang w:val="en-US"/>
        </w:rPr>
        <w:t xml:space="preserve"> </w:t>
      </w:r>
      <w:r>
        <w:rPr>
          <w:rFonts w:ascii="Sylfaen" w:hAnsi="Sylfaen"/>
          <w:sz w:val="24"/>
          <w:szCs w:val="24"/>
        </w:rPr>
        <w:t>ոլորտների</w:t>
      </w:r>
      <w:r w:rsidRPr="004A18F3">
        <w:rPr>
          <w:rFonts w:ascii="Sylfaen" w:hAnsi="Sylfaen"/>
          <w:sz w:val="24"/>
          <w:szCs w:val="24"/>
          <w:lang w:val="en-US"/>
        </w:rPr>
        <w:t xml:space="preserve"> </w:t>
      </w:r>
      <w:r>
        <w:rPr>
          <w:rFonts w:ascii="Sylfaen" w:hAnsi="Sylfaen"/>
          <w:sz w:val="24"/>
          <w:szCs w:val="24"/>
        </w:rPr>
        <w:t>ցանկ</w:t>
      </w:r>
      <w:bookmarkEnd w:id="224"/>
      <w:bookmarkEnd w:id="225"/>
      <w:bookmarkEnd w:id="226"/>
      <w:bookmarkEnd w:id="227"/>
      <w:r w:rsidR="00D012C3">
        <w:rPr>
          <w:rFonts w:ascii="Sylfaen" w:hAnsi="Sylfaen"/>
          <w:sz w:val="24"/>
          <w:szCs w:val="24"/>
          <w:lang w:val="hy-AM"/>
        </w:rPr>
        <w:t>ը</w:t>
      </w:r>
      <w:bookmarkEnd w:id="228"/>
      <w:bookmarkEnd w:id="229"/>
    </w:p>
    <w:p w:rsidR="00231865" w:rsidRPr="004A18F3" w:rsidRDefault="00231865" w:rsidP="00231865">
      <w:pPr>
        <w:pStyle w:val="Heading220"/>
        <w:shd w:val="clear" w:color="auto" w:fill="auto"/>
        <w:spacing w:after="120" w:line="240" w:lineRule="auto"/>
        <w:rPr>
          <w:rFonts w:ascii="Sylfaen" w:hAnsi="Sylfaen"/>
          <w:sz w:val="24"/>
          <w:szCs w:val="24"/>
          <w:lang w:val="en-US"/>
        </w:rPr>
      </w:pPr>
    </w:p>
    <w:p w:rsidR="00231865" w:rsidRPr="00D012C3" w:rsidRDefault="00231865" w:rsidP="00231865">
      <w:pPr>
        <w:pStyle w:val="Heading220"/>
        <w:shd w:val="clear" w:color="auto" w:fill="auto"/>
        <w:tabs>
          <w:tab w:val="left" w:pos="1134"/>
        </w:tabs>
        <w:spacing w:after="160" w:line="360" w:lineRule="auto"/>
        <w:ind w:firstLine="567"/>
        <w:jc w:val="both"/>
        <w:outlineLvl w:val="9"/>
        <w:rPr>
          <w:rFonts w:ascii="Sylfaen" w:hAnsi="Sylfaen"/>
          <w:b w:val="0"/>
          <w:sz w:val="24"/>
          <w:szCs w:val="24"/>
          <w:lang w:val="hy-AM"/>
        </w:rPr>
      </w:pPr>
      <w:bookmarkStart w:id="230" w:name="_Toc497820844"/>
      <w:bookmarkStart w:id="231" w:name="_Toc497144127"/>
      <w:r w:rsidRPr="004A18F3">
        <w:rPr>
          <w:rFonts w:ascii="Sylfaen" w:hAnsi="Sylfaen"/>
          <w:b w:val="0"/>
          <w:sz w:val="24"/>
          <w:lang w:val="en-US"/>
        </w:rPr>
        <w:t>1)</w:t>
      </w:r>
      <w:r w:rsidRPr="004A18F3">
        <w:rPr>
          <w:rFonts w:ascii="Sylfaen" w:hAnsi="Sylfaen"/>
          <w:b w:val="0"/>
          <w:sz w:val="24"/>
          <w:lang w:val="en-US"/>
        </w:rPr>
        <w:tab/>
      </w:r>
      <w:r>
        <w:rPr>
          <w:rFonts w:ascii="Sylfaen" w:hAnsi="Sylfaen"/>
          <w:b w:val="0"/>
          <w:sz w:val="24"/>
        </w:rPr>
        <w:t>Միության</w:t>
      </w:r>
      <w:r w:rsidRPr="004A18F3">
        <w:rPr>
          <w:rFonts w:ascii="Sylfaen" w:hAnsi="Sylfaen"/>
          <w:b w:val="0"/>
          <w:sz w:val="24"/>
          <w:lang w:val="en-US"/>
        </w:rPr>
        <w:t xml:space="preserve"> </w:t>
      </w:r>
      <w:r>
        <w:rPr>
          <w:rFonts w:ascii="Sylfaen" w:hAnsi="Sylfaen"/>
          <w:b w:val="0"/>
          <w:sz w:val="24"/>
        </w:rPr>
        <w:t>շրջանակ</w:t>
      </w:r>
      <w:r w:rsidR="00D012C3">
        <w:rPr>
          <w:rFonts w:ascii="Sylfaen" w:hAnsi="Sylfaen"/>
          <w:b w:val="0"/>
          <w:sz w:val="24"/>
          <w:lang w:val="hy-AM"/>
        </w:rPr>
        <w:t>ներ</w:t>
      </w:r>
      <w:r>
        <w:rPr>
          <w:rFonts w:ascii="Sylfaen" w:hAnsi="Sylfaen"/>
          <w:b w:val="0"/>
          <w:sz w:val="24"/>
        </w:rPr>
        <w:t>ում</w:t>
      </w:r>
      <w:r w:rsidRPr="004A18F3">
        <w:rPr>
          <w:rFonts w:ascii="Sylfaen" w:hAnsi="Sylfaen"/>
          <w:b w:val="0"/>
          <w:sz w:val="24"/>
          <w:lang w:val="en-US"/>
        </w:rPr>
        <w:t xml:space="preserve"> </w:t>
      </w:r>
      <w:r>
        <w:rPr>
          <w:rFonts w:ascii="Sylfaen" w:hAnsi="Sylfaen"/>
          <w:b w:val="0"/>
          <w:sz w:val="24"/>
        </w:rPr>
        <w:t>տնտեսության՝</w:t>
      </w:r>
      <w:r w:rsidRPr="004A18F3">
        <w:rPr>
          <w:rFonts w:ascii="Sylfaen" w:hAnsi="Sylfaen"/>
          <w:b w:val="0"/>
          <w:sz w:val="24"/>
          <w:lang w:val="en-US"/>
        </w:rPr>
        <w:t xml:space="preserve"> </w:t>
      </w:r>
      <w:r>
        <w:rPr>
          <w:rFonts w:ascii="Sylfaen" w:hAnsi="Sylfaen"/>
          <w:b w:val="0"/>
          <w:sz w:val="24"/>
        </w:rPr>
        <w:t>կոոպերացիայի</w:t>
      </w:r>
      <w:r w:rsidRPr="004A18F3">
        <w:rPr>
          <w:rFonts w:ascii="Sylfaen" w:hAnsi="Sylfaen"/>
          <w:b w:val="0"/>
          <w:sz w:val="24"/>
          <w:lang w:val="en-US"/>
        </w:rPr>
        <w:t xml:space="preserve"> </w:t>
      </w:r>
      <w:r>
        <w:rPr>
          <w:rFonts w:ascii="Sylfaen" w:hAnsi="Sylfaen"/>
          <w:b w:val="0"/>
          <w:sz w:val="24"/>
        </w:rPr>
        <w:t>հաշվին</w:t>
      </w:r>
      <w:r w:rsidRPr="004A18F3">
        <w:rPr>
          <w:rFonts w:ascii="Sylfaen" w:hAnsi="Sylfaen"/>
          <w:b w:val="0"/>
          <w:sz w:val="24"/>
          <w:lang w:val="en-US"/>
        </w:rPr>
        <w:t xml:space="preserve"> </w:t>
      </w:r>
      <w:r>
        <w:rPr>
          <w:rFonts w:ascii="Sylfaen" w:hAnsi="Sylfaen"/>
          <w:b w:val="0"/>
          <w:sz w:val="24"/>
        </w:rPr>
        <w:t>ներմուծման</w:t>
      </w:r>
      <w:r w:rsidRPr="004A18F3">
        <w:rPr>
          <w:rFonts w:ascii="Sylfaen" w:hAnsi="Sylfaen"/>
          <w:b w:val="0"/>
          <w:sz w:val="24"/>
          <w:lang w:val="en-US"/>
        </w:rPr>
        <w:t xml:space="preserve"> </w:t>
      </w:r>
      <w:r>
        <w:rPr>
          <w:rFonts w:ascii="Sylfaen" w:hAnsi="Sylfaen"/>
          <w:b w:val="0"/>
          <w:sz w:val="24"/>
        </w:rPr>
        <w:t>փոխարինման</w:t>
      </w:r>
      <w:r w:rsidRPr="004A18F3">
        <w:rPr>
          <w:rFonts w:ascii="Sylfaen" w:hAnsi="Sylfaen"/>
          <w:b w:val="0"/>
          <w:sz w:val="24"/>
          <w:lang w:val="en-US"/>
        </w:rPr>
        <w:t xml:space="preserve"> </w:t>
      </w:r>
      <w:r>
        <w:rPr>
          <w:rFonts w:ascii="Sylfaen" w:hAnsi="Sylfaen"/>
          <w:b w:val="0"/>
          <w:sz w:val="24"/>
        </w:rPr>
        <w:t>ինտեգրացիոն</w:t>
      </w:r>
      <w:r w:rsidRPr="004A18F3">
        <w:rPr>
          <w:rFonts w:ascii="Sylfaen" w:hAnsi="Sylfaen"/>
          <w:b w:val="0"/>
          <w:sz w:val="24"/>
          <w:lang w:val="en-US"/>
        </w:rPr>
        <w:t xml:space="preserve"> </w:t>
      </w:r>
      <w:r>
        <w:rPr>
          <w:rFonts w:ascii="Sylfaen" w:hAnsi="Sylfaen"/>
          <w:b w:val="0"/>
          <w:sz w:val="24"/>
        </w:rPr>
        <w:t>ներուժ</w:t>
      </w:r>
      <w:r w:rsidRPr="004A18F3">
        <w:rPr>
          <w:rFonts w:ascii="Sylfaen" w:hAnsi="Sylfaen"/>
          <w:b w:val="0"/>
          <w:sz w:val="24"/>
          <w:lang w:val="en-US"/>
        </w:rPr>
        <w:t xml:space="preserve"> </w:t>
      </w:r>
      <w:r>
        <w:rPr>
          <w:rFonts w:ascii="Sylfaen" w:hAnsi="Sylfaen"/>
          <w:b w:val="0"/>
          <w:sz w:val="24"/>
        </w:rPr>
        <w:t>ունեցող</w:t>
      </w:r>
      <w:r w:rsidRPr="004A18F3">
        <w:rPr>
          <w:rFonts w:ascii="Sylfaen" w:hAnsi="Sylfaen"/>
          <w:b w:val="0"/>
          <w:sz w:val="24"/>
          <w:lang w:val="en-US"/>
        </w:rPr>
        <w:t xml:space="preserve"> </w:t>
      </w:r>
      <w:r>
        <w:rPr>
          <w:rFonts w:ascii="Sylfaen" w:hAnsi="Sylfaen"/>
          <w:b w:val="0"/>
          <w:sz w:val="24"/>
        </w:rPr>
        <w:t>ոլորտների</w:t>
      </w:r>
      <w:r w:rsidRPr="004A18F3">
        <w:rPr>
          <w:rFonts w:ascii="Sylfaen" w:hAnsi="Sylfaen"/>
          <w:b w:val="0"/>
          <w:sz w:val="24"/>
          <w:lang w:val="en-US"/>
        </w:rPr>
        <w:t xml:space="preserve"> </w:t>
      </w:r>
      <w:r>
        <w:rPr>
          <w:rFonts w:ascii="Sylfaen" w:hAnsi="Sylfaen"/>
          <w:b w:val="0"/>
          <w:sz w:val="24"/>
        </w:rPr>
        <w:t>ցանկ</w:t>
      </w:r>
      <w:bookmarkEnd w:id="230"/>
      <w:bookmarkEnd w:id="231"/>
      <w:r w:rsidR="00D012C3">
        <w:rPr>
          <w:rFonts w:ascii="Sylfaen" w:hAnsi="Sylfaen"/>
          <w:b w:val="0"/>
          <w:sz w:val="24"/>
          <w:lang w:val="hy-AM"/>
        </w:rPr>
        <w:t>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1246"/>
        <w:gridCol w:w="11638"/>
      </w:tblGrid>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86"/>
              <w:jc w:val="center"/>
              <w:rPr>
                <w:b/>
                <w:sz w:val="20"/>
                <w:szCs w:val="20"/>
              </w:rPr>
            </w:pPr>
            <w:r w:rsidRPr="001522EE">
              <w:rPr>
                <w:rStyle w:val="Bodytext13Bold"/>
                <w:rFonts w:ascii="Sylfaen" w:eastAsia="Sylfaen" w:hAnsi="Sylfaen" w:cs="Sylfaen"/>
              </w:rPr>
              <w:t>Կարգ</w:t>
            </w:r>
            <w:r w:rsidR="00D012C3" w:rsidRPr="001522EE">
              <w:rPr>
                <w:rStyle w:val="Bodytext13Bold"/>
                <w:rFonts w:ascii="Sylfaen" w:eastAsia="Sylfaen" w:hAnsi="Sylfaen" w:cs="Sylfaen"/>
              </w:rPr>
              <w:t>ը</w:t>
            </w:r>
            <w:r w:rsidRPr="001522EE">
              <w:rPr>
                <w:rStyle w:val="Bodytext13Bold"/>
                <w:rFonts w:ascii="Sylfaen" w:eastAsia="Sylfaen" w:hAnsi="Sylfaen"/>
              </w:rPr>
              <w:t xml:space="preserve"> </w:t>
            </w:r>
            <w:r w:rsidR="00A127B4">
              <w:rPr>
                <w:rStyle w:val="FootnoteReference"/>
                <w:rFonts w:cs="Times New Roman"/>
                <w:b/>
                <w:bCs/>
                <w:sz w:val="20"/>
                <w:szCs w:val="20"/>
              </w:rPr>
              <w:footnoteReference w:id="60"/>
            </w:r>
          </w:p>
        </w:tc>
        <w:tc>
          <w:tcPr>
            <w:tcW w:w="1246" w:type="dxa"/>
            <w:shd w:val="clear" w:color="auto" w:fill="FFFFFF"/>
            <w:vAlign w:val="center"/>
            <w:hideMark/>
          </w:tcPr>
          <w:p w:rsidR="00231865" w:rsidRPr="001522EE" w:rsidRDefault="00231865" w:rsidP="001522EE">
            <w:pPr>
              <w:spacing w:after="120"/>
              <w:jc w:val="center"/>
              <w:rPr>
                <w:rStyle w:val="Bodytext275pt"/>
                <w:rFonts w:ascii="Sylfaen" w:eastAsia="Sylfaen" w:hAnsi="Sylfaen"/>
                <w:sz w:val="20"/>
                <w:szCs w:val="20"/>
              </w:rPr>
            </w:pPr>
            <w:r w:rsidRPr="001522EE">
              <w:rPr>
                <w:rStyle w:val="Bodytext275pt"/>
                <w:rFonts w:ascii="Sylfaen" w:eastAsia="Sylfaen" w:hAnsi="Sylfaen" w:cs="Sylfaen"/>
                <w:sz w:val="20"/>
                <w:szCs w:val="20"/>
              </w:rPr>
              <w:t>ԱՏԳ</w:t>
            </w:r>
            <w:r w:rsidRPr="001522EE">
              <w:rPr>
                <w:rStyle w:val="Bodytext275pt"/>
                <w:rFonts w:ascii="Sylfaen" w:eastAsia="Sylfaen" w:hAnsi="Sylfaen"/>
                <w:sz w:val="20"/>
                <w:szCs w:val="20"/>
              </w:rPr>
              <w:t xml:space="preserve"> </w:t>
            </w:r>
            <w:r w:rsidRPr="001522EE">
              <w:rPr>
                <w:rStyle w:val="Bodytext275pt"/>
                <w:rFonts w:ascii="Sylfaen" w:eastAsia="Sylfaen" w:hAnsi="Sylfaen" w:cs="Sylfaen"/>
                <w:sz w:val="20"/>
                <w:szCs w:val="20"/>
              </w:rPr>
              <w:t>ԱԱ</w:t>
            </w:r>
          </w:p>
          <w:p w:rsidR="00231865" w:rsidRPr="001522EE" w:rsidRDefault="00A54F55" w:rsidP="001522EE">
            <w:pPr>
              <w:spacing w:after="120"/>
              <w:jc w:val="center"/>
              <w:rPr>
                <w:sz w:val="20"/>
                <w:szCs w:val="20"/>
              </w:rPr>
            </w:pPr>
            <w:r w:rsidRPr="001522EE">
              <w:rPr>
                <w:rFonts w:eastAsiaTheme="minorHAnsi" w:cs="Times New Roman"/>
                <w:b/>
                <w:bCs/>
                <w:color w:val="auto"/>
                <w:sz w:val="20"/>
                <w:szCs w:val="20"/>
                <w:lang w:val="ru-RU" w:eastAsia="en-US" w:bidi="ar-SA"/>
              </w:rPr>
              <w:t>(</w:t>
            </w:r>
            <w:r w:rsidRPr="001522EE">
              <w:rPr>
                <w:rFonts w:eastAsiaTheme="minorHAnsi" w:cs="Times New Roman"/>
                <w:b/>
                <w:bCs/>
                <w:color w:val="auto"/>
                <w:sz w:val="20"/>
                <w:szCs w:val="20"/>
                <w:lang w:val="en-GB" w:eastAsia="en-US" w:bidi="ar-SA"/>
              </w:rPr>
              <w:t>EBOPS</w:t>
            </w:r>
            <w:r w:rsidRPr="001522EE">
              <w:rPr>
                <w:rFonts w:eastAsiaTheme="minorHAnsi" w:cs="Times New Roman"/>
                <w:b/>
                <w:bCs/>
                <w:color w:val="auto"/>
                <w:sz w:val="20"/>
                <w:szCs w:val="20"/>
                <w:lang w:val="ru-RU" w:eastAsia="en-US" w:bidi="ar-SA"/>
              </w:rPr>
              <w:t>)</w:t>
            </w:r>
            <w:r w:rsidR="00153C3D" w:rsidRPr="001522EE">
              <w:rPr>
                <w:rStyle w:val="Bodytext275pt"/>
                <w:rFonts w:ascii="Sylfaen" w:eastAsia="Sylfaen" w:hAnsi="Sylfaen" w:cs="Sylfaen"/>
                <w:sz w:val="20"/>
                <w:szCs w:val="20"/>
              </w:rPr>
              <w:t xml:space="preserve"> ծածկագիրը</w:t>
            </w:r>
          </w:p>
        </w:tc>
        <w:tc>
          <w:tcPr>
            <w:tcW w:w="11638" w:type="dxa"/>
            <w:shd w:val="clear" w:color="auto" w:fill="FFFFFF"/>
            <w:vAlign w:val="center"/>
            <w:hideMark/>
          </w:tcPr>
          <w:p w:rsidR="00231865" w:rsidRPr="001522EE" w:rsidRDefault="00231865" w:rsidP="001522EE">
            <w:pPr>
              <w:spacing w:after="120"/>
              <w:ind w:left="74"/>
              <w:rPr>
                <w:b/>
                <w:sz w:val="20"/>
                <w:szCs w:val="20"/>
              </w:rPr>
            </w:pPr>
            <w:r w:rsidRPr="001522EE">
              <w:rPr>
                <w:b/>
                <w:sz w:val="20"/>
                <w:szCs w:val="20"/>
              </w:rPr>
              <w:t>Տնտեսության ոլորտի անվանումը (ապրանքային դիրք</w:t>
            </w:r>
            <w:r w:rsidR="0047787E" w:rsidRPr="001522EE">
              <w:rPr>
                <w:b/>
                <w:sz w:val="20"/>
                <w:szCs w:val="20"/>
              </w:rPr>
              <w:t>ը</w:t>
            </w:r>
            <w:r w:rsidRPr="001522EE">
              <w:rPr>
                <w:b/>
                <w:sz w:val="20"/>
                <w:szCs w:val="20"/>
              </w:rPr>
              <w:t>/ծառայությունների կատեգորիա</w:t>
            </w:r>
            <w:r w:rsidR="0047787E" w:rsidRPr="001522EE">
              <w:rPr>
                <w:b/>
                <w:sz w:val="20"/>
                <w:szCs w:val="20"/>
              </w:rPr>
              <w:t>ն</w:t>
            </w:r>
            <w:r w:rsidRPr="001522EE">
              <w:rPr>
                <w:b/>
                <w:sz w:val="20"/>
                <w:szCs w:val="20"/>
              </w:rPr>
              <w:t>)</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8703</w:t>
            </w:r>
          </w:p>
        </w:tc>
        <w:tc>
          <w:tcPr>
            <w:tcW w:w="11638" w:type="dxa"/>
            <w:shd w:val="clear" w:color="auto" w:fill="FFFFFF"/>
            <w:vAlign w:val="center"/>
            <w:hideMark/>
          </w:tcPr>
          <w:p w:rsidR="00231865" w:rsidRPr="001522EE" w:rsidRDefault="0047787E" w:rsidP="001522EE">
            <w:pPr>
              <w:spacing w:after="120"/>
              <w:ind w:left="76"/>
              <w:rPr>
                <w:b/>
                <w:sz w:val="20"/>
                <w:szCs w:val="20"/>
              </w:rPr>
            </w:pPr>
            <w:r w:rsidRPr="001522EE">
              <w:rPr>
                <w:rStyle w:val="Bodytext130"/>
                <w:rFonts w:ascii="Sylfaen" w:eastAsia="Sylfaen" w:hAnsi="Sylfaen"/>
                <w:b w:val="0"/>
              </w:rPr>
              <w:t>Թ</w:t>
            </w:r>
            <w:r w:rsidR="00231865" w:rsidRPr="001522EE">
              <w:rPr>
                <w:rStyle w:val="Bodytext130"/>
                <w:rFonts w:ascii="Sylfaen" w:eastAsia="Sylfaen" w:hAnsi="Sylfaen"/>
                <w:b w:val="0"/>
              </w:rPr>
              <w:t>եթ</w:t>
            </w:r>
            <w:r w:rsidR="00D63EEB">
              <w:rPr>
                <w:rStyle w:val="Bodytext130"/>
                <w:rFonts w:ascii="Sylfaen" w:eastAsia="Sylfaen" w:hAnsi="Sylfaen"/>
                <w:b w:val="0"/>
              </w:rPr>
              <w:t>և</w:t>
            </w:r>
            <w:r w:rsidR="00231865" w:rsidRPr="001522EE">
              <w:rPr>
                <w:rStyle w:val="Bodytext130"/>
                <w:rFonts w:ascii="Sylfaen" w:eastAsia="Sylfaen" w:hAnsi="Sylfaen"/>
                <w:b w:val="0"/>
              </w:rPr>
              <w:t xml:space="preserve"> մարդատար</w:t>
            </w:r>
            <w:r w:rsidRPr="001522EE">
              <w:rPr>
                <w:rStyle w:val="Bodytext130"/>
                <w:rFonts w:ascii="Sylfaen" w:eastAsia="Sylfaen" w:hAnsi="Sylfaen"/>
                <w:b w:val="0"/>
              </w:rPr>
              <w:t xml:space="preserve"> ավտոմոբիլներ</w:t>
            </w:r>
            <w:r w:rsidR="00172448" w:rsidRPr="001522EE">
              <w:rPr>
                <w:rStyle w:val="Bodytext130"/>
                <w:rFonts w:ascii="Sylfaen" w:eastAsia="Sylfaen" w:hAnsi="Sylfaen"/>
                <w:b w:val="0"/>
              </w:rPr>
              <w:t>՝</w:t>
            </w:r>
            <w:r w:rsidR="00231865" w:rsidRPr="001522EE">
              <w:rPr>
                <w:rStyle w:val="Bodytext130"/>
                <w:rFonts w:ascii="Sylfaen" w:eastAsia="Sylfaen" w:hAnsi="Sylfaen"/>
                <w:b w:val="0"/>
              </w:rPr>
              <w:t xml:space="preserve">՝ </w:t>
            </w:r>
            <w:r w:rsidRPr="001522EE">
              <w:rPr>
                <w:rStyle w:val="Bodytext130"/>
                <w:rFonts w:ascii="Sylfaen" w:eastAsia="Sylfaen" w:hAnsi="Sylfaen"/>
                <w:b w:val="0"/>
              </w:rPr>
              <w:t xml:space="preserve">նախատեսված </w:t>
            </w:r>
            <w:r w:rsidR="00231865" w:rsidRPr="001522EE">
              <w:rPr>
                <w:rStyle w:val="Bodytext130"/>
                <w:rFonts w:ascii="Sylfaen" w:eastAsia="Sylfaen" w:hAnsi="Sylfaen"/>
                <w:b w:val="0"/>
              </w:rPr>
              <w:t xml:space="preserve">մարդկանց փոխադրելու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2</w:t>
            </w:r>
          </w:p>
        </w:tc>
        <w:tc>
          <w:tcPr>
            <w:tcW w:w="1246" w:type="dxa"/>
            <w:shd w:val="clear" w:color="auto" w:fill="FFFFFF"/>
            <w:vAlign w:val="center"/>
            <w:hideMark/>
          </w:tcPr>
          <w:p w:rsidR="00231865" w:rsidRPr="001522EE" w:rsidRDefault="006137B7" w:rsidP="001522EE">
            <w:pPr>
              <w:spacing w:after="120"/>
              <w:ind w:right="5"/>
              <w:jc w:val="center"/>
              <w:rPr>
                <w:b/>
                <w:sz w:val="20"/>
                <w:szCs w:val="20"/>
              </w:rPr>
            </w:pPr>
            <w:r w:rsidRPr="001522EE">
              <w:rPr>
                <w:rStyle w:val="Bodytext130"/>
                <w:rFonts w:ascii="Sylfaen" w:eastAsia="Sylfaen" w:hAnsi="Sylfaen"/>
                <w:b w:val="0"/>
              </w:rPr>
              <w:t>s</w:t>
            </w:r>
            <w:r w:rsidR="00231865" w:rsidRPr="001522EE">
              <w:rPr>
                <w:rStyle w:val="Bodytext130"/>
                <w:rFonts w:ascii="Sylfaen" w:eastAsia="Sylfaen" w:hAnsi="Sylfaen"/>
                <w:b w:val="0"/>
              </w:rPr>
              <w:t>205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Տրանսպորտային ծառայություններ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3</w:t>
            </w:r>
          </w:p>
        </w:tc>
        <w:tc>
          <w:tcPr>
            <w:tcW w:w="1246" w:type="dxa"/>
            <w:shd w:val="clear" w:color="auto" w:fill="FFFFFF"/>
            <w:vAlign w:val="center"/>
            <w:hideMark/>
          </w:tcPr>
          <w:p w:rsidR="00231865" w:rsidRPr="001522EE" w:rsidRDefault="00231865" w:rsidP="001522EE">
            <w:pPr>
              <w:spacing w:after="120"/>
              <w:ind w:right="6"/>
              <w:jc w:val="center"/>
              <w:rPr>
                <w:b/>
                <w:sz w:val="20"/>
                <w:szCs w:val="20"/>
              </w:rPr>
            </w:pPr>
            <w:r w:rsidRPr="001522EE">
              <w:rPr>
                <w:rStyle w:val="Bodytext130"/>
                <w:rFonts w:ascii="Sylfaen" w:eastAsia="Sylfaen" w:hAnsi="Sylfaen"/>
                <w:b w:val="0"/>
              </w:rPr>
              <w:t>3004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Դեղամիջոցներ՝ թերապ</w:t>
            </w:r>
            <w:r w:rsidR="00D63EEB">
              <w:rPr>
                <w:rStyle w:val="Bodytext130"/>
                <w:rFonts w:ascii="Sylfaen" w:eastAsia="Sylfaen" w:hAnsi="Sylfaen"/>
                <w:b w:val="0"/>
              </w:rPr>
              <w:t>և</w:t>
            </w:r>
            <w:r w:rsidRPr="001522EE">
              <w:rPr>
                <w:rStyle w:val="Bodytext130"/>
                <w:rFonts w:ascii="Sylfaen" w:eastAsia="Sylfaen" w:hAnsi="Sylfaen"/>
                <w:b w:val="0"/>
              </w:rPr>
              <w:t xml:space="preserve">տիկ </w:t>
            </w:r>
            <w:r w:rsidR="006137B7" w:rsidRPr="001522EE">
              <w:rPr>
                <w:rStyle w:val="Bodytext130"/>
                <w:rFonts w:ascii="Sylfaen" w:eastAsia="Sylfaen" w:hAnsi="Sylfaen"/>
                <w:b w:val="0"/>
              </w:rPr>
              <w:t>կամ կանխարգելիչ</w:t>
            </w:r>
            <w:r w:rsidRPr="001522EE">
              <w:rPr>
                <w:rStyle w:val="Bodytext130"/>
                <w:rFonts w:ascii="Sylfaen" w:eastAsia="Sylfaen" w:hAnsi="Sylfaen"/>
                <w:b w:val="0"/>
              </w:rPr>
              <w:t xml:space="preserve"> նպատակների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8708</w:t>
            </w:r>
          </w:p>
        </w:tc>
        <w:tc>
          <w:tcPr>
            <w:tcW w:w="11638" w:type="dxa"/>
            <w:shd w:val="clear" w:color="auto" w:fill="FFFFFF"/>
            <w:vAlign w:val="center"/>
            <w:hideMark/>
          </w:tcPr>
          <w:p w:rsidR="00231865" w:rsidRPr="001522EE" w:rsidRDefault="006137B7" w:rsidP="001522EE">
            <w:pPr>
              <w:spacing w:after="120"/>
              <w:ind w:left="76"/>
              <w:rPr>
                <w:b/>
                <w:sz w:val="20"/>
                <w:szCs w:val="20"/>
              </w:rPr>
            </w:pPr>
            <w:r w:rsidRPr="001522EE">
              <w:rPr>
                <w:rStyle w:val="Bodytext130"/>
                <w:rFonts w:ascii="Sylfaen" w:eastAsia="Sylfaen" w:hAnsi="Sylfaen"/>
                <w:b w:val="0"/>
              </w:rPr>
              <w:t>Շ</w:t>
            </w:r>
            <w:r w:rsidR="00231865" w:rsidRPr="001522EE">
              <w:rPr>
                <w:rStyle w:val="Bodytext130"/>
                <w:rFonts w:ascii="Sylfaen" w:eastAsia="Sylfaen" w:hAnsi="Sylfaen"/>
                <w:b w:val="0"/>
              </w:rPr>
              <w:t xml:space="preserve">արժիչային տրանսպորտային միջոցների </w:t>
            </w:r>
            <w:r w:rsidRPr="001522EE">
              <w:rPr>
                <w:rStyle w:val="Bodytext130"/>
                <w:rFonts w:ascii="Sylfaen" w:eastAsia="Sylfaen" w:hAnsi="Sylfaen"/>
                <w:b w:val="0"/>
              </w:rPr>
              <w:t xml:space="preserve">մասեր </w:t>
            </w:r>
            <w:r w:rsidR="00D63EEB">
              <w:rPr>
                <w:rStyle w:val="Bodytext130"/>
                <w:rFonts w:ascii="Sylfaen" w:eastAsia="Sylfaen" w:hAnsi="Sylfaen"/>
                <w:b w:val="0"/>
              </w:rPr>
              <w:t>և</w:t>
            </w:r>
            <w:r w:rsidRPr="001522EE">
              <w:rPr>
                <w:rStyle w:val="Bodytext130"/>
                <w:rFonts w:ascii="Sylfaen" w:eastAsia="Sylfaen" w:hAnsi="Sylfaen"/>
                <w:b w:val="0"/>
              </w:rPr>
              <w:t xml:space="preserve"> պարագաներ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8429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Բուլդոզերներ, ուղեհարթիչներ, էքսկավատորներ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6</w:t>
            </w:r>
          </w:p>
        </w:tc>
        <w:tc>
          <w:tcPr>
            <w:tcW w:w="1246" w:type="dxa"/>
            <w:shd w:val="clear" w:color="auto" w:fill="FFFFFF"/>
            <w:vAlign w:val="center"/>
            <w:hideMark/>
          </w:tcPr>
          <w:p w:rsidR="00231865" w:rsidRPr="001522EE" w:rsidRDefault="00875ABD" w:rsidP="001522EE">
            <w:pPr>
              <w:spacing w:after="120"/>
              <w:ind w:right="5"/>
              <w:jc w:val="center"/>
              <w:rPr>
                <w:b/>
                <w:sz w:val="20"/>
                <w:szCs w:val="20"/>
              </w:rPr>
            </w:pPr>
            <w:r w:rsidRPr="001522EE">
              <w:rPr>
                <w:rStyle w:val="Bodytext130"/>
                <w:rFonts w:ascii="Sylfaen" w:eastAsia="Sylfaen" w:hAnsi="Sylfaen"/>
                <w:b w:val="0"/>
              </w:rPr>
              <w:t>s</w:t>
            </w:r>
            <w:r w:rsidR="00231865" w:rsidRPr="001522EE">
              <w:rPr>
                <w:rStyle w:val="Bodytext130"/>
                <w:rFonts w:ascii="Sylfaen" w:eastAsia="Sylfaen" w:hAnsi="Sylfaen"/>
                <w:b w:val="0"/>
              </w:rPr>
              <w:t>266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Ռոյալթիներ </w:t>
            </w:r>
            <w:r w:rsidR="00D63EEB">
              <w:rPr>
                <w:rStyle w:val="Bodytext130"/>
                <w:rFonts w:ascii="Sylfaen" w:eastAsia="Sylfaen" w:hAnsi="Sylfaen"/>
                <w:b w:val="0"/>
              </w:rPr>
              <w:t>և</w:t>
            </w:r>
            <w:r w:rsidRPr="001522EE">
              <w:rPr>
                <w:rStyle w:val="Bodytext130"/>
                <w:rFonts w:ascii="Sylfaen" w:eastAsia="Sylfaen" w:hAnsi="Sylfaen"/>
                <w:b w:val="0"/>
              </w:rPr>
              <w:t xml:space="preserve"> </w:t>
            </w:r>
            <w:r w:rsidR="00875ABD" w:rsidRPr="001522EE">
              <w:rPr>
                <w:rStyle w:val="Bodytext130"/>
                <w:rFonts w:ascii="Sylfaen" w:eastAsia="Sylfaen" w:hAnsi="Sylfaen"/>
                <w:b w:val="0"/>
              </w:rPr>
              <w:t xml:space="preserve">թույլտվության </w:t>
            </w:r>
            <w:r w:rsidRPr="001522EE">
              <w:rPr>
                <w:rStyle w:val="Bodytext130"/>
                <w:rFonts w:ascii="Sylfaen" w:eastAsia="Sylfaen" w:hAnsi="Sylfaen"/>
                <w:b w:val="0"/>
              </w:rPr>
              <w:t>վճար</w:t>
            </w:r>
            <w:r w:rsidR="00875ABD" w:rsidRPr="001522EE">
              <w:rPr>
                <w:rStyle w:val="Bodytext130"/>
                <w:rFonts w:ascii="Sylfaen" w:eastAsia="Sylfaen" w:hAnsi="Sylfaen"/>
                <w:b w:val="0"/>
              </w:rPr>
              <w:t>ում</w:t>
            </w:r>
            <w:r w:rsidRPr="001522EE">
              <w:rPr>
                <w:rStyle w:val="Bodytext130"/>
                <w:rFonts w:ascii="Sylfaen" w:eastAsia="Sylfaen" w:hAnsi="Sylfaen"/>
                <w:b w:val="0"/>
              </w:rPr>
              <w:t>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8443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Տպագրական մեքենաներ՝ թիթեղների </w:t>
            </w:r>
            <w:r w:rsidR="00D63EEB">
              <w:rPr>
                <w:rStyle w:val="Bodytext130"/>
                <w:rFonts w:ascii="Sylfaen" w:eastAsia="Sylfaen" w:hAnsi="Sylfaen"/>
                <w:b w:val="0"/>
              </w:rPr>
              <w:t>և</w:t>
            </w:r>
            <w:r w:rsidRPr="001522EE">
              <w:rPr>
                <w:rStyle w:val="Bodytext130"/>
                <w:rFonts w:ascii="Sylfaen" w:eastAsia="Sylfaen" w:hAnsi="Sylfaen"/>
                <w:b w:val="0"/>
              </w:rPr>
              <w:t xml:space="preserve"> գլանների միջոցով տպագրության համար օգտագործվող</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8471</w:t>
            </w:r>
          </w:p>
        </w:tc>
        <w:tc>
          <w:tcPr>
            <w:tcW w:w="11638" w:type="dxa"/>
            <w:shd w:val="clear" w:color="auto" w:fill="FFFFFF"/>
            <w:vAlign w:val="center"/>
            <w:hideMark/>
          </w:tcPr>
          <w:p w:rsidR="00231865" w:rsidRPr="001522EE" w:rsidRDefault="00231865" w:rsidP="001522EE">
            <w:pPr>
              <w:spacing w:after="120"/>
              <w:ind w:left="74"/>
              <w:rPr>
                <w:b/>
                <w:sz w:val="20"/>
                <w:szCs w:val="20"/>
              </w:rPr>
            </w:pPr>
            <w:r w:rsidRPr="001522EE">
              <w:rPr>
                <w:rStyle w:val="Bodytext130"/>
                <w:rFonts w:ascii="Sylfaen" w:eastAsia="Sylfaen" w:hAnsi="Sylfaen"/>
                <w:b w:val="0"/>
              </w:rPr>
              <w:t xml:space="preserve">Հաշվողական մեքենաներ </w:t>
            </w:r>
            <w:r w:rsidR="00D63EEB">
              <w:rPr>
                <w:rStyle w:val="Bodytext130"/>
                <w:rFonts w:ascii="Sylfaen" w:eastAsia="Sylfaen" w:hAnsi="Sylfaen"/>
                <w:b w:val="0"/>
              </w:rPr>
              <w:t>և</w:t>
            </w:r>
            <w:r w:rsidRPr="001522EE">
              <w:rPr>
                <w:rStyle w:val="Bodytext130"/>
                <w:rFonts w:ascii="Sylfaen" w:eastAsia="Sylfaen" w:hAnsi="Sylfaen"/>
                <w:b w:val="0"/>
              </w:rPr>
              <w:t xml:space="preserve"> դրանց բլոկները. մագնիսային </w:t>
            </w:r>
            <w:r w:rsidR="00202C77" w:rsidRPr="001522EE">
              <w:rPr>
                <w:rStyle w:val="Bodytext130"/>
                <w:rFonts w:ascii="Sylfaen" w:eastAsia="Sylfaen" w:hAnsi="Sylfaen"/>
                <w:b w:val="0"/>
              </w:rPr>
              <w:t xml:space="preserve">կամ </w:t>
            </w:r>
            <w:r w:rsidRPr="001522EE">
              <w:rPr>
                <w:rStyle w:val="Bodytext130"/>
                <w:rFonts w:ascii="Sylfaen" w:eastAsia="Sylfaen" w:hAnsi="Sylfaen"/>
                <w:b w:val="0"/>
              </w:rPr>
              <w:t>օպտիկական հաշվիչ սարք</w:t>
            </w:r>
            <w:r w:rsidR="00202C77" w:rsidRPr="001522EE">
              <w:rPr>
                <w:rStyle w:val="Bodytext130"/>
                <w:rFonts w:ascii="Sylfaen" w:eastAsia="Sylfaen" w:hAnsi="Sylfaen"/>
                <w:b w:val="0"/>
              </w:rPr>
              <w:t>վածքն</w:t>
            </w:r>
            <w:r w:rsidRPr="001522EE">
              <w:rPr>
                <w:rStyle w:val="Bodytext130"/>
                <w:rFonts w:ascii="Sylfaen" w:eastAsia="Sylfaen" w:hAnsi="Sylfaen"/>
                <w:b w:val="0"/>
              </w:rPr>
              <w:t xml:space="preserve">եր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7326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Այլ արտադրատեսակներ</w:t>
            </w:r>
            <w:r w:rsidR="00630AF9" w:rsidRPr="001522EE">
              <w:rPr>
                <w:rStyle w:val="Bodytext130"/>
                <w:rFonts w:ascii="Sylfaen" w:eastAsia="Sylfaen" w:hAnsi="Sylfaen"/>
                <w:b w:val="0"/>
              </w:rPr>
              <w:t>՝</w:t>
            </w:r>
            <w:r w:rsidRPr="001522EE">
              <w:rPr>
                <w:rStyle w:val="Bodytext130"/>
                <w:rFonts w:ascii="Sylfaen" w:eastAsia="Sylfaen" w:hAnsi="Sylfaen"/>
                <w:b w:val="0"/>
              </w:rPr>
              <w:t xml:space="preserve"> ս</w:t>
            </w:r>
            <w:r w:rsidR="00D63EEB">
              <w:rPr>
                <w:rStyle w:val="Bodytext130"/>
                <w:rFonts w:ascii="Sylfaen" w:eastAsia="Sylfaen" w:hAnsi="Sylfaen"/>
                <w:b w:val="0"/>
              </w:rPr>
              <w:t>և</w:t>
            </w:r>
            <w:r w:rsidRPr="001522EE">
              <w:rPr>
                <w:rStyle w:val="Bodytext130"/>
                <w:rFonts w:ascii="Sylfaen" w:eastAsia="Sylfaen" w:hAnsi="Sylfaen"/>
                <w:b w:val="0"/>
              </w:rPr>
              <w:t xml:space="preserve"> մետաղներից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lastRenderedPageBreak/>
              <w:t>10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8483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Փոխհաղորդիչ լիսեռներ </w:t>
            </w:r>
            <w:r w:rsidR="00D63EEB">
              <w:rPr>
                <w:rStyle w:val="Bodytext130"/>
                <w:rFonts w:ascii="Sylfaen" w:eastAsia="Sylfaen" w:hAnsi="Sylfaen"/>
                <w:b w:val="0"/>
              </w:rPr>
              <w:t>և</w:t>
            </w:r>
            <w:r w:rsidRPr="001522EE">
              <w:rPr>
                <w:rStyle w:val="Bodytext130"/>
                <w:rFonts w:ascii="Sylfaen" w:eastAsia="Sylfaen" w:hAnsi="Sylfaen"/>
                <w:b w:val="0"/>
              </w:rPr>
              <w:t xml:space="preserve"> շուռտվիկներ. ժանանիվներ </w:t>
            </w:r>
            <w:r w:rsidR="00D63EEB">
              <w:rPr>
                <w:rStyle w:val="Bodytext130"/>
                <w:rFonts w:ascii="Sylfaen" w:eastAsia="Sylfaen" w:hAnsi="Sylfaen"/>
                <w:b w:val="0"/>
              </w:rPr>
              <w:t>և</w:t>
            </w:r>
            <w:r w:rsidRPr="001522EE">
              <w:rPr>
                <w:rStyle w:val="Bodytext130"/>
                <w:rFonts w:ascii="Sylfaen" w:eastAsia="Sylfaen" w:hAnsi="Sylfaen"/>
                <w:b w:val="0"/>
              </w:rPr>
              <w:t xml:space="preserve"> ատամնավոր փոխանցիչներ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11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9018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Սարքեր </w:t>
            </w:r>
            <w:r w:rsidR="00D63EEB">
              <w:rPr>
                <w:rStyle w:val="Bodytext130"/>
                <w:rFonts w:ascii="Sylfaen" w:eastAsia="Sylfaen" w:hAnsi="Sylfaen"/>
                <w:b w:val="0"/>
              </w:rPr>
              <w:t>և</w:t>
            </w:r>
            <w:r w:rsidRPr="001522EE">
              <w:rPr>
                <w:rStyle w:val="Bodytext130"/>
                <w:rFonts w:ascii="Sylfaen" w:eastAsia="Sylfaen" w:hAnsi="Sylfaen"/>
                <w:b w:val="0"/>
              </w:rPr>
              <w:t xml:space="preserve"> սարքվածքներ՝ բժշկության, վիրաբուժության, ատամնաբուժության կամ անասնաբուժության մեջ կիրառվող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12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8414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Պոմպեր՝ օդային </w:t>
            </w:r>
            <w:r w:rsidR="00D63EEB">
              <w:rPr>
                <w:rStyle w:val="Bodytext130"/>
                <w:rFonts w:ascii="Sylfaen" w:eastAsia="Sylfaen" w:hAnsi="Sylfaen"/>
                <w:b w:val="0"/>
              </w:rPr>
              <w:t>և</w:t>
            </w:r>
            <w:r w:rsidRPr="001522EE">
              <w:rPr>
                <w:rStyle w:val="Bodytext130"/>
                <w:rFonts w:ascii="Sylfaen" w:eastAsia="Sylfaen" w:hAnsi="Sylfaen"/>
                <w:b w:val="0"/>
              </w:rPr>
              <w:t xml:space="preserve"> վակուումային, օդային կամ գազային կոմպրեսորներ </w:t>
            </w:r>
            <w:r w:rsidR="00D63EEB">
              <w:rPr>
                <w:rStyle w:val="Bodytext130"/>
                <w:rFonts w:ascii="Sylfaen" w:eastAsia="Sylfaen" w:hAnsi="Sylfaen"/>
                <w:b w:val="0"/>
              </w:rPr>
              <w:t>և</w:t>
            </w:r>
            <w:r w:rsidRPr="001522EE">
              <w:rPr>
                <w:rStyle w:val="Bodytext130"/>
                <w:rFonts w:ascii="Sylfaen" w:eastAsia="Sylfaen" w:hAnsi="Sylfaen"/>
                <w:b w:val="0"/>
              </w:rPr>
              <w:t xml:space="preserve"> օդափոխիչներ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13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8421</w:t>
            </w:r>
          </w:p>
        </w:tc>
        <w:tc>
          <w:tcPr>
            <w:tcW w:w="11638" w:type="dxa"/>
            <w:shd w:val="clear" w:color="auto" w:fill="FFFFFF"/>
            <w:vAlign w:val="center"/>
            <w:hideMark/>
          </w:tcPr>
          <w:p w:rsidR="00231865" w:rsidRPr="001522EE" w:rsidRDefault="00BB3402" w:rsidP="001522EE">
            <w:pPr>
              <w:spacing w:after="120"/>
              <w:ind w:left="76"/>
              <w:rPr>
                <w:b/>
                <w:sz w:val="20"/>
                <w:szCs w:val="20"/>
              </w:rPr>
            </w:pPr>
            <w:r w:rsidRPr="001522EE">
              <w:rPr>
                <w:rStyle w:val="Bodytext130"/>
                <w:rFonts w:ascii="Sylfaen" w:eastAsia="Sylfaen" w:hAnsi="Sylfaen"/>
                <w:b w:val="0"/>
              </w:rPr>
              <w:t>Կենտրոնախուսակներ,</w:t>
            </w:r>
            <w:r w:rsidR="00231865" w:rsidRPr="001522EE">
              <w:rPr>
                <w:rStyle w:val="Bodytext130"/>
                <w:rFonts w:ascii="Sylfaen" w:eastAsia="Sylfaen" w:hAnsi="Sylfaen"/>
                <w:b w:val="0"/>
              </w:rPr>
              <w:t xml:space="preserve"> </w:t>
            </w:r>
            <w:r w:rsidRPr="001522EE">
              <w:rPr>
                <w:rStyle w:val="Bodytext130"/>
                <w:rFonts w:ascii="Sylfaen" w:eastAsia="Sylfaen" w:hAnsi="Sylfaen"/>
                <w:b w:val="0"/>
              </w:rPr>
              <w:t>ս</w:t>
            </w:r>
            <w:r w:rsidR="00231865" w:rsidRPr="001522EE">
              <w:rPr>
                <w:rStyle w:val="Bodytext130"/>
                <w:rFonts w:ascii="Sylfaen" w:eastAsia="Sylfaen" w:hAnsi="Sylfaen"/>
                <w:b w:val="0"/>
              </w:rPr>
              <w:t>արքվածքներ</w:t>
            </w:r>
            <w:r w:rsidR="00630AF9" w:rsidRPr="001522EE">
              <w:rPr>
                <w:rStyle w:val="Bodytext130"/>
                <w:rFonts w:ascii="Sylfaen" w:eastAsia="Sylfaen" w:hAnsi="Sylfaen"/>
                <w:b w:val="0"/>
              </w:rPr>
              <w:t>՝</w:t>
            </w:r>
            <w:r w:rsidR="00231865" w:rsidRPr="001522EE">
              <w:rPr>
                <w:rStyle w:val="Bodytext130"/>
                <w:rFonts w:ascii="Sylfaen" w:eastAsia="Sylfaen" w:hAnsi="Sylfaen"/>
                <w:b w:val="0"/>
              </w:rPr>
              <w:t>՝</w:t>
            </w:r>
            <w:r w:rsidR="00231865" w:rsidRPr="001522EE">
              <w:rPr>
                <w:b/>
                <w:sz w:val="20"/>
                <w:szCs w:val="20"/>
              </w:rPr>
              <w:t xml:space="preserve"> </w:t>
            </w:r>
            <w:r w:rsidR="00231865" w:rsidRPr="001522EE">
              <w:rPr>
                <w:rStyle w:val="Bodytext130"/>
                <w:rFonts w:ascii="Sylfaen" w:eastAsia="Sylfaen" w:hAnsi="Sylfaen"/>
                <w:b w:val="0"/>
              </w:rPr>
              <w:t>հեղուկներ</w:t>
            </w:r>
            <w:r w:rsidR="00292864" w:rsidRPr="001522EE">
              <w:rPr>
                <w:rStyle w:val="Bodytext130"/>
                <w:rFonts w:ascii="Sylfaen" w:eastAsia="Sylfaen" w:hAnsi="Sylfaen"/>
                <w:b w:val="0"/>
              </w:rPr>
              <w:t>ը</w:t>
            </w:r>
            <w:r w:rsidR="00231865" w:rsidRPr="001522EE">
              <w:rPr>
                <w:rStyle w:val="Bodytext130"/>
                <w:rFonts w:ascii="Sylfaen" w:eastAsia="Sylfaen" w:hAnsi="Sylfaen"/>
                <w:b w:val="0"/>
              </w:rPr>
              <w:t xml:space="preserve"> </w:t>
            </w:r>
            <w:r w:rsidR="00292864" w:rsidRPr="001522EE">
              <w:rPr>
                <w:rStyle w:val="Bodytext130"/>
                <w:rFonts w:ascii="Sylfaen" w:eastAsia="Sylfaen" w:hAnsi="Sylfaen"/>
                <w:b w:val="0"/>
              </w:rPr>
              <w:t>կամ</w:t>
            </w:r>
            <w:r w:rsidR="00231865" w:rsidRPr="001522EE">
              <w:rPr>
                <w:rStyle w:val="Bodytext130"/>
                <w:rFonts w:ascii="Sylfaen" w:eastAsia="Sylfaen" w:hAnsi="Sylfaen"/>
                <w:b w:val="0"/>
              </w:rPr>
              <w:t xml:space="preserve"> գազեր</w:t>
            </w:r>
            <w:r w:rsidR="00292864" w:rsidRPr="001522EE">
              <w:rPr>
                <w:rStyle w:val="Bodytext130"/>
                <w:rFonts w:ascii="Sylfaen" w:eastAsia="Sylfaen" w:hAnsi="Sylfaen"/>
                <w:b w:val="0"/>
              </w:rPr>
              <w:t>ը</w:t>
            </w:r>
            <w:r w:rsidR="00231865" w:rsidRPr="001522EE">
              <w:rPr>
                <w:rStyle w:val="Bodytext130"/>
                <w:rFonts w:ascii="Sylfaen" w:eastAsia="Sylfaen" w:hAnsi="Sylfaen"/>
                <w:b w:val="0"/>
              </w:rPr>
              <w:t xml:space="preserve"> զտելու կամ մաքրելու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14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8477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Սարքավորումներ՝ ռետինի </w:t>
            </w:r>
            <w:r w:rsidR="007E007B" w:rsidRPr="001522EE">
              <w:rPr>
                <w:rStyle w:val="Bodytext130"/>
                <w:rFonts w:ascii="Sylfaen" w:eastAsia="Sylfaen" w:hAnsi="Sylfaen"/>
                <w:b w:val="0"/>
              </w:rPr>
              <w:t xml:space="preserve">կամ </w:t>
            </w:r>
            <w:r w:rsidRPr="001522EE">
              <w:rPr>
                <w:rStyle w:val="Bodytext130"/>
                <w:rFonts w:ascii="Sylfaen" w:eastAsia="Sylfaen" w:hAnsi="Sylfaen"/>
                <w:b w:val="0"/>
              </w:rPr>
              <w:t>պլաստմասսաների մշակման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15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3808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Ինսեկտիցիդներ, ֆունգիցիդներ, հերբիցիդներ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16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8413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Հեղուկային պոմպեր. հեղուկների վերհաններ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17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8479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Մեքենաներ </w:t>
            </w:r>
            <w:r w:rsidR="00D63EEB">
              <w:rPr>
                <w:rStyle w:val="Bodytext130"/>
                <w:rFonts w:ascii="Sylfaen" w:eastAsia="Sylfaen" w:hAnsi="Sylfaen"/>
                <w:b w:val="0"/>
              </w:rPr>
              <w:t>և</w:t>
            </w:r>
            <w:r w:rsidRPr="001522EE">
              <w:rPr>
                <w:rStyle w:val="Bodytext130"/>
                <w:rFonts w:ascii="Sylfaen" w:eastAsia="Sylfaen" w:hAnsi="Sylfaen"/>
                <w:b w:val="0"/>
              </w:rPr>
              <w:t xml:space="preserve"> մեխանիկական սարք</w:t>
            </w:r>
            <w:r w:rsidR="007E007B" w:rsidRPr="001522EE">
              <w:rPr>
                <w:rStyle w:val="Bodytext130"/>
                <w:rFonts w:ascii="Sylfaen" w:eastAsia="Sylfaen" w:hAnsi="Sylfaen"/>
                <w:b w:val="0"/>
              </w:rPr>
              <w:t>վածքն</w:t>
            </w:r>
            <w:r w:rsidRPr="001522EE">
              <w:rPr>
                <w:rStyle w:val="Bodytext130"/>
                <w:rFonts w:ascii="Sylfaen" w:eastAsia="Sylfaen" w:hAnsi="Sylfaen"/>
                <w:b w:val="0"/>
              </w:rPr>
              <w:t>եր՝</w:t>
            </w:r>
            <w:r w:rsidRPr="001522EE">
              <w:rPr>
                <w:b/>
                <w:sz w:val="20"/>
                <w:szCs w:val="20"/>
              </w:rPr>
              <w:t xml:space="preserve"> </w:t>
            </w:r>
            <w:r w:rsidRPr="001522EE">
              <w:rPr>
                <w:rStyle w:val="Bodytext130"/>
                <w:rFonts w:ascii="Sylfaen" w:eastAsia="Sylfaen" w:hAnsi="Sylfaen"/>
                <w:b w:val="0"/>
              </w:rPr>
              <w:t xml:space="preserve">անհատական </w:t>
            </w:r>
            <w:r w:rsidR="00382DDF" w:rsidRPr="001522EE">
              <w:rPr>
                <w:rStyle w:val="Bodytext130"/>
                <w:rFonts w:ascii="Sylfaen" w:eastAsia="Sylfaen" w:hAnsi="Sylfaen"/>
                <w:b w:val="0"/>
              </w:rPr>
              <w:t xml:space="preserve">գործառույթներ </w:t>
            </w:r>
            <w:r w:rsidRPr="001522EE">
              <w:rPr>
                <w:rStyle w:val="Bodytext130"/>
                <w:rFonts w:ascii="Sylfaen" w:eastAsia="Sylfaen" w:hAnsi="Sylfaen"/>
                <w:b w:val="0"/>
              </w:rPr>
              <w:t xml:space="preserve">ունեցող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18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3901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Էթիլենի պոլիմերներ՝ սկզբնական ձ</w:t>
            </w:r>
            <w:r w:rsidR="00D63EEB">
              <w:rPr>
                <w:rStyle w:val="Bodytext130"/>
                <w:rFonts w:ascii="Sylfaen" w:eastAsia="Sylfaen" w:hAnsi="Sylfaen"/>
                <w:b w:val="0"/>
              </w:rPr>
              <w:t>և</w:t>
            </w:r>
            <w:r w:rsidRPr="001522EE">
              <w:rPr>
                <w:rStyle w:val="Bodytext130"/>
                <w:rFonts w:ascii="Sylfaen" w:eastAsia="Sylfaen" w:hAnsi="Sylfaen"/>
                <w:b w:val="0"/>
              </w:rPr>
              <w:t>երով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19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6402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Այլ կոշկեղեն՝ ռետինից կամ պլաստմասսայից կոշկերեսով </w:t>
            </w:r>
            <w:r w:rsidR="00D63EEB">
              <w:rPr>
                <w:rStyle w:val="Bodytext130"/>
                <w:rFonts w:ascii="Sylfaen" w:eastAsia="Sylfaen" w:hAnsi="Sylfaen"/>
                <w:b w:val="0"/>
              </w:rPr>
              <w:t>և</w:t>
            </w:r>
            <w:r w:rsidRPr="001522EE">
              <w:rPr>
                <w:rStyle w:val="Bodytext130"/>
                <w:rFonts w:ascii="Sylfaen" w:eastAsia="Sylfaen" w:hAnsi="Sylfaen"/>
                <w:b w:val="0"/>
              </w:rPr>
              <w:t xml:space="preserve"> կոշկատակով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20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8529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Մասեր՝ ռադիոէլեկտրոնային ապարատուրայի համար նախատեսված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21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Խողովակներ, փողակներ </w:t>
            </w:r>
            <w:r w:rsidR="00D63EEB">
              <w:rPr>
                <w:rStyle w:val="Bodytext130"/>
                <w:rFonts w:ascii="Sylfaen" w:eastAsia="Sylfaen" w:hAnsi="Sylfaen"/>
                <w:b w:val="0"/>
              </w:rPr>
              <w:t>և</w:t>
            </w:r>
            <w:r w:rsidRPr="001522EE">
              <w:rPr>
                <w:rStyle w:val="Bodytext130"/>
                <w:rFonts w:ascii="Sylfaen" w:eastAsia="Sylfaen" w:hAnsi="Sylfaen"/>
                <w:b w:val="0"/>
              </w:rPr>
              <w:t xml:space="preserve"> սնամեջ տրամատներ</w:t>
            </w:r>
            <w:r w:rsidR="00A54F55" w:rsidRPr="001522EE">
              <w:rPr>
                <w:rStyle w:val="Bodytext130"/>
                <w:rFonts w:ascii="Sylfaen" w:eastAsia="Sylfaen" w:hAnsi="Sylfaen"/>
                <w:b w:val="0"/>
              </w:rPr>
              <w:t xml:space="preserve"> (</w:t>
            </w:r>
            <w:r w:rsidR="00643C5C" w:rsidRPr="001522EE">
              <w:rPr>
                <w:rStyle w:val="Bodytext130"/>
                <w:rFonts w:ascii="Sylfaen" w:eastAsia="Sylfaen" w:hAnsi="Sylfaen"/>
                <w:b w:val="0"/>
              </w:rPr>
              <w:t>պրոֆիլներ</w:t>
            </w:r>
            <w:r w:rsidR="00A54F55" w:rsidRPr="001522EE">
              <w:rPr>
                <w:rStyle w:val="Bodytext130"/>
                <w:rFonts w:ascii="Sylfaen" w:eastAsia="Sylfaen" w:hAnsi="Sylfaen"/>
                <w:b w:val="0"/>
              </w:rPr>
              <w:t>)</w:t>
            </w:r>
            <w:r w:rsidRPr="001522EE">
              <w:rPr>
                <w:rStyle w:val="Bodytext130"/>
                <w:rFonts w:ascii="Sylfaen" w:eastAsia="Sylfaen" w:hAnsi="Sylfaen"/>
                <w:b w:val="0"/>
              </w:rPr>
              <w:t>՝ առանց կարի, ս</w:t>
            </w:r>
            <w:r w:rsidR="00D63EEB">
              <w:rPr>
                <w:rStyle w:val="Bodytext130"/>
                <w:rFonts w:ascii="Sylfaen" w:eastAsia="Sylfaen" w:hAnsi="Sylfaen"/>
                <w:b w:val="0"/>
              </w:rPr>
              <w:t>և</w:t>
            </w:r>
            <w:r w:rsidRPr="001522EE">
              <w:rPr>
                <w:rStyle w:val="Bodytext130"/>
                <w:rFonts w:ascii="Sylfaen" w:eastAsia="Sylfaen" w:hAnsi="Sylfaen"/>
                <w:b w:val="0"/>
              </w:rPr>
              <w:t xml:space="preserve"> մետաղներից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22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7216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Անկյունակներ, ձ</w:t>
            </w:r>
            <w:r w:rsidR="00D63EEB">
              <w:rPr>
                <w:rStyle w:val="Bodytext130"/>
                <w:rFonts w:ascii="Sylfaen" w:eastAsia="Sylfaen" w:hAnsi="Sylfaen"/>
                <w:b w:val="0"/>
              </w:rPr>
              <w:t>և</w:t>
            </w:r>
            <w:r w:rsidRPr="001522EE">
              <w:rPr>
                <w:rStyle w:val="Bodytext130"/>
                <w:rFonts w:ascii="Sylfaen" w:eastAsia="Sylfaen" w:hAnsi="Sylfaen"/>
                <w:b w:val="0"/>
              </w:rPr>
              <w:t xml:space="preserve">ավոր </w:t>
            </w:r>
            <w:r w:rsidR="00D63EEB">
              <w:rPr>
                <w:rStyle w:val="Bodytext130"/>
                <w:rFonts w:ascii="Sylfaen" w:eastAsia="Sylfaen" w:hAnsi="Sylfaen"/>
                <w:b w:val="0"/>
              </w:rPr>
              <w:t>և</w:t>
            </w:r>
            <w:r w:rsidRPr="001522EE">
              <w:rPr>
                <w:rStyle w:val="Bodytext130"/>
                <w:rFonts w:ascii="Sylfaen" w:eastAsia="Sylfaen" w:hAnsi="Sylfaen"/>
                <w:b w:val="0"/>
              </w:rPr>
              <w:t xml:space="preserve"> հատուկ տրամատներ</w:t>
            </w:r>
            <w:r w:rsidR="00563DEE" w:rsidRPr="001522EE">
              <w:rPr>
                <w:rStyle w:val="Bodytext130"/>
                <w:rFonts w:ascii="Sylfaen" w:eastAsia="Sylfaen" w:hAnsi="Sylfaen"/>
                <w:b w:val="0"/>
              </w:rPr>
              <w:t xml:space="preserve"> (պրոֆիլներ)</w:t>
            </w:r>
            <w:r w:rsidRPr="001522EE">
              <w:rPr>
                <w:rStyle w:val="Bodytext130"/>
                <w:rFonts w:ascii="Sylfaen" w:eastAsia="Sylfaen" w:hAnsi="Sylfaen"/>
                <w:b w:val="0"/>
              </w:rPr>
              <w:t>` երկաթից կամ չլեգիրված պողպատից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23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4202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Ուղեպայուսակներ, ճամպրուկներ, քեյսեր, պորտֆելներ, կռնակապայուսակներ, պատյաններ՝ ակնոցի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24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9021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Օրթոպեդիկ հարմարանքներ. </w:t>
            </w:r>
            <w:r w:rsidR="000B56A1" w:rsidRPr="001522EE">
              <w:rPr>
                <w:rStyle w:val="Bodytext130"/>
                <w:rFonts w:ascii="Sylfaen" w:eastAsia="Sylfaen" w:hAnsi="Sylfaen"/>
                <w:b w:val="0"/>
              </w:rPr>
              <w:t>բեկակալներ</w:t>
            </w:r>
            <w:r w:rsidRPr="001522EE">
              <w:rPr>
                <w:rStyle w:val="Bodytext130"/>
                <w:rFonts w:ascii="Sylfaen" w:eastAsia="Sylfaen" w:hAnsi="Sylfaen"/>
                <w:b w:val="0"/>
              </w:rPr>
              <w:t xml:space="preserve">. մարմնի </w:t>
            </w:r>
            <w:r w:rsidR="00D2096B" w:rsidRPr="001522EE">
              <w:rPr>
                <w:rStyle w:val="Bodytext130"/>
                <w:rFonts w:ascii="Sylfaen" w:eastAsia="Sylfaen" w:hAnsi="Sylfaen"/>
                <w:b w:val="0"/>
              </w:rPr>
              <w:t xml:space="preserve">արհեստական </w:t>
            </w:r>
            <w:r w:rsidRPr="001522EE">
              <w:rPr>
                <w:rStyle w:val="Bodytext130"/>
                <w:rFonts w:ascii="Sylfaen" w:eastAsia="Sylfaen" w:hAnsi="Sylfaen"/>
                <w:b w:val="0"/>
              </w:rPr>
              <w:t>մասեր. լսողական ապարատներ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25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8428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Սարքվածքներ՝ բարձրացնելու, բեռնելու կամ բեռնաթափելու համար (վերելակներ, շարժասանդուղքներ, կոնվեյերներ)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12pt"/>
                <w:rFonts w:ascii="Sylfaen" w:eastAsia="Sylfaen" w:hAnsi="Sylfaen"/>
                <w:b w:val="0"/>
                <w:sz w:val="20"/>
                <w:szCs w:val="20"/>
              </w:rPr>
              <w:t>26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4818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Զուգարանի թուղթ </w:t>
            </w:r>
            <w:r w:rsidR="00D63EEB">
              <w:rPr>
                <w:rStyle w:val="Bodytext130"/>
                <w:rFonts w:ascii="Sylfaen" w:eastAsia="Sylfaen" w:hAnsi="Sylfaen"/>
                <w:b w:val="0"/>
              </w:rPr>
              <w:t>և</w:t>
            </w:r>
            <w:r w:rsidRPr="001522EE">
              <w:rPr>
                <w:rStyle w:val="Bodytext130"/>
                <w:rFonts w:ascii="Sylfaen" w:eastAsia="Sylfaen" w:hAnsi="Sylfaen"/>
                <w:b w:val="0"/>
              </w:rPr>
              <w:t xml:space="preserve"> </w:t>
            </w:r>
            <w:r w:rsidR="00D52C41" w:rsidRPr="001522EE">
              <w:rPr>
                <w:rStyle w:val="Bodytext130"/>
                <w:rFonts w:ascii="Sylfaen" w:eastAsia="Sylfaen" w:hAnsi="Sylfaen"/>
                <w:b w:val="0"/>
              </w:rPr>
              <w:t>նույնանման թուղթ</w:t>
            </w:r>
            <w:r w:rsidRPr="001522EE">
              <w:rPr>
                <w:rStyle w:val="Bodytext130"/>
                <w:rFonts w:ascii="Sylfaen" w:eastAsia="Sylfaen" w:hAnsi="Sylfaen"/>
                <w:b w:val="0"/>
              </w:rPr>
              <w:t>. թաշկինակներ կոսմետիկ</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8701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Տրակտորներ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8302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Ամրակման արմատուրա, ֆուրնիտուրա </w:t>
            </w:r>
            <w:r w:rsidR="00D63EEB">
              <w:rPr>
                <w:rStyle w:val="Bodytext130"/>
                <w:rFonts w:ascii="Sylfaen" w:eastAsia="Sylfaen" w:hAnsi="Sylfaen"/>
                <w:b w:val="0"/>
              </w:rPr>
              <w:t>և</w:t>
            </w:r>
            <w:r w:rsidRPr="001522EE">
              <w:rPr>
                <w:rStyle w:val="Bodytext130"/>
                <w:rFonts w:ascii="Sylfaen" w:eastAsia="Sylfaen" w:hAnsi="Sylfaen"/>
                <w:b w:val="0"/>
              </w:rPr>
              <w:t xml:space="preserve"> </w:t>
            </w:r>
            <w:r w:rsidR="002C350B" w:rsidRPr="001522EE">
              <w:rPr>
                <w:rStyle w:val="Bodytext130"/>
                <w:rFonts w:ascii="Sylfaen" w:eastAsia="Sylfaen" w:hAnsi="Sylfaen"/>
                <w:b w:val="0"/>
              </w:rPr>
              <w:t xml:space="preserve">նույնանման </w:t>
            </w:r>
            <w:r w:rsidRPr="001522EE">
              <w:rPr>
                <w:rStyle w:val="Bodytext130"/>
                <w:rFonts w:ascii="Sylfaen" w:eastAsia="Sylfaen" w:hAnsi="Sylfaen"/>
                <w:b w:val="0"/>
              </w:rPr>
              <w:t>արտադրատեսակներ՝ ոչ թանկարժեք մետաղ</w:t>
            </w:r>
            <w:r w:rsidR="00463BA0" w:rsidRPr="001522EE">
              <w:rPr>
                <w:rStyle w:val="Bodytext130"/>
                <w:rFonts w:ascii="Sylfaen" w:eastAsia="Sylfaen" w:hAnsi="Sylfaen"/>
                <w:b w:val="0"/>
              </w:rPr>
              <w:t>ներ</w:t>
            </w:r>
            <w:r w:rsidRPr="001522EE">
              <w:rPr>
                <w:rStyle w:val="Bodytext130"/>
                <w:rFonts w:ascii="Sylfaen" w:eastAsia="Sylfaen" w:hAnsi="Sylfaen"/>
                <w:b w:val="0"/>
              </w:rPr>
              <w:t>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8462</w:t>
            </w:r>
          </w:p>
        </w:tc>
        <w:tc>
          <w:tcPr>
            <w:tcW w:w="11638" w:type="dxa"/>
            <w:shd w:val="clear" w:color="auto" w:fill="FFFFFF"/>
            <w:vAlign w:val="center"/>
            <w:hideMark/>
          </w:tcPr>
          <w:p w:rsidR="00231865" w:rsidRPr="001522EE" w:rsidRDefault="00A54F55" w:rsidP="001522EE">
            <w:pPr>
              <w:spacing w:after="120"/>
              <w:ind w:left="76"/>
              <w:rPr>
                <w:b/>
                <w:sz w:val="20"/>
                <w:szCs w:val="20"/>
              </w:rPr>
            </w:pPr>
            <w:r w:rsidRPr="001522EE">
              <w:rPr>
                <w:sz w:val="20"/>
                <w:szCs w:val="20"/>
              </w:rPr>
              <w:t>Հաստոցներ (ներառյալ՝ մամլիչները)՝ ծավալային դրոշմման, կռման կամ դրոշմման միջոցով մետաղները մշակելու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2204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Գինիներ՝ խաղողի, բնական. քաղցրահյութ խաղողի</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8427</w:t>
            </w:r>
          </w:p>
        </w:tc>
        <w:tc>
          <w:tcPr>
            <w:tcW w:w="11638" w:type="dxa"/>
            <w:shd w:val="clear" w:color="auto" w:fill="FFFFFF"/>
            <w:vAlign w:val="center"/>
            <w:hideMark/>
          </w:tcPr>
          <w:p w:rsidR="00231865" w:rsidRPr="001522EE" w:rsidRDefault="00A54F55" w:rsidP="001522EE">
            <w:pPr>
              <w:spacing w:after="120"/>
              <w:ind w:left="76"/>
              <w:rPr>
                <w:b/>
                <w:sz w:val="20"/>
                <w:szCs w:val="20"/>
              </w:rPr>
            </w:pPr>
            <w:r w:rsidRPr="001522EE">
              <w:rPr>
                <w:sz w:val="20"/>
                <w:szCs w:val="20"/>
              </w:rPr>
              <w:t>Ավտոբեռնիչներ՝ եղանավոր բռնիչով, այլ բեռնիչներ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32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8545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Ածխային էլեկտրոդներ, ածխային խոզանակներ, ածուխներ՝ լամպերի կամ մարտկոցների համար </w:t>
            </w:r>
            <w:r w:rsidR="00D63EEB">
              <w:rPr>
                <w:rStyle w:val="Bodytext130"/>
                <w:rFonts w:ascii="Sylfaen" w:eastAsia="Sylfaen" w:hAnsi="Sylfaen"/>
                <w:b w:val="0"/>
              </w:rPr>
              <w:t>և</w:t>
            </w:r>
            <w:r w:rsidRPr="001522EE">
              <w:rPr>
                <w:rStyle w:val="Bodytext130"/>
                <w:rFonts w:ascii="Sylfaen" w:eastAsia="Sylfaen" w:hAnsi="Sylfaen"/>
                <w:b w:val="0"/>
              </w:rPr>
              <w:t xml:space="preserve"> </w:t>
            </w:r>
            <w:r w:rsidR="005C47CA" w:rsidRPr="001522EE">
              <w:rPr>
                <w:rStyle w:val="Bodytext130"/>
                <w:rFonts w:ascii="Sylfaen" w:eastAsia="Sylfaen" w:hAnsi="Sylfaen"/>
                <w:b w:val="0"/>
              </w:rPr>
              <w:t>արտադրատեսակներ</w:t>
            </w:r>
            <w:r w:rsidRPr="001522EE">
              <w:rPr>
                <w:rStyle w:val="Bodytext130"/>
                <w:rFonts w:ascii="Sylfaen" w:eastAsia="Sylfaen" w:hAnsi="Sylfaen"/>
                <w:b w:val="0"/>
              </w:rPr>
              <w:t xml:space="preserve"> գրաֆիտից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8438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Սարքավորումներ՝</w:t>
            </w:r>
            <w:r w:rsidR="005373DE" w:rsidRPr="001522EE">
              <w:rPr>
                <w:rStyle w:val="Bodytext130"/>
                <w:rFonts w:ascii="Sylfaen" w:eastAsia="Sylfaen" w:hAnsi="Sylfaen"/>
                <w:b w:val="0"/>
              </w:rPr>
              <w:t xml:space="preserve"> սննդամթերքի</w:t>
            </w:r>
            <w:r w:rsidRPr="001522EE">
              <w:rPr>
                <w:rStyle w:val="Bodytext130"/>
                <w:rFonts w:ascii="Sylfaen" w:eastAsia="Sylfaen" w:hAnsi="Sylfaen"/>
                <w:b w:val="0"/>
              </w:rPr>
              <w:t xml:space="preserve"> արդյունաբերական պատրաստման կամ արտադրության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4016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Արտադրատեսակներ՝ վուլկանացված ռետինից՝ բացի կոշտ ռետինից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8424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Մեխանիկական սարքվածքներ՝ հեղուկներ</w:t>
            </w:r>
            <w:r w:rsidR="003839BD" w:rsidRPr="001522EE">
              <w:rPr>
                <w:rStyle w:val="Bodytext130"/>
                <w:rFonts w:ascii="Sylfaen" w:eastAsia="Sylfaen" w:hAnsi="Sylfaen"/>
                <w:b w:val="0"/>
              </w:rPr>
              <w:t>ը</w:t>
            </w:r>
            <w:r w:rsidRPr="001522EE">
              <w:rPr>
                <w:rStyle w:val="Bodytext130"/>
                <w:rFonts w:ascii="Sylfaen" w:eastAsia="Sylfaen" w:hAnsi="Sylfaen"/>
                <w:b w:val="0"/>
              </w:rPr>
              <w:t xml:space="preserve"> կամ փոշիներ</w:t>
            </w:r>
            <w:r w:rsidR="003839BD" w:rsidRPr="001522EE">
              <w:rPr>
                <w:rStyle w:val="Bodytext130"/>
                <w:rFonts w:ascii="Sylfaen" w:eastAsia="Sylfaen" w:hAnsi="Sylfaen"/>
                <w:b w:val="0"/>
              </w:rPr>
              <w:t>ը</w:t>
            </w:r>
            <w:r w:rsidRPr="001522EE">
              <w:rPr>
                <w:rStyle w:val="Bodytext130"/>
                <w:rFonts w:ascii="Sylfaen" w:eastAsia="Sylfaen" w:hAnsi="Sylfaen"/>
                <w:b w:val="0"/>
              </w:rPr>
              <w:t xml:space="preserve"> </w:t>
            </w:r>
            <w:r w:rsidR="003839BD" w:rsidRPr="001522EE">
              <w:rPr>
                <w:rStyle w:val="Bodytext130"/>
                <w:rFonts w:ascii="Sylfaen" w:eastAsia="Sylfaen" w:hAnsi="Sylfaen"/>
                <w:b w:val="0"/>
              </w:rPr>
              <w:t xml:space="preserve">փոշեցրելու </w:t>
            </w:r>
            <w:r w:rsidRPr="001522EE">
              <w:rPr>
                <w:rStyle w:val="Bodytext130"/>
                <w:rFonts w:ascii="Sylfaen" w:eastAsia="Sylfaen" w:hAnsi="Sylfaen"/>
                <w:b w:val="0"/>
              </w:rPr>
              <w:t>համար</w:t>
            </w:r>
            <w:r w:rsidR="00CE7014" w:rsidRPr="001522EE">
              <w:rPr>
                <w:rStyle w:val="Bodytext130"/>
                <w:rFonts w:ascii="Sylfaen" w:eastAsia="Sylfaen" w:hAnsi="Sylfaen"/>
                <w:b w:val="0"/>
              </w:rPr>
              <w:t>,</w:t>
            </w:r>
            <w:r w:rsidRPr="001522EE">
              <w:rPr>
                <w:rStyle w:val="Bodytext130"/>
                <w:rFonts w:ascii="Sylfaen" w:eastAsia="Sylfaen" w:hAnsi="Sylfaen"/>
                <w:b w:val="0"/>
              </w:rPr>
              <w:t xml:space="preserve"> </w:t>
            </w:r>
            <w:r w:rsidR="00CE7014" w:rsidRPr="001522EE">
              <w:rPr>
                <w:rStyle w:val="Bodytext130"/>
                <w:rFonts w:ascii="Sylfaen" w:eastAsia="Sylfaen" w:hAnsi="Sylfaen"/>
                <w:b w:val="0"/>
              </w:rPr>
              <w:t>կ</w:t>
            </w:r>
            <w:r w:rsidRPr="001522EE">
              <w:rPr>
                <w:rStyle w:val="Bodytext130"/>
                <w:rFonts w:ascii="Sylfaen" w:eastAsia="Sylfaen" w:hAnsi="Sylfaen"/>
                <w:b w:val="0"/>
              </w:rPr>
              <w:t xml:space="preserve">րակմարիչներ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4810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Թուղթ </w:t>
            </w:r>
            <w:r w:rsidR="00D63EEB">
              <w:rPr>
                <w:rStyle w:val="Bodytext130"/>
                <w:rFonts w:ascii="Sylfaen" w:eastAsia="Sylfaen" w:hAnsi="Sylfaen"/>
                <w:b w:val="0"/>
              </w:rPr>
              <w:t>և</w:t>
            </w:r>
            <w:r w:rsidRPr="001522EE">
              <w:rPr>
                <w:rStyle w:val="Bodytext130"/>
                <w:rFonts w:ascii="Sylfaen" w:eastAsia="Sylfaen" w:hAnsi="Sylfaen"/>
                <w:b w:val="0"/>
              </w:rPr>
              <w:t xml:space="preserve"> ստվարաթուղթ՝ կաոլինով պատված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1806</w:t>
            </w:r>
          </w:p>
        </w:tc>
        <w:tc>
          <w:tcPr>
            <w:tcW w:w="11638" w:type="dxa"/>
            <w:shd w:val="clear" w:color="auto" w:fill="FFFFFF"/>
            <w:vAlign w:val="center"/>
            <w:hideMark/>
          </w:tcPr>
          <w:p w:rsidR="00231865" w:rsidRPr="001522EE" w:rsidRDefault="00231865" w:rsidP="001522EE">
            <w:pPr>
              <w:spacing w:after="120"/>
              <w:ind w:left="74"/>
              <w:rPr>
                <w:b/>
                <w:sz w:val="20"/>
                <w:szCs w:val="20"/>
              </w:rPr>
            </w:pPr>
            <w:r w:rsidRPr="001522EE">
              <w:rPr>
                <w:rStyle w:val="Bodytext130"/>
                <w:rFonts w:ascii="Sylfaen" w:eastAsia="Sylfaen" w:hAnsi="Sylfaen"/>
                <w:b w:val="0"/>
              </w:rPr>
              <w:t xml:space="preserve">Շոկոլադ </w:t>
            </w:r>
            <w:r w:rsidR="00D63EEB">
              <w:rPr>
                <w:rStyle w:val="Bodytext130"/>
                <w:rFonts w:ascii="Sylfaen" w:eastAsia="Sylfaen" w:hAnsi="Sylfaen"/>
                <w:b w:val="0"/>
              </w:rPr>
              <w:t>և</w:t>
            </w:r>
            <w:r w:rsidRPr="001522EE">
              <w:rPr>
                <w:rStyle w:val="Bodytext130"/>
                <w:rFonts w:ascii="Sylfaen" w:eastAsia="Sylfaen" w:hAnsi="Sylfaen"/>
                <w:b w:val="0"/>
              </w:rPr>
              <w:t xml:space="preserve"> կակաո պարունակող </w:t>
            </w:r>
            <w:r w:rsidR="005F0135" w:rsidRPr="001522EE">
              <w:rPr>
                <w:rStyle w:val="Bodytext130"/>
                <w:rFonts w:ascii="Sylfaen" w:eastAsia="Sylfaen" w:hAnsi="Sylfaen"/>
                <w:b w:val="0"/>
              </w:rPr>
              <w:t>մթերք</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8526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Ապարատուրա՝ ռադիոլոկացիոն </w:t>
            </w:r>
            <w:r w:rsidR="00D63EEB">
              <w:rPr>
                <w:rStyle w:val="Bodytext130"/>
                <w:rFonts w:ascii="Sylfaen" w:eastAsia="Sylfaen" w:hAnsi="Sylfaen"/>
                <w:b w:val="0"/>
              </w:rPr>
              <w:t>և</w:t>
            </w:r>
            <w:r w:rsidRPr="001522EE">
              <w:rPr>
                <w:rStyle w:val="Bodytext130"/>
                <w:rFonts w:ascii="Sylfaen" w:eastAsia="Sylfaen" w:hAnsi="Sylfaen"/>
                <w:b w:val="0"/>
              </w:rPr>
              <w:t xml:space="preserve"> հեռակառավարման ռադիոնավագնացային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Արտադրատեսակներ՝ ս</w:t>
            </w:r>
            <w:r w:rsidR="00D63EEB">
              <w:rPr>
                <w:rStyle w:val="Bodytext130"/>
                <w:rFonts w:ascii="Sylfaen" w:eastAsia="Sylfaen" w:hAnsi="Sylfaen"/>
                <w:b w:val="0"/>
              </w:rPr>
              <w:t>և</w:t>
            </w:r>
            <w:r w:rsidRPr="001522EE">
              <w:rPr>
                <w:rStyle w:val="Bodytext130"/>
                <w:rFonts w:ascii="Sylfaen" w:eastAsia="Sylfaen" w:hAnsi="Sylfaen"/>
                <w:b w:val="0"/>
              </w:rPr>
              <w:t xml:space="preserve"> մետաղներից, երկաթուղային </w:t>
            </w:r>
            <w:r w:rsidR="00D63EEB">
              <w:rPr>
                <w:rStyle w:val="Bodytext130"/>
                <w:rFonts w:ascii="Sylfaen" w:eastAsia="Sylfaen" w:hAnsi="Sylfaen"/>
                <w:b w:val="0"/>
              </w:rPr>
              <w:t>և</w:t>
            </w:r>
            <w:r w:rsidRPr="001522EE">
              <w:rPr>
                <w:rStyle w:val="Bodytext130"/>
                <w:rFonts w:ascii="Sylfaen" w:eastAsia="Sylfaen" w:hAnsi="Sylfaen"/>
                <w:b w:val="0"/>
              </w:rPr>
              <w:t xml:space="preserve"> տրամվայի գծերի համար (այդ թվում՝ ռելսեր)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3302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Խառնուրդներ՝ հոտավետ նյութերի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Վինիլքլորիդի պոլիմերներ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S260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Ֆինանսական ծառայություններ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4002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Կաուչուկ սինթետիկ </w:t>
            </w:r>
            <w:r w:rsidR="00D63EEB">
              <w:rPr>
                <w:rStyle w:val="Bodytext130"/>
                <w:rFonts w:ascii="Sylfaen" w:eastAsia="Sylfaen" w:hAnsi="Sylfaen"/>
                <w:b w:val="0"/>
              </w:rPr>
              <w:t>և</w:t>
            </w:r>
            <w:r w:rsidRPr="001522EE">
              <w:rPr>
                <w:rStyle w:val="Bodytext130"/>
                <w:rFonts w:ascii="Sylfaen" w:eastAsia="Sylfaen" w:hAnsi="Sylfaen"/>
                <w:b w:val="0"/>
              </w:rPr>
              <w:t xml:space="preserve"> ֆակտիս</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8467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Գործիքներ՝ ձեռքի օդաճնշական, հիդրավլիկ կամ ներկառուցված շարժիչով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Մետաղակոնստրուկցիաներ՝ ս</w:t>
            </w:r>
            <w:r w:rsidR="00D63EEB">
              <w:rPr>
                <w:rStyle w:val="Bodytext130"/>
                <w:rFonts w:ascii="Sylfaen" w:eastAsia="Sylfaen" w:hAnsi="Sylfaen"/>
                <w:b w:val="0"/>
              </w:rPr>
              <w:t>և</w:t>
            </w:r>
            <w:r w:rsidRPr="001522EE">
              <w:rPr>
                <w:rStyle w:val="Bodytext130"/>
                <w:rFonts w:ascii="Sylfaen" w:eastAsia="Sylfaen" w:hAnsi="Sylfaen"/>
                <w:b w:val="0"/>
              </w:rPr>
              <w:t xml:space="preserve"> մետաղներից՝ բացի հավաքովի շինարարական կոնստրուկցիաներից (կամուրջներ </w:t>
            </w:r>
            <w:r w:rsidR="00D63EEB">
              <w:rPr>
                <w:rStyle w:val="Bodytext130"/>
                <w:rFonts w:ascii="Sylfaen" w:eastAsia="Sylfaen" w:hAnsi="Sylfaen"/>
                <w:b w:val="0"/>
              </w:rPr>
              <w:t>և</w:t>
            </w:r>
            <w:r w:rsidRPr="001522EE">
              <w:rPr>
                <w:rStyle w:val="Bodytext130"/>
                <w:rFonts w:ascii="Sylfaen" w:eastAsia="Sylfaen" w:hAnsi="Sylfaen"/>
                <w:b w:val="0"/>
              </w:rPr>
              <w:t xml:space="preserve"> դրանց սեկցիաները, ջրարգելակների դարբասներ, աշտարակներ)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8412</w:t>
            </w:r>
          </w:p>
        </w:tc>
        <w:tc>
          <w:tcPr>
            <w:tcW w:w="11638" w:type="dxa"/>
            <w:shd w:val="clear" w:color="auto" w:fill="FFFFFF"/>
            <w:vAlign w:val="center"/>
            <w:hideMark/>
          </w:tcPr>
          <w:p w:rsidR="00231865" w:rsidRPr="001522EE" w:rsidRDefault="00A54F55" w:rsidP="001522EE">
            <w:pPr>
              <w:spacing w:after="120"/>
              <w:ind w:left="76"/>
              <w:rPr>
                <w:b/>
                <w:sz w:val="20"/>
                <w:szCs w:val="20"/>
              </w:rPr>
            </w:pPr>
            <w:r w:rsidRPr="001522EE">
              <w:rPr>
                <w:sz w:val="20"/>
                <w:szCs w:val="20"/>
              </w:rPr>
              <w:t xml:space="preserve">Այլ շարժիչներ </w:t>
            </w:r>
            <w:r w:rsidR="00D63EEB">
              <w:rPr>
                <w:sz w:val="20"/>
                <w:szCs w:val="20"/>
              </w:rPr>
              <w:t>և</w:t>
            </w:r>
            <w:r w:rsidRPr="001522EE">
              <w:rPr>
                <w:sz w:val="20"/>
                <w:szCs w:val="20"/>
              </w:rPr>
              <w:t xml:space="preserve"> ուժային կայանքներ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3906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Ակրիլային պոլիմերներ՝ սկզբնական ձ</w:t>
            </w:r>
            <w:r w:rsidR="00D63EEB">
              <w:rPr>
                <w:rStyle w:val="Bodytext130"/>
                <w:rFonts w:ascii="Sylfaen" w:eastAsia="Sylfaen" w:hAnsi="Sylfaen"/>
                <w:b w:val="0"/>
              </w:rPr>
              <w:t>և</w:t>
            </w:r>
            <w:r w:rsidRPr="001522EE">
              <w:rPr>
                <w:rStyle w:val="Bodytext130"/>
                <w:rFonts w:ascii="Sylfaen" w:eastAsia="Sylfaen" w:hAnsi="Sylfaen"/>
                <w:b w:val="0"/>
              </w:rPr>
              <w:t>երով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8426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Նավային դերրիկ-կռունկներ</w:t>
            </w:r>
            <w:r w:rsidR="008B5A9C" w:rsidRPr="001522EE">
              <w:rPr>
                <w:rStyle w:val="Bodytext130"/>
                <w:rFonts w:ascii="Sylfaen" w:eastAsia="Sylfaen" w:hAnsi="Sylfaen"/>
                <w:b w:val="0"/>
              </w:rPr>
              <w:t xml:space="preserve">, </w:t>
            </w:r>
            <w:r w:rsidRPr="001522EE">
              <w:rPr>
                <w:rStyle w:val="Bodytext130"/>
                <w:rFonts w:ascii="Sylfaen" w:eastAsia="Sylfaen" w:hAnsi="Sylfaen"/>
                <w:b w:val="0"/>
              </w:rPr>
              <w:t>վերհան կռունկներ</w:t>
            </w:r>
            <w:r w:rsidR="008B5A9C" w:rsidRPr="001522EE">
              <w:rPr>
                <w:rStyle w:val="Bodytext130"/>
                <w:rFonts w:ascii="Sylfaen" w:eastAsia="Sylfaen" w:hAnsi="Sylfaen"/>
                <w:b w:val="0"/>
              </w:rPr>
              <w:t>,</w:t>
            </w:r>
            <w:r w:rsidRPr="001522EE">
              <w:rPr>
                <w:rStyle w:val="Bodytext130"/>
                <w:rFonts w:ascii="Sylfaen" w:eastAsia="Sylfaen" w:hAnsi="Sylfaen"/>
                <w:b w:val="0"/>
              </w:rPr>
              <w:t xml:space="preserve"> վերհան</w:t>
            </w:r>
            <w:r w:rsidR="008B5A9C" w:rsidRPr="001522EE">
              <w:rPr>
                <w:rStyle w:val="Bodytext130"/>
                <w:rFonts w:ascii="Sylfaen" w:eastAsia="Sylfaen" w:hAnsi="Sylfaen"/>
                <w:b w:val="0"/>
              </w:rPr>
              <w:t xml:space="preserve"> ֆերմաներ՝ շարժական</w:t>
            </w:r>
            <w:r w:rsidRPr="001522EE">
              <w:rPr>
                <w:rStyle w:val="Bodytext130"/>
                <w:rFonts w:ascii="Sylfaen" w:eastAsia="Sylfaen" w:hAnsi="Sylfaen"/>
                <w:b w:val="0"/>
              </w:rPr>
              <w:t>, սայլակավոր բեռնիչներ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6110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Սվիտերներ, պուլովերներ, բաճկոնակներ՝ տրիկոտաժ</w:t>
            </w:r>
            <w:r w:rsidR="007A44A0" w:rsidRPr="001522EE">
              <w:rPr>
                <w:rStyle w:val="Bodytext130"/>
                <w:rFonts w:ascii="Sylfaen" w:eastAsia="Sylfaen" w:hAnsi="Sylfaen"/>
                <w:b w:val="0"/>
              </w:rPr>
              <w:t>ե,</w:t>
            </w:r>
            <w:r w:rsidRPr="001522EE">
              <w:rPr>
                <w:rStyle w:val="Bodytext130"/>
                <w:rFonts w:ascii="Sylfaen" w:eastAsia="Sylfaen" w:hAnsi="Sylfaen"/>
                <w:b w:val="0"/>
              </w:rPr>
              <w:t xml:space="preserve"> գործած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4811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Թուղթ </w:t>
            </w:r>
            <w:r w:rsidR="00D63EEB">
              <w:rPr>
                <w:rStyle w:val="Bodytext130"/>
                <w:rFonts w:ascii="Sylfaen" w:eastAsia="Sylfaen" w:hAnsi="Sylfaen"/>
                <w:b w:val="0"/>
              </w:rPr>
              <w:t>և</w:t>
            </w:r>
            <w:r w:rsidRPr="001522EE">
              <w:rPr>
                <w:rStyle w:val="Bodytext130"/>
                <w:rFonts w:ascii="Sylfaen" w:eastAsia="Sylfaen" w:hAnsi="Sylfaen"/>
                <w:b w:val="0"/>
              </w:rPr>
              <w:t xml:space="preserve"> ստվարաթուղթ՝ ներծծված, մակաշերտված, ներկված կամ գեղազարդված մակերեսով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3909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Ամինաալդեհիդային խեժեր, ֆենոլաալդեհիդային խեժեր </w:t>
            </w:r>
            <w:r w:rsidR="00D63EEB">
              <w:rPr>
                <w:rStyle w:val="Bodytext130"/>
                <w:rFonts w:ascii="Sylfaen" w:eastAsia="Sylfaen" w:hAnsi="Sylfaen"/>
                <w:b w:val="0"/>
              </w:rPr>
              <w:t>և</w:t>
            </w:r>
            <w:r w:rsidRPr="001522EE">
              <w:rPr>
                <w:rStyle w:val="Bodytext130"/>
                <w:rFonts w:ascii="Sylfaen" w:eastAsia="Sylfaen" w:hAnsi="Sylfaen"/>
                <w:b w:val="0"/>
              </w:rPr>
              <w:t xml:space="preserve"> պոլիուրեթաններ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Փոշեկուլներ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9405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Լամպեր </w:t>
            </w:r>
            <w:r w:rsidR="00D63EEB">
              <w:rPr>
                <w:rStyle w:val="Bodytext130"/>
                <w:rFonts w:ascii="Sylfaen" w:eastAsia="Sylfaen" w:hAnsi="Sylfaen"/>
                <w:b w:val="0"/>
              </w:rPr>
              <w:t>և</w:t>
            </w:r>
            <w:r w:rsidRPr="001522EE">
              <w:rPr>
                <w:rStyle w:val="Bodytext130"/>
                <w:rFonts w:ascii="Sylfaen" w:eastAsia="Sylfaen" w:hAnsi="Sylfaen"/>
                <w:b w:val="0"/>
              </w:rPr>
              <w:t xml:space="preserve"> լուսավորման սարքավորումներ, ցոլալապտերներ </w:t>
            </w:r>
            <w:r w:rsidR="00D63EEB">
              <w:rPr>
                <w:rStyle w:val="Bodytext130"/>
                <w:rFonts w:ascii="Sylfaen" w:eastAsia="Sylfaen" w:hAnsi="Sylfaen"/>
                <w:b w:val="0"/>
              </w:rPr>
              <w:t>և</w:t>
            </w:r>
            <w:r w:rsidRPr="001522EE">
              <w:rPr>
                <w:rStyle w:val="Bodytext130"/>
                <w:rFonts w:ascii="Sylfaen" w:eastAsia="Sylfaen" w:hAnsi="Sylfaen"/>
                <w:b w:val="0"/>
              </w:rPr>
              <w:t xml:space="preserve"> դրանց մասերը. լուսային ցուցանակներ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54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8432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Մեքենաներ՝ հողի նախապատրաստման </w:t>
            </w:r>
            <w:r w:rsidR="00D63EEB">
              <w:rPr>
                <w:rStyle w:val="Bodytext130"/>
                <w:rFonts w:ascii="Sylfaen" w:eastAsia="Sylfaen" w:hAnsi="Sylfaen"/>
                <w:b w:val="0"/>
              </w:rPr>
              <w:t>և</w:t>
            </w:r>
            <w:r w:rsidRPr="001522EE">
              <w:rPr>
                <w:rStyle w:val="Bodytext130"/>
                <w:rFonts w:ascii="Sylfaen" w:eastAsia="Sylfaen" w:hAnsi="Sylfaen"/>
                <w:b w:val="0"/>
              </w:rPr>
              <w:t xml:space="preserve"> մշակման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9503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Եռանիվ հեծանիվներ, ինքնաշարժեր. տիկնիկներ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8474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Սարքավորումներ՝ </w:t>
            </w:r>
            <w:r w:rsidR="004A2016" w:rsidRPr="001522EE">
              <w:rPr>
                <w:rStyle w:val="Bodytext130"/>
                <w:rFonts w:ascii="Sylfaen" w:eastAsia="Sylfaen" w:hAnsi="Sylfaen"/>
                <w:b w:val="0"/>
              </w:rPr>
              <w:t>բնա</w:t>
            </w:r>
            <w:r w:rsidRPr="001522EE">
              <w:rPr>
                <w:rStyle w:val="Bodytext130"/>
                <w:rFonts w:ascii="Sylfaen" w:eastAsia="Sylfaen" w:hAnsi="Sylfaen"/>
                <w:b w:val="0"/>
              </w:rPr>
              <w:t>հողը, քարը, հան</w:t>
            </w:r>
            <w:r w:rsidR="004A2016" w:rsidRPr="001522EE">
              <w:rPr>
                <w:rStyle w:val="Bodytext130"/>
                <w:rFonts w:ascii="Sylfaen" w:eastAsia="Sylfaen" w:hAnsi="Sylfaen"/>
                <w:b w:val="0"/>
              </w:rPr>
              <w:t>քաքարը</w:t>
            </w:r>
            <w:r w:rsidRPr="001522EE">
              <w:rPr>
                <w:rStyle w:val="Bodytext130"/>
                <w:rFonts w:ascii="Sylfaen" w:eastAsia="Sylfaen" w:hAnsi="Sylfaen"/>
                <w:b w:val="0"/>
              </w:rPr>
              <w:t xml:space="preserve"> զատելու, մանրացնելու, </w:t>
            </w:r>
            <w:r w:rsidR="004A2016" w:rsidRPr="001522EE">
              <w:rPr>
                <w:rStyle w:val="Bodytext130"/>
                <w:rFonts w:ascii="Sylfaen" w:eastAsia="Sylfaen" w:hAnsi="Sylfaen"/>
                <w:b w:val="0"/>
              </w:rPr>
              <w:t>միա</w:t>
            </w:r>
            <w:r w:rsidRPr="001522EE">
              <w:rPr>
                <w:rStyle w:val="Bodytext130"/>
                <w:rFonts w:ascii="Sylfaen" w:eastAsia="Sylfaen" w:hAnsi="Sylfaen"/>
                <w:b w:val="0"/>
              </w:rPr>
              <w:t xml:space="preserve">խառնելու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8512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Սարքավորումներ՝ էլեկտրալուսավորության կամ ազդանշանման, ապակեմաքրիչներ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Էլեկտրագեներատորային կայանքներ </w:t>
            </w:r>
            <w:r w:rsidR="00D63EEB">
              <w:rPr>
                <w:rStyle w:val="Bodytext130"/>
                <w:rFonts w:ascii="Sylfaen" w:eastAsia="Sylfaen" w:hAnsi="Sylfaen"/>
                <w:b w:val="0"/>
              </w:rPr>
              <w:t>և</w:t>
            </w:r>
            <w:r w:rsidRPr="001522EE">
              <w:rPr>
                <w:rStyle w:val="Bodytext130"/>
                <w:rFonts w:ascii="Sylfaen" w:eastAsia="Sylfaen" w:hAnsi="Sylfaen"/>
                <w:b w:val="0"/>
              </w:rPr>
              <w:t xml:space="preserve"> պտտվող էլեկտրական կերպափոխիչներ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6403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Կոշիկ՝ ռետինից, պլաստմասսայից, կաշվից</w:t>
            </w:r>
            <w:r w:rsidR="004A2016" w:rsidRPr="001522EE">
              <w:rPr>
                <w:rStyle w:val="Bodytext130"/>
                <w:rFonts w:ascii="Sylfaen" w:eastAsia="Sylfaen" w:hAnsi="Sylfaen"/>
                <w:b w:val="0"/>
              </w:rPr>
              <w:t xml:space="preserve"> կոշկատակով</w:t>
            </w:r>
            <w:r w:rsidRPr="001522EE">
              <w:rPr>
                <w:rStyle w:val="Bodytext130"/>
                <w:rFonts w:ascii="Sylfaen" w:eastAsia="Sylfaen" w:hAnsi="Sylfaen"/>
                <w:b w:val="0"/>
              </w:rPr>
              <w:t xml:space="preserve"> </w:t>
            </w:r>
            <w:r w:rsidR="00D63EEB">
              <w:rPr>
                <w:rStyle w:val="Bodytext130"/>
                <w:rFonts w:ascii="Sylfaen" w:eastAsia="Sylfaen" w:hAnsi="Sylfaen"/>
                <w:b w:val="0"/>
              </w:rPr>
              <w:t>և</w:t>
            </w:r>
            <w:r w:rsidRPr="001522EE">
              <w:rPr>
                <w:rStyle w:val="Bodytext130"/>
                <w:rFonts w:ascii="Sylfaen" w:eastAsia="Sylfaen" w:hAnsi="Sylfaen"/>
                <w:b w:val="0"/>
              </w:rPr>
              <w:t xml:space="preserve"> բնական կաշվից կոշկերեսով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2009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Հյութեր մրգային (այդ թվում՝ խաղողի քաղցրահյութ) </w:t>
            </w:r>
            <w:r w:rsidR="00D63EEB">
              <w:rPr>
                <w:rStyle w:val="Bodytext130"/>
                <w:rFonts w:ascii="Sylfaen" w:eastAsia="Sylfaen" w:hAnsi="Sylfaen"/>
                <w:b w:val="0"/>
              </w:rPr>
              <w:t>և</w:t>
            </w:r>
            <w:r w:rsidRPr="001522EE">
              <w:rPr>
                <w:rStyle w:val="Bodytext130"/>
                <w:rFonts w:ascii="Sylfaen" w:eastAsia="Sylfaen" w:hAnsi="Sylfaen"/>
                <w:b w:val="0"/>
              </w:rPr>
              <w:t xml:space="preserve"> հյութեր</w:t>
            </w:r>
            <w:r w:rsidR="00FA35EA" w:rsidRPr="001522EE">
              <w:rPr>
                <w:rStyle w:val="Bodytext130"/>
                <w:rFonts w:ascii="Sylfaen" w:eastAsia="Sylfaen" w:hAnsi="Sylfaen"/>
                <w:b w:val="0"/>
              </w:rPr>
              <w:t xml:space="preserve"> բանջարեղենային</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8407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Ներքին այրման շարժիչներ՝ կայծային բռնկմամբ</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8525</w:t>
            </w:r>
          </w:p>
        </w:tc>
        <w:tc>
          <w:tcPr>
            <w:tcW w:w="11638" w:type="dxa"/>
            <w:shd w:val="clear" w:color="auto" w:fill="FFFFFF"/>
            <w:vAlign w:val="center"/>
            <w:hideMark/>
          </w:tcPr>
          <w:p w:rsidR="00231865" w:rsidRPr="001522EE" w:rsidRDefault="00FA35EA" w:rsidP="001522EE">
            <w:pPr>
              <w:spacing w:after="120"/>
              <w:ind w:left="76"/>
              <w:rPr>
                <w:b/>
                <w:sz w:val="20"/>
                <w:szCs w:val="20"/>
              </w:rPr>
            </w:pPr>
            <w:r w:rsidRPr="001522EE">
              <w:rPr>
                <w:rStyle w:val="Bodytext130"/>
                <w:rFonts w:ascii="Sylfaen" w:eastAsia="Sylfaen" w:hAnsi="Sylfaen"/>
                <w:b w:val="0"/>
              </w:rPr>
              <w:t>Հաղորդող ա</w:t>
            </w:r>
            <w:r w:rsidR="00231865" w:rsidRPr="001522EE">
              <w:rPr>
                <w:rStyle w:val="Bodytext130"/>
                <w:rFonts w:ascii="Sylfaen" w:eastAsia="Sylfaen" w:hAnsi="Sylfaen"/>
                <w:b w:val="0"/>
              </w:rPr>
              <w:t>պարատուրա</w:t>
            </w:r>
            <w:r w:rsidRPr="001522EE">
              <w:rPr>
                <w:rStyle w:val="Bodytext130"/>
                <w:rFonts w:ascii="Sylfaen" w:eastAsia="Sylfaen" w:hAnsi="Sylfaen"/>
                <w:b w:val="0"/>
              </w:rPr>
              <w:t>՝</w:t>
            </w:r>
            <w:r w:rsidR="00231865" w:rsidRPr="001522EE">
              <w:rPr>
                <w:rStyle w:val="Bodytext130"/>
                <w:rFonts w:ascii="Sylfaen" w:eastAsia="Sylfaen" w:hAnsi="Sylfaen"/>
                <w:b w:val="0"/>
              </w:rPr>
              <w:t xml:space="preserve"> ռադիոհ</w:t>
            </w:r>
            <w:r w:rsidRPr="001522EE">
              <w:rPr>
                <w:rStyle w:val="Bodytext130"/>
                <w:rFonts w:ascii="Sylfaen" w:eastAsia="Sylfaen" w:hAnsi="Sylfaen"/>
                <w:b w:val="0"/>
              </w:rPr>
              <w:t>եռարձակման</w:t>
            </w:r>
            <w:r w:rsidR="00231865" w:rsidRPr="001522EE">
              <w:rPr>
                <w:rStyle w:val="Bodytext130"/>
                <w:rFonts w:ascii="Sylfaen" w:eastAsia="Sylfaen" w:hAnsi="Sylfaen"/>
                <w:b w:val="0"/>
              </w:rPr>
              <w:t xml:space="preserve"> կամ հեռուստատեսության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63</w:t>
            </w:r>
          </w:p>
        </w:tc>
        <w:tc>
          <w:tcPr>
            <w:tcW w:w="1246" w:type="dxa"/>
            <w:shd w:val="clear" w:color="auto" w:fill="FFFFFF"/>
            <w:vAlign w:val="center"/>
            <w:hideMark/>
          </w:tcPr>
          <w:p w:rsidR="00231865" w:rsidRPr="001522EE" w:rsidRDefault="003B2670" w:rsidP="001522EE">
            <w:pPr>
              <w:spacing w:after="120"/>
              <w:ind w:right="5"/>
              <w:jc w:val="center"/>
              <w:rPr>
                <w:b/>
                <w:sz w:val="20"/>
                <w:szCs w:val="20"/>
              </w:rPr>
            </w:pPr>
            <w:r w:rsidRPr="001522EE">
              <w:rPr>
                <w:rStyle w:val="Bodytext130"/>
                <w:rFonts w:ascii="Sylfaen" w:eastAsia="Sylfaen" w:hAnsi="Sylfaen"/>
                <w:b w:val="0"/>
              </w:rPr>
              <w:t>s</w:t>
            </w:r>
            <w:r w:rsidR="00231865" w:rsidRPr="001522EE">
              <w:rPr>
                <w:rStyle w:val="Bodytext130"/>
                <w:rFonts w:ascii="Sylfaen" w:eastAsia="Sylfaen" w:hAnsi="Sylfaen"/>
                <w:b w:val="0"/>
              </w:rPr>
              <w:t>287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Ծառայություններ՝ մասնավոր անձանց մատուցվող, </w:t>
            </w:r>
            <w:r w:rsidR="00D63EEB">
              <w:rPr>
                <w:rStyle w:val="Bodytext130"/>
                <w:rFonts w:ascii="Sylfaen" w:eastAsia="Sylfaen" w:hAnsi="Sylfaen"/>
                <w:b w:val="0"/>
              </w:rPr>
              <w:t>և</w:t>
            </w:r>
            <w:r w:rsidRPr="001522EE">
              <w:rPr>
                <w:rStyle w:val="Bodytext130"/>
                <w:rFonts w:ascii="Sylfaen" w:eastAsia="Sylfaen" w:hAnsi="Sylfaen"/>
                <w:b w:val="0"/>
              </w:rPr>
              <w:t xml:space="preserve"> մշակույթի ու հանգստի ոլորտի ծառայություններ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8419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Սարքավորումներ՝ արդյունաբերական կամ լաբորատոր՝ տաքացումով, նյութերի մշակման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8433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Մեքենաներ՝ գյուղատնտեսական մշակաբույսեր հավաքելու կամ կալսելու համար, խոտհնձի</w:t>
            </w:r>
            <w:r w:rsidR="003B2670" w:rsidRPr="001522EE">
              <w:rPr>
                <w:rStyle w:val="Bodytext130"/>
                <w:rFonts w:ascii="Sylfaen" w:eastAsia="Sylfaen" w:hAnsi="Sylfaen"/>
                <w:b w:val="0"/>
              </w:rPr>
              <w:t>չներ</w:t>
            </w:r>
            <w:r w:rsidRPr="001522EE">
              <w:rPr>
                <w:rStyle w:val="Bodytext130"/>
                <w:rFonts w:ascii="Sylfaen" w:eastAsia="Sylfaen" w:hAnsi="Sylfaen"/>
                <w:b w:val="0"/>
              </w:rPr>
              <w:t xml:space="preserve"> կամ սիզամարգերի հնձիչներ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lang w:val="ru-RU"/>
              </w:rPr>
            </w:pPr>
            <w:r w:rsidRPr="001522EE">
              <w:rPr>
                <w:sz w:val="20"/>
                <w:szCs w:val="20"/>
                <w:lang w:val="ru-RU"/>
              </w:rPr>
              <w:t>66</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rStyle w:val="Bodytext130"/>
                <w:rFonts w:ascii="Sylfaen" w:eastAsia="Sylfaen" w:hAnsi="Sylfaen"/>
                <w:b w:val="0"/>
              </w:rPr>
              <w:t>4410</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rStyle w:val="Bodytext130"/>
                <w:rFonts w:ascii="Sylfaen" w:eastAsia="Sylfaen" w:hAnsi="Sylfaen"/>
                <w:b w:val="0"/>
              </w:rPr>
              <w:t>Սալեր փայտատաշեղային</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5402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Թելեր` համալիր սինթետիկ, մանրածախ վաճառքի համար չբաժնեծրարած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3304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Կոսմետիկ</w:t>
            </w:r>
            <w:r w:rsidR="00B82A11" w:rsidRPr="001522EE">
              <w:rPr>
                <w:rStyle w:val="Bodytext130"/>
                <w:rFonts w:ascii="Sylfaen" w:eastAsia="Sylfaen" w:hAnsi="Sylfaen"/>
                <w:b w:val="0"/>
              </w:rPr>
              <w:t>ական</w:t>
            </w:r>
            <w:r w:rsidRPr="001522EE">
              <w:rPr>
                <w:rStyle w:val="Bodytext130"/>
                <w:rFonts w:ascii="Sylfaen" w:eastAsia="Sylfaen" w:hAnsi="Sylfaen"/>
                <w:b w:val="0"/>
              </w:rPr>
              <w:t xml:space="preserve"> </w:t>
            </w:r>
            <w:r w:rsidR="00D63EEB">
              <w:rPr>
                <w:rStyle w:val="Bodytext130"/>
                <w:rFonts w:ascii="Sylfaen" w:eastAsia="Sylfaen" w:hAnsi="Sylfaen"/>
                <w:b w:val="0"/>
              </w:rPr>
              <w:t>և</w:t>
            </w:r>
            <w:r w:rsidRPr="001522EE">
              <w:rPr>
                <w:rStyle w:val="Bodytext130"/>
                <w:rFonts w:ascii="Sylfaen" w:eastAsia="Sylfaen" w:hAnsi="Sylfaen"/>
                <w:b w:val="0"/>
              </w:rPr>
              <w:t xml:space="preserve"> մաշկի խնամքի </w:t>
            </w:r>
            <w:r w:rsidR="00B82A11" w:rsidRPr="001522EE">
              <w:rPr>
                <w:rStyle w:val="Bodytext130"/>
                <w:rFonts w:ascii="Sylfaen" w:eastAsia="Sylfaen" w:hAnsi="Sylfaen"/>
                <w:b w:val="0"/>
              </w:rPr>
              <w:t>միջոցներ</w:t>
            </w:r>
            <w:r w:rsidRPr="001522EE">
              <w:rPr>
                <w:rStyle w:val="Bodytext130"/>
                <w:rFonts w:ascii="Sylfaen" w:eastAsia="Sylfaen" w:hAnsi="Sylfaen"/>
                <w:b w:val="0"/>
              </w:rPr>
              <w:t xml:space="preserve">. </w:t>
            </w:r>
            <w:r w:rsidR="00A54F55" w:rsidRPr="001522EE">
              <w:rPr>
                <w:sz w:val="20"/>
                <w:szCs w:val="20"/>
              </w:rPr>
              <w:t>մատնահարդարման կամ ոտնահարդարման</w:t>
            </w:r>
            <w:r w:rsidR="00AE3FBF" w:rsidRPr="001522EE">
              <w:rPr>
                <w:sz w:val="20"/>
                <w:szCs w:val="20"/>
              </w:rPr>
              <w:t xml:space="preserve"> </w:t>
            </w:r>
            <w:r w:rsidRPr="001522EE">
              <w:rPr>
                <w:rStyle w:val="Bodytext130"/>
                <w:rFonts w:ascii="Sylfaen" w:eastAsia="Sylfaen" w:hAnsi="Sylfaen"/>
                <w:b w:val="0"/>
              </w:rPr>
              <w:t>միջոցներ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8537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Պուլտեր, պանելներ, բարձակներ, բաշխիչ վահանակներ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8518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Միկրոֆոններ </w:t>
            </w:r>
            <w:r w:rsidR="00D63EEB">
              <w:rPr>
                <w:rStyle w:val="Bodytext130"/>
                <w:rFonts w:ascii="Sylfaen" w:eastAsia="Sylfaen" w:hAnsi="Sylfaen"/>
                <w:b w:val="0"/>
              </w:rPr>
              <w:t>և</w:t>
            </w:r>
            <w:r w:rsidRPr="001522EE">
              <w:rPr>
                <w:rStyle w:val="Bodytext130"/>
                <w:rFonts w:ascii="Sylfaen" w:eastAsia="Sylfaen" w:hAnsi="Sylfaen"/>
                <w:b w:val="0"/>
              </w:rPr>
              <w:t xml:space="preserve"> </w:t>
            </w:r>
            <w:r w:rsidR="00AE5931" w:rsidRPr="001522EE">
              <w:rPr>
                <w:rStyle w:val="Bodytext130"/>
                <w:rFonts w:ascii="Sylfaen" w:eastAsia="Sylfaen" w:hAnsi="Sylfaen"/>
                <w:b w:val="0"/>
              </w:rPr>
              <w:t xml:space="preserve">հենակալներ </w:t>
            </w:r>
            <w:r w:rsidRPr="001522EE">
              <w:rPr>
                <w:rStyle w:val="Bodytext130"/>
                <w:rFonts w:ascii="Sylfaen" w:eastAsia="Sylfaen" w:hAnsi="Sylfaen"/>
                <w:b w:val="0"/>
              </w:rPr>
              <w:t xml:space="preserve">դրանց համար. բարձրախոսներ. ականջակալներ </w:t>
            </w:r>
            <w:r w:rsidR="00D63EEB">
              <w:rPr>
                <w:rStyle w:val="Bodytext130"/>
                <w:rFonts w:ascii="Sylfaen" w:eastAsia="Sylfaen" w:hAnsi="Sylfaen"/>
                <w:b w:val="0"/>
              </w:rPr>
              <w:t>և</w:t>
            </w:r>
            <w:r w:rsidRPr="001522EE">
              <w:rPr>
                <w:rStyle w:val="Bodytext130"/>
                <w:rFonts w:ascii="Sylfaen" w:eastAsia="Sylfaen" w:hAnsi="Sylfaen"/>
                <w:b w:val="0"/>
              </w:rPr>
              <w:t xml:space="preserve"> գլխամասային հեռախոսներ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2614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Հանքաքարեր </w:t>
            </w:r>
            <w:r w:rsidR="00D63EEB">
              <w:rPr>
                <w:rStyle w:val="Bodytext130"/>
                <w:rFonts w:ascii="Sylfaen" w:eastAsia="Sylfaen" w:hAnsi="Sylfaen"/>
                <w:b w:val="0"/>
              </w:rPr>
              <w:t>և</w:t>
            </w:r>
            <w:r w:rsidRPr="001522EE">
              <w:rPr>
                <w:rStyle w:val="Bodytext130"/>
                <w:rFonts w:ascii="Sylfaen" w:eastAsia="Sylfaen" w:hAnsi="Sylfaen"/>
                <w:b w:val="0"/>
              </w:rPr>
              <w:t xml:space="preserve"> խտահանքեր տիտանի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8716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Կցորդներ </w:t>
            </w:r>
            <w:r w:rsidR="00D63EEB">
              <w:rPr>
                <w:rStyle w:val="Bodytext130"/>
                <w:rFonts w:ascii="Sylfaen" w:eastAsia="Sylfaen" w:hAnsi="Sylfaen"/>
                <w:b w:val="0"/>
              </w:rPr>
              <w:t>և</w:t>
            </w:r>
            <w:r w:rsidRPr="001522EE">
              <w:rPr>
                <w:rStyle w:val="Bodytext130"/>
                <w:rFonts w:ascii="Sylfaen" w:eastAsia="Sylfaen" w:hAnsi="Sylfaen"/>
                <w:b w:val="0"/>
              </w:rPr>
              <w:t xml:space="preserve"> կիսակցորդներ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4911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Տպագրական այլ արտադրանք, այդ թվում՝ տպագրված վերարտադրանկարներ </w:t>
            </w:r>
            <w:r w:rsidR="00D63EEB">
              <w:rPr>
                <w:rStyle w:val="Bodytext130"/>
                <w:rFonts w:ascii="Sylfaen" w:eastAsia="Sylfaen" w:hAnsi="Sylfaen"/>
                <w:b w:val="0"/>
              </w:rPr>
              <w:t>և</w:t>
            </w:r>
            <w:r w:rsidRPr="001522EE">
              <w:rPr>
                <w:rStyle w:val="Bodytext130"/>
                <w:rFonts w:ascii="Sylfaen" w:eastAsia="Sylfaen" w:hAnsi="Sylfaen"/>
                <w:b w:val="0"/>
              </w:rPr>
              <w:t xml:space="preserve"> լուսանկարներ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2309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Մթերք՝ կենդանիներին կերակրելու համար օգտագործվող</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0806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Խաղող` թարմ կամ չորացրած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76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3206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Ներկող այլ նյութեր. </w:t>
            </w:r>
            <w:r w:rsidR="00AE5931" w:rsidRPr="001522EE">
              <w:rPr>
                <w:rStyle w:val="Bodytext130"/>
                <w:rFonts w:ascii="Sylfaen" w:eastAsia="Sylfaen" w:hAnsi="Sylfaen"/>
                <w:b w:val="0"/>
              </w:rPr>
              <w:t>ա</w:t>
            </w:r>
            <w:r w:rsidRPr="001522EE">
              <w:rPr>
                <w:rStyle w:val="Bodytext130"/>
                <w:rFonts w:ascii="Sylfaen" w:eastAsia="Sylfaen" w:hAnsi="Sylfaen"/>
                <w:b w:val="0"/>
              </w:rPr>
              <w:t>նօրգանական արտադրանք` որպես լյումինաֆոր օգտագործվող</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Տրանսֆորմատորներ էլեկտրական, ստատիկ էլեկտրական կերպափոխիչներ, ինդուկտիվության կոճեր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3006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Դեղագործական այլ արտադրանք (վիրաբուժական աղելար, արյան խումբը որոշելու ազդանյութեր, ատամի ցեմենտներ </w:t>
            </w:r>
            <w:r w:rsidR="00D63EEB">
              <w:rPr>
                <w:rStyle w:val="Bodytext130"/>
                <w:rFonts w:ascii="Sylfaen" w:eastAsia="Sylfaen" w:hAnsi="Sylfaen"/>
                <w:b w:val="0"/>
              </w:rPr>
              <w:t>և</w:t>
            </w:r>
            <w:r w:rsidRPr="001522EE">
              <w:rPr>
                <w:rStyle w:val="Bodytext130"/>
                <w:rFonts w:ascii="Sylfaen" w:eastAsia="Sylfaen" w:hAnsi="Sylfaen"/>
                <w:b w:val="0"/>
              </w:rPr>
              <w:t xml:space="preserve"> այլն)</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3303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Օծանելիք </w:t>
            </w:r>
            <w:r w:rsidR="00D63EEB">
              <w:rPr>
                <w:rStyle w:val="Bodytext130"/>
                <w:rFonts w:ascii="Sylfaen" w:eastAsia="Sylfaen" w:hAnsi="Sylfaen"/>
                <w:b w:val="0"/>
              </w:rPr>
              <w:t>և</w:t>
            </w:r>
            <w:r w:rsidRPr="001522EE">
              <w:rPr>
                <w:rStyle w:val="Bodytext130"/>
                <w:rFonts w:ascii="Sylfaen" w:eastAsia="Sylfaen" w:hAnsi="Sylfaen"/>
                <w:b w:val="0"/>
              </w:rPr>
              <w:t xml:space="preserve"> հարդաջուր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3307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Միջոցներ</w:t>
            </w:r>
            <w:r w:rsidR="00AE5C74" w:rsidRPr="001522EE">
              <w:rPr>
                <w:rStyle w:val="Bodytext130"/>
                <w:rFonts w:ascii="Sylfaen" w:eastAsia="Sylfaen" w:hAnsi="Sylfaen"/>
                <w:b w:val="0"/>
              </w:rPr>
              <w:t xml:space="preserve">՝ </w:t>
            </w:r>
            <w:r w:rsidRPr="001522EE">
              <w:rPr>
                <w:rStyle w:val="Bodytext130"/>
                <w:rFonts w:ascii="Sylfaen" w:eastAsia="Sylfaen" w:hAnsi="Sylfaen"/>
                <w:b w:val="0"/>
              </w:rPr>
              <w:t>սափրվելու համար, հոտազերծիչներ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8480</w:t>
            </w:r>
          </w:p>
        </w:tc>
        <w:tc>
          <w:tcPr>
            <w:tcW w:w="11638" w:type="dxa"/>
            <w:shd w:val="clear" w:color="auto" w:fill="FFFFFF"/>
            <w:vAlign w:val="center"/>
            <w:hideMark/>
          </w:tcPr>
          <w:p w:rsidR="00231865" w:rsidRPr="001522EE" w:rsidRDefault="00AE5931" w:rsidP="001522EE">
            <w:pPr>
              <w:spacing w:after="120"/>
              <w:ind w:left="76"/>
              <w:rPr>
                <w:b/>
                <w:sz w:val="20"/>
                <w:szCs w:val="20"/>
              </w:rPr>
            </w:pPr>
            <w:r w:rsidRPr="001522EE">
              <w:rPr>
                <w:rStyle w:val="Bodytext130"/>
                <w:rFonts w:ascii="Sylfaen" w:eastAsia="Sylfaen" w:hAnsi="Sylfaen"/>
                <w:b w:val="0"/>
              </w:rPr>
              <w:t>Ձուլման կ</w:t>
            </w:r>
            <w:r w:rsidR="00231865" w:rsidRPr="001522EE">
              <w:rPr>
                <w:rStyle w:val="Bodytext130"/>
                <w:rFonts w:ascii="Sylfaen" w:eastAsia="Sylfaen" w:hAnsi="Sylfaen"/>
                <w:b w:val="0"/>
              </w:rPr>
              <w:t xml:space="preserve">աղապարարկղեր՝ մետաղաձուլական արտադրության համար. ձուլման </w:t>
            </w:r>
            <w:r w:rsidRPr="001522EE">
              <w:rPr>
                <w:rStyle w:val="Bodytext130"/>
                <w:rFonts w:ascii="Sylfaen" w:eastAsia="Sylfaen" w:hAnsi="Sylfaen"/>
                <w:b w:val="0"/>
              </w:rPr>
              <w:t>տակդիրներ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4001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Կաուչուկ բնական </w:t>
            </w:r>
            <w:r w:rsidR="00D63EEB">
              <w:rPr>
                <w:rStyle w:val="Bodytext130"/>
                <w:rFonts w:ascii="Sylfaen" w:eastAsia="Sylfaen" w:hAnsi="Sylfaen"/>
                <w:b w:val="0"/>
              </w:rPr>
              <w:t>և</w:t>
            </w:r>
            <w:r w:rsidRPr="001522EE">
              <w:rPr>
                <w:rStyle w:val="Bodytext130"/>
                <w:rFonts w:ascii="Sylfaen" w:eastAsia="Sylfaen" w:hAnsi="Sylfaen"/>
                <w:b w:val="0"/>
              </w:rPr>
              <w:t xml:space="preserve"> </w:t>
            </w:r>
            <w:r w:rsidR="00BE7E23" w:rsidRPr="001522EE">
              <w:rPr>
                <w:rStyle w:val="Bodytext130"/>
                <w:rFonts w:ascii="Sylfaen" w:eastAsia="Sylfaen" w:hAnsi="Sylfaen"/>
                <w:b w:val="0"/>
              </w:rPr>
              <w:t>նույն</w:t>
            </w:r>
            <w:r w:rsidRPr="001522EE">
              <w:rPr>
                <w:rStyle w:val="Bodytext130"/>
                <w:rFonts w:ascii="Sylfaen" w:eastAsia="Sylfaen" w:hAnsi="Sylfaen"/>
                <w:b w:val="0"/>
              </w:rPr>
              <w:t>անման բնական խեժեր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9401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Կահույք՝ նստելու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9001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Օպտիկական մանրաթելեր </w:t>
            </w:r>
            <w:r w:rsidR="00D63EEB">
              <w:rPr>
                <w:rStyle w:val="Bodytext130"/>
                <w:rFonts w:ascii="Sylfaen" w:eastAsia="Sylfaen" w:hAnsi="Sylfaen"/>
                <w:b w:val="0"/>
              </w:rPr>
              <w:t>և</w:t>
            </w:r>
            <w:r w:rsidRPr="001522EE">
              <w:rPr>
                <w:rStyle w:val="Bodytext130"/>
                <w:rFonts w:ascii="Sylfaen" w:eastAsia="Sylfaen" w:hAnsi="Sylfaen"/>
                <w:b w:val="0"/>
              </w:rPr>
              <w:t xml:space="preserve"> մանրաթելաօպտիկական լարաններ. մանրաթելաօպտիկական մալուխներ. ոսպնյակներ (այդ թվում՝ կոնտակտային)</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6404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Կոշիկ՝ ռետինից, պլաստմասսայից, բնական կամ կոմպոզիցիոն կաշվից կոշկատակով </w:t>
            </w:r>
            <w:r w:rsidR="00D63EEB">
              <w:rPr>
                <w:rStyle w:val="Bodytext130"/>
                <w:rFonts w:ascii="Sylfaen" w:eastAsia="Sylfaen" w:hAnsi="Sylfaen"/>
                <w:b w:val="0"/>
              </w:rPr>
              <w:t>և</w:t>
            </w:r>
            <w:r w:rsidRPr="001522EE">
              <w:rPr>
                <w:rStyle w:val="Bodytext130"/>
                <w:rFonts w:ascii="Sylfaen" w:eastAsia="Sylfaen" w:hAnsi="Sylfaen"/>
                <w:b w:val="0"/>
              </w:rPr>
              <w:t xml:space="preserve"> մանածագործական նյութերից կոշկերեսով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8436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Սարքավորումներ՝ գյուղատնտեսության, այգեգործության, անտառ</w:t>
            </w:r>
            <w:r w:rsidR="00AE5C74" w:rsidRPr="001522EE">
              <w:rPr>
                <w:rStyle w:val="Bodytext130"/>
                <w:rFonts w:ascii="Sylfaen" w:eastAsia="Sylfaen" w:hAnsi="Sylfaen"/>
                <w:b w:val="0"/>
              </w:rPr>
              <w:t>ա</w:t>
            </w:r>
            <w:r w:rsidRPr="001522EE">
              <w:rPr>
                <w:rStyle w:val="Bodytext130"/>
                <w:rFonts w:ascii="Sylfaen" w:eastAsia="Sylfaen" w:hAnsi="Sylfaen"/>
                <w:b w:val="0"/>
              </w:rPr>
              <w:t>տնտեսության, թռչնաբուծության կամ մեղվաբուծության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6908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Սալարկման քարեր, երեսապատման սալիկներ՝ հատակների, վառարանների կամ պատերի համար, կերամիկական ջնարակված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2836</w:t>
            </w:r>
          </w:p>
        </w:tc>
        <w:tc>
          <w:tcPr>
            <w:tcW w:w="11638" w:type="dxa"/>
            <w:shd w:val="clear" w:color="auto" w:fill="FFFFFF"/>
            <w:vAlign w:val="center"/>
            <w:hideMark/>
          </w:tcPr>
          <w:p w:rsidR="00231865" w:rsidRPr="001522EE" w:rsidRDefault="00113EF4" w:rsidP="001522EE">
            <w:pPr>
              <w:spacing w:after="120"/>
              <w:ind w:left="76"/>
              <w:rPr>
                <w:b/>
                <w:sz w:val="20"/>
                <w:szCs w:val="20"/>
              </w:rPr>
            </w:pPr>
            <w:r w:rsidRPr="001522EE">
              <w:rPr>
                <w:rStyle w:val="Bodytext130"/>
                <w:rFonts w:ascii="Sylfaen" w:eastAsia="Sylfaen" w:hAnsi="Sylfaen"/>
                <w:b w:val="0"/>
              </w:rPr>
              <w:t>Կ</w:t>
            </w:r>
            <w:r w:rsidR="00231865" w:rsidRPr="001522EE">
              <w:rPr>
                <w:rStyle w:val="Bodytext130"/>
                <w:rFonts w:ascii="Sylfaen" w:eastAsia="Sylfaen" w:hAnsi="Sylfaen"/>
                <w:b w:val="0"/>
              </w:rPr>
              <w:t>արբոնատներ</w:t>
            </w:r>
            <w:r w:rsidRPr="001522EE">
              <w:rPr>
                <w:rStyle w:val="Bodytext130"/>
                <w:rFonts w:ascii="Sylfaen" w:eastAsia="Sylfaen" w:hAnsi="Sylfaen"/>
                <w:b w:val="0"/>
              </w:rPr>
              <w:t xml:space="preserve">, </w:t>
            </w:r>
            <w:r w:rsidR="00231865" w:rsidRPr="001522EE">
              <w:rPr>
                <w:rStyle w:val="Bodytext130"/>
                <w:rFonts w:ascii="Sylfaen" w:eastAsia="Sylfaen" w:hAnsi="Sylfaen"/>
                <w:b w:val="0"/>
              </w:rPr>
              <w:t>պերօքսոկարբոնատներ (պերկարբոնատներ)</w:t>
            </w:r>
            <w:r w:rsidRPr="001522EE">
              <w:rPr>
                <w:rStyle w:val="Bodytext130"/>
                <w:rFonts w:ascii="Sylfaen" w:eastAsia="Sylfaen" w:hAnsi="Sylfaen"/>
                <w:b w:val="0"/>
              </w:rPr>
              <w:t>,</w:t>
            </w:r>
            <w:r w:rsidR="00231865" w:rsidRPr="001522EE">
              <w:rPr>
                <w:rStyle w:val="Bodytext130"/>
                <w:rFonts w:ascii="Sylfaen" w:eastAsia="Sylfaen" w:hAnsi="Sylfaen"/>
                <w:b w:val="0"/>
              </w:rPr>
              <w:t xml:space="preserve"> ամոնիումի կարբոնատ՝ տեխնիկական, ամոնիումի կարբամատի պարունակությամբ</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3815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Ռեակցիաների հարուցիչներ (ինիցիատորներ), ռեակցիաների արագարարներ </w:t>
            </w:r>
            <w:r w:rsidR="00D63EEB">
              <w:rPr>
                <w:rStyle w:val="Bodytext130"/>
                <w:rFonts w:ascii="Sylfaen" w:eastAsia="Sylfaen" w:hAnsi="Sylfaen"/>
                <w:b w:val="0"/>
              </w:rPr>
              <w:t>և</w:t>
            </w:r>
            <w:r w:rsidRPr="001522EE">
              <w:rPr>
                <w:rStyle w:val="Bodytext130"/>
                <w:rFonts w:ascii="Sylfaen" w:eastAsia="Sylfaen" w:hAnsi="Sylfaen"/>
                <w:b w:val="0"/>
              </w:rPr>
              <w:t xml:space="preserve"> կատալիզատորներ` այլ տեղում չնշված կամ չընդգրկված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7320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Զսպանակներ, զսպակներ </w:t>
            </w:r>
            <w:r w:rsidR="00D63EEB">
              <w:rPr>
                <w:rStyle w:val="Bodytext130"/>
                <w:rFonts w:ascii="Sylfaen" w:eastAsia="Sylfaen" w:hAnsi="Sylfaen"/>
                <w:b w:val="0"/>
              </w:rPr>
              <w:t>և</w:t>
            </w:r>
            <w:r w:rsidRPr="001522EE">
              <w:rPr>
                <w:rStyle w:val="Bodytext130"/>
                <w:rFonts w:ascii="Sylfaen" w:eastAsia="Sylfaen" w:hAnsi="Sylfaen"/>
                <w:b w:val="0"/>
              </w:rPr>
              <w:t xml:space="preserve"> թիթեղաթերթեր դրանց համար՝ ս</w:t>
            </w:r>
            <w:r w:rsidR="00D63EEB">
              <w:rPr>
                <w:rStyle w:val="Bodytext130"/>
                <w:rFonts w:ascii="Sylfaen" w:eastAsia="Sylfaen" w:hAnsi="Sylfaen"/>
                <w:b w:val="0"/>
              </w:rPr>
              <w:t>և</w:t>
            </w:r>
            <w:r w:rsidRPr="001522EE">
              <w:rPr>
                <w:rStyle w:val="Bodytext130"/>
                <w:rFonts w:ascii="Sylfaen" w:eastAsia="Sylfaen" w:hAnsi="Sylfaen"/>
                <w:b w:val="0"/>
              </w:rPr>
              <w:t xml:space="preserve"> մետաղներից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2933</w:t>
            </w:r>
          </w:p>
        </w:tc>
        <w:tc>
          <w:tcPr>
            <w:tcW w:w="11638" w:type="dxa"/>
            <w:shd w:val="clear" w:color="auto" w:fill="FFFFFF"/>
            <w:vAlign w:val="center"/>
            <w:hideMark/>
          </w:tcPr>
          <w:p w:rsidR="00231865" w:rsidRPr="001522EE" w:rsidRDefault="00597112" w:rsidP="001522EE">
            <w:pPr>
              <w:spacing w:after="120"/>
              <w:ind w:left="76"/>
              <w:rPr>
                <w:b/>
                <w:sz w:val="20"/>
                <w:szCs w:val="20"/>
              </w:rPr>
            </w:pPr>
            <w:r w:rsidRPr="001522EE">
              <w:rPr>
                <w:rStyle w:val="Bodytext130"/>
                <w:rFonts w:ascii="Sylfaen" w:eastAsia="Sylfaen" w:hAnsi="Sylfaen"/>
                <w:b w:val="0"/>
              </w:rPr>
              <w:t>Հետերացիկլային</w:t>
            </w:r>
            <w:r w:rsidR="00633E90" w:rsidRPr="001522EE">
              <w:rPr>
                <w:rStyle w:val="Bodytext130"/>
                <w:rFonts w:ascii="Sylfaen" w:eastAsia="Sylfaen" w:hAnsi="Sylfaen"/>
                <w:b w:val="0"/>
              </w:rPr>
              <w:t xml:space="preserve"> միացություններ</w:t>
            </w:r>
            <w:r w:rsidR="00231865" w:rsidRPr="001522EE">
              <w:rPr>
                <w:rStyle w:val="Bodytext130"/>
                <w:rFonts w:ascii="Sylfaen" w:eastAsia="Sylfaen" w:hAnsi="Sylfaen"/>
                <w:b w:val="0"/>
              </w:rPr>
              <w:t>՝ միայն ազոտի հետերաատոմ(ներ) պարունակող</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6307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Այլ պատրաստի արտադրատեսակներ, այդ թվում՝ հագուստի ձ</w:t>
            </w:r>
            <w:r w:rsidR="00D63EEB">
              <w:rPr>
                <w:rStyle w:val="Bodytext130"/>
                <w:rFonts w:ascii="Sylfaen" w:eastAsia="Sylfaen" w:hAnsi="Sylfaen"/>
                <w:b w:val="0"/>
              </w:rPr>
              <w:t>և</w:t>
            </w:r>
            <w:r w:rsidRPr="001522EE">
              <w:rPr>
                <w:rStyle w:val="Bodytext130"/>
                <w:rFonts w:ascii="Sylfaen" w:eastAsia="Sylfaen" w:hAnsi="Sylfaen"/>
                <w:b w:val="0"/>
              </w:rPr>
              <w:t>վածքներ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3824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Պատրաստի կապակցանյութեր՝ ձուլակաղապարների </w:t>
            </w:r>
            <w:r w:rsidR="00113EF4" w:rsidRPr="001522EE">
              <w:rPr>
                <w:rStyle w:val="Bodytext130"/>
                <w:rFonts w:ascii="Sylfaen" w:eastAsia="Sylfaen" w:hAnsi="Sylfaen"/>
                <w:b w:val="0"/>
              </w:rPr>
              <w:t xml:space="preserve">կամ </w:t>
            </w:r>
            <w:r w:rsidRPr="001522EE">
              <w:rPr>
                <w:rStyle w:val="Bodytext130"/>
                <w:rFonts w:ascii="Sylfaen" w:eastAsia="Sylfaen" w:hAnsi="Sylfaen"/>
                <w:b w:val="0"/>
              </w:rPr>
              <w:t>ձուլաձողերի արտադրության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94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8515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Մեքենաներ </w:t>
            </w:r>
            <w:r w:rsidR="00D63EEB">
              <w:rPr>
                <w:rStyle w:val="Bodytext130"/>
                <w:rFonts w:ascii="Sylfaen" w:eastAsia="Sylfaen" w:hAnsi="Sylfaen"/>
                <w:b w:val="0"/>
              </w:rPr>
              <w:t>և</w:t>
            </w:r>
            <w:r w:rsidRPr="001522EE">
              <w:rPr>
                <w:rStyle w:val="Bodytext130"/>
                <w:rFonts w:ascii="Sylfaen" w:eastAsia="Sylfaen" w:hAnsi="Sylfaen"/>
                <w:b w:val="0"/>
              </w:rPr>
              <w:t xml:space="preserve"> ապարատներ՝ էլեկտրական, լազերային կամ բարձրաջերմաստիճան զոդման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8452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Կարի մեքենաներ՝ բացի կազմարարական մեքենաներից. </w:t>
            </w:r>
            <w:r w:rsidR="003055B1" w:rsidRPr="001522EE">
              <w:rPr>
                <w:rStyle w:val="Bodytext130"/>
                <w:rFonts w:ascii="Sylfaen" w:eastAsia="Sylfaen" w:hAnsi="Sylfaen"/>
                <w:b w:val="0"/>
              </w:rPr>
              <w:t>ա</w:t>
            </w:r>
            <w:r w:rsidRPr="001522EE">
              <w:rPr>
                <w:rStyle w:val="Bodytext130"/>
                <w:rFonts w:ascii="Sylfaen" w:eastAsia="Sylfaen" w:hAnsi="Sylfaen"/>
                <w:b w:val="0"/>
              </w:rPr>
              <w:t xml:space="preserve">սեղներ՝ կարի մեքենաների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0809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Ծիրան, բալ </w:t>
            </w:r>
            <w:r w:rsidR="00D63EEB">
              <w:rPr>
                <w:rStyle w:val="Bodytext130"/>
                <w:rFonts w:ascii="Sylfaen" w:eastAsia="Sylfaen" w:hAnsi="Sylfaen"/>
                <w:b w:val="0"/>
              </w:rPr>
              <w:t>և</w:t>
            </w:r>
            <w:r w:rsidRPr="001522EE">
              <w:rPr>
                <w:rStyle w:val="Bodytext130"/>
                <w:rFonts w:ascii="Sylfaen" w:eastAsia="Sylfaen" w:hAnsi="Sylfaen"/>
                <w:b w:val="0"/>
              </w:rPr>
              <w:t xml:space="preserve"> կեռաս, դեղձ, սալոր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9603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Ավելներ, խոզանակներ, հատակի ձողափայտեր </w:t>
            </w:r>
            <w:r w:rsidR="00D63EEB">
              <w:rPr>
                <w:rStyle w:val="Bodytext130"/>
                <w:rFonts w:ascii="Sylfaen" w:eastAsia="Sylfaen" w:hAnsi="Sylfaen"/>
                <w:b w:val="0"/>
              </w:rPr>
              <w:t>և</w:t>
            </w:r>
            <w:r w:rsidRPr="001522EE">
              <w:rPr>
                <w:rStyle w:val="Bodytext130"/>
                <w:rFonts w:ascii="Sylfaen" w:eastAsia="Sylfaen" w:hAnsi="Sylfaen"/>
                <w:b w:val="0"/>
              </w:rPr>
              <w:t xml:space="preserve"> ավելիկներ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2922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Ամինամիացություններ, որոնք պարունակում են թթվածնակիր ֆունկցիոնալ խումբ</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3921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Այլ սալիկներ, թերթեր, թաղանթ </w:t>
            </w:r>
            <w:r w:rsidR="00D63EEB">
              <w:rPr>
                <w:rStyle w:val="Bodytext130"/>
                <w:rFonts w:ascii="Sylfaen" w:eastAsia="Sylfaen" w:hAnsi="Sylfaen"/>
                <w:b w:val="0"/>
              </w:rPr>
              <w:t>և</w:t>
            </w:r>
            <w:r w:rsidRPr="001522EE">
              <w:rPr>
                <w:rStyle w:val="Bodytext130"/>
                <w:rFonts w:ascii="Sylfaen" w:eastAsia="Sylfaen" w:hAnsi="Sylfaen"/>
                <w:b w:val="0"/>
              </w:rPr>
              <w:t xml:space="preserve"> շերտեր կամ ժապավեններ պլաստմասսայից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100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2917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Պոլիկարբոնաթթուներ, դրանց ածանցյալները</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101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3403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Քսանյութեր (այդ թվում՝ յուղող </w:t>
            </w:r>
            <w:r w:rsidR="00D63EEB">
              <w:rPr>
                <w:rStyle w:val="Bodytext130"/>
                <w:rFonts w:ascii="Sylfaen" w:eastAsia="Sylfaen" w:hAnsi="Sylfaen"/>
                <w:b w:val="0"/>
              </w:rPr>
              <w:t>և</w:t>
            </w:r>
            <w:r w:rsidRPr="001522EE">
              <w:rPr>
                <w:rStyle w:val="Bodytext130"/>
                <w:rFonts w:ascii="Sylfaen" w:eastAsia="Sylfaen" w:hAnsi="Sylfaen"/>
                <w:b w:val="0"/>
              </w:rPr>
              <w:t xml:space="preserve"> սառեցնող էմուլսիաներ</w:t>
            </w:r>
            <w:r w:rsidR="00C974F3" w:rsidRPr="001522EE">
              <w:rPr>
                <w:rStyle w:val="Bodytext130"/>
                <w:rFonts w:ascii="Sylfaen" w:eastAsia="Sylfaen" w:hAnsi="Sylfaen"/>
                <w:b w:val="0"/>
              </w:rPr>
              <w:t>՝</w:t>
            </w:r>
            <w:r w:rsidRPr="001522EE">
              <w:rPr>
                <w:rStyle w:val="Bodytext130"/>
                <w:rFonts w:ascii="Sylfaen" w:eastAsia="Sylfaen" w:hAnsi="Sylfaen"/>
                <w:b w:val="0"/>
              </w:rPr>
              <w:t xml:space="preserve"> կտրող գործիքների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102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8514</w:t>
            </w:r>
          </w:p>
        </w:tc>
        <w:tc>
          <w:tcPr>
            <w:tcW w:w="11638" w:type="dxa"/>
            <w:shd w:val="clear" w:color="auto" w:fill="FFFFFF"/>
            <w:vAlign w:val="center"/>
            <w:hideMark/>
          </w:tcPr>
          <w:p w:rsidR="00231865" w:rsidRPr="001522EE" w:rsidRDefault="007745D7" w:rsidP="001522EE">
            <w:pPr>
              <w:spacing w:after="120"/>
              <w:ind w:left="76"/>
              <w:rPr>
                <w:b/>
                <w:sz w:val="20"/>
                <w:szCs w:val="20"/>
              </w:rPr>
            </w:pPr>
            <w:r w:rsidRPr="001522EE">
              <w:rPr>
                <w:rStyle w:val="Bodytext130"/>
                <w:rFonts w:ascii="Sylfaen" w:eastAsia="Sylfaen" w:hAnsi="Sylfaen"/>
                <w:b w:val="0"/>
              </w:rPr>
              <w:t>Ար</w:t>
            </w:r>
            <w:r w:rsidR="00231865" w:rsidRPr="001522EE">
              <w:rPr>
                <w:rStyle w:val="Bodytext130"/>
                <w:rFonts w:ascii="Sylfaen" w:eastAsia="Sylfaen" w:hAnsi="Sylfaen"/>
                <w:b w:val="0"/>
              </w:rPr>
              <w:t>դյունաբերական կամ լաբորատոր էլեկտրական</w:t>
            </w:r>
            <w:r w:rsidRPr="001522EE">
              <w:rPr>
                <w:rStyle w:val="Bodytext130"/>
                <w:rFonts w:ascii="Sylfaen" w:eastAsia="Sylfaen" w:hAnsi="Sylfaen"/>
                <w:b w:val="0"/>
              </w:rPr>
              <w:t xml:space="preserve"> վառարաններ </w:t>
            </w:r>
            <w:r w:rsidR="00D63EEB">
              <w:rPr>
                <w:rStyle w:val="Bodytext130"/>
                <w:rFonts w:ascii="Sylfaen" w:eastAsia="Sylfaen" w:hAnsi="Sylfaen"/>
                <w:b w:val="0"/>
              </w:rPr>
              <w:t>և</w:t>
            </w:r>
            <w:r w:rsidRPr="001522EE">
              <w:rPr>
                <w:rStyle w:val="Bodytext130"/>
                <w:rFonts w:ascii="Sylfaen" w:eastAsia="Sylfaen" w:hAnsi="Sylfaen"/>
                <w:b w:val="0"/>
              </w:rPr>
              <w:t xml:space="preserve"> խուցեր</w:t>
            </w:r>
            <w:r w:rsidR="00231865" w:rsidRPr="001522EE">
              <w:rPr>
                <w:rStyle w:val="Bodytext130"/>
                <w:rFonts w:ascii="Sylfaen" w:eastAsia="Sylfaen" w:hAnsi="Sylfaen"/>
                <w:b w:val="0"/>
              </w:rPr>
              <w:t xml:space="preserve">. </w:t>
            </w:r>
            <w:r w:rsidRPr="001522EE">
              <w:rPr>
                <w:rStyle w:val="Bodytext130"/>
                <w:rFonts w:ascii="Sylfaen" w:eastAsia="Sylfaen" w:hAnsi="Sylfaen"/>
                <w:b w:val="0"/>
              </w:rPr>
              <w:t>ս</w:t>
            </w:r>
            <w:r w:rsidR="00231865" w:rsidRPr="001522EE">
              <w:rPr>
                <w:rStyle w:val="Bodytext130"/>
                <w:rFonts w:ascii="Sylfaen" w:eastAsia="Sylfaen" w:hAnsi="Sylfaen"/>
                <w:b w:val="0"/>
              </w:rPr>
              <w:t>արքավորումներ</w:t>
            </w:r>
            <w:r w:rsidRPr="001522EE">
              <w:rPr>
                <w:rStyle w:val="Bodytext130"/>
                <w:rFonts w:ascii="Sylfaen" w:eastAsia="Sylfaen" w:hAnsi="Sylfaen"/>
                <w:b w:val="0"/>
              </w:rPr>
              <w:t>՝</w:t>
            </w:r>
            <w:r w:rsidR="00231865" w:rsidRPr="001522EE">
              <w:rPr>
                <w:rStyle w:val="Bodytext130"/>
                <w:rFonts w:ascii="Sylfaen" w:eastAsia="Sylfaen" w:hAnsi="Sylfaen"/>
                <w:b w:val="0"/>
              </w:rPr>
              <w:t xml:space="preserve"> նյութերի </w:t>
            </w:r>
            <w:r w:rsidRPr="001522EE">
              <w:rPr>
                <w:rStyle w:val="Bodytext130"/>
                <w:rFonts w:ascii="Sylfaen" w:eastAsia="Sylfaen" w:hAnsi="Sylfaen"/>
                <w:b w:val="0"/>
              </w:rPr>
              <w:t>ջերմ</w:t>
            </w:r>
            <w:r w:rsidR="00231865" w:rsidRPr="001522EE">
              <w:rPr>
                <w:rStyle w:val="Bodytext130"/>
                <w:rFonts w:ascii="Sylfaen" w:eastAsia="Sylfaen" w:hAnsi="Sylfaen"/>
                <w:b w:val="0"/>
              </w:rPr>
              <w:t>ամշակման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103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8517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Հեռախոսային ապարատներ, այդ թվում՝ կապի բջջային ցանցերի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104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9022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Ապարատուրա՝ հիմնված ռենտգենյան, ալֆա, բետա կամ գամմա ճառագայթների օգտագործման վրա</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105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4005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Չվուլկանացված ռետինային խառնուրդ` սկզբնական ձ</w:t>
            </w:r>
            <w:r w:rsidR="00D63EEB">
              <w:rPr>
                <w:rStyle w:val="Bodytext130"/>
                <w:rFonts w:ascii="Sylfaen" w:eastAsia="Sylfaen" w:hAnsi="Sylfaen"/>
                <w:b w:val="0"/>
              </w:rPr>
              <w:t>և</w:t>
            </w:r>
            <w:r w:rsidRPr="001522EE">
              <w:rPr>
                <w:rStyle w:val="Bodytext130"/>
                <w:rFonts w:ascii="Sylfaen" w:eastAsia="Sylfaen" w:hAnsi="Sylfaen"/>
                <w:b w:val="0"/>
              </w:rPr>
              <w:t>երով կամ թիթեղների տեսքով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106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Ներքին այրման շարժիչներ մխոցային</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107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3912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Թաղանթանյութ </w:t>
            </w:r>
            <w:r w:rsidR="00D63EEB">
              <w:rPr>
                <w:rStyle w:val="Bodytext130"/>
                <w:rFonts w:ascii="Sylfaen" w:eastAsia="Sylfaen" w:hAnsi="Sylfaen"/>
                <w:b w:val="0"/>
              </w:rPr>
              <w:t>և</w:t>
            </w:r>
            <w:r w:rsidRPr="001522EE">
              <w:rPr>
                <w:rStyle w:val="Bodytext130"/>
                <w:rFonts w:ascii="Sylfaen" w:eastAsia="Sylfaen" w:hAnsi="Sylfaen"/>
                <w:b w:val="0"/>
              </w:rPr>
              <w:t xml:space="preserve"> դրա քիմիական ածանցյալները՝ սկզբնական ձ</w:t>
            </w:r>
            <w:r w:rsidR="00D63EEB">
              <w:rPr>
                <w:rStyle w:val="Bodytext130"/>
                <w:rFonts w:ascii="Sylfaen" w:eastAsia="Sylfaen" w:hAnsi="Sylfaen"/>
                <w:b w:val="0"/>
              </w:rPr>
              <w:t>և</w:t>
            </w:r>
            <w:r w:rsidRPr="001522EE">
              <w:rPr>
                <w:rStyle w:val="Bodytext130"/>
                <w:rFonts w:ascii="Sylfaen" w:eastAsia="Sylfaen" w:hAnsi="Sylfaen"/>
                <w:b w:val="0"/>
              </w:rPr>
              <w:t>երով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108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6302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Սպիտակեղեն՝ անկողնու, ճաշասենյակի, զուգարանի </w:t>
            </w:r>
            <w:r w:rsidR="00D63EEB">
              <w:rPr>
                <w:rStyle w:val="Bodytext130"/>
                <w:rFonts w:ascii="Sylfaen" w:eastAsia="Sylfaen" w:hAnsi="Sylfaen"/>
                <w:b w:val="0"/>
              </w:rPr>
              <w:t>և</w:t>
            </w:r>
            <w:r w:rsidRPr="001522EE">
              <w:rPr>
                <w:rStyle w:val="Bodytext130"/>
                <w:rFonts w:ascii="Sylfaen" w:eastAsia="Sylfaen" w:hAnsi="Sylfaen"/>
                <w:b w:val="0"/>
              </w:rPr>
              <w:t xml:space="preserve"> խոհանոցի</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109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Շոգեկաթսաներ կամ այլ շոգեարտադրող կաթսաներ (բացի կենտրոնական ջեռուցման ջրակաթսաներից). գերտաքացած ջրի կաթսաներ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110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4010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Կոնվեյերային ժապավեններ կամ շարժափոկեր կամ բելթինգ՝ վուլկանացված ռետինից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111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2002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Լոլիկներ՝ պատրաստված կամ պահածոյացված, առանց քացախի հավելման</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112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8465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Հաստոցներ՝ փայտի, խցանի, ոսկորի, էբոնիտի, կոշտ պլաստմասսաների մշակման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113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7412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Պղնձե կցամասեր՝ խողովակների </w:t>
            </w:r>
            <w:r w:rsidR="00736A22" w:rsidRPr="001522EE">
              <w:rPr>
                <w:rStyle w:val="Bodytext130"/>
                <w:rFonts w:ascii="Sylfaen" w:eastAsia="Sylfaen" w:hAnsi="Sylfaen"/>
                <w:b w:val="0"/>
              </w:rPr>
              <w:t xml:space="preserve">կամ </w:t>
            </w:r>
            <w:r w:rsidRPr="001522EE">
              <w:rPr>
                <w:rStyle w:val="Bodytext130"/>
                <w:rFonts w:ascii="Sylfaen" w:eastAsia="Sylfaen" w:hAnsi="Sylfaen"/>
                <w:b w:val="0"/>
              </w:rPr>
              <w:t>փողակների համար (օրինակ` կցորդիչներ, արմունկներ, կցաշուրթեր)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114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0709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Այլ բանջարեղեն` թարմ կամ պաղեցրած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115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4411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Սալեր փայտամանրաթելային</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116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3917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Խողովակներ, փողրակներ, ճկափողեր </w:t>
            </w:r>
            <w:r w:rsidR="00D63EEB">
              <w:rPr>
                <w:rStyle w:val="Bodytext130"/>
                <w:rFonts w:ascii="Sylfaen" w:eastAsia="Sylfaen" w:hAnsi="Sylfaen"/>
                <w:b w:val="0"/>
              </w:rPr>
              <w:t>և</w:t>
            </w:r>
            <w:r w:rsidRPr="001522EE">
              <w:rPr>
                <w:rStyle w:val="Bodytext130"/>
                <w:rFonts w:ascii="Sylfaen" w:eastAsia="Sylfaen" w:hAnsi="Sylfaen"/>
                <w:b w:val="0"/>
              </w:rPr>
              <w:t xml:space="preserve"> դրանց կցամասերը պլաստմասսայից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117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8439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Սարքավորումներ՝ թելքավոր թաղանթանյութերից զանգվածի արտադրության կամ թղթի կամ ստվարաթղթի պատրաստման կամ հարդարման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118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8457</w:t>
            </w:r>
          </w:p>
        </w:tc>
        <w:tc>
          <w:tcPr>
            <w:tcW w:w="11638" w:type="dxa"/>
            <w:shd w:val="clear" w:color="auto" w:fill="FFFFFF"/>
            <w:vAlign w:val="center"/>
            <w:hideMark/>
          </w:tcPr>
          <w:p w:rsidR="00231865" w:rsidRPr="001522EE" w:rsidRDefault="00231865" w:rsidP="001522EE">
            <w:pPr>
              <w:spacing w:after="120"/>
              <w:ind w:left="74"/>
              <w:rPr>
                <w:b/>
                <w:sz w:val="20"/>
                <w:szCs w:val="20"/>
              </w:rPr>
            </w:pPr>
            <w:r w:rsidRPr="001522EE">
              <w:rPr>
                <w:rStyle w:val="Bodytext130"/>
                <w:rFonts w:ascii="Sylfaen" w:eastAsia="Sylfaen" w:hAnsi="Sylfaen"/>
                <w:b w:val="0"/>
              </w:rPr>
              <w:t xml:space="preserve">Կենտրոններ մշակող, հաստոցներ՝ միադիրք </w:t>
            </w:r>
            <w:r w:rsidR="00D63EEB">
              <w:rPr>
                <w:rStyle w:val="Bodytext130"/>
                <w:rFonts w:ascii="Sylfaen" w:eastAsia="Sylfaen" w:hAnsi="Sylfaen"/>
                <w:b w:val="0"/>
              </w:rPr>
              <w:t>և</w:t>
            </w:r>
            <w:r w:rsidRPr="001522EE">
              <w:rPr>
                <w:rStyle w:val="Bodytext130"/>
                <w:rFonts w:ascii="Sylfaen" w:eastAsia="Sylfaen" w:hAnsi="Sylfaen"/>
                <w:b w:val="0"/>
              </w:rPr>
              <w:t xml:space="preserve"> բազմադիրք ագրեգատային, մետաղի մշակման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119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8212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Ածելիներ </w:t>
            </w:r>
            <w:r w:rsidR="00D63EEB">
              <w:rPr>
                <w:rStyle w:val="Bodytext130"/>
                <w:rFonts w:ascii="Sylfaen" w:eastAsia="Sylfaen" w:hAnsi="Sylfaen"/>
                <w:b w:val="0"/>
              </w:rPr>
              <w:t>և</w:t>
            </w:r>
            <w:r w:rsidRPr="001522EE">
              <w:rPr>
                <w:rStyle w:val="Bodytext130"/>
                <w:rFonts w:ascii="Sylfaen" w:eastAsia="Sylfaen" w:hAnsi="Sylfaen"/>
                <w:b w:val="0"/>
              </w:rPr>
              <w:t xml:space="preserve"> սայրեր դրանց համար (այդ թվում՝ սայրերի համար </w:t>
            </w:r>
            <w:r w:rsidR="00EF27A2" w:rsidRPr="001522EE">
              <w:rPr>
                <w:rStyle w:val="Bodytext130"/>
                <w:rFonts w:ascii="Sylfaen" w:eastAsia="Sylfaen" w:hAnsi="Sylfaen"/>
                <w:b w:val="0"/>
              </w:rPr>
              <w:t xml:space="preserve">շերտավոր </w:t>
            </w:r>
            <w:r w:rsidRPr="001522EE">
              <w:rPr>
                <w:rStyle w:val="Bodytext130"/>
                <w:rFonts w:ascii="Sylfaen" w:eastAsia="Sylfaen" w:hAnsi="Sylfaen"/>
                <w:b w:val="0"/>
              </w:rPr>
              <w:t>նախապատրաստուկներ)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120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8527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Ընդունիչ ապարատուրա</w:t>
            </w:r>
            <w:r w:rsidR="00641B66" w:rsidRPr="001522EE">
              <w:rPr>
                <w:rStyle w:val="Bodytext130"/>
                <w:rFonts w:ascii="Sylfaen" w:eastAsia="Sylfaen" w:hAnsi="Sylfaen"/>
                <w:b w:val="0"/>
              </w:rPr>
              <w:t>՝</w:t>
            </w:r>
            <w:r w:rsidRPr="001522EE">
              <w:rPr>
                <w:rStyle w:val="Bodytext130"/>
                <w:rFonts w:ascii="Sylfaen" w:eastAsia="Sylfaen" w:hAnsi="Sylfaen"/>
                <w:b w:val="0"/>
              </w:rPr>
              <w:t xml:space="preserve"> ռադիոհեռարձակման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121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7202</w:t>
            </w:r>
          </w:p>
        </w:tc>
        <w:tc>
          <w:tcPr>
            <w:tcW w:w="11638" w:type="dxa"/>
            <w:shd w:val="clear" w:color="auto" w:fill="FFFFFF"/>
            <w:vAlign w:val="center"/>
            <w:hideMark/>
          </w:tcPr>
          <w:p w:rsidR="00231865" w:rsidRPr="001522EE" w:rsidRDefault="00A54F55" w:rsidP="001522EE">
            <w:pPr>
              <w:spacing w:after="120"/>
              <w:ind w:left="76"/>
              <w:rPr>
                <w:b/>
                <w:sz w:val="20"/>
                <w:szCs w:val="20"/>
              </w:rPr>
            </w:pPr>
            <w:r w:rsidRPr="001522EE">
              <w:rPr>
                <w:sz w:val="20"/>
                <w:szCs w:val="20"/>
              </w:rPr>
              <w:t>Ֆեռոհամաձուլվածքներ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122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8431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Մասեր՝ ամբարձիչ սարքավորումների համար նախատեսված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123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9403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Այլ կահույք </w:t>
            </w:r>
            <w:r w:rsidR="00D63EEB">
              <w:rPr>
                <w:rStyle w:val="Bodytext130"/>
                <w:rFonts w:ascii="Sylfaen" w:eastAsia="Sylfaen" w:hAnsi="Sylfaen"/>
                <w:b w:val="0"/>
              </w:rPr>
              <w:t>և</w:t>
            </w:r>
            <w:r w:rsidRPr="001522EE">
              <w:rPr>
                <w:rStyle w:val="Bodytext130"/>
                <w:rFonts w:ascii="Sylfaen" w:eastAsia="Sylfaen" w:hAnsi="Sylfaen"/>
                <w:b w:val="0"/>
              </w:rPr>
              <w:t xml:space="preserve"> դրա մասերը</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124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8501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Շարժիչներ </w:t>
            </w:r>
            <w:r w:rsidR="00D63EEB">
              <w:rPr>
                <w:rStyle w:val="Bodytext130"/>
                <w:rFonts w:ascii="Sylfaen" w:eastAsia="Sylfaen" w:hAnsi="Sylfaen"/>
                <w:b w:val="0"/>
              </w:rPr>
              <w:t>և</w:t>
            </w:r>
            <w:r w:rsidRPr="001522EE">
              <w:rPr>
                <w:rStyle w:val="Bodytext130"/>
                <w:rFonts w:ascii="Sylfaen" w:eastAsia="Sylfaen" w:hAnsi="Sylfaen"/>
                <w:b w:val="0"/>
              </w:rPr>
              <w:t xml:space="preserve"> գեներատորներ էլեկտրական (բացի էլեկտրագեներատորային կայանքներից)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125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2934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Նուկլեինաթթուներ </w:t>
            </w:r>
            <w:r w:rsidR="00D63EEB">
              <w:rPr>
                <w:rStyle w:val="Bodytext130"/>
                <w:rFonts w:ascii="Sylfaen" w:eastAsia="Sylfaen" w:hAnsi="Sylfaen"/>
                <w:b w:val="0"/>
              </w:rPr>
              <w:t>և</w:t>
            </w:r>
            <w:r w:rsidRPr="001522EE">
              <w:rPr>
                <w:rStyle w:val="Bodytext130"/>
                <w:rFonts w:ascii="Sylfaen" w:eastAsia="Sylfaen" w:hAnsi="Sylfaen"/>
                <w:b w:val="0"/>
              </w:rPr>
              <w:t xml:space="preserve"> դրանց աղերը. </w:t>
            </w:r>
            <w:r w:rsidR="00757839" w:rsidRPr="001522EE">
              <w:rPr>
                <w:rStyle w:val="Bodytext130"/>
                <w:rFonts w:ascii="Sylfaen" w:eastAsia="Sylfaen" w:hAnsi="Sylfaen"/>
                <w:b w:val="0"/>
              </w:rPr>
              <w:t>ա</w:t>
            </w:r>
            <w:r w:rsidRPr="001522EE">
              <w:rPr>
                <w:rStyle w:val="Bodytext130"/>
                <w:rFonts w:ascii="Sylfaen" w:eastAsia="Sylfaen" w:hAnsi="Sylfaen"/>
                <w:b w:val="0"/>
              </w:rPr>
              <w:t>յլ հետերացիկլային միացություններ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126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3907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Պոլիացետալներ, պարզ պոլիեթերներ </w:t>
            </w:r>
            <w:r w:rsidR="00D63EEB">
              <w:rPr>
                <w:rStyle w:val="Bodytext130"/>
                <w:rFonts w:ascii="Sylfaen" w:eastAsia="Sylfaen" w:hAnsi="Sylfaen"/>
                <w:b w:val="0"/>
              </w:rPr>
              <w:t>և</w:t>
            </w:r>
            <w:r w:rsidRPr="001522EE">
              <w:rPr>
                <w:rStyle w:val="Bodytext130"/>
                <w:rFonts w:ascii="Sylfaen" w:eastAsia="Sylfaen" w:hAnsi="Sylfaen"/>
                <w:b w:val="0"/>
              </w:rPr>
              <w:t xml:space="preserve"> էպօքսիդային խեժեր՝ սկզբնական ձ</w:t>
            </w:r>
            <w:r w:rsidR="00D63EEB">
              <w:rPr>
                <w:rStyle w:val="Bodytext130"/>
                <w:rFonts w:ascii="Sylfaen" w:eastAsia="Sylfaen" w:hAnsi="Sylfaen"/>
                <w:b w:val="0"/>
              </w:rPr>
              <w:t>և</w:t>
            </w:r>
            <w:r w:rsidRPr="001522EE">
              <w:rPr>
                <w:rStyle w:val="Bodytext130"/>
                <w:rFonts w:ascii="Sylfaen" w:eastAsia="Sylfaen" w:hAnsi="Sylfaen"/>
                <w:b w:val="0"/>
              </w:rPr>
              <w:t>երով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127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7323</w:t>
            </w:r>
          </w:p>
        </w:tc>
        <w:tc>
          <w:tcPr>
            <w:tcW w:w="11638" w:type="dxa"/>
            <w:shd w:val="clear" w:color="auto" w:fill="FFFFFF"/>
            <w:vAlign w:val="center"/>
            <w:hideMark/>
          </w:tcPr>
          <w:p w:rsidR="00231865" w:rsidRPr="001522EE" w:rsidRDefault="00A54F55" w:rsidP="001522EE">
            <w:pPr>
              <w:spacing w:after="120"/>
              <w:ind w:left="76"/>
              <w:rPr>
                <w:b/>
                <w:sz w:val="20"/>
                <w:szCs w:val="20"/>
              </w:rPr>
            </w:pPr>
            <w:r w:rsidRPr="001522EE">
              <w:rPr>
                <w:sz w:val="20"/>
                <w:szCs w:val="20"/>
              </w:rPr>
              <w:t xml:space="preserve">Ճաշի, խոհանոցային արտադրատեսակներ կամ կենցաղային կարիքները հոգալու համար այլ արտադրատեսակներ </w:t>
            </w:r>
            <w:r w:rsidR="00D63EEB">
              <w:rPr>
                <w:sz w:val="20"/>
                <w:szCs w:val="20"/>
              </w:rPr>
              <w:t>և</w:t>
            </w:r>
            <w:r w:rsidRPr="001522EE">
              <w:rPr>
                <w:sz w:val="20"/>
                <w:szCs w:val="20"/>
              </w:rPr>
              <w:t xml:space="preserve"> դրանց մասերը՝ ս</w:t>
            </w:r>
            <w:r w:rsidR="00D63EEB">
              <w:rPr>
                <w:sz w:val="20"/>
                <w:szCs w:val="20"/>
              </w:rPr>
              <w:t>և</w:t>
            </w:r>
            <w:r w:rsidRPr="001522EE">
              <w:rPr>
                <w:sz w:val="20"/>
                <w:szCs w:val="20"/>
              </w:rPr>
              <w:t xml:space="preserve"> մետաղներից</w:t>
            </w:r>
            <w:r w:rsidR="00231865" w:rsidRPr="001522EE">
              <w:rPr>
                <w:rStyle w:val="Bodytext130"/>
                <w:rFonts w:ascii="Sylfaen" w:eastAsia="Sylfaen" w:hAnsi="Sylfaen"/>
                <w:b w:val="0"/>
              </w:rPr>
              <w:t xml:space="preserve">. ճիլոպներ՝ խոհանոցային </w:t>
            </w:r>
            <w:r w:rsidR="00AB619B" w:rsidRPr="001522EE">
              <w:rPr>
                <w:rStyle w:val="Bodytext130"/>
                <w:rFonts w:ascii="Sylfaen" w:eastAsia="Sylfaen" w:hAnsi="Sylfaen"/>
                <w:b w:val="0"/>
              </w:rPr>
              <w:t xml:space="preserve">սպասքը </w:t>
            </w:r>
            <w:r w:rsidR="00231865" w:rsidRPr="001522EE">
              <w:rPr>
                <w:rStyle w:val="Bodytext130"/>
                <w:rFonts w:ascii="Sylfaen" w:eastAsia="Sylfaen" w:hAnsi="Sylfaen"/>
                <w:b w:val="0"/>
              </w:rPr>
              <w:t>մաքրելու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128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0603</w:t>
            </w:r>
          </w:p>
        </w:tc>
        <w:tc>
          <w:tcPr>
            <w:tcW w:w="11638" w:type="dxa"/>
            <w:shd w:val="clear" w:color="auto" w:fill="FFFFFF"/>
            <w:vAlign w:val="center"/>
            <w:hideMark/>
          </w:tcPr>
          <w:p w:rsidR="00231865" w:rsidRPr="001522EE" w:rsidRDefault="00A54F55" w:rsidP="001522EE">
            <w:pPr>
              <w:spacing w:after="120"/>
              <w:ind w:left="76"/>
              <w:rPr>
                <w:b/>
                <w:sz w:val="20"/>
                <w:szCs w:val="20"/>
              </w:rPr>
            </w:pPr>
            <w:r w:rsidRPr="001522EE">
              <w:rPr>
                <w:sz w:val="20"/>
                <w:szCs w:val="20"/>
              </w:rPr>
              <w:t>Կտրված</w:t>
            </w:r>
            <w:r w:rsidR="00231865" w:rsidRPr="001522EE">
              <w:rPr>
                <w:rStyle w:val="Bodytext130"/>
                <w:rFonts w:ascii="Sylfaen" w:eastAsia="Sylfaen" w:hAnsi="Sylfaen"/>
                <w:b w:val="0"/>
              </w:rPr>
              <w:t xml:space="preserve"> ծաղիկներ </w:t>
            </w:r>
            <w:r w:rsidR="00D63EEB">
              <w:rPr>
                <w:rStyle w:val="Bodytext130"/>
                <w:rFonts w:ascii="Sylfaen" w:eastAsia="Sylfaen" w:hAnsi="Sylfaen"/>
                <w:b w:val="0"/>
              </w:rPr>
              <w:t>և</w:t>
            </w:r>
            <w:r w:rsidR="00231865" w:rsidRPr="001522EE">
              <w:rPr>
                <w:rStyle w:val="Bodytext130"/>
                <w:rFonts w:ascii="Sylfaen" w:eastAsia="Sylfaen" w:hAnsi="Sylfaen"/>
                <w:b w:val="0"/>
              </w:rPr>
              <w:t xml:space="preserve"> կոկոններ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120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6809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Արտադրատեսակներ՝ գիպսից կամ դրա հիմքով խառնուրդներից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130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2941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Հակաբիոտիկներ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131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9019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Սարքվածքներ՝ մեքենաբուժության համար. մերսման ապարատներ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132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3911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Նավթային խեժեր, կումարոնաինդենային խեժեր, պոլիտերպեններ, պոլիսուլֆիդներ՝ սկզբնական ձ</w:t>
            </w:r>
            <w:r w:rsidR="00D63EEB">
              <w:rPr>
                <w:rStyle w:val="Bodytext130"/>
                <w:rFonts w:ascii="Sylfaen" w:eastAsia="Sylfaen" w:hAnsi="Sylfaen"/>
                <w:b w:val="0"/>
              </w:rPr>
              <w:t>և</w:t>
            </w:r>
            <w:r w:rsidRPr="001522EE">
              <w:rPr>
                <w:rStyle w:val="Bodytext130"/>
                <w:rFonts w:ascii="Sylfaen" w:eastAsia="Sylfaen" w:hAnsi="Sylfaen"/>
                <w:b w:val="0"/>
              </w:rPr>
              <w:t>երով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133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Կենտրոնական ջեռուցման կաթսաներ՝ բացի շոգեկաթսաներից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134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2615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Նիոբիումի, տանտալի, վանադիումի կամ ցիրկոնիումի հանքաքարեր </w:t>
            </w:r>
            <w:r w:rsidR="00D63EEB">
              <w:rPr>
                <w:rStyle w:val="Bodytext130"/>
                <w:rFonts w:ascii="Sylfaen" w:eastAsia="Sylfaen" w:hAnsi="Sylfaen"/>
                <w:b w:val="0"/>
              </w:rPr>
              <w:t>և</w:t>
            </w:r>
            <w:r w:rsidRPr="001522EE">
              <w:rPr>
                <w:rStyle w:val="Bodytext130"/>
                <w:rFonts w:ascii="Sylfaen" w:eastAsia="Sylfaen" w:hAnsi="Sylfaen"/>
                <w:b w:val="0"/>
              </w:rPr>
              <w:t xml:space="preserve"> խտահանքեր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135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3102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Պարարտանյութեր՝ հանքային կամ քիմիական, ազոտական</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136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2005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Այլ բանջարեղեն՝ պատրաստված կամ պահածոյացված առանց քացախի կամ քացախաթթվի հավելման, չսառեցրած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137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9015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Սարքեր </w:t>
            </w:r>
            <w:r w:rsidR="00D63EEB">
              <w:rPr>
                <w:rStyle w:val="Bodytext130"/>
                <w:rFonts w:ascii="Sylfaen" w:eastAsia="Sylfaen" w:hAnsi="Sylfaen"/>
                <w:b w:val="0"/>
              </w:rPr>
              <w:t>և</w:t>
            </w:r>
            <w:r w:rsidRPr="001522EE">
              <w:rPr>
                <w:rStyle w:val="Bodytext130"/>
                <w:rFonts w:ascii="Sylfaen" w:eastAsia="Sylfaen" w:hAnsi="Sylfaen"/>
                <w:b w:val="0"/>
              </w:rPr>
              <w:t xml:space="preserve"> գործիքներ՝ գեոդեզիական կամ տեղագրական, ջրագրական, օվկիանոսագրական, հիդրոլոգիական, օդեր</w:t>
            </w:r>
            <w:r w:rsidR="00D63EEB">
              <w:rPr>
                <w:rStyle w:val="Bodytext130"/>
                <w:rFonts w:ascii="Sylfaen" w:eastAsia="Sylfaen" w:hAnsi="Sylfaen"/>
                <w:b w:val="0"/>
              </w:rPr>
              <w:t>և</w:t>
            </w:r>
            <w:r w:rsidRPr="001522EE">
              <w:rPr>
                <w:rStyle w:val="Bodytext130"/>
                <w:rFonts w:ascii="Sylfaen" w:eastAsia="Sylfaen" w:hAnsi="Sylfaen"/>
                <w:b w:val="0"/>
              </w:rPr>
              <w:t xml:space="preserve">ութաբանական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138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8430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Այլ մեքենաներ </w:t>
            </w:r>
            <w:r w:rsidR="00D63EEB">
              <w:rPr>
                <w:rStyle w:val="Bodytext130"/>
                <w:rFonts w:ascii="Sylfaen" w:eastAsia="Sylfaen" w:hAnsi="Sylfaen"/>
                <w:b w:val="0"/>
              </w:rPr>
              <w:t>և</w:t>
            </w:r>
            <w:r w:rsidRPr="001522EE">
              <w:rPr>
                <w:rStyle w:val="Bodytext130"/>
                <w:rFonts w:ascii="Sylfaen" w:eastAsia="Sylfaen" w:hAnsi="Sylfaen"/>
                <w:b w:val="0"/>
              </w:rPr>
              <w:t xml:space="preserve"> մեխանիզմներ` </w:t>
            </w:r>
            <w:r w:rsidR="0076559C" w:rsidRPr="001522EE">
              <w:rPr>
                <w:rStyle w:val="Bodytext130"/>
                <w:rFonts w:ascii="Sylfaen" w:eastAsia="Sylfaen" w:hAnsi="Sylfaen"/>
                <w:b w:val="0"/>
              </w:rPr>
              <w:t>բնա</w:t>
            </w:r>
            <w:r w:rsidRPr="001522EE">
              <w:rPr>
                <w:rStyle w:val="Bodytext130"/>
                <w:rFonts w:ascii="Sylfaen" w:eastAsia="Sylfaen" w:hAnsi="Sylfaen"/>
                <w:b w:val="0"/>
              </w:rPr>
              <w:t>հողը, օգտակար հանածոները</w:t>
            </w:r>
            <w:r w:rsidR="00AE3FBF" w:rsidRPr="001522EE">
              <w:rPr>
                <w:rStyle w:val="Bodytext130"/>
                <w:rFonts w:ascii="Sylfaen" w:eastAsia="Sylfaen" w:hAnsi="Sylfaen"/>
                <w:b w:val="0"/>
              </w:rPr>
              <w:t xml:space="preserve"> </w:t>
            </w:r>
            <w:r w:rsidR="003C0C56" w:rsidRPr="001522EE">
              <w:rPr>
                <w:rStyle w:val="Bodytext130"/>
                <w:rFonts w:ascii="Sylfaen" w:eastAsia="Sylfaen" w:hAnsi="Sylfaen"/>
                <w:b w:val="0"/>
              </w:rPr>
              <w:t>կամ</w:t>
            </w:r>
            <w:r w:rsidRPr="001522EE">
              <w:rPr>
                <w:rStyle w:val="Bodytext130"/>
                <w:rFonts w:ascii="Sylfaen" w:eastAsia="Sylfaen" w:hAnsi="Sylfaen"/>
                <w:b w:val="0"/>
              </w:rPr>
              <w:t xml:space="preserve"> հանքաքարերը մշակելու, խտացնելու, փորելու կամ հորատելու համար</w:t>
            </w:r>
            <w:r w:rsidR="00435839" w:rsidRPr="001522EE">
              <w:rPr>
                <w:rStyle w:val="Bodytext130"/>
                <w:rFonts w:ascii="Sylfaen" w:eastAsia="Sylfaen" w:hAnsi="Sylfaen"/>
                <w:b w:val="0"/>
              </w:rPr>
              <w:t>,</w:t>
            </w:r>
            <w:r w:rsidRPr="001522EE">
              <w:rPr>
                <w:rStyle w:val="Bodytext130"/>
                <w:rFonts w:ascii="Sylfaen" w:eastAsia="Sylfaen" w:hAnsi="Sylfaen"/>
                <w:b w:val="0"/>
              </w:rPr>
              <w:t xml:space="preserve"> սարքավորում</w:t>
            </w:r>
            <w:r w:rsidR="00435839" w:rsidRPr="001522EE">
              <w:rPr>
                <w:rStyle w:val="Bodytext130"/>
                <w:rFonts w:ascii="Sylfaen" w:eastAsia="Sylfaen" w:hAnsi="Sylfaen"/>
                <w:b w:val="0"/>
              </w:rPr>
              <w:t>ներ</w:t>
            </w:r>
            <w:r w:rsidRPr="001522EE">
              <w:rPr>
                <w:rStyle w:val="Bodytext130"/>
                <w:rFonts w:ascii="Sylfaen" w:eastAsia="Sylfaen" w:hAnsi="Sylfaen"/>
                <w:b w:val="0"/>
              </w:rPr>
              <w:t xml:space="preserve">՝ ցցեր խփելու </w:t>
            </w:r>
            <w:r w:rsidR="00D63EEB">
              <w:rPr>
                <w:rStyle w:val="Bodytext130"/>
                <w:rFonts w:ascii="Sylfaen" w:eastAsia="Sylfaen" w:hAnsi="Sylfaen"/>
                <w:b w:val="0"/>
              </w:rPr>
              <w:t>և</w:t>
            </w:r>
            <w:r w:rsidRPr="001522EE">
              <w:rPr>
                <w:rStyle w:val="Bodytext130"/>
                <w:rFonts w:ascii="Sylfaen" w:eastAsia="Sylfaen" w:hAnsi="Sylfaen"/>
                <w:b w:val="0"/>
              </w:rPr>
              <w:t xml:space="preserve"> հանելու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139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3208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Ներկեր </w:t>
            </w:r>
            <w:r w:rsidR="00D63EEB">
              <w:rPr>
                <w:rStyle w:val="Bodytext130"/>
                <w:rFonts w:ascii="Sylfaen" w:eastAsia="Sylfaen" w:hAnsi="Sylfaen"/>
                <w:b w:val="0"/>
              </w:rPr>
              <w:t>և</w:t>
            </w:r>
            <w:r w:rsidRPr="001522EE">
              <w:rPr>
                <w:rStyle w:val="Bodytext130"/>
                <w:rFonts w:ascii="Sylfaen" w:eastAsia="Sylfaen" w:hAnsi="Sylfaen"/>
                <w:b w:val="0"/>
              </w:rPr>
              <w:t xml:space="preserve"> լաքեր՝ պոլիմեր</w:t>
            </w:r>
            <w:r w:rsidR="00D07BE6" w:rsidRPr="001522EE">
              <w:rPr>
                <w:rStyle w:val="Bodytext130"/>
                <w:rFonts w:ascii="Sylfaen" w:eastAsia="Sylfaen" w:hAnsi="Sylfaen"/>
                <w:b w:val="0"/>
              </w:rPr>
              <w:t>ներ</w:t>
            </w:r>
            <w:r w:rsidRPr="001522EE">
              <w:rPr>
                <w:rStyle w:val="Bodytext130"/>
                <w:rFonts w:ascii="Sylfaen" w:eastAsia="Sylfaen" w:hAnsi="Sylfaen"/>
                <w:b w:val="0"/>
              </w:rPr>
              <w:t>ի հիմքով, ոչ ջրային միջավայրում դիսպերսված կամ լուծված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140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3306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Բերանի խոռոչի</w:t>
            </w:r>
            <w:r w:rsidR="00894E20" w:rsidRPr="001522EE">
              <w:rPr>
                <w:rStyle w:val="Bodytext130"/>
                <w:rFonts w:ascii="Sylfaen" w:eastAsia="Sylfaen" w:hAnsi="Sylfaen"/>
                <w:b w:val="0"/>
              </w:rPr>
              <w:t xml:space="preserve"> կամ ատամների հիգիենայի միջոցներ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141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6203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Կոստյումներ, պիջակներ</w:t>
            </w:r>
            <w:r w:rsidR="00894E20" w:rsidRPr="001522EE">
              <w:rPr>
                <w:rStyle w:val="Bodytext130"/>
                <w:rFonts w:ascii="Sylfaen" w:eastAsia="Sylfaen" w:hAnsi="Sylfaen"/>
                <w:b w:val="0"/>
              </w:rPr>
              <w:t xml:space="preserve">, բլեյզերներ, տաբատներ </w:t>
            </w:r>
            <w:r w:rsidR="00D63EEB">
              <w:rPr>
                <w:rStyle w:val="Bodytext130"/>
                <w:rFonts w:ascii="Sylfaen" w:eastAsia="Sylfaen" w:hAnsi="Sylfaen"/>
                <w:b w:val="0"/>
              </w:rPr>
              <w:t>և</w:t>
            </w:r>
            <w:r w:rsidR="00894E20" w:rsidRPr="001522EE">
              <w:rPr>
                <w:rStyle w:val="Bodytext130"/>
                <w:rFonts w:ascii="Sylfaen" w:eastAsia="Sylfaen" w:hAnsi="Sylfaen"/>
                <w:b w:val="0"/>
              </w:rPr>
              <w:t xml:space="preserve"> կիսատաբատներ՝ տղամարդկանց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142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4009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Խողովակներ, փողակներ</w:t>
            </w:r>
            <w:r w:rsidR="00C537C0" w:rsidRPr="001522EE">
              <w:rPr>
                <w:rStyle w:val="Bodytext130"/>
                <w:rFonts w:ascii="Sylfaen" w:eastAsia="Sylfaen" w:hAnsi="Sylfaen"/>
                <w:b w:val="0"/>
              </w:rPr>
              <w:t xml:space="preserve"> </w:t>
            </w:r>
            <w:r w:rsidR="00D63EEB">
              <w:rPr>
                <w:rStyle w:val="Bodytext130"/>
                <w:rFonts w:ascii="Sylfaen" w:eastAsia="Sylfaen" w:hAnsi="Sylfaen"/>
                <w:b w:val="0"/>
              </w:rPr>
              <w:t>և</w:t>
            </w:r>
            <w:r w:rsidR="00AE3FBF" w:rsidRPr="001522EE">
              <w:rPr>
                <w:rStyle w:val="Bodytext130"/>
                <w:rFonts w:ascii="Sylfaen" w:eastAsia="Sylfaen" w:hAnsi="Sylfaen"/>
                <w:b w:val="0"/>
              </w:rPr>
              <w:t xml:space="preserve"> </w:t>
            </w:r>
            <w:r w:rsidR="00894E20" w:rsidRPr="001522EE">
              <w:rPr>
                <w:rStyle w:val="Bodytext130"/>
                <w:rFonts w:ascii="Sylfaen" w:eastAsia="Sylfaen" w:hAnsi="Sylfaen"/>
                <w:b w:val="0"/>
              </w:rPr>
              <w:t>ճկափողեր՝ վուլկանացված ռետինից՝ բացի կոշտ ռետինից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143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7606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Ալյումինե սալեր</w:t>
            </w:r>
            <w:r w:rsidR="00894E20" w:rsidRPr="001522EE">
              <w:rPr>
                <w:rStyle w:val="Bodytext130"/>
                <w:rFonts w:ascii="Sylfaen" w:eastAsia="Sylfaen" w:hAnsi="Sylfaen"/>
                <w:b w:val="0"/>
              </w:rPr>
              <w:t>, թերթեր, շերտեր կամ ժապավեններ՝ 0,2 մմ-ից ավելի հաստությամբ</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144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7210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Երկաթից կամ չլեգիրված պողպատից հարթ գլանվածք՝ 600 մմ կամ ավելի լայնությամբ, երեսապատված, ծածկույթով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145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7214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Ձողեր`երկաթից կամ չլեգիրված պողպատից, առանց հետագա մշակման</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146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8542</w:t>
            </w:r>
          </w:p>
        </w:tc>
        <w:tc>
          <w:tcPr>
            <w:tcW w:w="11638" w:type="dxa"/>
            <w:shd w:val="clear" w:color="auto" w:fill="FFFFFF"/>
            <w:vAlign w:val="center"/>
            <w:hideMark/>
          </w:tcPr>
          <w:p w:rsidR="00231865" w:rsidRPr="001522EE" w:rsidRDefault="00231865" w:rsidP="001522EE">
            <w:pPr>
              <w:spacing w:after="120"/>
              <w:ind w:left="74"/>
              <w:rPr>
                <w:b/>
                <w:sz w:val="20"/>
                <w:szCs w:val="20"/>
              </w:rPr>
            </w:pPr>
            <w:r w:rsidRPr="001522EE">
              <w:rPr>
                <w:rStyle w:val="Bodytext130"/>
                <w:rFonts w:ascii="Sylfaen" w:eastAsia="Sylfaen" w:hAnsi="Sylfaen"/>
                <w:b w:val="0"/>
              </w:rPr>
              <w:t>Էլեկտրոնային ինտեգրալ սխեմաներ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147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6405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Այլ կոշկեղեն</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148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2909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Պարզ եթերներ, եթերասպիրտներ, եթերաֆենոլներ, եթերասպիրտաֆենոլներ, սպիրտ</w:t>
            </w:r>
            <w:r w:rsidR="00902A9E" w:rsidRPr="001522EE">
              <w:rPr>
                <w:rStyle w:val="Bodytext130"/>
                <w:rFonts w:ascii="Sylfaen" w:eastAsia="Sylfaen" w:hAnsi="Sylfaen"/>
                <w:b w:val="0"/>
              </w:rPr>
              <w:t>ն</w:t>
            </w:r>
            <w:r w:rsidRPr="001522EE">
              <w:rPr>
                <w:rStyle w:val="Bodytext130"/>
                <w:rFonts w:ascii="Sylfaen" w:eastAsia="Sylfaen" w:hAnsi="Sylfaen"/>
                <w:b w:val="0"/>
              </w:rPr>
              <w:t xml:space="preserve">երի, պարզ եթերների </w:t>
            </w:r>
            <w:r w:rsidR="00D63EEB">
              <w:rPr>
                <w:rStyle w:val="Bodytext130"/>
                <w:rFonts w:ascii="Sylfaen" w:eastAsia="Sylfaen" w:hAnsi="Sylfaen"/>
                <w:b w:val="0"/>
              </w:rPr>
              <w:t>և</w:t>
            </w:r>
            <w:r w:rsidRPr="001522EE">
              <w:rPr>
                <w:rStyle w:val="Bodytext130"/>
                <w:rFonts w:ascii="Sylfaen" w:eastAsia="Sylfaen" w:hAnsi="Sylfaen"/>
                <w:b w:val="0"/>
              </w:rPr>
              <w:t xml:space="preserve"> կետոնների պերօքսիդներ ու դրանց ածանցյալները</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149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7309</w:t>
            </w:r>
          </w:p>
        </w:tc>
        <w:tc>
          <w:tcPr>
            <w:tcW w:w="11638" w:type="dxa"/>
            <w:shd w:val="clear" w:color="auto" w:fill="FFFFFF"/>
            <w:vAlign w:val="center"/>
            <w:hideMark/>
          </w:tcPr>
          <w:p w:rsidR="00231865" w:rsidRPr="001522EE" w:rsidRDefault="00231865" w:rsidP="001522EE">
            <w:pPr>
              <w:spacing w:after="120"/>
              <w:ind w:left="76" w:right="131"/>
              <w:rPr>
                <w:b/>
                <w:sz w:val="20"/>
                <w:szCs w:val="20"/>
              </w:rPr>
            </w:pPr>
            <w:r w:rsidRPr="001522EE">
              <w:rPr>
                <w:rStyle w:val="Bodytext130"/>
                <w:rFonts w:ascii="Sylfaen" w:eastAsia="Sylfaen" w:hAnsi="Sylfaen"/>
                <w:b w:val="0"/>
              </w:rPr>
              <w:t xml:space="preserve"> Ամբարներ, ցիստեռններ, անոթներ, բաքեր՝ ս</w:t>
            </w:r>
            <w:r w:rsidR="00D63EEB">
              <w:rPr>
                <w:rStyle w:val="Bodytext130"/>
                <w:rFonts w:ascii="Sylfaen" w:eastAsia="Sylfaen" w:hAnsi="Sylfaen"/>
                <w:b w:val="0"/>
              </w:rPr>
              <w:t>և</w:t>
            </w:r>
            <w:r w:rsidRPr="001522EE">
              <w:rPr>
                <w:rStyle w:val="Bodytext130"/>
                <w:rFonts w:ascii="Sylfaen" w:eastAsia="Sylfaen" w:hAnsi="Sylfaen"/>
                <w:b w:val="0"/>
              </w:rPr>
              <w:t xml:space="preserve"> մետաղ</w:t>
            </w:r>
            <w:r w:rsidR="000A5804" w:rsidRPr="001522EE">
              <w:rPr>
                <w:rStyle w:val="Bodytext130"/>
                <w:rFonts w:ascii="Sylfaen" w:eastAsia="Sylfaen" w:hAnsi="Sylfaen"/>
                <w:b w:val="0"/>
              </w:rPr>
              <w:t>ներ</w:t>
            </w:r>
            <w:r w:rsidRPr="001522EE">
              <w:rPr>
                <w:rStyle w:val="Bodytext130"/>
                <w:rFonts w:ascii="Sylfaen" w:eastAsia="Sylfaen" w:hAnsi="Sylfaen"/>
                <w:b w:val="0"/>
              </w:rPr>
              <w:t>ից, ցանկացած նյութի համար (բացի գազից), 300 լիտրից ավելի տարողությամբ, առանց մեխանիկական սարքավորումների</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150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5407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Գործվածքներ՝ սինթետիկ համալիր թելերից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151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6204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Կոստյումներ, ժակետներ, շրջազգեստներ, կիսաշրջազգեստներ, տաբատներ, կիսատաբատներ՝ կանանց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152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0703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Գլուխ սոխ, սոխ–շալոտ, սխտոր, սոխ-պրաս </w:t>
            </w:r>
            <w:r w:rsidR="00D63EEB">
              <w:rPr>
                <w:rStyle w:val="Bodytext130"/>
                <w:rFonts w:ascii="Sylfaen" w:eastAsia="Sylfaen" w:hAnsi="Sylfaen"/>
                <w:b w:val="0"/>
              </w:rPr>
              <w:t>և</w:t>
            </w:r>
            <w:r w:rsidRPr="001522EE">
              <w:rPr>
                <w:rStyle w:val="Bodytext130"/>
                <w:rFonts w:ascii="Sylfaen" w:eastAsia="Sylfaen" w:hAnsi="Sylfaen"/>
                <w:b w:val="0"/>
              </w:rPr>
              <w:t xml:space="preserve"> այլ կոճղեզավոր բանջարեղեն` թարմ կամ պաղեցրած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153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3402</w:t>
            </w:r>
          </w:p>
        </w:tc>
        <w:tc>
          <w:tcPr>
            <w:tcW w:w="11638" w:type="dxa"/>
            <w:shd w:val="clear" w:color="auto" w:fill="FFFFFF"/>
            <w:vAlign w:val="center"/>
            <w:hideMark/>
          </w:tcPr>
          <w:p w:rsidR="00231865" w:rsidRPr="001522EE" w:rsidRDefault="006E47DB" w:rsidP="001522EE">
            <w:pPr>
              <w:spacing w:after="120"/>
              <w:ind w:left="76"/>
              <w:rPr>
                <w:b/>
                <w:sz w:val="20"/>
                <w:szCs w:val="20"/>
              </w:rPr>
            </w:pPr>
            <w:r w:rsidRPr="001522EE">
              <w:rPr>
                <w:sz w:val="20"/>
                <w:szCs w:val="20"/>
              </w:rPr>
              <w:t>Մ</w:t>
            </w:r>
            <w:r w:rsidR="00A54F55" w:rsidRPr="001522EE">
              <w:rPr>
                <w:sz w:val="20"/>
                <w:szCs w:val="20"/>
              </w:rPr>
              <w:t>ակեր</w:t>
            </w:r>
            <w:r w:rsidR="00D63EEB">
              <w:rPr>
                <w:sz w:val="20"/>
                <w:szCs w:val="20"/>
              </w:rPr>
              <w:t>և</w:t>
            </w:r>
            <w:r w:rsidR="00A54F55" w:rsidRPr="001522EE">
              <w:rPr>
                <w:sz w:val="20"/>
                <w:szCs w:val="20"/>
              </w:rPr>
              <w:t>ութաակտիվ</w:t>
            </w:r>
            <w:r w:rsidR="00C537C0" w:rsidRPr="001522EE">
              <w:rPr>
                <w:sz w:val="20"/>
                <w:szCs w:val="20"/>
              </w:rPr>
              <w:t xml:space="preserve"> </w:t>
            </w:r>
            <w:r w:rsidR="00231865" w:rsidRPr="001522EE">
              <w:rPr>
                <w:rStyle w:val="Bodytext130"/>
                <w:rFonts w:ascii="Sylfaen" w:eastAsia="Sylfaen" w:hAnsi="Sylfaen"/>
                <w:b w:val="0"/>
              </w:rPr>
              <w:t xml:space="preserve">միջոցներ, լվացող միջոցներ </w:t>
            </w:r>
            <w:r w:rsidR="00D63EEB">
              <w:rPr>
                <w:rStyle w:val="Bodytext130"/>
                <w:rFonts w:ascii="Sylfaen" w:eastAsia="Sylfaen" w:hAnsi="Sylfaen"/>
                <w:b w:val="0"/>
              </w:rPr>
              <w:t>և</w:t>
            </w:r>
            <w:r w:rsidR="00231865" w:rsidRPr="001522EE">
              <w:rPr>
                <w:rStyle w:val="Bodytext130"/>
                <w:rFonts w:ascii="Sylfaen" w:eastAsia="Sylfaen" w:hAnsi="Sylfaen"/>
                <w:b w:val="0"/>
              </w:rPr>
              <w:t xml:space="preserve"> մաքրող միջոցներ (բացի օճառից)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154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8202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Ձեռքի սղոցներ, սղոցաշեղբեր՝ ամեն տեսակի սղոցների համար (այդ թվում՝ երկայնակի սղոցման, փորակների կտրման համար նախատեսված սղոցաշեղբերը կամ անատամ գործիքները)</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155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8466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Բաժակների մասեր </w:t>
            </w:r>
            <w:r w:rsidR="00D63EEB">
              <w:rPr>
                <w:rStyle w:val="Bodytext130"/>
                <w:rFonts w:ascii="Sylfaen" w:eastAsia="Sylfaen" w:hAnsi="Sylfaen"/>
                <w:b w:val="0"/>
              </w:rPr>
              <w:t>և</w:t>
            </w:r>
            <w:r w:rsidRPr="001522EE">
              <w:rPr>
                <w:rStyle w:val="Bodytext130"/>
                <w:rFonts w:ascii="Sylfaen" w:eastAsia="Sylfaen" w:hAnsi="Sylfaen"/>
                <w:b w:val="0"/>
              </w:rPr>
              <w:t xml:space="preserve"> պարագաներ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156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4813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Ծխախոտաթուղթ</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157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3207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Պատրաստի գունանյութեր, ապակու պղտորիչներ </w:t>
            </w:r>
            <w:r w:rsidR="00D63EEB">
              <w:rPr>
                <w:rStyle w:val="Bodytext130"/>
                <w:rFonts w:ascii="Sylfaen" w:eastAsia="Sylfaen" w:hAnsi="Sylfaen"/>
                <w:b w:val="0"/>
              </w:rPr>
              <w:t>և</w:t>
            </w:r>
            <w:r w:rsidRPr="001522EE">
              <w:rPr>
                <w:rStyle w:val="Bodytext130"/>
                <w:rFonts w:ascii="Sylfaen" w:eastAsia="Sylfaen" w:hAnsi="Sylfaen"/>
                <w:b w:val="0"/>
              </w:rPr>
              <w:t xml:space="preserve"> ներկեր, ապակենման արծններ </w:t>
            </w:r>
            <w:r w:rsidR="00D63EEB">
              <w:rPr>
                <w:rStyle w:val="Bodytext130"/>
                <w:rFonts w:ascii="Sylfaen" w:eastAsia="Sylfaen" w:hAnsi="Sylfaen"/>
                <w:b w:val="0"/>
              </w:rPr>
              <w:t>և</w:t>
            </w:r>
            <w:r w:rsidRPr="001522EE">
              <w:rPr>
                <w:rStyle w:val="Bodytext130"/>
                <w:rFonts w:ascii="Sylfaen" w:eastAsia="Sylfaen" w:hAnsi="Sylfaen"/>
                <w:b w:val="0"/>
              </w:rPr>
              <w:t xml:space="preserve"> ջնարակներ, հեղուկ փայլանյութեր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158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0302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Ձուկ՝ թարմ կամ պաղեցրած՝ բացի ձկան ֆիլեից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159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6006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Այլ քաթաններ տրիկոտաժ</w:t>
            </w:r>
            <w:r w:rsidR="009B4EDF" w:rsidRPr="001522EE">
              <w:rPr>
                <w:rStyle w:val="Bodytext130"/>
                <w:rFonts w:ascii="Sylfaen" w:eastAsia="Sylfaen" w:hAnsi="Sylfaen"/>
                <w:b w:val="0"/>
              </w:rPr>
              <w:t>ե</w:t>
            </w:r>
            <w:r w:rsidRPr="001522EE">
              <w:rPr>
                <w:rStyle w:val="Bodytext130"/>
                <w:rFonts w:ascii="Sylfaen" w:eastAsia="Sylfaen" w:hAnsi="Sylfaen"/>
                <w:b w:val="0"/>
              </w:rPr>
              <w:t>` մեքենայագործ կամ ձեռագործ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160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8425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Բազմաճախարակներ ամբարձիչ </w:t>
            </w:r>
            <w:r w:rsidR="00D63EEB">
              <w:rPr>
                <w:rStyle w:val="Bodytext130"/>
                <w:rFonts w:ascii="Sylfaen" w:eastAsia="Sylfaen" w:hAnsi="Sylfaen"/>
                <w:b w:val="0"/>
              </w:rPr>
              <w:t>և</w:t>
            </w:r>
            <w:r w:rsidRPr="001522EE">
              <w:rPr>
                <w:rStyle w:val="Bodytext130"/>
                <w:rFonts w:ascii="Sylfaen" w:eastAsia="Sylfaen" w:hAnsi="Sylfaen"/>
                <w:b w:val="0"/>
              </w:rPr>
              <w:t xml:space="preserve"> վերհաններ՝ բացի սկիպավոր վերհաններից. կարապիկներ </w:t>
            </w:r>
            <w:r w:rsidR="00D63EEB">
              <w:rPr>
                <w:rStyle w:val="Bodytext130"/>
                <w:rFonts w:ascii="Sylfaen" w:eastAsia="Sylfaen" w:hAnsi="Sylfaen"/>
                <w:b w:val="0"/>
              </w:rPr>
              <w:t>և</w:t>
            </w:r>
            <w:r w:rsidRPr="001522EE">
              <w:rPr>
                <w:rStyle w:val="Bodytext130"/>
                <w:rFonts w:ascii="Sylfaen" w:eastAsia="Sylfaen" w:hAnsi="Sylfaen"/>
                <w:b w:val="0"/>
              </w:rPr>
              <w:t xml:space="preserve"> կաբեստաններ</w:t>
            </w:r>
            <w:r w:rsidR="006E47DB" w:rsidRPr="001522EE">
              <w:rPr>
                <w:rStyle w:val="Bodytext130"/>
                <w:rFonts w:ascii="Sylfaen" w:eastAsia="Sylfaen" w:hAnsi="Sylfaen"/>
                <w:b w:val="0"/>
              </w:rPr>
              <w:t>.</w:t>
            </w:r>
            <w:r w:rsidRPr="001522EE">
              <w:rPr>
                <w:rStyle w:val="Bodytext130"/>
                <w:rFonts w:ascii="Sylfaen" w:eastAsia="Sylfaen" w:hAnsi="Sylfaen"/>
                <w:b w:val="0"/>
              </w:rPr>
              <w:t xml:space="preserve"> ամբարձիկներ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161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7610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Մետաղակառուցվածքներ ալյումինե (բացի 9406 ապրանքային դիրքի հավաքովի շինարարական կոնստրուկցիաներից) </w:t>
            </w:r>
            <w:r w:rsidR="00D63EEB">
              <w:rPr>
                <w:rStyle w:val="Bodytext130"/>
                <w:rFonts w:ascii="Sylfaen" w:eastAsia="Sylfaen" w:hAnsi="Sylfaen"/>
                <w:b w:val="0"/>
              </w:rPr>
              <w:t>և</w:t>
            </w:r>
            <w:r w:rsidRPr="001522EE">
              <w:rPr>
                <w:rStyle w:val="Bodytext130"/>
                <w:rFonts w:ascii="Sylfaen" w:eastAsia="Sylfaen" w:hAnsi="Sylfaen"/>
                <w:b w:val="0"/>
              </w:rPr>
              <w:t xml:space="preserve"> դրանց մասեր</w:t>
            </w:r>
            <w:r w:rsidR="006E47DB" w:rsidRPr="001522EE">
              <w:rPr>
                <w:rStyle w:val="Bodytext130"/>
                <w:rFonts w:ascii="Sylfaen" w:eastAsia="Sylfaen" w:hAnsi="Sylfaen"/>
                <w:b w:val="0"/>
              </w:rPr>
              <w:t>ը</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162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2931</w:t>
            </w:r>
          </w:p>
        </w:tc>
        <w:tc>
          <w:tcPr>
            <w:tcW w:w="11638" w:type="dxa"/>
            <w:shd w:val="clear" w:color="auto" w:fill="FFFFFF"/>
            <w:vAlign w:val="center"/>
            <w:hideMark/>
          </w:tcPr>
          <w:p w:rsidR="00231865" w:rsidRPr="001522EE" w:rsidRDefault="00A45A43" w:rsidP="001522EE">
            <w:pPr>
              <w:spacing w:after="120"/>
              <w:ind w:left="76"/>
              <w:rPr>
                <w:b/>
                <w:sz w:val="20"/>
                <w:szCs w:val="20"/>
              </w:rPr>
            </w:pPr>
            <w:r w:rsidRPr="001522EE">
              <w:rPr>
                <w:rStyle w:val="Bodytext130"/>
                <w:rFonts w:ascii="Sylfaen" w:eastAsia="Sylfaen" w:hAnsi="Sylfaen"/>
                <w:b w:val="0"/>
              </w:rPr>
              <w:t>Մ</w:t>
            </w:r>
            <w:r w:rsidR="00231865" w:rsidRPr="001522EE">
              <w:rPr>
                <w:rStyle w:val="Bodytext130"/>
                <w:rFonts w:ascii="Sylfaen" w:eastAsia="Sylfaen" w:hAnsi="Sylfaen"/>
                <w:b w:val="0"/>
              </w:rPr>
              <w:t>իացություններ</w:t>
            </w:r>
            <w:r w:rsidRPr="001522EE">
              <w:rPr>
                <w:rStyle w:val="Bodytext130"/>
                <w:rFonts w:ascii="Sylfaen" w:eastAsia="Sylfaen" w:hAnsi="Sylfaen"/>
                <w:b w:val="0"/>
              </w:rPr>
              <w:t xml:space="preserve">՝ օրգանական </w:t>
            </w:r>
            <w:r w:rsidR="00D63EEB">
              <w:rPr>
                <w:rStyle w:val="Bodytext130"/>
                <w:rFonts w:ascii="Sylfaen" w:eastAsia="Sylfaen" w:hAnsi="Sylfaen"/>
                <w:b w:val="0"/>
              </w:rPr>
              <w:t>և</w:t>
            </w:r>
            <w:r w:rsidRPr="001522EE">
              <w:rPr>
                <w:rStyle w:val="Bodytext130"/>
                <w:rFonts w:ascii="Sylfaen" w:eastAsia="Sylfaen" w:hAnsi="Sylfaen"/>
                <w:b w:val="0"/>
              </w:rPr>
              <w:t xml:space="preserve"> անօրգանական, այլ</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163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6115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Զուգագուլպաներ, գուլպաներ, կիսագուլպաներ, կարճ գուլպաներ </w:t>
            </w:r>
            <w:r w:rsidR="00D63EEB">
              <w:rPr>
                <w:rStyle w:val="Bodytext130"/>
                <w:rFonts w:ascii="Sylfaen" w:eastAsia="Sylfaen" w:hAnsi="Sylfaen"/>
                <w:b w:val="0"/>
              </w:rPr>
              <w:t>և</w:t>
            </w:r>
            <w:r w:rsidRPr="001522EE">
              <w:rPr>
                <w:rStyle w:val="Bodytext130"/>
                <w:rFonts w:ascii="Sylfaen" w:eastAsia="Sylfaen" w:hAnsi="Sylfaen"/>
                <w:b w:val="0"/>
              </w:rPr>
              <w:t xml:space="preserve"> ոտնաթաթագուլպաներ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164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5702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Գործած գորգեր, առանց թափակար նրբախավի կամ ոչ թաղիքե</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165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8521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Ապարատուրա՝ տեսագրող կամ տեսավերարտադրող</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166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0807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Սեխեր (այդ թվում՝ ձմերուկներ) </w:t>
            </w:r>
            <w:r w:rsidR="00D63EEB">
              <w:rPr>
                <w:rStyle w:val="Bodytext130"/>
                <w:rFonts w:ascii="Sylfaen" w:eastAsia="Sylfaen" w:hAnsi="Sylfaen"/>
                <w:b w:val="0"/>
              </w:rPr>
              <w:t>և</w:t>
            </w:r>
            <w:r w:rsidRPr="001522EE">
              <w:rPr>
                <w:rStyle w:val="Bodytext130"/>
                <w:rFonts w:ascii="Sylfaen" w:eastAsia="Sylfaen" w:hAnsi="Sylfaen"/>
                <w:b w:val="0"/>
              </w:rPr>
              <w:t xml:space="preserve"> պապայա՝ թարմ</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167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2929</w:t>
            </w:r>
          </w:p>
        </w:tc>
        <w:tc>
          <w:tcPr>
            <w:tcW w:w="11638" w:type="dxa"/>
            <w:shd w:val="clear" w:color="auto" w:fill="FFFFFF"/>
            <w:vAlign w:val="center"/>
            <w:hideMark/>
          </w:tcPr>
          <w:p w:rsidR="00231865" w:rsidRPr="001522EE" w:rsidRDefault="00927E56" w:rsidP="001522EE">
            <w:pPr>
              <w:spacing w:after="120"/>
              <w:ind w:left="76"/>
              <w:rPr>
                <w:b/>
                <w:sz w:val="20"/>
                <w:szCs w:val="20"/>
              </w:rPr>
            </w:pPr>
            <w:r w:rsidRPr="001522EE">
              <w:rPr>
                <w:rStyle w:val="Bodytext130"/>
                <w:rFonts w:ascii="Sylfaen" w:eastAsia="Sylfaen" w:hAnsi="Sylfaen"/>
                <w:b w:val="0"/>
              </w:rPr>
              <w:t>Մ</w:t>
            </w:r>
            <w:r w:rsidR="00231865" w:rsidRPr="001522EE">
              <w:rPr>
                <w:rStyle w:val="Bodytext130"/>
                <w:rFonts w:ascii="Sylfaen" w:eastAsia="Sylfaen" w:hAnsi="Sylfaen"/>
                <w:b w:val="0"/>
              </w:rPr>
              <w:t xml:space="preserve">իացություններ՝ </w:t>
            </w:r>
            <w:r w:rsidRPr="001522EE">
              <w:rPr>
                <w:rStyle w:val="Bodytext130"/>
                <w:rFonts w:ascii="Sylfaen" w:eastAsia="Sylfaen" w:hAnsi="Sylfaen"/>
                <w:b w:val="0"/>
              </w:rPr>
              <w:t xml:space="preserve">այլ </w:t>
            </w:r>
            <w:r w:rsidR="00231865" w:rsidRPr="001522EE">
              <w:rPr>
                <w:rStyle w:val="Bodytext130"/>
                <w:rFonts w:ascii="Sylfaen" w:eastAsia="Sylfaen" w:hAnsi="Sylfaen"/>
                <w:b w:val="0"/>
              </w:rPr>
              <w:t xml:space="preserve">ազոտակիր ֆունկցիոնալ խմբեր պարունակող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168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6910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Լվացարանակոնքեր, լվացարաններ, լոգարաններ, բիդեներ, զուգարանակոնքեր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169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0304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Ձկան ֆիլե (այդ թվում՝ խճողակը)՝ թարմ, պաղեցրած կամ սառեցրած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170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2844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Քիմիական ռադիոակտիվ տարրեր </w:t>
            </w:r>
            <w:r w:rsidR="00D63EEB">
              <w:rPr>
                <w:rStyle w:val="Bodytext130"/>
                <w:rFonts w:ascii="Sylfaen" w:eastAsia="Sylfaen" w:hAnsi="Sylfaen"/>
                <w:b w:val="0"/>
              </w:rPr>
              <w:t>և</w:t>
            </w:r>
            <w:r w:rsidRPr="001522EE">
              <w:rPr>
                <w:rStyle w:val="Bodytext130"/>
                <w:rFonts w:ascii="Sylfaen" w:eastAsia="Sylfaen" w:hAnsi="Sylfaen"/>
                <w:b w:val="0"/>
              </w:rPr>
              <w:t xml:space="preserve"> ռադիոակտիվ իզոտոպներ </w:t>
            </w:r>
            <w:r w:rsidR="00D63EEB">
              <w:rPr>
                <w:rStyle w:val="Bodytext130"/>
                <w:rFonts w:ascii="Sylfaen" w:eastAsia="Sylfaen" w:hAnsi="Sylfaen"/>
                <w:b w:val="0"/>
              </w:rPr>
              <w:t>և</w:t>
            </w:r>
            <w:r w:rsidRPr="001522EE">
              <w:rPr>
                <w:rStyle w:val="Bodytext130"/>
                <w:rFonts w:ascii="Sylfaen" w:eastAsia="Sylfaen" w:hAnsi="Sylfaen"/>
                <w:b w:val="0"/>
              </w:rPr>
              <w:t xml:space="preserve"> դրանց միացությունները</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171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6815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Արտադրատեսակներ՝ քարից կամ այլ հանքանյութերից (այդ թվում՝ ածխածնային մանրաթելեր, ածխածնային մանրաթելերից </w:t>
            </w:r>
            <w:r w:rsidR="00D63EEB">
              <w:rPr>
                <w:rStyle w:val="Bodytext130"/>
                <w:rFonts w:ascii="Sylfaen" w:eastAsia="Sylfaen" w:hAnsi="Sylfaen"/>
                <w:b w:val="0"/>
              </w:rPr>
              <w:t>և</w:t>
            </w:r>
            <w:r w:rsidRPr="001522EE">
              <w:rPr>
                <w:rStyle w:val="Bodytext130"/>
                <w:rFonts w:ascii="Sylfaen" w:eastAsia="Sylfaen" w:hAnsi="Sylfaen"/>
                <w:b w:val="0"/>
              </w:rPr>
              <w:t xml:space="preserve"> տորֆից պատրաստված արտադրատեսակներ)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172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0206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Սննդային ենթամթերք՝ խոշոր եղջերավոր անասունների, խոզերի, ոչխարների, այծերի, ձիերի, ավանակների, ջորիների կամ կիսագրաստների, թարմ, պաղեցրած կամ սառեցրած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173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0203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Խոզի թարմ միս՝ պաղեցրած կամ սառեցրած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174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Այլ կավեր (բացառությամբ փքված կավերի), անդալուզիտ, կիանիտ </w:t>
            </w:r>
            <w:r w:rsidR="00D63EEB">
              <w:rPr>
                <w:rStyle w:val="Bodytext130"/>
                <w:rFonts w:ascii="Sylfaen" w:eastAsia="Sylfaen" w:hAnsi="Sylfaen"/>
                <w:b w:val="0"/>
              </w:rPr>
              <w:t>և</w:t>
            </w:r>
            <w:r w:rsidRPr="001522EE">
              <w:rPr>
                <w:rStyle w:val="Bodytext130"/>
                <w:rFonts w:ascii="Sylfaen" w:eastAsia="Sylfaen" w:hAnsi="Sylfaen"/>
                <w:b w:val="0"/>
              </w:rPr>
              <w:t xml:space="preserve"> սիլիմանիտ</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175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2102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Խմորիչներ. պատրաստի հացաթխման փոշիներ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176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7507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Նիկելից խողովակներ, փողակներ </w:t>
            </w:r>
            <w:r w:rsidR="00D63EEB">
              <w:rPr>
                <w:rStyle w:val="Bodytext130"/>
                <w:rFonts w:ascii="Sylfaen" w:eastAsia="Sylfaen" w:hAnsi="Sylfaen"/>
                <w:b w:val="0"/>
              </w:rPr>
              <w:t>և</w:t>
            </w:r>
            <w:r w:rsidRPr="001522EE">
              <w:rPr>
                <w:rStyle w:val="Bodytext130"/>
                <w:rFonts w:ascii="Sylfaen" w:eastAsia="Sylfaen" w:hAnsi="Sylfaen"/>
                <w:b w:val="0"/>
              </w:rPr>
              <w:t xml:space="preserve"> դրանց կցամասերը (օրինակ` կցորդիչներ, ծունկեր, կցաշուրթեր)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177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9026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Սարքեր </w:t>
            </w:r>
            <w:r w:rsidR="00D63EEB">
              <w:rPr>
                <w:rStyle w:val="Bodytext130"/>
                <w:rFonts w:ascii="Sylfaen" w:eastAsia="Sylfaen" w:hAnsi="Sylfaen"/>
                <w:b w:val="0"/>
              </w:rPr>
              <w:t>և</w:t>
            </w:r>
            <w:r w:rsidRPr="001522EE">
              <w:rPr>
                <w:rStyle w:val="Bodytext130"/>
                <w:rFonts w:ascii="Sylfaen" w:eastAsia="Sylfaen" w:hAnsi="Sylfaen"/>
                <w:b w:val="0"/>
              </w:rPr>
              <w:t xml:space="preserve"> ապարատուրա՝ հեղուկների կամ գազ</w:t>
            </w:r>
            <w:r w:rsidR="00CD2A5C" w:rsidRPr="001522EE">
              <w:rPr>
                <w:rStyle w:val="Bodytext130"/>
                <w:rFonts w:ascii="Sylfaen" w:eastAsia="Sylfaen" w:hAnsi="Sylfaen"/>
                <w:b w:val="0"/>
              </w:rPr>
              <w:t>եր</w:t>
            </w:r>
            <w:r w:rsidRPr="001522EE">
              <w:rPr>
                <w:rStyle w:val="Bodytext130"/>
                <w:rFonts w:ascii="Sylfaen" w:eastAsia="Sylfaen" w:hAnsi="Sylfaen"/>
                <w:b w:val="0"/>
              </w:rPr>
              <w:t>ի ծախսի, մակարդակի, ճնշ</w:t>
            </w:r>
            <w:r w:rsidR="009A7349" w:rsidRPr="001522EE">
              <w:rPr>
                <w:rStyle w:val="Bodytext130"/>
                <w:rFonts w:ascii="Sylfaen" w:eastAsia="Sylfaen" w:hAnsi="Sylfaen"/>
                <w:b w:val="0"/>
              </w:rPr>
              <w:t>ու</w:t>
            </w:r>
            <w:r w:rsidRPr="001522EE">
              <w:rPr>
                <w:rStyle w:val="Bodytext130"/>
                <w:rFonts w:ascii="Sylfaen" w:eastAsia="Sylfaen" w:hAnsi="Sylfaen"/>
                <w:b w:val="0"/>
              </w:rPr>
              <w:t>մ</w:t>
            </w:r>
            <w:r w:rsidR="009A7349" w:rsidRPr="001522EE">
              <w:rPr>
                <w:rStyle w:val="Bodytext130"/>
                <w:rFonts w:ascii="Sylfaen" w:eastAsia="Sylfaen" w:hAnsi="Sylfaen"/>
                <w:b w:val="0"/>
              </w:rPr>
              <w:t>ը</w:t>
            </w:r>
            <w:r w:rsidRPr="001522EE">
              <w:rPr>
                <w:rStyle w:val="Bodytext130"/>
                <w:rFonts w:ascii="Sylfaen" w:eastAsia="Sylfaen" w:hAnsi="Sylfaen"/>
                <w:b w:val="0"/>
              </w:rPr>
              <w:t xml:space="preserve"> չափ</w:t>
            </w:r>
            <w:r w:rsidR="009A7349" w:rsidRPr="001522EE">
              <w:rPr>
                <w:rStyle w:val="Bodytext130"/>
                <w:rFonts w:ascii="Sylfaen" w:eastAsia="Sylfaen" w:hAnsi="Sylfaen"/>
                <w:b w:val="0"/>
              </w:rPr>
              <w:t>ելու</w:t>
            </w:r>
            <w:r w:rsidR="00CD2A5C" w:rsidRPr="001522EE">
              <w:rPr>
                <w:rStyle w:val="Bodytext130"/>
                <w:rFonts w:ascii="Sylfaen" w:eastAsia="Sylfaen" w:hAnsi="Sylfaen"/>
                <w:b w:val="0"/>
              </w:rPr>
              <w:t xml:space="preserve"> կամ հսկ</w:t>
            </w:r>
            <w:r w:rsidR="009A7349" w:rsidRPr="001522EE">
              <w:rPr>
                <w:rStyle w:val="Bodytext130"/>
                <w:rFonts w:ascii="Sylfaen" w:eastAsia="Sylfaen" w:hAnsi="Sylfaen"/>
                <w:b w:val="0"/>
              </w:rPr>
              <w:t>ելու</w:t>
            </w:r>
            <w:r w:rsidRPr="001522EE">
              <w:rPr>
                <w:rStyle w:val="Bodytext130"/>
                <w:rFonts w:ascii="Sylfaen" w:eastAsia="Sylfaen" w:hAnsi="Sylfaen"/>
                <w:b w:val="0"/>
              </w:rPr>
              <w:t xml:space="preserve">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178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6205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Վերնաշապիկներ՝ տղամարդկանց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179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0207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Ընտանի թռչունի միս </w:t>
            </w:r>
            <w:r w:rsidR="00D63EEB">
              <w:rPr>
                <w:rStyle w:val="Bodytext130"/>
                <w:rFonts w:ascii="Sylfaen" w:eastAsia="Sylfaen" w:hAnsi="Sylfaen"/>
                <w:b w:val="0"/>
              </w:rPr>
              <w:t>և</w:t>
            </w:r>
            <w:r w:rsidRPr="001522EE">
              <w:rPr>
                <w:rStyle w:val="Bodytext130"/>
                <w:rFonts w:ascii="Sylfaen" w:eastAsia="Sylfaen" w:hAnsi="Sylfaen"/>
                <w:b w:val="0"/>
              </w:rPr>
              <w:t xml:space="preserve"> սննդային ենթամթերք</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8715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Մանկական սայլակներ </w:t>
            </w:r>
            <w:r w:rsidR="00D63EEB">
              <w:rPr>
                <w:rStyle w:val="Bodytext130"/>
                <w:rFonts w:ascii="Sylfaen" w:eastAsia="Sylfaen" w:hAnsi="Sylfaen"/>
                <w:b w:val="0"/>
              </w:rPr>
              <w:t>և</w:t>
            </w:r>
            <w:r w:rsidRPr="001522EE">
              <w:rPr>
                <w:rStyle w:val="Bodytext130"/>
                <w:rFonts w:ascii="Sylfaen" w:eastAsia="Sylfaen" w:hAnsi="Sylfaen"/>
                <w:b w:val="0"/>
              </w:rPr>
              <w:t xml:space="preserve"> դրանց մասերը</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8705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Հատուկ նշանակության շարժիչային տրանսպորտային միջոցներ (ավտոամբարձիչներ, հրշեջ մեքենաներ, ավտոբետոնախառնիչներ)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8516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Էլեկտրասարքավորում</w:t>
            </w:r>
            <w:r w:rsidR="00D4017A" w:rsidRPr="001522EE">
              <w:rPr>
                <w:rStyle w:val="Bodytext130"/>
                <w:rFonts w:ascii="Sylfaen" w:eastAsia="Sylfaen" w:hAnsi="Sylfaen"/>
                <w:b w:val="0"/>
              </w:rPr>
              <w:t>ներ</w:t>
            </w:r>
            <w:r w:rsidRPr="001522EE">
              <w:rPr>
                <w:rStyle w:val="Bodytext130"/>
                <w:rFonts w:ascii="Sylfaen" w:eastAsia="Sylfaen" w:hAnsi="Sylfaen"/>
                <w:b w:val="0"/>
              </w:rPr>
              <w:t xml:space="preserve">՝ ջրի տաքացման </w:t>
            </w:r>
            <w:r w:rsidR="00D63EEB">
              <w:rPr>
                <w:rStyle w:val="Bodytext130"/>
                <w:rFonts w:ascii="Sylfaen" w:eastAsia="Sylfaen" w:hAnsi="Sylfaen"/>
                <w:b w:val="0"/>
              </w:rPr>
              <w:t>և</w:t>
            </w:r>
            <w:r w:rsidRPr="001522EE">
              <w:rPr>
                <w:rStyle w:val="Bodytext130"/>
                <w:rFonts w:ascii="Sylfaen" w:eastAsia="Sylfaen" w:hAnsi="Sylfaen"/>
                <w:b w:val="0"/>
              </w:rPr>
              <w:t xml:space="preserve"> տարածքի ջեռուցման համար. էլեկտրաջերմային ապարատներ՝ մազերի խնամքի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2930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Ծծմբաօրգանական միացություններ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0202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Խոշոր եղջերավոր անասունի միս՝ սառեցրած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0706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Գազար, շաղգամ, սեղանի ճակնդեղ, քոշմորուք, արմատային նեխուր, բողկ </w:t>
            </w:r>
            <w:r w:rsidR="00D63EEB">
              <w:rPr>
                <w:rStyle w:val="Bodytext130"/>
                <w:rFonts w:ascii="Sylfaen" w:eastAsia="Sylfaen" w:hAnsi="Sylfaen"/>
                <w:b w:val="0"/>
              </w:rPr>
              <w:t>և</w:t>
            </w:r>
            <w:r w:rsidRPr="001522EE">
              <w:rPr>
                <w:rStyle w:val="Bodytext130"/>
                <w:rFonts w:ascii="Sylfaen" w:eastAsia="Sylfaen" w:hAnsi="Sylfaen"/>
                <w:b w:val="0"/>
              </w:rPr>
              <w:t xml:space="preserve"> այլ </w:t>
            </w:r>
            <w:r w:rsidR="004E1A22" w:rsidRPr="001522EE">
              <w:rPr>
                <w:rStyle w:val="Bodytext130"/>
                <w:rFonts w:ascii="Sylfaen" w:eastAsia="Sylfaen" w:hAnsi="Sylfaen"/>
                <w:b w:val="0"/>
              </w:rPr>
              <w:t xml:space="preserve">նույնանման </w:t>
            </w:r>
            <w:r w:rsidRPr="001522EE">
              <w:rPr>
                <w:rStyle w:val="Bodytext130"/>
                <w:rFonts w:ascii="Sylfaen" w:eastAsia="Sylfaen" w:hAnsi="Sylfaen"/>
                <w:b w:val="0"/>
              </w:rPr>
              <w:t>ուտելի արմատապտուղներ` թարմ</w:t>
            </w:r>
            <w:r w:rsidR="004E1A22" w:rsidRPr="001522EE">
              <w:rPr>
                <w:rStyle w:val="Bodytext130"/>
                <w:rFonts w:ascii="Sylfaen" w:eastAsia="Sylfaen" w:hAnsi="Sylfaen"/>
                <w:b w:val="0"/>
              </w:rPr>
              <w:t xml:space="preserve"> կամ</w:t>
            </w:r>
            <w:r w:rsidRPr="001522EE">
              <w:rPr>
                <w:rStyle w:val="Bodytext130"/>
                <w:rFonts w:ascii="Sylfaen" w:eastAsia="Sylfaen" w:hAnsi="Sylfaen"/>
                <w:b w:val="0"/>
              </w:rPr>
              <w:t xml:space="preserve"> պաղեցրած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7314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Մետաղագործվածք, վանդակաճաղեր, ցանցեր </w:t>
            </w:r>
            <w:r w:rsidR="00D63EEB">
              <w:rPr>
                <w:rStyle w:val="Bodytext130"/>
                <w:rFonts w:ascii="Sylfaen" w:eastAsia="Sylfaen" w:hAnsi="Sylfaen"/>
                <w:b w:val="0"/>
              </w:rPr>
              <w:t>և</w:t>
            </w:r>
            <w:r w:rsidRPr="001522EE">
              <w:rPr>
                <w:rStyle w:val="Bodytext130"/>
                <w:rFonts w:ascii="Sylfaen" w:eastAsia="Sylfaen" w:hAnsi="Sylfaen"/>
                <w:b w:val="0"/>
              </w:rPr>
              <w:t xml:space="preserve"> ցանկապատեր՝ մետաղալարից, ս</w:t>
            </w:r>
            <w:r w:rsidR="00D63EEB">
              <w:rPr>
                <w:rStyle w:val="Bodytext130"/>
                <w:rFonts w:ascii="Sylfaen" w:eastAsia="Sylfaen" w:hAnsi="Sylfaen"/>
                <w:b w:val="0"/>
              </w:rPr>
              <w:t>և</w:t>
            </w:r>
            <w:r w:rsidRPr="001522EE">
              <w:rPr>
                <w:rStyle w:val="Bodytext130"/>
                <w:rFonts w:ascii="Sylfaen" w:eastAsia="Sylfaen" w:hAnsi="Sylfaen"/>
                <w:b w:val="0"/>
              </w:rPr>
              <w:t xml:space="preserve"> մետաղներից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8535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Էլեկտրական ապարատուրա՝ կոմուտացիայի կամ էլեկտրական շղթաների պահպանման համար՝ 1000 Վ-ից ավելի լարման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8543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Էլեկտրական մեքենաներ </w:t>
            </w:r>
            <w:r w:rsidR="00D63EEB">
              <w:rPr>
                <w:rStyle w:val="Bodytext130"/>
                <w:rFonts w:ascii="Sylfaen" w:eastAsia="Sylfaen" w:hAnsi="Sylfaen"/>
                <w:b w:val="0"/>
              </w:rPr>
              <w:t>և</w:t>
            </w:r>
            <w:r w:rsidRPr="001522EE">
              <w:rPr>
                <w:rStyle w:val="Bodytext130"/>
                <w:rFonts w:ascii="Sylfaen" w:eastAsia="Sylfaen" w:hAnsi="Sylfaen"/>
                <w:b w:val="0"/>
              </w:rPr>
              <w:t xml:space="preserve"> ապարատուրա՝ անհատական </w:t>
            </w:r>
            <w:r w:rsidR="00D16870" w:rsidRPr="001522EE">
              <w:rPr>
                <w:rStyle w:val="Bodytext130"/>
                <w:rFonts w:ascii="Sylfaen" w:eastAsia="Sylfaen" w:hAnsi="Sylfaen"/>
                <w:b w:val="0"/>
              </w:rPr>
              <w:t xml:space="preserve">գործառույթներ </w:t>
            </w:r>
            <w:r w:rsidRPr="001522EE">
              <w:rPr>
                <w:rStyle w:val="Bodytext130"/>
                <w:rFonts w:ascii="Sylfaen" w:eastAsia="Sylfaen" w:hAnsi="Sylfaen"/>
                <w:b w:val="0"/>
              </w:rPr>
              <w:t xml:space="preserve">ունեցող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189</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0209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Անյուղ մսից առանձնացված խոզի ճարպ </w:t>
            </w:r>
            <w:r w:rsidR="00D63EEB">
              <w:rPr>
                <w:rStyle w:val="Bodytext130"/>
                <w:rFonts w:ascii="Sylfaen" w:eastAsia="Sylfaen" w:hAnsi="Sylfaen"/>
                <w:b w:val="0"/>
              </w:rPr>
              <w:t>և</w:t>
            </w:r>
            <w:r w:rsidRPr="001522EE">
              <w:rPr>
                <w:rStyle w:val="Bodytext130"/>
                <w:rFonts w:ascii="Sylfaen" w:eastAsia="Sylfaen" w:hAnsi="Sylfaen"/>
                <w:b w:val="0"/>
              </w:rPr>
              <w:t xml:space="preserve"> տնային թռչունի ճարպ</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190</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6004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Քաթաններ տրիկոտաժ</w:t>
            </w:r>
            <w:r w:rsidR="009B4EDF" w:rsidRPr="001522EE">
              <w:rPr>
                <w:rStyle w:val="Bodytext130"/>
                <w:rFonts w:ascii="Sylfaen" w:eastAsia="Sylfaen" w:hAnsi="Sylfaen"/>
                <w:b w:val="0"/>
              </w:rPr>
              <w:t>ե</w:t>
            </w:r>
            <w:r w:rsidRPr="001522EE">
              <w:rPr>
                <w:rStyle w:val="Bodytext130"/>
                <w:rFonts w:ascii="Sylfaen" w:eastAsia="Sylfaen" w:hAnsi="Sylfaen"/>
                <w:b w:val="0"/>
              </w:rPr>
              <w:t>` մեքենայագործ կամ ձեռագործ՝ 30սմ-ից ավելի լայնությամբ</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191</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8702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Շարժիչային տրանսպորտային միջոցներ՝ 10 կամ ավելի մարդ փոխ</w:t>
            </w:r>
            <w:r w:rsidR="000D4E81" w:rsidRPr="001522EE">
              <w:rPr>
                <w:rStyle w:val="Bodytext130"/>
                <w:rFonts w:ascii="Sylfaen" w:eastAsia="Sylfaen" w:hAnsi="Sylfaen"/>
                <w:b w:val="0"/>
              </w:rPr>
              <w:t>ադր</w:t>
            </w:r>
            <w:r w:rsidRPr="001522EE">
              <w:rPr>
                <w:rStyle w:val="Bodytext130"/>
                <w:rFonts w:ascii="Sylfaen" w:eastAsia="Sylfaen" w:hAnsi="Sylfaen"/>
                <w:b w:val="0"/>
              </w:rPr>
              <w:t>ելու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192</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7013</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Սպասք, արդուզարդի </w:t>
            </w:r>
            <w:r w:rsidR="00D63EEB">
              <w:rPr>
                <w:sz w:val="20"/>
                <w:szCs w:val="20"/>
              </w:rPr>
              <w:t>և</w:t>
            </w:r>
            <w:r w:rsidRPr="001522EE">
              <w:rPr>
                <w:sz w:val="20"/>
                <w:szCs w:val="20"/>
              </w:rPr>
              <w:t xml:space="preserve"> գրասենյակային պարագաներ ապակյա</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193</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6406</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Կոշիկի </w:t>
            </w:r>
            <w:r w:rsidR="003962FB" w:rsidRPr="001522EE">
              <w:rPr>
                <w:sz w:val="20"/>
                <w:szCs w:val="20"/>
              </w:rPr>
              <w:t>դետալներ</w:t>
            </w:r>
            <w:r w:rsidRPr="001522EE">
              <w:rPr>
                <w:sz w:val="20"/>
                <w:szCs w:val="20"/>
              </w:rPr>
              <w:t xml:space="preserve">. </w:t>
            </w:r>
            <w:r w:rsidR="003962FB" w:rsidRPr="001522EE">
              <w:rPr>
                <w:sz w:val="20"/>
                <w:szCs w:val="20"/>
              </w:rPr>
              <w:t>դ</w:t>
            </w:r>
            <w:r w:rsidRPr="001522EE">
              <w:rPr>
                <w:sz w:val="20"/>
                <w:szCs w:val="20"/>
              </w:rPr>
              <w:t>նովի միջատակեր, կրնկատակեր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194</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0702</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Լոլիկներ՝ թարմ կամ պաղեցրած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195</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6211</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Կոստյումներ՝ սպորտային, դահուկային </w:t>
            </w:r>
            <w:r w:rsidR="00D63EEB">
              <w:rPr>
                <w:sz w:val="20"/>
                <w:szCs w:val="20"/>
              </w:rPr>
              <w:t>և</w:t>
            </w:r>
            <w:r w:rsidRPr="001522EE">
              <w:rPr>
                <w:sz w:val="20"/>
                <w:szCs w:val="20"/>
              </w:rPr>
              <w:t xml:space="preserve"> լողի. հագուստի այլ առարկաներ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196</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5512</w:t>
            </w:r>
          </w:p>
        </w:tc>
        <w:tc>
          <w:tcPr>
            <w:tcW w:w="11638" w:type="dxa"/>
            <w:shd w:val="clear" w:color="auto" w:fill="FFFFFF"/>
            <w:vAlign w:val="center"/>
            <w:hideMark/>
          </w:tcPr>
          <w:p w:rsidR="00231865" w:rsidRPr="001522EE" w:rsidRDefault="00A54F55" w:rsidP="001522EE">
            <w:pPr>
              <w:spacing w:after="120"/>
              <w:ind w:left="76"/>
              <w:rPr>
                <w:sz w:val="20"/>
                <w:szCs w:val="20"/>
              </w:rPr>
            </w:pPr>
            <w:r w:rsidRPr="001522EE">
              <w:rPr>
                <w:sz w:val="20"/>
                <w:szCs w:val="20"/>
              </w:rPr>
              <w:t>Գործվածքներ՝ սինթետիկ մանրաթելերից, այդ մանրաթելերի 85% զանգվածային բաժին կամ ավելի պարունակությամբ</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197</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4012</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Անվադողեր </w:t>
            </w:r>
            <w:r w:rsidR="00D63EEB">
              <w:rPr>
                <w:sz w:val="20"/>
                <w:szCs w:val="20"/>
              </w:rPr>
              <w:t>և</w:t>
            </w:r>
            <w:r w:rsidRPr="001522EE">
              <w:rPr>
                <w:sz w:val="20"/>
                <w:szCs w:val="20"/>
              </w:rPr>
              <w:t xml:space="preserve"> </w:t>
            </w:r>
            <w:r w:rsidR="00333555" w:rsidRPr="001522EE">
              <w:rPr>
                <w:sz w:val="20"/>
                <w:szCs w:val="20"/>
              </w:rPr>
              <w:t>դողածածկեր</w:t>
            </w:r>
            <w:r w:rsidRPr="001522EE">
              <w:rPr>
                <w:sz w:val="20"/>
                <w:szCs w:val="20"/>
              </w:rPr>
              <w:t xml:space="preserve">՝ օդաճնշական, ռետինե, վերականգնված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lastRenderedPageBreak/>
              <w:t>198</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7217</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Մետաղալար՝ երկաթից կամ չլեգիրված պողպատից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199</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3924</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Սպասք, ճաշի պարագաներ, տնային գործածության կամ հիգիենայի այլ առարկաներ</w:t>
            </w:r>
            <w:r w:rsidR="00CD7A65" w:rsidRPr="001522EE">
              <w:rPr>
                <w:sz w:val="20"/>
                <w:szCs w:val="20"/>
              </w:rPr>
              <w:t xml:space="preserve"> պլաստմասսայից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200</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6201</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Վերարկուներ, կիսավերարկուներ, թիկնոցներ, անջրանցիկ վերարկուներ, բաճկոններ՝ տղամարդկանց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201</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0813</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Չորացրած մրգեր. ընկույզների կամ չորացրած պտուղների խառնուրդներ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202</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6105</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Վերնաշապիկներ տրիկոտաժ</w:t>
            </w:r>
            <w:r w:rsidR="009B4EDF" w:rsidRPr="001522EE">
              <w:rPr>
                <w:sz w:val="20"/>
                <w:szCs w:val="20"/>
              </w:rPr>
              <w:t>ե</w:t>
            </w:r>
            <w:r w:rsidRPr="001522EE">
              <w:rPr>
                <w:sz w:val="20"/>
                <w:szCs w:val="20"/>
              </w:rPr>
              <w:t>՝ մեքենայագործ կամ ձեռագործ, տղամարդկանց կամ տղաների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203</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6103</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Կոստյումներ, պիջակներ, բրիջներ </w:t>
            </w:r>
            <w:r w:rsidR="00D63EEB">
              <w:rPr>
                <w:sz w:val="20"/>
                <w:szCs w:val="20"/>
              </w:rPr>
              <w:t>և</w:t>
            </w:r>
            <w:r w:rsidRPr="001522EE">
              <w:rPr>
                <w:sz w:val="20"/>
                <w:szCs w:val="20"/>
              </w:rPr>
              <w:t xml:space="preserve"> կիսատաբատներ տրիկոտաժ</w:t>
            </w:r>
            <w:r w:rsidR="009B4EDF" w:rsidRPr="001522EE">
              <w:rPr>
                <w:sz w:val="20"/>
                <w:szCs w:val="20"/>
              </w:rPr>
              <w:t>ե՝</w:t>
            </w:r>
            <w:r w:rsidRPr="001522EE">
              <w:rPr>
                <w:sz w:val="20"/>
                <w:szCs w:val="20"/>
              </w:rPr>
              <w:t xml:space="preserve"> տղամարդկանց </w:t>
            </w:r>
            <w:r w:rsidR="00D63EEB">
              <w:rPr>
                <w:sz w:val="20"/>
                <w:szCs w:val="20"/>
              </w:rPr>
              <w:t>և</w:t>
            </w:r>
            <w:r w:rsidRPr="001522EE">
              <w:rPr>
                <w:sz w:val="20"/>
                <w:szCs w:val="20"/>
              </w:rPr>
              <w:t xml:space="preserve"> տղաների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204</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6202</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Վերարկուներ, կիսավերարկուներ, թիկնոցներ, անջրանցիկ վերարկուներ, բաճկոններ՝ տղամարդկանց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205</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1901</w:t>
            </w:r>
          </w:p>
        </w:tc>
        <w:tc>
          <w:tcPr>
            <w:tcW w:w="11638" w:type="dxa"/>
            <w:shd w:val="clear" w:color="auto" w:fill="FFFFFF"/>
            <w:vAlign w:val="center"/>
            <w:hideMark/>
          </w:tcPr>
          <w:p w:rsidR="00231865" w:rsidRPr="001522EE" w:rsidRDefault="00320002" w:rsidP="001522EE">
            <w:pPr>
              <w:spacing w:after="120"/>
              <w:ind w:left="76"/>
              <w:rPr>
                <w:sz w:val="20"/>
                <w:szCs w:val="20"/>
              </w:rPr>
            </w:pPr>
            <w:r w:rsidRPr="001522EE">
              <w:rPr>
                <w:sz w:val="20"/>
                <w:szCs w:val="20"/>
              </w:rPr>
              <w:t>Լուծամզվածք ածիկի</w:t>
            </w:r>
            <w:r w:rsidR="00231865" w:rsidRPr="001522EE">
              <w:rPr>
                <w:sz w:val="20"/>
                <w:szCs w:val="20"/>
              </w:rPr>
              <w:t xml:space="preserve">. պատրաստի սննդամթերք՝ ալյուրից պատրաստված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206</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8601</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Երկաթուղային լոկոմոտիվներ՝ էլեկտրաէներգիայի արտաքին աղբյուրից կամ կուտակիչներից սնուցումով</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207</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7616</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Ալյումին</w:t>
            </w:r>
            <w:r w:rsidR="001B4E7D" w:rsidRPr="001522EE">
              <w:rPr>
                <w:sz w:val="20"/>
                <w:szCs w:val="20"/>
              </w:rPr>
              <w:t>ից պատրաստված</w:t>
            </w:r>
            <w:r w:rsidRPr="001522EE">
              <w:rPr>
                <w:sz w:val="20"/>
                <w:szCs w:val="20"/>
              </w:rPr>
              <w:t xml:space="preserve"> այլ արտադրատեսակներ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208</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8607</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Մասեր՝ երկաթուղային լոկոմոտիվների կամ տրամվայի շարժիչային վագոնների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209</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1601</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Երշիկներ </w:t>
            </w:r>
            <w:r w:rsidR="00D63EEB">
              <w:rPr>
                <w:sz w:val="20"/>
                <w:szCs w:val="20"/>
              </w:rPr>
              <w:t>և</w:t>
            </w:r>
            <w:r w:rsidRPr="001522EE">
              <w:rPr>
                <w:sz w:val="20"/>
                <w:szCs w:val="20"/>
              </w:rPr>
              <w:t xml:space="preserve"> մսից, մսային ենթամթերքներից պատրաստված </w:t>
            </w:r>
            <w:r w:rsidR="002F54EE" w:rsidRPr="001522EE">
              <w:rPr>
                <w:sz w:val="20"/>
                <w:szCs w:val="20"/>
              </w:rPr>
              <w:t xml:space="preserve">նույնանման </w:t>
            </w:r>
            <w:r w:rsidRPr="001522EE">
              <w:rPr>
                <w:sz w:val="20"/>
                <w:szCs w:val="20"/>
              </w:rPr>
              <w:t>մթերքներ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210</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7321</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Վառարաններ՝ ջեռուցման </w:t>
            </w:r>
            <w:r w:rsidR="00D63EEB">
              <w:rPr>
                <w:sz w:val="20"/>
                <w:szCs w:val="20"/>
              </w:rPr>
              <w:t>և</w:t>
            </w:r>
            <w:r w:rsidRPr="001522EE">
              <w:rPr>
                <w:sz w:val="20"/>
                <w:szCs w:val="20"/>
              </w:rPr>
              <w:t xml:space="preserve"> ուտելիք պատրաստելու համար, ճարպաջեռոցներ (ֆրիտյուրնիցաներ), կրակարաններ, այրիչներ՝ սալօջախների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211</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8444</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Մեքենաներ՝ արհեստական մանածագործական նյութերի արտամղման, արտաձգման, տեքստուրավորման </w:t>
            </w:r>
            <w:r w:rsidR="00D63EEB">
              <w:rPr>
                <w:sz w:val="20"/>
                <w:szCs w:val="20"/>
              </w:rPr>
              <w:t>և</w:t>
            </w:r>
            <w:r w:rsidRPr="001522EE">
              <w:rPr>
                <w:sz w:val="20"/>
                <w:szCs w:val="20"/>
              </w:rPr>
              <w:t xml:space="preserve"> հատման համար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212</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3209</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Ներկեր </w:t>
            </w:r>
            <w:r w:rsidR="00D63EEB">
              <w:rPr>
                <w:sz w:val="20"/>
                <w:szCs w:val="20"/>
              </w:rPr>
              <w:t>և</w:t>
            </w:r>
            <w:r w:rsidRPr="001522EE">
              <w:rPr>
                <w:sz w:val="20"/>
                <w:szCs w:val="20"/>
              </w:rPr>
              <w:t xml:space="preserve"> լաքեր` պոլիմերի հիմքով,</w:t>
            </w:r>
            <w:r w:rsidR="00AE3FBF" w:rsidRPr="001522EE">
              <w:rPr>
                <w:sz w:val="20"/>
                <w:szCs w:val="20"/>
              </w:rPr>
              <w:t xml:space="preserve"> </w:t>
            </w:r>
            <w:r w:rsidRPr="001522EE">
              <w:rPr>
                <w:sz w:val="20"/>
                <w:szCs w:val="20"/>
              </w:rPr>
              <w:t>ջրային միջավայրում դիսպերսված կամ լուծված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213</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3701</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Լուսանկարչական թիթեղներ </w:t>
            </w:r>
            <w:r w:rsidR="00D63EEB">
              <w:rPr>
                <w:sz w:val="20"/>
                <w:szCs w:val="20"/>
              </w:rPr>
              <w:t>և</w:t>
            </w:r>
            <w:r w:rsidRPr="001522EE">
              <w:rPr>
                <w:sz w:val="20"/>
                <w:szCs w:val="20"/>
              </w:rPr>
              <w:t xml:space="preserve"> ժապավեններ՝ հարթ, զգայունացրած, չլուսակայած, ցանկացած նյութից՝ բացի թղթից, ստվարաթղթից կամ մանածագործական նյութերից</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214</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8203</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Խարտոցներ, նրբախարտոցներ, ռաշպիլներ, տափակաշուրթ աքցաններ, համաքցաններ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215</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7607</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Ալյումինե նրբաթիթեղ՝ 0,2 մմ-ից ոչ ավելի հաստությամբ</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216</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0602</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Կենդանի այլ բույսեր (այդ թվում՝ դրանց արմատները), տնկաշիվեր </w:t>
            </w:r>
            <w:r w:rsidR="00D63EEB">
              <w:rPr>
                <w:sz w:val="20"/>
                <w:szCs w:val="20"/>
              </w:rPr>
              <w:t>և</w:t>
            </w:r>
            <w:r w:rsidRPr="001522EE">
              <w:rPr>
                <w:sz w:val="20"/>
                <w:szCs w:val="20"/>
              </w:rPr>
              <w:t xml:space="preserve"> նորատունկ ճյուղեր, սնկամարմիններ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217</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8201</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Ձեռքի գործիքներ, սվինաձ</w:t>
            </w:r>
            <w:r w:rsidR="00D63EEB">
              <w:rPr>
                <w:sz w:val="20"/>
                <w:szCs w:val="20"/>
              </w:rPr>
              <w:t>և</w:t>
            </w:r>
            <w:r w:rsidRPr="001522EE">
              <w:rPr>
                <w:sz w:val="20"/>
                <w:szCs w:val="20"/>
              </w:rPr>
              <w:t xml:space="preserve"> </w:t>
            </w:r>
            <w:r w:rsidR="00D63EEB">
              <w:rPr>
                <w:sz w:val="20"/>
                <w:szCs w:val="20"/>
              </w:rPr>
              <w:t>և</w:t>
            </w:r>
            <w:r w:rsidRPr="001522EE">
              <w:rPr>
                <w:sz w:val="20"/>
                <w:szCs w:val="20"/>
              </w:rPr>
              <w:t xml:space="preserve"> թիանման բահեր, բրիչներ, քլունգներ, ուրագներ, եղաններ </w:t>
            </w:r>
            <w:r w:rsidR="00D63EEB">
              <w:rPr>
                <w:sz w:val="20"/>
                <w:szCs w:val="20"/>
              </w:rPr>
              <w:t>և</w:t>
            </w:r>
            <w:r w:rsidRPr="001522EE">
              <w:rPr>
                <w:sz w:val="20"/>
                <w:szCs w:val="20"/>
              </w:rPr>
              <w:t xml:space="preserve"> փոցխեր. կացիններ. էտոցներ. գերանդիներ, մանգաղներ, մկրատներ այգեգործական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218</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2613</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Մոլիբդենի հանքաքարեր </w:t>
            </w:r>
            <w:r w:rsidR="00D63EEB">
              <w:rPr>
                <w:sz w:val="20"/>
                <w:szCs w:val="20"/>
              </w:rPr>
              <w:t>և</w:t>
            </w:r>
            <w:r w:rsidRPr="001522EE">
              <w:rPr>
                <w:sz w:val="20"/>
                <w:szCs w:val="20"/>
              </w:rPr>
              <w:t xml:space="preserve"> խտահանքեր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lastRenderedPageBreak/>
              <w:t>219</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6303</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Վարագույրներ (այդ թվում՝ դռան վարագույրներ) </w:t>
            </w:r>
            <w:r w:rsidR="00D63EEB">
              <w:rPr>
                <w:sz w:val="20"/>
                <w:szCs w:val="20"/>
              </w:rPr>
              <w:t>և</w:t>
            </w:r>
            <w:r w:rsidRPr="001522EE">
              <w:rPr>
                <w:sz w:val="20"/>
                <w:szCs w:val="20"/>
              </w:rPr>
              <w:t xml:space="preserve"> ներսի գալարավարագույրներ. լամբրեկեններ կամ եզրազարդեր՝ մահճակալների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220</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5606</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Թավաթել </w:t>
            </w:r>
            <w:r w:rsidR="00D63EEB">
              <w:rPr>
                <w:sz w:val="20"/>
                <w:szCs w:val="20"/>
              </w:rPr>
              <w:t>և</w:t>
            </w:r>
            <w:r w:rsidRPr="001522EE">
              <w:rPr>
                <w:sz w:val="20"/>
                <w:szCs w:val="20"/>
              </w:rPr>
              <w:t xml:space="preserve"> ժապավենային թել. թավաթելի մանվածք. հանգուցավոր մանվածք</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rStyle w:val="Bodytext1585pt"/>
                <w:rFonts w:ascii="Sylfaen" w:eastAsia="Sylfaen" w:hAnsi="Sylfaen"/>
                <w:sz w:val="20"/>
                <w:szCs w:val="20"/>
              </w:rPr>
              <w:t>221</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6106</w:t>
            </w:r>
          </w:p>
        </w:tc>
        <w:tc>
          <w:tcPr>
            <w:tcW w:w="11638" w:type="dxa"/>
            <w:shd w:val="clear" w:color="auto" w:fill="FFFFFF"/>
            <w:vAlign w:val="center"/>
            <w:hideMark/>
          </w:tcPr>
          <w:p w:rsidR="00231865" w:rsidRPr="001522EE" w:rsidRDefault="008F4896" w:rsidP="001522EE">
            <w:pPr>
              <w:spacing w:after="120"/>
              <w:ind w:left="76"/>
              <w:rPr>
                <w:sz w:val="20"/>
                <w:szCs w:val="20"/>
              </w:rPr>
            </w:pPr>
            <w:r w:rsidRPr="001522EE">
              <w:rPr>
                <w:sz w:val="20"/>
                <w:szCs w:val="20"/>
              </w:rPr>
              <w:t>Բ</w:t>
            </w:r>
            <w:r w:rsidR="00231865" w:rsidRPr="001522EE">
              <w:rPr>
                <w:sz w:val="20"/>
                <w:szCs w:val="20"/>
              </w:rPr>
              <w:t>լուզներ</w:t>
            </w:r>
            <w:r w:rsidRPr="001522EE">
              <w:rPr>
                <w:sz w:val="20"/>
                <w:szCs w:val="20"/>
              </w:rPr>
              <w:t>, շապիկներ</w:t>
            </w:r>
            <w:r w:rsidR="00231865" w:rsidRPr="001522EE">
              <w:rPr>
                <w:sz w:val="20"/>
                <w:szCs w:val="20"/>
              </w:rPr>
              <w:t xml:space="preserve"> </w:t>
            </w:r>
            <w:r w:rsidR="00D63EEB">
              <w:rPr>
                <w:sz w:val="20"/>
                <w:szCs w:val="20"/>
              </w:rPr>
              <w:t>և</w:t>
            </w:r>
            <w:r w:rsidR="00231865" w:rsidRPr="001522EE">
              <w:rPr>
                <w:sz w:val="20"/>
                <w:szCs w:val="20"/>
              </w:rPr>
              <w:t xml:space="preserve"> բլուզոններ տրիկոտաժ</w:t>
            </w:r>
            <w:r w:rsidR="009B4EDF" w:rsidRPr="001522EE">
              <w:rPr>
                <w:sz w:val="20"/>
                <w:szCs w:val="20"/>
              </w:rPr>
              <w:t>ե՝</w:t>
            </w:r>
            <w:r w:rsidR="00231865" w:rsidRPr="001522EE">
              <w:rPr>
                <w:sz w:val="20"/>
                <w:szCs w:val="20"/>
              </w:rPr>
              <w:t xml:space="preserve"> մեքենայագործ կամ ձեռագործ, կանանց կամ աղջիկների համար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sz w:val="20"/>
                <w:szCs w:val="20"/>
              </w:rPr>
            </w:pPr>
            <w:r w:rsidRPr="001522EE">
              <w:rPr>
                <w:rStyle w:val="Bodytext1585pt"/>
                <w:rFonts w:ascii="Sylfaen" w:eastAsia="Sylfaen" w:hAnsi="Sylfaen"/>
                <w:sz w:val="20"/>
                <w:szCs w:val="20"/>
              </w:rPr>
              <w:t>222</w:t>
            </w:r>
          </w:p>
        </w:tc>
        <w:tc>
          <w:tcPr>
            <w:tcW w:w="1246" w:type="dxa"/>
            <w:shd w:val="clear" w:color="auto" w:fill="FFFFFF"/>
            <w:vAlign w:val="center"/>
            <w:hideMark/>
          </w:tcPr>
          <w:p w:rsidR="00231865" w:rsidRPr="001522EE" w:rsidRDefault="00231865" w:rsidP="001522EE">
            <w:pPr>
              <w:spacing w:after="120"/>
              <w:ind w:right="5"/>
              <w:jc w:val="center"/>
              <w:rPr>
                <w:sz w:val="20"/>
                <w:szCs w:val="20"/>
              </w:rPr>
            </w:pPr>
            <w:r w:rsidRPr="001522EE">
              <w:rPr>
                <w:sz w:val="20"/>
                <w:szCs w:val="20"/>
              </w:rPr>
              <w:t>6111</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Մանկական հագուստ </w:t>
            </w:r>
            <w:r w:rsidR="00D63EEB">
              <w:rPr>
                <w:sz w:val="20"/>
                <w:szCs w:val="20"/>
              </w:rPr>
              <w:t>և</w:t>
            </w:r>
            <w:r w:rsidRPr="001522EE">
              <w:rPr>
                <w:sz w:val="20"/>
                <w:szCs w:val="20"/>
              </w:rPr>
              <w:t xml:space="preserve"> մանկական հագուստի պարագաներ տրիկոտաժ</w:t>
            </w:r>
            <w:r w:rsidR="009B4EDF" w:rsidRPr="001522EE">
              <w:rPr>
                <w:sz w:val="20"/>
                <w:szCs w:val="20"/>
              </w:rPr>
              <w:t>ե</w:t>
            </w:r>
            <w:r w:rsidRPr="001522EE">
              <w:rPr>
                <w:sz w:val="20"/>
                <w:szCs w:val="20"/>
              </w:rPr>
              <w:t>, մեքենայագործ կամ ձեռագործ</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223</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7019</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Ապակե մանրաթել (այդ թվում՝ ապակե բամբակ) </w:t>
            </w:r>
            <w:r w:rsidR="00D63EEB">
              <w:rPr>
                <w:sz w:val="20"/>
                <w:szCs w:val="20"/>
              </w:rPr>
              <w:t>և</w:t>
            </w:r>
            <w:r w:rsidRPr="001522EE">
              <w:rPr>
                <w:sz w:val="20"/>
                <w:szCs w:val="20"/>
              </w:rPr>
              <w:t xml:space="preserve"> դրանից պատրաստված արտադրատեսակներ (օրինակ՝ մանվածք, գործվածքներ)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224</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6505</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Գլխարկներ </w:t>
            </w:r>
            <w:r w:rsidR="00D63EEB">
              <w:rPr>
                <w:sz w:val="20"/>
                <w:szCs w:val="20"/>
              </w:rPr>
              <w:t>և</w:t>
            </w:r>
            <w:r w:rsidRPr="001522EE">
              <w:rPr>
                <w:sz w:val="20"/>
                <w:szCs w:val="20"/>
              </w:rPr>
              <w:t xml:space="preserve"> գլխի այլ հարդարանքներ</w:t>
            </w:r>
            <w:r w:rsidR="00DF776C" w:rsidRPr="001522EE">
              <w:rPr>
                <w:sz w:val="20"/>
                <w:szCs w:val="20"/>
              </w:rPr>
              <w:t>՝</w:t>
            </w:r>
            <w:r w:rsidRPr="001522EE">
              <w:rPr>
                <w:sz w:val="20"/>
                <w:szCs w:val="20"/>
              </w:rPr>
              <w:t xml:space="preserve"> տրիկոտաժ</w:t>
            </w:r>
            <w:r w:rsidR="009B4EDF" w:rsidRPr="001522EE">
              <w:rPr>
                <w:sz w:val="20"/>
                <w:szCs w:val="20"/>
              </w:rPr>
              <w:t>ե</w:t>
            </w:r>
            <w:r w:rsidRPr="001522EE">
              <w:rPr>
                <w:sz w:val="20"/>
                <w:szCs w:val="20"/>
              </w:rPr>
              <w:t xml:space="preserve"> կամ ժանյակի, նրբաթաղիքի կամ այլ մանածագործական նյութերի ամբողջական կտորներից պատրաստված</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225</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5515</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Այլ գործվածքներ՝ սինթետիկ մանրաթելերից</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226</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5209</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Բամբակե գործվածքներ՝ բամբակի մանրաթելերի 85</w:t>
            </w:r>
            <w:r w:rsidR="00A54F55" w:rsidRPr="001522EE">
              <w:rPr>
                <w:sz w:val="20"/>
                <w:szCs w:val="20"/>
              </w:rPr>
              <w:t>%</w:t>
            </w:r>
            <w:r w:rsidRPr="001522EE">
              <w:rPr>
                <w:sz w:val="20"/>
                <w:szCs w:val="20"/>
              </w:rPr>
              <w:t xml:space="preserve"> զանգվածային </w:t>
            </w:r>
            <w:r w:rsidR="00C45C15" w:rsidRPr="001522EE">
              <w:rPr>
                <w:sz w:val="20"/>
                <w:szCs w:val="20"/>
              </w:rPr>
              <w:t>բաժին</w:t>
            </w:r>
            <w:r w:rsidR="008F4896" w:rsidRPr="001522EE">
              <w:rPr>
                <w:sz w:val="20"/>
                <w:szCs w:val="20"/>
              </w:rPr>
              <w:t xml:space="preserve"> </w:t>
            </w:r>
            <w:r w:rsidRPr="001522EE">
              <w:rPr>
                <w:sz w:val="20"/>
                <w:szCs w:val="20"/>
              </w:rPr>
              <w:t>կամ ավելի պարունակությամբ, 200գ/մ</w:t>
            </w:r>
            <w:r w:rsidRPr="001522EE">
              <w:rPr>
                <w:sz w:val="20"/>
                <w:szCs w:val="20"/>
                <w:vertAlign w:val="superscript"/>
              </w:rPr>
              <w:t>2</w:t>
            </w:r>
            <w:r w:rsidRPr="001522EE">
              <w:rPr>
                <w:sz w:val="20"/>
                <w:szCs w:val="20"/>
              </w:rPr>
              <w:t xml:space="preserve"> -ից ավելի մակերեսային խտությամբ</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227</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5516</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Գործվածքներ՝ արհեստական մանրաթելերից</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228</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7604</w:t>
            </w:r>
          </w:p>
        </w:tc>
        <w:tc>
          <w:tcPr>
            <w:tcW w:w="11638" w:type="dxa"/>
            <w:shd w:val="clear" w:color="auto" w:fill="FFFFFF"/>
            <w:vAlign w:val="center"/>
            <w:hideMark/>
          </w:tcPr>
          <w:p w:rsidR="00231865" w:rsidRPr="001522EE" w:rsidRDefault="008F4896" w:rsidP="001522EE">
            <w:pPr>
              <w:spacing w:after="120"/>
              <w:ind w:left="76"/>
              <w:rPr>
                <w:sz w:val="20"/>
                <w:szCs w:val="20"/>
              </w:rPr>
            </w:pPr>
            <w:r w:rsidRPr="001522EE">
              <w:rPr>
                <w:sz w:val="20"/>
                <w:szCs w:val="20"/>
              </w:rPr>
              <w:t xml:space="preserve">Ալյումինե </w:t>
            </w:r>
            <w:r w:rsidR="00231865" w:rsidRPr="001522EE">
              <w:rPr>
                <w:sz w:val="20"/>
                <w:szCs w:val="20"/>
              </w:rPr>
              <w:t xml:space="preserve">ձողեր </w:t>
            </w:r>
            <w:r w:rsidR="00D63EEB">
              <w:rPr>
                <w:sz w:val="20"/>
                <w:szCs w:val="20"/>
              </w:rPr>
              <w:t>և</w:t>
            </w:r>
            <w:r w:rsidR="00231865" w:rsidRPr="001522EE">
              <w:rPr>
                <w:sz w:val="20"/>
                <w:szCs w:val="20"/>
              </w:rPr>
              <w:t xml:space="preserve"> տրամատներ</w:t>
            </w:r>
            <w:r w:rsidR="004E2651" w:rsidRPr="001522EE">
              <w:rPr>
                <w:sz w:val="20"/>
                <w:szCs w:val="20"/>
              </w:rPr>
              <w:t xml:space="preserve"> (պրոֆիլներ)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229</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8441</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Սարքավորումներ՝ թղթե զանգվածից, թղթից կամ ստվարաթղթից արտադրատեսակներ արտադր</w:t>
            </w:r>
            <w:r w:rsidR="00EF4879" w:rsidRPr="001522EE">
              <w:rPr>
                <w:sz w:val="20"/>
                <w:szCs w:val="20"/>
              </w:rPr>
              <w:t>ե</w:t>
            </w:r>
            <w:r w:rsidRPr="001522EE">
              <w:rPr>
                <w:sz w:val="20"/>
                <w:szCs w:val="20"/>
              </w:rPr>
              <w:t xml:space="preserve">լու համար </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230</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6116</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 xml:space="preserve">Ձեռնոցներ, թաթմաններ </w:t>
            </w:r>
            <w:r w:rsidR="00D63EEB">
              <w:rPr>
                <w:sz w:val="20"/>
                <w:szCs w:val="20"/>
              </w:rPr>
              <w:t>և</w:t>
            </w:r>
            <w:r w:rsidRPr="001522EE">
              <w:rPr>
                <w:sz w:val="20"/>
                <w:szCs w:val="20"/>
              </w:rPr>
              <w:t xml:space="preserve"> առանց մատների ձեռնոցներ տրիկոտաժ</w:t>
            </w:r>
            <w:r w:rsidR="00437FFC" w:rsidRPr="001522EE">
              <w:rPr>
                <w:sz w:val="20"/>
                <w:szCs w:val="20"/>
              </w:rPr>
              <w:t>ե՝</w:t>
            </w:r>
            <w:r w:rsidRPr="001522EE">
              <w:rPr>
                <w:sz w:val="20"/>
                <w:szCs w:val="20"/>
              </w:rPr>
              <w:t xml:space="preserve"> մեքենայագործ կամ ձեռագործ</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231</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6114</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Հագուստի այլ պարագաներ տրիկոտաժ</w:t>
            </w:r>
            <w:r w:rsidR="00437FFC" w:rsidRPr="001522EE">
              <w:rPr>
                <w:sz w:val="20"/>
                <w:szCs w:val="20"/>
              </w:rPr>
              <w:t>ե՝</w:t>
            </w:r>
            <w:r w:rsidRPr="001522EE">
              <w:rPr>
                <w:sz w:val="20"/>
                <w:szCs w:val="20"/>
              </w:rPr>
              <w:t xml:space="preserve"> գործված </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232</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2827</w:t>
            </w:r>
          </w:p>
        </w:tc>
        <w:tc>
          <w:tcPr>
            <w:tcW w:w="11638" w:type="dxa"/>
            <w:shd w:val="clear" w:color="auto" w:fill="FFFFFF"/>
            <w:vAlign w:val="center"/>
            <w:hideMark/>
          </w:tcPr>
          <w:p w:rsidR="00231865" w:rsidRPr="001522EE" w:rsidRDefault="001A3A93" w:rsidP="001522EE">
            <w:pPr>
              <w:spacing w:after="120"/>
              <w:ind w:left="76"/>
              <w:rPr>
                <w:sz w:val="20"/>
                <w:szCs w:val="20"/>
              </w:rPr>
            </w:pPr>
            <w:r w:rsidRPr="001522EE">
              <w:rPr>
                <w:sz w:val="20"/>
                <w:szCs w:val="20"/>
              </w:rPr>
              <w:t xml:space="preserve"> Քլորիդներ, ք</w:t>
            </w:r>
            <w:r w:rsidR="00231865" w:rsidRPr="001522EE">
              <w:rPr>
                <w:sz w:val="20"/>
                <w:szCs w:val="20"/>
              </w:rPr>
              <w:t xml:space="preserve">լորիդի օքսիդներ </w:t>
            </w:r>
            <w:r w:rsidR="00D63EEB">
              <w:rPr>
                <w:sz w:val="20"/>
                <w:szCs w:val="20"/>
              </w:rPr>
              <w:t>և</w:t>
            </w:r>
            <w:r w:rsidR="00231865" w:rsidRPr="001522EE">
              <w:rPr>
                <w:sz w:val="20"/>
                <w:szCs w:val="20"/>
              </w:rPr>
              <w:t xml:space="preserve"> քլորիդի հիդրօքսիդներ. բրոմիդներ </w:t>
            </w:r>
            <w:r w:rsidR="00D63EEB">
              <w:rPr>
                <w:sz w:val="20"/>
                <w:szCs w:val="20"/>
              </w:rPr>
              <w:t>և</w:t>
            </w:r>
            <w:r w:rsidR="00231865" w:rsidRPr="001522EE">
              <w:rPr>
                <w:sz w:val="20"/>
                <w:szCs w:val="20"/>
              </w:rPr>
              <w:t xml:space="preserve"> բրոմիդի օքսիդներ. յոդի</w:t>
            </w:r>
            <w:r w:rsidR="001D0258" w:rsidRPr="001522EE">
              <w:rPr>
                <w:sz w:val="20"/>
                <w:szCs w:val="20"/>
              </w:rPr>
              <w:t>դ</w:t>
            </w:r>
            <w:r w:rsidR="00231865" w:rsidRPr="001522EE">
              <w:rPr>
                <w:sz w:val="20"/>
                <w:szCs w:val="20"/>
              </w:rPr>
              <w:t xml:space="preserve">ներ </w:t>
            </w:r>
            <w:r w:rsidR="00D63EEB">
              <w:rPr>
                <w:sz w:val="20"/>
                <w:szCs w:val="20"/>
              </w:rPr>
              <w:t>և</w:t>
            </w:r>
            <w:r w:rsidR="00231865" w:rsidRPr="001522EE">
              <w:rPr>
                <w:sz w:val="20"/>
                <w:szCs w:val="20"/>
              </w:rPr>
              <w:t xml:space="preserve"> յոդի</w:t>
            </w:r>
            <w:r w:rsidR="001D0258" w:rsidRPr="001522EE">
              <w:rPr>
                <w:sz w:val="20"/>
                <w:szCs w:val="20"/>
              </w:rPr>
              <w:t>դ</w:t>
            </w:r>
            <w:r w:rsidR="00231865" w:rsidRPr="001522EE">
              <w:rPr>
                <w:sz w:val="20"/>
                <w:szCs w:val="20"/>
              </w:rPr>
              <w:t>ի օքսիդներ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233</w:t>
            </w:r>
          </w:p>
        </w:tc>
        <w:tc>
          <w:tcPr>
            <w:tcW w:w="1246" w:type="dxa"/>
            <w:shd w:val="clear" w:color="auto" w:fill="FFFFFF"/>
            <w:hideMark/>
          </w:tcPr>
          <w:p w:rsidR="00231865" w:rsidRPr="001522EE" w:rsidRDefault="00231865" w:rsidP="001522EE">
            <w:pPr>
              <w:spacing w:after="120"/>
              <w:ind w:right="5"/>
              <w:jc w:val="center"/>
              <w:rPr>
                <w:sz w:val="20"/>
                <w:szCs w:val="20"/>
              </w:rPr>
            </w:pPr>
            <w:r w:rsidRPr="001522EE">
              <w:rPr>
                <w:sz w:val="20"/>
                <w:szCs w:val="20"/>
              </w:rPr>
              <w:t>5408</w:t>
            </w:r>
          </w:p>
        </w:tc>
        <w:tc>
          <w:tcPr>
            <w:tcW w:w="11638" w:type="dxa"/>
            <w:shd w:val="clear" w:color="auto" w:fill="FFFFFF"/>
            <w:vAlign w:val="center"/>
            <w:hideMark/>
          </w:tcPr>
          <w:p w:rsidR="00231865" w:rsidRPr="001522EE" w:rsidRDefault="00231865" w:rsidP="001522EE">
            <w:pPr>
              <w:spacing w:after="120"/>
              <w:ind w:left="76"/>
              <w:rPr>
                <w:sz w:val="20"/>
                <w:szCs w:val="20"/>
              </w:rPr>
            </w:pPr>
            <w:r w:rsidRPr="001522EE">
              <w:rPr>
                <w:sz w:val="20"/>
                <w:szCs w:val="20"/>
              </w:rPr>
              <w:t>Գործվածքներ</w:t>
            </w:r>
            <w:r w:rsidR="00482E68" w:rsidRPr="001522EE">
              <w:rPr>
                <w:sz w:val="20"/>
                <w:szCs w:val="20"/>
              </w:rPr>
              <w:t>՝</w:t>
            </w:r>
            <w:r w:rsidRPr="001522EE">
              <w:rPr>
                <w:sz w:val="20"/>
                <w:szCs w:val="20"/>
              </w:rPr>
              <w:t xml:space="preserve"> </w:t>
            </w:r>
            <w:r w:rsidR="00080320" w:rsidRPr="001522EE">
              <w:rPr>
                <w:sz w:val="20"/>
                <w:szCs w:val="20"/>
              </w:rPr>
              <w:t>արհե</w:t>
            </w:r>
            <w:r w:rsidR="00482E68" w:rsidRPr="001522EE">
              <w:rPr>
                <w:sz w:val="20"/>
                <w:szCs w:val="20"/>
              </w:rPr>
              <w:t>ս</w:t>
            </w:r>
            <w:r w:rsidR="00080320" w:rsidRPr="001522EE">
              <w:rPr>
                <w:sz w:val="20"/>
                <w:szCs w:val="20"/>
              </w:rPr>
              <w:t>տ</w:t>
            </w:r>
            <w:r w:rsidR="00482E68" w:rsidRPr="001522EE">
              <w:rPr>
                <w:sz w:val="20"/>
                <w:szCs w:val="20"/>
              </w:rPr>
              <w:t xml:space="preserve">ական </w:t>
            </w:r>
            <w:r w:rsidRPr="001522EE">
              <w:rPr>
                <w:sz w:val="20"/>
                <w:szCs w:val="20"/>
              </w:rPr>
              <w:t>համալիր թելերից</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234</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3814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Բարդ օրգանական լուծիչներ </w:t>
            </w:r>
            <w:r w:rsidR="00D63EEB">
              <w:rPr>
                <w:rStyle w:val="Bodytext130"/>
                <w:rFonts w:ascii="Sylfaen" w:eastAsia="Sylfaen" w:hAnsi="Sylfaen"/>
                <w:b w:val="0"/>
              </w:rPr>
              <w:t>և</w:t>
            </w:r>
            <w:r w:rsidRPr="001522EE">
              <w:rPr>
                <w:rStyle w:val="Bodytext130"/>
                <w:rFonts w:ascii="Sylfaen" w:eastAsia="Sylfaen" w:hAnsi="Sylfaen"/>
                <w:b w:val="0"/>
              </w:rPr>
              <w:t xml:space="preserve"> ջրիկացուցիչներ. ներկերի կամ լաքերի մաքրման պատրաստի բաղադրություններ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235</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3603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Բիկֆորդյան քուղեր. կրակահաղորդ քուղեր. </w:t>
            </w:r>
            <w:r w:rsidR="00A54F55" w:rsidRPr="001522EE">
              <w:rPr>
                <w:rStyle w:val="Bodytext130"/>
                <w:rFonts w:ascii="Sylfaen" w:eastAsia="Sylfaen" w:hAnsi="Sylfaen"/>
                <w:b w:val="0"/>
              </w:rPr>
              <w:t>h</w:t>
            </w:r>
            <w:r w:rsidRPr="001522EE">
              <w:rPr>
                <w:rStyle w:val="Bodytext130"/>
                <w:rFonts w:ascii="Sylfaen" w:eastAsia="Sylfaen" w:hAnsi="Sylfaen"/>
                <w:b w:val="0"/>
              </w:rPr>
              <w:t>արվածող կամ ճայթեցնող հրապատիճներ. բռնկիչներ. Էլեկտրաճայթիչներ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236</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3922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Լոգարաններ, ցնցուղներ, լվացարանակոնքեր, զուգարանակոնքեր, նստոցներ ու կափարիչներ դրանց համար, </w:t>
            </w:r>
            <w:r w:rsidR="00B90096" w:rsidRPr="001522EE">
              <w:rPr>
                <w:rStyle w:val="Bodytext130"/>
                <w:rFonts w:ascii="Sylfaen" w:eastAsia="Sylfaen" w:hAnsi="Sylfaen"/>
                <w:b w:val="0"/>
              </w:rPr>
              <w:t xml:space="preserve">նույնանման </w:t>
            </w:r>
            <w:r w:rsidRPr="001522EE">
              <w:rPr>
                <w:rStyle w:val="Bodytext130"/>
                <w:rFonts w:ascii="Sylfaen" w:eastAsia="Sylfaen" w:hAnsi="Sylfaen"/>
                <w:b w:val="0"/>
              </w:rPr>
              <w:t>սանիտարատեխնիկական արտադրատեսակներ պլաստմասսայից</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237</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7306</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Խողովակներ, փողակներ </w:t>
            </w:r>
            <w:r w:rsidR="00D63EEB">
              <w:rPr>
                <w:rStyle w:val="Bodytext130"/>
                <w:rFonts w:ascii="Sylfaen" w:eastAsia="Sylfaen" w:hAnsi="Sylfaen"/>
                <w:b w:val="0"/>
              </w:rPr>
              <w:t>և</w:t>
            </w:r>
            <w:r w:rsidRPr="001522EE">
              <w:rPr>
                <w:rStyle w:val="Bodytext130"/>
                <w:rFonts w:ascii="Sylfaen" w:eastAsia="Sylfaen" w:hAnsi="Sylfaen"/>
                <w:b w:val="0"/>
              </w:rPr>
              <w:t xml:space="preserve"> սնամեջ տրամատներ</w:t>
            </w:r>
            <w:r w:rsidR="008247A7" w:rsidRPr="001522EE">
              <w:rPr>
                <w:rStyle w:val="Bodytext130"/>
                <w:rFonts w:ascii="Sylfaen" w:eastAsia="Sylfaen" w:hAnsi="Sylfaen"/>
                <w:b w:val="0"/>
              </w:rPr>
              <w:t xml:space="preserve"> (պրոֆ</w:t>
            </w:r>
            <w:r w:rsidR="00735114" w:rsidRPr="001522EE">
              <w:rPr>
                <w:rStyle w:val="Bodytext130"/>
                <w:rFonts w:ascii="Sylfaen" w:eastAsia="Sylfaen" w:hAnsi="Sylfaen"/>
                <w:b w:val="0"/>
              </w:rPr>
              <w:t>ի</w:t>
            </w:r>
            <w:r w:rsidR="008247A7" w:rsidRPr="001522EE">
              <w:rPr>
                <w:rStyle w:val="Bodytext130"/>
                <w:rFonts w:ascii="Sylfaen" w:eastAsia="Sylfaen" w:hAnsi="Sylfaen"/>
                <w:b w:val="0"/>
              </w:rPr>
              <w:t>լներ)՝</w:t>
            </w:r>
            <w:r w:rsidRPr="001522EE">
              <w:rPr>
                <w:rStyle w:val="Bodytext130"/>
                <w:rFonts w:ascii="Sylfaen" w:eastAsia="Sylfaen" w:hAnsi="Sylfaen"/>
                <w:b w:val="0"/>
              </w:rPr>
              <w:t xml:space="preserve"> </w:t>
            </w:r>
            <w:r w:rsidR="00735114" w:rsidRPr="001522EE">
              <w:rPr>
                <w:rStyle w:val="Bodytext130"/>
                <w:rFonts w:ascii="Sylfaen" w:eastAsia="Sylfaen" w:hAnsi="Sylfaen"/>
                <w:b w:val="0"/>
              </w:rPr>
              <w:t xml:space="preserve">բաց </w:t>
            </w:r>
            <w:r w:rsidRPr="001522EE">
              <w:rPr>
                <w:rStyle w:val="Bodytext130"/>
                <w:rFonts w:ascii="Sylfaen" w:eastAsia="Sylfaen" w:hAnsi="Sylfaen"/>
                <w:b w:val="0"/>
              </w:rPr>
              <w:t>կար</w:t>
            </w:r>
            <w:r w:rsidR="00735114" w:rsidRPr="001522EE">
              <w:rPr>
                <w:rStyle w:val="Bodytext130"/>
                <w:rFonts w:ascii="Sylfaen" w:eastAsia="Sylfaen" w:hAnsi="Sylfaen"/>
                <w:b w:val="0"/>
              </w:rPr>
              <w:t>ով</w:t>
            </w:r>
            <w:r w:rsidRPr="001522EE">
              <w:rPr>
                <w:rStyle w:val="Bodytext130"/>
                <w:rFonts w:ascii="Sylfaen" w:eastAsia="Sylfaen" w:hAnsi="Sylfaen"/>
                <w:b w:val="0"/>
              </w:rPr>
              <w:t xml:space="preserve">, </w:t>
            </w:r>
            <w:r w:rsidR="00735114" w:rsidRPr="001522EE">
              <w:rPr>
                <w:rStyle w:val="Bodytext130"/>
                <w:rFonts w:ascii="Sylfaen" w:eastAsia="Sylfaen" w:hAnsi="Sylfaen"/>
                <w:b w:val="0"/>
              </w:rPr>
              <w:t xml:space="preserve">եռակցման </w:t>
            </w:r>
            <w:r w:rsidRPr="001522EE">
              <w:rPr>
                <w:rStyle w:val="Bodytext130"/>
                <w:rFonts w:ascii="Sylfaen" w:eastAsia="Sylfaen" w:hAnsi="Sylfaen"/>
                <w:b w:val="0"/>
              </w:rPr>
              <w:t>կամ գամած՝ ս</w:t>
            </w:r>
            <w:r w:rsidR="00D63EEB">
              <w:rPr>
                <w:rStyle w:val="Bodytext130"/>
                <w:rFonts w:ascii="Sylfaen" w:eastAsia="Sylfaen" w:hAnsi="Sylfaen"/>
                <w:b w:val="0"/>
              </w:rPr>
              <w:t>և</w:t>
            </w:r>
            <w:r w:rsidRPr="001522EE">
              <w:rPr>
                <w:rStyle w:val="Bodytext130"/>
                <w:rFonts w:ascii="Sylfaen" w:eastAsia="Sylfaen" w:hAnsi="Sylfaen"/>
                <w:b w:val="0"/>
              </w:rPr>
              <w:t xml:space="preserve"> մետաղներից</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238</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2833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Սուլֆատներ. շիբեր. պերօքսոսուլֆատներ (պերսուլֆատներ)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239</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1302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Բուսական հյութեր ու լուծամզվածքներ. պեկտինային նյութեր, պեկտինատներ </w:t>
            </w:r>
            <w:r w:rsidR="00D63EEB">
              <w:rPr>
                <w:rStyle w:val="Bodytext130"/>
                <w:rFonts w:ascii="Sylfaen" w:eastAsia="Sylfaen" w:hAnsi="Sylfaen"/>
                <w:b w:val="0"/>
              </w:rPr>
              <w:t>և</w:t>
            </w:r>
            <w:r w:rsidRPr="001522EE">
              <w:rPr>
                <w:rStyle w:val="Bodytext130"/>
                <w:rFonts w:ascii="Sylfaen" w:eastAsia="Sylfaen" w:hAnsi="Sylfaen"/>
                <w:b w:val="0"/>
              </w:rPr>
              <w:t xml:space="preserve"> պեկտատներ. Ագար-ագար </w:t>
            </w:r>
            <w:r w:rsidR="00D63EEB">
              <w:rPr>
                <w:rStyle w:val="Bodytext130"/>
                <w:rFonts w:ascii="Sylfaen" w:eastAsia="Sylfaen" w:hAnsi="Sylfaen"/>
                <w:b w:val="0"/>
              </w:rPr>
              <w:t>և</w:t>
            </w:r>
            <w:r w:rsidRPr="001522EE">
              <w:rPr>
                <w:rStyle w:val="Bodytext130"/>
                <w:rFonts w:ascii="Sylfaen" w:eastAsia="Sylfaen" w:hAnsi="Sylfaen"/>
                <w:b w:val="0"/>
              </w:rPr>
              <w:t xml:space="preserve"> բուսական ծագում ունեցող այլ սոսինձներ ու թանձրացուցիչներ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240</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7208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Երկաթից կամ չլեգիրված պողպատից հարթ գլանվածք՝ 600 մմ կամ ավելի լայնությամբ, շիկագլոցված, չերեսապատված, առանց ծածկույթի</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241</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7311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Տարողություններ՝ սեղմված կամ հեղուկացված գազի համար՝ ս</w:t>
            </w:r>
            <w:r w:rsidR="00D63EEB">
              <w:rPr>
                <w:rStyle w:val="Bodytext130"/>
                <w:rFonts w:ascii="Sylfaen" w:eastAsia="Sylfaen" w:hAnsi="Sylfaen"/>
                <w:b w:val="0"/>
              </w:rPr>
              <w:t>և</w:t>
            </w:r>
            <w:r w:rsidRPr="001522EE">
              <w:rPr>
                <w:rStyle w:val="Bodytext130"/>
                <w:rFonts w:ascii="Sylfaen" w:eastAsia="Sylfaen" w:hAnsi="Sylfaen"/>
                <w:b w:val="0"/>
              </w:rPr>
              <w:t xml:space="preserve"> մետաղներից</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242</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8309</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Խցաններ, թասակներ </w:t>
            </w:r>
            <w:r w:rsidR="00D63EEB">
              <w:rPr>
                <w:rStyle w:val="Bodytext130"/>
                <w:rFonts w:ascii="Sylfaen" w:eastAsia="Sylfaen" w:hAnsi="Sylfaen"/>
                <w:b w:val="0"/>
              </w:rPr>
              <w:t>և</w:t>
            </w:r>
            <w:r w:rsidRPr="001522EE">
              <w:rPr>
                <w:rStyle w:val="Bodytext130"/>
                <w:rFonts w:ascii="Sylfaen" w:eastAsia="Sylfaen" w:hAnsi="Sylfaen"/>
                <w:b w:val="0"/>
              </w:rPr>
              <w:t xml:space="preserve"> կափարիչներ՝ ոչ թանկարժեք մետաղներից</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243</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8455</w:t>
            </w:r>
          </w:p>
        </w:tc>
        <w:tc>
          <w:tcPr>
            <w:tcW w:w="11638" w:type="dxa"/>
            <w:shd w:val="clear" w:color="auto" w:fill="FFFFFF"/>
            <w:vAlign w:val="center"/>
            <w:hideMark/>
          </w:tcPr>
          <w:p w:rsidR="00231865" w:rsidRPr="001522EE" w:rsidRDefault="00A54F55" w:rsidP="001522EE">
            <w:pPr>
              <w:spacing w:after="120"/>
              <w:ind w:left="76"/>
              <w:rPr>
                <w:b/>
                <w:sz w:val="20"/>
                <w:szCs w:val="20"/>
              </w:rPr>
            </w:pPr>
            <w:r w:rsidRPr="001522EE">
              <w:rPr>
                <w:sz w:val="20"/>
                <w:szCs w:val="20"/>
              </w:rPr>
              <w:t xml:space="preserve">Մետաղագլոցման հաստոններ </w:t>
            </w:r>
            <w:r w:rsidR="00D63EEB">
              <w:rPr>
                <w:sz w:val="20"/>
                <w:szCs w:val="20"/>
              </w:rPr>
              <w:t>և</w:t>
            </w:r>
            <w:r w:rsidRPr="001522EE">
              <w:rPr>
                <w:sz w:val="20"/>
                <w:szCs w:val="20"/>
              </w:rPr>
              <w:t xml:space="preserve"> գլանիկներ դրանց համար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244</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7212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Երկաթից կամ չլեգիրված պողպատից հարթ գլանվածք՝ 600 մմ-ից պակաս լայնությամբ, երեսապատված, ծածկույթ</w:t>
            </w:r>
            <w:r w:rsidR="00F71468" w:rsidRPr="001522EE">
              <w:rPr>
                <w:rStyle w:val="Bodytext130"/>
                <w:rFonts w:ascii="Sylfaen" w:eastAsia="Sylfaen" w:hAnsi="Sylfaen"/>
                <w:b w:val="0"/>
              </w:rPr>
              <w:t>ով</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245</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8450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Լվացքի մեքենաներ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246</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2201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Ջրեր, այդ թվում՝ բնական կամ արհեստական հանքային, գազավորված, առանց շաքար</w:t>
            </w:r>
            <w:r w:rsidR="00B31E6F" w:rsidRPr="001522EE">
              <w:rPr>
                <w:rStyle w:val="Bodytext130"/>
                <w:rFonts w:ascii="Sylfaen" w:eastAsia="Sylfaen" w:hAnsi="Sylfaen"/>
                <w:b w:val="0"/>
              </w:rPr>
              <w:t>ի</w:t>
            </w:r>
            <w:r w:rsidRPr="001522EE">
              <w:rPr>
                <w:rStyle w:val="Bodytext130"/>
                <w:rFonts w:ascii="Sylfaen" w:eastAsia="Sylfaen" w:hAnsi="Sylfaen"/>
                <w:b w:val="0"/>
              </w:rPr>
              <w:t xml:space="preserve"> կամ այլ քաղցրացնող կամ համային–բուրավետ նյութերի հավելման. սառույց </w:t>
            </w:r>
            <w:r w:rsidR="00D63EEB">
              <w:rPr>
                <w:rStyle w:val="Bodytext130"/>
                <w:rFonts w:ascii="Sylfaen" w:eastAsia="Sylfaen" w:hAnsi="Sylfaen"/>
                <w:b w:val="0"/>
              </w:rPr>
              <w:t>և</w:t>
            </w:r>
            <w:r w:rsidRPr="001522EE">
              <w:rPr>
                <w:rStyle w:val="Bodytext130"/>
                <w:rFonts w:ascii="Sylfaen" w:eastAsia="Sylfaen" w:hAnsi="Sylfaen"/>
                <w:b w:val="0"/>
              </w:rPr>
              <w:t xml:space="preserve"> ձյուն</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247</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5703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Գորգեր </w:t>
            </w:r>
            <w:r w:rsidR="00D63EEB">
              <w:rPr>
                <w:rStyle w:val="Bodytext130"/>
                <w:rFonts w:ascii="Sylfaen" w:eastAsia="Sylfaen" w:hAnsi="Sylfaen"/>
                <w:b w:val="0"/>
              </w:rPr>
              <w:t>և</w:t>
            </w:r>
            <w:r w:rsidRPr="001522EE">
              <w:rPr>
                <w:rStyle w:val="Bodytext130"/>
                <w:rFonts w:ascii="Sylfaen" w:eastAsia="Sylfaen" w:hAnsi="Sylfaen"/>
                <w:b w:val="0"/>
              </w:rPr>
              <w:t xml:space="preserve"> հատակի այլ մանածագործական ծածկոցներ թափակար </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248</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8418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Սառնարաններ, սառցարաններ. ջերմային պոմպեր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249</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7614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Ոլորված մետաղալար, մետաղաճոպաններ, հյուսված քուղեր </w:t>
            </w:r>
            <w:r w:rsidR="00D63EEB">
              <w:rPr>
                <w:rStyle w:val="Bodytext130"/>
                <w:rFonts w:ascii="Sylfaen" w:eastAsia="Sylfaen" w:hAnsi="Sylfaen"/>
                <w:b w:val="0"/>
              </w:rPr>
              <w:t>և</w:t>
            </w:r>
            <w:r w:rsidRPr="001522EE">
              <w:rPr>
                <w:rStyle w:val="Bodytext130"/>
                <w:rFonts w:ascii="Sylfaen" w:eastAsia="Sylfaen" w:hAnsi="Sylfaen"/>
                <w:b w:val="0"/>
              </w:rPr>
              <w:t xml:space="preserve"> </w:t>
            </w:r>
            <w:r w:rsidR="00B31E6F" w:rsidRPr="001522EE">
              <w:rPr>
                <w:rStyle w:val="Bodytext130"/>
                <w:rFonts w:ascii="Sylfaen" w:eastAsia="Sylfaen" w:hAnsi="Sylfaen"/>
                <w:b w:val="0"/>
              </w:rPr>
              <w:t xml:space="preserve">նույնանման </w:t>
            </w:r>
            <w:r w:rsidRPr="001522EE">
              <w:rPr>
                <w:rStyle w:val="Bodytext130"/>
                <w:rFonts w:ascii="Sylfaen" w:eastAsia="Sylfaen" w:hAnsi="Sylfaen"/>
                <w:b w:val="0"/>
              </w:rPr>
              <w:t>ալյումինե արտադրատեսակներ՝ առանց էլեկտրական մեկուսացման</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250</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5210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Բամբակե գործվածքներ՝ բամբակի մանրաթելերի 85 զանգածային </w:t>
            </w:r>
            <w:r w:rsidR="00B31E6F" w:rsidRPr="001522EE">
              <w:rPr>
                <w:rStyle w:val="Bodytext130"/>
                <w:rFonts w:ascii="Sylfaen" w:eastAsia="Sylfaen" w:hAnsi="Sylfaen"/>
                <w:b w:val="0"/>
              </w:rPr>
              <w:t>մաս</w:t>
            </w:r>
            <w:r w:rsidRPr="001522EE">
              <w:rPr>
                <w:rStyle w:val="Bodytext130"/>
                <w:rFonts w:ascii="Sylfaen" w:eastAsia="Sylfaen" w:hAnsi="Sylfaen"/>
                <w:b w:val="0"/>
              </w:rPr>
              <w:t xml:space="preserve">ից պակաս պարունակությամբ, խառնած քիմիական մանրաթելերի հետ՝ 200գ/մ2-ից ոչ ավելի մակերեսային խտությամբ </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251</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6101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Վերարկուներ, կիսավերարկուներ, թիկնոցներ, անջրանցիկ վերարկուներ, բաճկոններ տրիկոտաժ</w:t>
            </w:r>
            <w:r w:rsidR="00437FFC" w:rsidRPr="001522EE">
              <w:rPr>
                <w:rStyle w:val="Bodytext130"/>
                <w:rFonts w:ascii="Sylfaen" w:eastAsia="Sylfaen" w:hAnsi="Sylfaen"/>
                <w:b w:val="0"/>
              </w:rPr>
              <w:t>ե</w:t>
            </w:r>
            <w:r w:rsidRPr="001522EE">
              <w:rPr>
                <w:rStyle w:val="Bodytext130"/>
                <w:rFonts w:ascii="Sylfaen" w:eastAsia="Sylfaen" w:hAnsi="Sylfaen"/>
                <w:b w:val="0"/>
              </w:rPr>
              <w:t>՝ տղամարդկանց համար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252</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7211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Հարթ գլանվածք՝ երկաթից կամ չլեգիրված պողպատից՝ 600 մմ-ից պակաս լայնությամբ, չերես</w:t>
            </w:r>
            <w:r w:rsidR="00B9011B" w:rsidRPr="001522EE">
              <w:rPr>
                <w:rStyle w:val="Bodytext130"/>
                <w:rFonts w:ascii="Sylfaen" w:eastAsia="Sylfaen" w:hAnsi="Sylfaen"/>
                <w:b w:val="0"/>
              </w:rPr>
              <w:t>ա</w:t>
            </w:r>
            <w:r w:rsidRPr="001522EE">
              <w:rPr>
                <w:rStyle w:val="Bodytext130"/>
                <w:rFonts w:ascii="Sylfaen" w:eastAsia="Sylfaen" w:hAnsi="Sylfaen"/>
                <w:b w:val="0"/>
              </w:rPr>
              <w:t>պատված, առանց ծածկույթի</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253</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5212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Այլ բամբակե գործվածքներ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254</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7108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Ոսկի (այդ թվում՝ պլատինից գալվանական ծածկույթով ոսկի)` չմշակված կամ փոշու տեսքով</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255</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6206</w:t>
            </w:r>
          </w:p>
        </w:tc>
        <w:tc>
          <w:tcPr>
            <w:tcW w:w="11638" w:type="dxa"/>
            <w:shd w:val="clear" w:color="auto" w:fill="FFFFFF"/>
            <w:vAlign w:val="center"/>
            <w:hideMark/>
          </w:tcPr>
          <w:p w:rsidR="00231865" w:rsidRPr="001522EE" w:rsidRDefault="00B31E6F" w:rsidP="001522EE">
            <w:pPr>
              <w:spacing w:after="120"/>
              <w:ind w:left="76"/>
              <w:rPr>
                <w:b/>
                <w:sz w:val="20"/>
                <w:szCs w:val="20"/>
              </w:rPr>
            </w:pPr>
            <w:r w:rsidRPr="001522EE">
              <w:rPr>
                <w:rStyle w:val="Bodytext130"/>
                <w:rFonts w:ascii="Sylfaen" w:eastAsia="Sylfaen" w:hAnsi="Sylfaen"/>
                <w:b w:val="0"/>
              </w:rPr>
              <w:t>Բ</w:t>
            </w:r>
            <w:r w:rsidR="00231865" w:rsidRPr="001522EE">
              <w:rPr>
                <w:rStyle w:val="Bodytext130"/>
                <w:rFonts w:ascii="Sylfaen" w:eastAsia="Sylfaen" w:hAnsi="Sylfaen"/>
                <w:b w:val="0"/>
              </w:rPr>
              <w:t>լուզներ</w:t>
            </w:r>
            <w:r w:rsidRPr="001522EE">
              <w:rPr>
                <w:rStyle w:val="Bodytext130"/>
                <w:rFonts w:ascii="Sylfaen" w:eastAsia="Sylfaen" w:hAnsi="Sylfaen"/>
                <w:b w:val="0"/>
              </w:rPr>
              <w:t>,</w:t>
            </w:r>
            <w:r w:rsidR="00231865" w:rsidRPr="001522EE">
              <w:rPr>
                <w:rStyle w:val="Bodytext130"/>
                <w:rFonts w:ascii="Sylfaen" w:eastAsia="Sylfaen" w:hAnsi="Sylfaen"/>
                <w:b w:val="0"/>
              </w:rPr>
              <w:t xml:space="preserve"> </w:t>
            </w:r>
            <w:r w:rsidRPr="001522EE">
              <w:rPr>
                <w:rStyle w:val="Bodytext130"/>
                <w:rFonts w:ascii="Sylfaen" w:eastAsia="Sylfaen" w:hAnsi="Sylfaen"/>
                <w:b w:val="0"/>
              </w:rPr>
              <w:t xml:space="preserve">շապիկներ </w:t>
            </w:r>
            <w:r w:rsidR="00D63EEB">
              <w:rPr>
                <w:rStyle w:val="Bodytext130"/>
                <w:rFonts w:ascii="Sylfaen" w:eastAsia="Sylfaen" w:hAnsi="Sylfaen"/>
                <w:b w:val="0"/>
              </w:rPr>
              <w:t>և</w:t>
            </w:r>
            <w:r w:rsidR="00231865" w:rsidRPr="001522EE">
              <w:rPr>
                <w:rStyle w:val="Bodytext130"/>
                <w:rFonts w:ascii="Sylfaen" w:eastAsia="Sylfaen" w:hAnsi="Sylfaen"/>
                <w:b w:val="0"/>
              </w:rPr>
              <w:t xml:space="preserve"> բլուզոններ՝ կանանց </w:t>
            </w:r>
            <w:r w:rsidR="00D64113" w:rsidRPr="001522EE">
              <w:rPr>
                <w:rStyle w:val="Bodytext130"/>
                <w:rFonts w:ascii="Sylfaen" w:eastAsia="Sylfaen" w:hAnsi="Sylfaen"/>
                <w:b w:val="0"/>
              </w:rPr>
              <w:t xml:space="preserve">կամ </w:t>
            </w:r>
            <w:r w:rsidR="00231865" w:rsidRPr="001522EE">
              <w:rPr>
                <w:rStyle w:val="Bodytext130"/>
                <w:rFonts w:ascii="Sylfaen" w:eastAsia="Sylfaen" w:hAnsi="Sylfaen"/>
                <w:b w:val="0"/>
              </w:rPr>
              <w:t>աղջիկների համար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256</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5705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Գորգեր </w:t>
            </w:r>
            <w:r w:rsidR="00D63EEB">
              <w:rPr>
                <w:rStyle w:val="Bodytext130"/>
                <w:rFonts w:ascii="Sylfaen" w:eastAsia="Sylfaen" w:hAnsi="Sylfaen"/>
                <w:b w:val="0"/>
              </w:rPr>
              <w:t>և</w:t>
            </w:r>
            <w:r w:rsidRPr="001522EE">
              <w:rPr>
                <w:rStyle w:val="Bodytext130"/>
                <w:rFonts w:ascii="Sylfaen" w:eastAsia="Sylfaen" w:hAnsi="Sylfaen"/>
                <w:b w:val="0"/>
              </w:rPr>
              <w:t xml:space="preserve"> հատակի այլ մանածագործական ծածկոցներ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257</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9105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Այլ ժամացույցներ՝ վրան կրելու կամ մոտը պահելու համար չնախատեսված </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258</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6102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Վերարկուներ, կիսավերարկուներ, թիկնոցներ, անջրանցիկ վերարկուներ, բաճկոններ տրիկոտաժ</w:t>
            </w:r>
            <w:r w:rsidR="00437FFC" w:rsidRPr="001522EE">
              <w:rPr>
                <w:rStyle w:val="Bodytext130"/>
                <w:rFonts w:ascii="Sylfaen" w:eastAsia="Sylfaen" w:hAnsi="Sylfaen"/>
                <w:b w:val="0"/>
              </w:rPr>
              <w:t>ե՝</w:t>
            </w:r>
            <w:r w:rsidRPr="001522EE">
              <w:rPr>
                <w:rStyle w:val="Bodytext130"/>
                <w:rFonts w:ascii="Sylfaen" w:eastAsia="Sylfaen" w:hAnsi="Sylfaen"/>
                <w:b w:val="0"/>
              </w:rPr>
              <w:t xml:space="preserve"> կանանց համար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259</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8454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Կոնվերտերներ, ձուլման շերեփներ, կոճղակաղապարներ </w:t>
            </w:r>
            <w:r w:rsidR="00D63EEB">
              <w:rPr>
                <w:rStyle w:val="Bodytext130"/>
                <w:rFonts w:ascii="Sylfaen" w:eastAsia="Sylfaen" w:hAnsi="Sylfaen"/>
                <w:b w:val="0"/>
              </w:rPr>
              <w:t>և</w:t>
            </w:r>
            <w:r w:rsidRPr="001522EE">
              <w:rPr>
                <w:rStyle w:val="Bodytext130"/>
                <w:rFonts w:ascii="Sylfaen" w:eastAsia="Sylfaen" w:hAnsi="Sylfaen"/>
                <w:b w:val="0"/>
              </w:rPr>
              <w:t xml:space="preserve"> ձուլման մեքենաներ, որոնք օգտագործվում են մետալուրգիայի </w:t>
            </w:r>
            <w:r w:rsidR="00D63EEB">
              <w:rPr>
                <w:rStyle w:val="Bodytext130"/>
                <w:rFonts w:ascii="Sylfaen" w:eastAsia="Sylfaen" w:hAnsi="Sylfaen"/>
                <w:b w:val="0"/>
              </w:rPr>
              <w:t>և</w:t>
            </w:r>
            <w:r w:rsidRPr="001522EE">
              <w:rPr>
                <w:rStyle w:val="Bodytext130"/>
                <w:rFonts w:ascii="Sylfaen" w:eastAsia="Sylfaen" w:hAnsi="Sylfaen"/>
                <w:b w:val="0"/>
              </w:rPr>
              <w:t xml:space="preserve"> ձուլման արտադրության մեջ</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260</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8475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Մեքենաներ՝ էլեկտրական կամ էլեկտրոնային լամպերի, խողովակների կամ էլեկտրոնաճառագայթային խողովակների կամ ապակյա անոթներում գազապարպման լամպերի հավաքման համար. </w:t>
            </w:r>
            <w:r w:rsidR="00D64113" w:rsidRPr="001522EE">
              <w:rPr>
                <w:rStyle w:val="Bodytext130"/>
                <w:rFonts w:ascii="Sylfaen" w:eastAsia="Sylfaen" w:hAnsi="Sylfaen"/>
                <w:b w:val="0"/>
              </w:rPr>
              <w:t>մ</w:t>
            </w:r>
            <w:r w:rsidRPr="001522EE">
              <w:rPr>
                <w:rStyle w:val="Bodytext130"/>
                <w:rFonts w:ascii="Sylfaen" w:eastAsia="Sylfaen" w:hAnsi="Sylfaen"/>
                <w:b w:val="0"/>
              </w:rPr>
              <w:t>եքենաներ՝ ապակու կամ</w:t>
            </w:r>
            <w:r w:rsidR="00D64113" w:rsidRPr="001522EE">
              <w:rPr>
                <w:rStyle w:val="Bodytext130"/>
                <w:rFonts w:ascii="Sylfaen" w:eastAsia="Sylfaen" w:hAnsi="Sylfaen"/>
                <w:b w:val="0"/>
              </w:rPr>
              <w:t xml:space="preserve"> ապակյա</w:t>
            </w:r>
            <w:r w:rsidRPr="001522EE">
              <w:rPr>
                <w:rStyle w:val="Bodytext130"/>
                <w:rFonts w:ascii="Sylfaen" w:eastAsia="Sylfaen" w:hAnsi="Sylfaen"/>
                <w:b w:val="0"/>
              </w:rPr>
              <w:t xml:space="preserve"> արտադրատեսակների պատրաստման կամ տաք մշակման համար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261</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7117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Բիժուտերիա</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262</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2523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Պորտլանդցեմենտ, կավահողային ցեմենտ, խարամային, սուպերսուլֆատային ցեմենտ </w:t>
            </w:r>
            <w:r w:rsidR="00D63EEB">
              <w:rPr>
                <w:rStyle w:val="Bodytext130"/>
                <w:rFonts w:ascii="Sylfaen" w:eastAsia="Sylfaen" w:hAnsi="Sylfaen"/>
                <w:b w:val="0"/>
              </w:rPr>
              <w:t>և</w:t>
            </w:r>
            <w:r w:rsidRPr="001522EE">
              <w:rPr>
                <w:rStyle w:val="Bodytext130"/>
                <w:rFonts w:ascii="Sylfaen" w:eastAsia="Sylfaen" w:hAnsi="Sylfaen"/>
                <w:b w:val="0"/>
              </w:rPr>
              <w:t xml:space="preserve"> </w:t>
            </w:r>
            <w:r w:rsidR="00933F92" w:rsidRPr="001522EE">
              <w:rPr>
                <w:rStyle w:val="Bodytext130"/>
                <w:rFonts w:ascii="Sylfaen" w:eastAsia="Sylfaen" w:hAnsi="Sylfaen"/>
                <w:b w:val="0"/>
              </w:rPr>
              <w:t xml:space="preserve">նույնանման </w:t>
            </w:r>
            <w:r w:rsidRPr="001522EE">
              <w:rPr>
                <w:rStyle w:val="Bodytext130"/>
                <w:rFonts w:ascii="Sylfaen" w:eastAsia="Sylfaen" w:hAnsi="Sylfaen"/>
                <w:b w:val="0"/>
              </w:rPr>
              <w:t>հիդրավլիկ ցեմենտներ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263</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4008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Թիթեղներ, թերթեր, շերտեր կամ ժապավեններ, ձողեր </w:t>
            </w:r>
            <w:r w:rsidR="00D63EEB">
              <w:rPr>
                <w:rStyle w:val="Bodytext130"/>
                <w:rFonts w:ascii="Sylfaen" w:eastAsia="Sylfaen" w:hAnsi="Sylfaen"/>
                <w:b w:val="0"/>
              </w:rPr>
              <w:t>և</w:t>
            </w:r>
            <w:r w:rsidRPr="001522EE">
              <w:rPr>
                <w:rStyle w:val="Bodytext130"/>
                <w:rFonts w:ascii="Sylfaen" w:eastAsia="Sylfaen" w:hAnsi="Sylfaen"/>
                <w:b w:val="0"/>
              </w:rPr>
              <w:t xml:space="preserve"> ձ</w:t>
            </w:r>
            <w:r w:rsidR="00D63EEB">
              <w:rPr>
                <w:rStyle w:val="Bodytext130"/>
                <w:rFonts w:ascii="Sylfaen" w:eastAsia="Sylfaen" w:hAnsi="Sylfaen"/>
                <w:b w:val="0"/>
              </w:rPr>
              <w:t>և</w:t>
            </w:r>
            <w:r w:rsidRPr="001522EE">
              <w:rPr>
                <w:rStyle w:val="Bodytext130"/>
                <w:rFonts w:ascii="Sylfaen" w:eastAsia="Sylfaen" w:hAnsi="Sylfaen"/>
                <w:b w:val="0"/>
              </w:rPr>
              <w:t>ավոր տրամատներ</w:t>
            </w:r>
            <w:r w:rsidR="006D70FF" w:rsidRPr="001522EE">
              <w:rPr>
                <w:rStyle w:val="Bodytext130"/>
                <w:rFonts w:ascii="Sylfaen" w:eastAsia="Sylfaen" w:hAnsi="Sylfaen"/>
                <w:b w:val="0"/>
              </w:rPr>
              <w:t xml:space="preserve"> (պրոֆիլներ)</w:t>
            </w:r>
            <w:r w:rsidRPr="001522EE">
              <w:rPr>
                <w:rStyle w:val="Bodytext130"/>
                <w:rFonts w:ascii="Sylfaen" w:eastAsia="Sylfaen" w:hAnsi="Sylfaen"/>
                <w:b w:val="0"/>
              </w:rPr>
              <w:t>՝ վուլկանացված ռետինից՝ բացի կոշտ ռետինից</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264</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6112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Կոստյումներ՝ սպորտային, դահուկային </w:t>
            </w:r>
            <w:r w:rsidR="00D63EEB">
              <w:rPr>
                <w:rStyle w:val="Bodytext130"/>
                <w:rFonts w:ascii="Sylfaen" w:eastAsia="Sylfaen" w:hAnsi="Sylfaen"/>
                <w:b w:val="0"/>
              </w:rPr>
              <w:t>և</w:t>
            </w:r>
            <w:r w:rsidRPr="001522EE">
              <w:rPr>
                <w:rStyle w:val="Bodytext130"/>
                <w:rFonts w:ascii="Sylfaen" w:eastAsia="Sylfaen" w:hAnsi="Sylfaen"/>
                <w:b w:val="0"/>
              </w:rPr>
              <w:t xml:space="preserve"> լողի</w:t>
            </w:r>
            <w:r w:rsidR="006D30BF" w:rsidRPr="001522EE">
              <w:rPr>
                <w:rStyle w:val="Bodytext130"/>
                <w:rFonts w:ascii="Sylfaen" w:eastAsia="Sylfaen" w:hAnsi="Sylfaen"/>
                <w:b w:val="0"/>
              </w:rPr>
              <w:t>՝ տրիկոտաժ</w:t>
            </w:r>
            <w:r w:rsidR="00437FFC" w:rsidRPr="001522EE">
              <w:rPr>
                <w:rStyle w:val="Bodytext130"/>
                <w:rFonts w:ascii="Sylfaen" w:eastAsia="Sylfaen" w:hAnsi="Sylfaen"/>
                <w:b w:val="0"/>
              </w:rPr>
              <w:t>ե</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265</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8205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Ձեռքի այլ գործիքներ (ալմաստային ապակեկտրիչներ, պտուտակահաններ, մուրճիկներ, ռանդաներ). զոդալամպեր. մամլակներ, սեղմակներ. </w:t>
            </w:r>
            <w:r w:rsidR="00812DF7" w:rsidRPr="001522EE">
              <w:rPr>
                <w:rStyle w:val="Bodytext130"/>
                <w:rFonts w:ascii="Sylfaen" w:eastAsia="Sylfaen" w:hAnsi="Sylfaen"/>
                <w:b w:val="0"/>
              </w:rPr>
              <w:t>զ</w:t>
            </w:r>
            <w:r w:rsidRPr="001522EE">
              <w:rPr>
                <w:rStyle w:val="Bodytext130"/>
                <w:rFonts w:ascii="Sylfaen" w:eastAsia="Sylfaen" w:hAnsi="Sylfaen"/>
                <w:b w:val="0"/>
              </w:rPr>
              <w:t>նդաններ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266</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2105</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Պաղպաղակ </w:t>
            </w:r>
            <w:r w:rsidR="00D63EEB">
              <w:rPr>
                <w:rStyle w:val="Bodytext130"/>
                <w:rFonts w:ascii="Sylfaen" w:eastAsia="Sylfaen" w:hAnsi="Sylfaen"/>
                <w:b w:val="0"/>
              </w:rPr>
              <w:t>և</w:t>
            </w:r>
            <w:r w:rsidRPr="001522EE">
              <w:rPr>
                <w:rStyle w:val="Bodytext130"/>
                <w:rFonts w:ascii="Sylfaen" w:eastAsia="Sylfaen" w:hAnsi="Sylfaen"/>
                <w:b w:val="0"/>
              </w:rPr>
              <w:t xml:space="preserve"> սննդային սառույցի այլ տեսակներ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267</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3602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Պայթուցիկ նյութեր պատրաստի՝ բացի վառոդից</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268</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8903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Զբոսանավեր </w:t>
            </w:r>
            <w:r w:rsidR="00D63EEB">
              <w:rPr>
                <w:rStyle w:val="Bodytext130"/>
                <w:rFonts w:ascii="Sylfaen" w:eastAsia="Sylfaen" w:hAnsi="Sylfaen"/>
                <w:b w:val="0"/>
              </w:rPr>
              <w:t>և</w:t>
            </w:r>
            <w:r w:rsidRPr="001522EE">
              <w:rPr>
                <w:rStyle w:val="Bodytext130"/>
                <w:rFonts w:ascii="Sylfaen" w:eastAsia="Sylfaen" w:hAnsi="Sylfaen"/>
                <w:b w:val="0"/>
              </w:rPr>
              <w:t xml:space="preserve"> այլ լողացող միջոցներ` հանգստի կամ սպորտի համար. թիանավեր </w:t>
            </w:r>
            <w:r w:rsidR="00D63EEB">
              <w:rPr>
                <w:rStyle w:val="Bodytext130"/>
                <w:rFonts w:ascii="Sylfaen" w:eastAsia="Sylfaen" w:hAnsi="Sylfaen"/>
                <w:b w:val="0"/>
              </w:rPr>
              <w:t>և</w:t>
            </w:r>
            <w:r w:rsidRPr="001522EE">
              <w:rPr>
                <w:rStyle w:val="Bodytext130"/>
                <w:rFonts w:ascii="Sylfaen" w:eastAsia="Sylfaen" w:hAnsi="Sylfaen"/>
                <w:b w:val="0"/>
              </w:rPr>
              <w:t xml:space="preserve"> կանոե</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269</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6108</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Կիսավարտիքներ, վարտիքներ, գիշերաշապիկներ, ննջազգեստներ, գիշերազգեստներ, խալաթներ տրիկոտաժ</w:t>
            </w:r>
            <w:r w:rsidR="00437FFC" w:rsidRPr="001522EE">
              <w:rPr>
                <w:rStyle w:val="Bodytext130"/>
                <w:rFonts w:ascii="Sylfaen" w:eastAsia="Sylfaen" w:hAnsi="Sylfaen"/>
                <w:b w:val="0"/>
              </w:rPr>
              <w:t>ե՝</w:t>
            </w:r>
            <w:r w:rsidRPr="001522EE">
              <w:rPr>
                <w:rStyle w:val="Bodytext130"/>
                <w:rFonts w:ascii="Sylfaen" w:eastAsia="Sylfaen" w:hAnsi="Sylfaen"/>
                <w:b w:val="0"/>
              </w:rPr>
              <w:t xml:space="preserve"> կանանց </w:t>
            </w:r>
            <w:r w:rsidR="00812DF7" w:rsidRPr="001522EE">
              <w:rPr>
                <w:rStyle w:val="Bodytext130"/>
                <w:rFonts w:ascii="Sylfaen" w:eastAsia="Sylfaen" w:hAnsi="Sylfaen"/>
                <w:b w:val="0"/>
              </w:rPr>
              <w:t xml:space="preserve">կամ </w:t>
            </w:r>
            <w:r w:rsidRPr="001522EE">
              <w:rPr>
                <w:rStyle w:val="Bodytext130"/>
                <w:rFonts w:ascii="Sylfaen" w:eastAsia="Sylfaen" w:hAnsi="Sylfaen"/>
                <w:b w:val="0"/>
              </w:rPr>
              <w:t>աղջիկների համար</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270</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7103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Թանկարժեք (բացի ալմաստներից) </w:t>
            </w:r>
            <w:r w:rsidR="00D63EEB">
              <w:rPr>
                <w:rStyle w:val="Bodytext130"/>
                <w:rFonts w:ascii="Sylfaen" w:eastAsia="Sylfaen" w:hAnsi="Sylfaen"/>
                <w:b w:val="0"/>
              </w:rPr>
              <w:t>և</w:t>
            </w:r>
            <w:r w:rsidRPr="001522EE">
              <w:rPr>
                <w:rStyle w:val="Bodytext130"/>
                <w:rFonts w:ascii="Sylfaen" w:eastAsia="Sylfaen" w:hAnsi="Sylfaen"/>
                <w:b w:val="0"/>
              </w:rPr>
              <w:t xml:space="preserve"> կիսաթանկարժեք քարեր՝ չշարված, չշրջանակված կամ չամրացրած</w:t>
            </w:r>
          </w:p>
        </w:tc>
      </w:tr>
      <w:tr w:rsidR="00231865" w:rsidRPr="001522EE" w:rsidTr="001522EE">
        <w:trPr>
          <w:cantSplit/>
          <w:jc w:val="center"/>
        </w:trPr>
        <w:tc>
          <w:tcPr>
            <w:tcW w:w="92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271</w:t>
            </w:r>
          </w:p>
        </w:tc>
        <w:tc>
          <w:tcPr>
            <w:tcW w:w="1246" w:type="dxa"/>
            <w:shd w:val="clear" w:color="auto" w:fill="FFFFFF"/>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5510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Մանվածք արհեստական մանրաթելերից (բացի կարի թելերից)՝ մանրածախ վաճառքի համար չբաժնեծրարած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272</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9607</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Կայծակ–ճարմանդներ </w:t>
            </w:r>
            <w:r w:rsidR="00D63EEB">
              <w:rPr>
                <w:rStyle w:val="Bodytext130"/>
                <w:rFonts w:ascii="Sylfaen" w:eastAsia="Sylfaen" w:hAnsi="Sylfaen"/>
                <w:b w:val="0"/>
              </w:rPr>
              <w:t>և</w:t>
            </w:r>
            <w:r w:rsidRPr="001522EE">
              <w:rPr>
                <w:rStyle w:val="Bodytext130"/>
                <w:rFonts w:ascii="Sylfaen" w:eastAsia="Sylfaen" w:hAnsi="Sylfaen"/>
                <w:b w:val="0"/>
              </w:rPr>
              <w:t xml:space="preserve"> դրանց մասերը</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273</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0701</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Կարտոֆիլ՝ թարմ կամ պաղեցրած</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274</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5704</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Գորգեր </w:t>
            </w:r>
            <w:r w:rsidR="00D63EEB">
              <w:rPr>
                <w:rStyle w:val="Bodytext130"/>
                <w:rFonts w:ascii="Sylfaen" w:eastAsia="Sylfaen" w:hAnsi="Sylfaen"/>
                <w:b w:val="0"/>
              </w:rPr>
              <w:t>և</w:t>
            </w:r>
            <w:r w:rsidRPr="001522EE">
              <w:rPr>
                <w:rStyle w:val="Bodytext130"/>
                <w:rFonts w:ascii="Sylfaen" w:eastAsia="Sylfaen" w:hAnsi="Sylfaen"/>
                <w:b w:val="0"/>
              </w:rPr>
              <w:t xml:space="preserve"> հատակի այլ մանածագործական ծածկույթներ՝ թաղիքից, առանց թափակար նրբախավի կամ ոչ թաղիքե</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275</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8453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Սարքավորում</w:t>
            </w:r>
            <w:r w:rsidR="00797FEA" w:rsidRPr="001522EE">
              <w:rPr>
                <w:rStyle w:val="Bodytext130"/>
                <w:rFonts w:ascii="Sylfaen" w:eastAsia="Sylfaen" w:hAnsi="Sylfaen"/>
                <w:b w:val="0"/>
              </w:rPr>
              <w:t>ներ</w:t>
            </w:r>
            <w:r w:rsidRPr="001522EE">
              <w:rPr>
                <w:rStyle w:val="Bodytext130"/>
                <w:rFonts w:ascii="Sylfaen" w:eastAsia="Sylfaen" w:hAnsi="Sylfaen"/>
                <w:b w:val="0"/>
              </w:rPr>
              <w:t xml:space="preserve">՝ մորթիների կամ կաշիների պատրաստման, դաբաղման կամ մշակման կամ կոշկեղենի կամ մորթիներից կամ կաշիներից այլ արտադրատեսակների պատրաստման կամ վերանորոգման համար՝ բացի կարի մեքենաներից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276</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4503</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Արտադրատեսակներ՝ բնական խցանից պատրաստված </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lastRenderedPageBreak/>
              <w:t>277</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2830</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Սուլֆիդներ. </w:t>
            </w:r>
            <w:r w:rsidR="00006605" w:rsidRPr="001522EE">
              <w:rPr>
                <w:rStyle w:val="Bodytext130"/>
                <w:rFonts w:ascii="Sylfaen" w:eastAsia="Sylfaen" w:hAnsi="Sylfaen"/>
                <w:b w:val="0"/>
              </w:rPr>
              <w:t>պ</w:t>
            </w:r>
            <w:r w:rsidRPr="001522EE">
              <w:rPr>
                <w:rStyle w:val="Bodytext130"/>
                <w:rFonts w:ascii="Sylfaen" w:eastAsia="Sylfaen" w:hAnsi="Sylfaen"/>
                <w:b w:val="0"/>
              </w:rPr>
              <w:t>ոլիսուլֆիդներ</w:t>
            </w:r>
          </w:p>
        </w:tc>
      </w:tr>
      <w:tr w:rsidR="00231865" w:rsidRPr="001522EE" w:rsidTr="001522EE">
        <w:trPr>
          <w:cantSplit/>
          <w:jc w:val="center"/>
        </w:trPr>
        <w:tc>
          <w:tcPr>
            <w:tcW w:w="92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278</w:t>
            </w:r>
          </w:p>
        </w:tc>
        <w:tc>
          <w:tcPr>
            <w:tcW w:w="1246" w:type="dxa"/>
            <w:shd w:val="clear" w:color="auto" w:fill="FFFFFF"/>
            <w:vAlign w:val="center"/>
            <w:hideMark/>
          </w:tcPr>
          <w:p w:rsidR="00231865" w:rsidRPr="001522EE" w:rsidRDefault="00231865" w:rsidP="001522EE">
            <w:pPr>
              <w:spacing w:after="120"/>
              <w:ind w:right="5"/>
              <w:jc w:val="center"/>
              <w:rPr>
                <w:b/>
                <w:sz w:val="20"/>
                <w:szCs w:val="20"/>
              </w:rPr>
            </w:pPr>
            <w:r w:rsidRPr="001522EE">
              <w:rPr>
                <w:rStyle w:val="Bodytext130"/>
                <w:rFonts w:ascii="Sylfaen" w:eastAsia="Sylfaen" w:hAnsi="Sylfaen"/>
                <w:b w:val="0"/>
              </w:rPr>
              <w:t>8102</w:t>
            </w:r>
          </w:p>
        </w:tc>
        <w:tc>
          <w:tcPr>
            <w:tcW w:w="11638" w:type="dxa"/>
            <w:shd w:val="clear" w:color="auto" w:fill="FFFFFF"/>
            <w:vAlign w:val="center"/>
            <w:hideMark/>
          </w:tcPr>
          <w:p w:rsidR="00231865" w:rsidRPr="001522EE" w:rsidRDefault="00231865" w:rsidP="001522EE">
            <w:pPr>
              <w:spacing w:after="120"/>
              <w:ind w:left="76"/>
              <w:rPr>
                <w:b/>
                <w:sz w:val="20"/>
                <w:szCs w:val="20"/>
              </w:rPr>
            </w:pPr>
            <w:r w:rsidRPr="001522EE">
              <w:rPr>
                <w:rStyle w:val="Bodytext130"/>
                <w:rFonts w:ascii="Sylfaen" w:eastAsia="Sylfaen" w:hAnsi="Sylfaen"/>
                <w:b w:val="0"/>
              </w:rPr>
              <w:t xml:space="preserve">Մոլիբդեն </w:t>
            </w:r>
            <w:r w:rsidR="00D63EEB">
              <w:rPr>
                <w:rStyle w:val="Bodytext130"/>
                <w:rFonts w:ascii="Sylfaen" w:eastAsia="Sylfaen" w:hAnsi="Sylfaen"/>
                <w:b w:val="0"/>
              </w:rPr>
              <w:t>և</w:t>
            </w:r>
            <w:r w:rsidRPr="001522EE">
              <w:rPr>
                <w:rStyle w:val="Bodytext130"/>
                <w:rFonts w:ascii="Sylfaen" w:eastAsia="Sylfaen" w:hAnsi="Sylfaen"/>
                <w:b w:val="0"/>
              </w:rPr>
              <w:t xml:space="preserve"> դրանից պատրաստված արտադրատեսակներ, այդ թվում՝ </w:t>
            </w:r>
            <w:r w:rsidR="00006605" w:rsidRPr="001522EE">
              <w:rPr>
                <w:rStyle w:val="Bodytext130"/>
                <w:rFonts w:ascii="Sylfaen" w:eastAsia="Sylfaen" w:hAnsi="Sylfaen"/>
                <w:b w:val="0"/>
              </w:rPr>
              <w:t xml:space="preserve">թափոններ </w:t>
            </w:r>
            <w:r w:rsidR="00D63EEB">
              <w:rPr>
                <w:rStyle w:val="Bodytext130"/>
                <w:rFonts w:ascii="Sylfaen" w:eastAsia="Sylfaen" w:hAnsi="Sylfaen"/>
                <w:b w:val="0"/>
              </w:rPr>
              <w:t>և</w:t>
            </w:r>
            <w:r w:rsidRPr="001522EE">
              <w:rPr>
                <w:rStyle w:val="Bodytext130"/>
                <w:rFonts w:ascii="Sylfaen" w:eastAsia="Sylfaen" w:hAnsi="Sylfaen"/>
                <w:b w:val="0"/>
              </w:rPr>
              <w:t xml:space="preserve"> ջարդոն</w:t>
            </w:r>
          </w:p>
        </w:tc>
      </w:tr>
    </w:tbl>
    <w:p w:rsidR="00231865" w:rsidRPr="00013CDE" w:rsidRDefault="00231865" w:rsidP="00231865">
      <w:pPr>
        <w:spacing w:after="160" w:line="360" w:lineRule="auto"/>
        <w:rPr>
          <w:rStyle w:val="Bodytext13Bold"/>
          <w:rFonts w:ascii="Sylfaen" w:eastAsia="Sylfaen" w:hAnsi="Sylfaen"/>
          <w:sz w:val="24"/>
          <w:szCs w:val="24"/>
          <w:lang w:eastAsia="en-GB" w:bidi="ar-SA"/>
        </w:rPr>
      </w:pPr>
    </w:p>
    <w:p w:rsidR="00231865" w:rsidRDefault="00231865" w:rsidP="00A127B4">
      <w:pPr>
        <w:spacing w:after="160" w:line="360" w:lineRule="auto"/>
      </w:pPr>
      <w:r>
        <w:rPr>
          <w:rStyle w:val="Bodytext13Bold"/>
          <w:rFonts w:ascii="Sylfaen" w:eastAsia="Sylfaen" w:hAnsi="Sylfaen"/>
          <w:sz w:val="24"/>
          <w:szCs w:val="24"/>
        </w:rPr>
        <w:t>Բովանդակային համապատասխանության ստուգման արդյունքներով ավելացված տնտեսության ոլորտներ՝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844"/>
        <w:gridCol w:w="1232"/>
        <w:gridCol w:w="11542"/>
      </w:tblGrid>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0201</w:t>
            </w:r>
          </w:p>
        </w:tc>
        <w:tc>
          <w:tcPr>
            <w:tcW w:w="11542" w:type="dxa"/>
            <w:shd w:val="clear" w:color="auto" w:fill="FFFFFF"/>
            <w:vAlign w:val="center"/>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Խոշոր եղջերավոր անասունների միս՝ թարմ կամ պաղեցրած</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0704</w:t>
            </w:r>
          </w:p>
        </w:tc>
        <w:tc>
          <w:tcPr>
            <w:tcW w:w="11542" w:type="dxa"/>
            <w:shd w:val="clear" w:color="auto" w:fill="FFFFFF"/>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Գլուխ կաղամբ, ծաղկակաղամբ, շաղգամակաղամբ, տեր</w:t>
            </w:r>
            <w:r w:rsidR="00D63EEB">
              <w:rPr>
                <w:rStyle w:val="Bodytext130"/>
                <w:rFonts w:ascii="Sylfaen" w:eastAsia="Sylfaen" w:hAnsi="Sylfaen"/>
                <w:b w:val="0"/>
              </w:rPr>
              <w:t>և</w:t>
            </w:r>
            <w:r w:rsidRPr="00A127B4">
              <w:rPr>
                <w:rStyle w:val="Bodytext130"/>
                <w:rFonts w:ascii="Sylfaen" w:eastAsia="Sylfaen" w:hAnsi="Sylfaen"/>
                <w:b w:val="0"/>
              </w:rPr>
              <w:t xml:space="preserve">ակաղամբ՝ թարմ </w:t>
            </w:r>
            <w:r w:rsidR="00026D4E" w:rsidRPr="00A127B4">
              <w:rPr>
                <w:rStyle w:val="Bodytext130"/>
                <w:rFonts w:ascii="Sylfaen" w:eastAsia="Sylfaen" w:hAnsi="Sylfaen"/>
                <w:b w:val="0"/>
              </w:rPr>
              <w:t xml:space="preserve">կամ </w:t>
            </w:r>
            <w:r w:rsidRPr="00A127B4">
              <w:rPr>
                <w:rStyle w:val="Bodytext130"/>
                <w:rFonts w:ascii="Sylfaen" w:eastAsia="Sylfaen" w:hAnsi="Sylfaen"/>
                <w:b w:val="0"/>
              </w:rPr>
              <w:t>պաղեցրած</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0705</w:t>
            </w:r>
          </w:p>
        </w:tc>
        <w:tc>
          <w:tcPr>
            <w:tcW w:w="11542" w:type="dxa"/>
            <w:shd w:val="clear" w:color="auto" w:fill="FFFFFF"/>
            <w:vAlign w:val="bottom"/>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 xml:space="preserve">Սալաթ-կաթնուկ </w:t>
            </w:r>
            <w:r w:rsidR="00D63EEB">
              <w:rPr>
                <w:rStyle w:val="Bodytext130"/>
                <w:rFonts w:ascii="Sylfaen" w:eastAsia="Sylfaen" w:hAnsi="Sylfaen"/>
                <w:b w:val="0"/>
              </w:rPr>
              <w:t>և</w:t>
            </w:r>
            <w:r w:rsidRPr="00A127B4">
              <w:rPr>
                <w:rStyle w:val="Bodytext130"/>
                <w:rFonts w:ascii="Sylfaen" w:eastAsia="Sylfaen" w:hAnsi="Sylfaen"/>
                <w:b w:val="0"/>
              </w:rPr>
              <w:t xml:space="preserve"> եղերդ` թարմ կամ պաղեցրած</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0707</w:t>
            </w:r>
          </w:p>
        </w:tc>
        <w:tc>
          <w:tcPr>
            <w:tcW w:w="11542" w:type="dxa"/>
            <w:shd w:val="clear" w:color="auto" w:fill="FFFFFF"/>
            <w:vAlign w:val="bottom"/>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 xml:space="preserve">Վարունգներ </w:t>
            </w:r>
            <w:r w:rsidR="00D63EEB">
              <w:rPr>
                <w:rStyle w:val="Bodytext130"/>
                <w:rFonts w:ascii="Sylfaen" w:eastAsia="Sylfaen" w:hAnsi="Sylfaen"/>
                <w:b w:val="0"/>
              </w:rPr>
              <w:t>և</w:t>
            </w:r>
            <w:r w:rsidRPr="00A127B4">
              <w:rPr>
                <w:rStyle w:val="Bodytext130"/>
                <w:rFonts w:ascii="Sylfaen" w:eastAsia="Sylfaen" w:hAnsi="Sylfaen"/>
                <w:b w:val="0"/>
              </w:rPr>
              <w:t xml:space="preserve"> մանրավարունգներ` թարմ կամ պաղեցրած</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0708</w:t>
            </w:r>
          </w:p>
        </w:tc>
        <w:tc>
          <w:tcPr>
            <w:tcW w:w="11542" w:type="dxa"/>
            <w:shd w:val="clear" w:color="auto" w:fill="FFFFFF"/>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Լոբազգի բանջարեղեն` թարմ կամ պաղեցրած</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0710</w:t>
            </w:r>
          </w:p>
        </w:tc>
        <w:tc>
          <w:tcPr>
            <w:tcW w:w="11542" w:type="dxa"/>
            <w:shd w:val="clear" w:color="auto" w:fill="FFFFFF"/>
            <w:vAlign w:val="bottom"/>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Բանջարեղեն (հում կամ ջրում եփած կամ շոգեխաշած) սառեցրած</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0711</w:t>
            </w:r>
          </w:p>
        </w:tc>
        <w:tc>
          <w:tcPr>
            <w:tcW w:w="11542" w:type="dxa"/>
            <w:shd w:val="clear" w:color="auto" w:fill="FFFFFF"/>
            <w:hideMark/>
          </w:tcPr>
          <w:p w:rsidR="00231865" w:rsidRPr="00A127B4" w:rsidRDefault="00231865" w:rsidP="00455B52">
            <w:pPr>
              <w:spacing w:after="120"/>
              <w:ind w:left="74"/>
              <w:rPr>
                <w:sz w:val="20"/>
                <w:szCs w:val="20"/>
              </w:rPr>
            </w:pPr>
            <w:r w:rsidRPr="00A127B4">
              <w:rPr>
                <w:rStyle w:val="Bodytext130"/>
                <w:rFonts w:ascii="Sylfaen" w:eastAsia="Sylfaen" w:hAnsi="Sylfaen"/>
                <w:b w:val="0"/>
              </w:rPr>
              <w:t>Բանջարեղեն պահածոյացված՝ կարճաժամկետ պահպանման համար, սակայն այդ տեսքով ոչ պիտանի</w:t>
            </w:r>
            <w:r w:rsidR="002F199D" w:rsidRPr="00A127B4">
              <w:rPr>
                <w:rStyle w:val="Bodytext130"/>
                <w:rFonts w:ascii="Sylfaen" w:eastAsia="Sylfaen" w:hAnsi="Sylfaen"/>
                <w:b w:val="0"/>
              </w:rPr>
              <w:t>՝</w:t>
            </w:r>
            <w:r w:rsidRPr="00A127B4">
              <w:rPr>
                <w:rStyle w:val="Bodytext130"/>
                <w:rFonts w:ascii="Sylfaen" w:eastAsia="Sylfaen" w:hAnsi="Sylfaen"/>
                <w:b w:val="0"/>
              </w:rPr>
              <w:t xml:space="preserve"> սննդի մեջ </w:t>
            </w:r>
            <w:r w:rsidR="00824A09" w:rsidRPr="00A127B4">
              <w:rPr>
                <w:rStyle w:val="Bodytext210pt"/>
                <w:rFonts w:ascii="Sylfaen" w:eastAsia="Sylfaen" w:hAnsi="Sylfaen"/>
              </w:rPr>
              <w:t>անմիջականորեն</w:t>
            </w:r>
            <w:r w:rsidR="00CB5068" w:rsidRPr="00A127B4">
              <w:rPr>
                <w:rStyle w:val="Bodytext130"/>
                <w:rFonts w:ascii="Sylfaen" w:eastAsia="Sylfaen" w:hAnsi="Sylfaen"/>
                <w:b w:val="0"/>
              </w:rPr>
              <w:t xml:space="preserve"> օգտագործ</w:t>
            </w:r>
            <w:r w:rsidR="00824A09" w:rsidRPr="00A127B4">
              <w:rPr>
                <w:rStyle w:val="Bodytext130"/>
                <w:rFonts w:ascii="Sylfaen" w:eastAsia="Sylfaen" w:hAnsi="Sylfaen"/>
                <w:b w:val="0"/>
              </w:rPr>
              <w:t>ելու</w:t>
            </w:r>
            <w:r w:rsidRPr="00A127B4">
              <w:rPr>
                <w:rStyle w:val="Bodytext130"/>
                <w:rFonts w:ascii="Sylfaen" w:eastAsia="Sylfaen" w:hAnsi="Sylfaen"/>
                <w:b w:val="0"/>
              </w:rPr>
              <w:t xml:space="preserve"> համար</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0712</w:t>
            </w:r>
          </w:p>
        </w:tc>
        <w:tc>
          <w:tcPr>
            <w:tcW w:w="11542" w:type="dxa"/>
            <w:shd w:val="clear" w:color="auto" w:fill="FFFFFF"/>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Բանջարեղեն՝ չորացրած, ամբողջական, կտրատած կտորներով, բլիթներով, մանրացրած կամ փոշու տեսքով, սակայն հետագա մշակման չենթարկ</w:t>
            </w:r>
            <w:r w:rsidR="002F199D" w:rsidRPr="00A127B4">
              <w:rPr>
                <w:rStyle w:val="Bodytext130"/>
                <w:rFonts w:ascii="Sylfaen" w:eastAsia="Sylfaen" w:hAnsi="Sylfaen"/>
                <w:b w:val="0"/>
              </w:rPr>
              <w:t>վ</w:t>
            </w:r>
            <w:r w:rsidRPr="00A127B4">
              <w:rPr>
                <w:rStyle w:val="Bodytext130"/>
                <w:rFonts w:ascii="Sylfaen" w:eastAsia="Sylfaen" w:hAnsi="Sylfaen"/>
                <w:b w:val="0"/>
              </w:rPr>
              <w:t>ած</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0713</w:t>
            </w:r>
          </w:p>
        </w:tc>
        <w:tc>
          <w:tcPr>
            <w:tcW w:w="11542" w:type="dxa"/>
            <w:shd w:val="clear" w:color="auto" w:fill="FFFFFF"/>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Բանջարեղեն` լոբազգի, չորացրած, կեղ</w:t>
            </w:r>
            <w:r w:rsidR="00D63EEB">
              <w:rPr>
                <w:rStyle w:val="Bodytext130"/>
                <w:rFonts w:ascii="Sylfaen" w:eastAsia="Sylfaen" w:hAnsi="Sylfaen"/>
                <w:b w:val="0"/>
              </w:rPr>
              <w:t>և</w:t>
            </w:r>
            <w:r w:rsidRPr="00A127B4">
              <w:rPr>
                <w:rStyle w:val="Bodytext130"/>
                <w:rFonts w:ascii="Sylfaen" w:eastAsia="Sylfaen" w:hAnsi="Sylfaen"/>
                <w:b w:val="0"/>
              </w:rPr>
              <w:t>ահան</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0714</w:t>
            </w:r>
          </w:p>
        </w:tc>
        <w:tc>
          <w:tcPr>
            <w:tcW w:w="11542" w:type="dxa"/>
            <w:shd w:val="clear" w:color="auto" w:fill="FFFFFF"/>
            <w:vAlign w:val="bottom"/>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 xml:space="preserve">Մանիոկ, մարանտա, սալեպ, գետնատանձ կամ տոպինամբուր, քաղցր կարտոֆիլ կամ բատատ </w:t>
            </w:r>
            <w:r w:rsidR="00D63EEB">
              <w:rPr>
                <w:rStyle w:val="Bodytext130"/>
                <w:rFonts w:ascii="Sylfaen" w:eastAsia="Sylfaen" w:hAnsi="Sylfaen"/>
                <w:b w:val="0"/>
              </w:rPr>
              <w:t>և</w:t>
            </w:r>
            <w:r w:rsidRPr="00A127B4">
              <w:rPr>
                <w:rStyle w:val="Bodytext130"/>
                <w:rFonts w:ascii="Sylfaen" w:eastAsia="Sylfaen" w:hAnsi="Sylfaen"/>
                <w:b w:val="0"/>
              </w:rPr>
              <w:t xml:space="preserve"> </w:t>
            </w:r>
            <w:r w:rsidR="00C239F9" w:rsidRPr="00A127B4">
              <w:rPr>
                <w:rStyle w:val="Bodytext130"/>
                <w:rFonts w:ascii="Sylfaen" w:eastAsia="Sylfaen" w:hAnsi="Sylfaen"/>
                <w:b w:val="0"/>
              </w:rPr>
              <w:t xml:space="preserve">նույնանման </w:t>
            </w:r>
            <w:r w:rsidRPr="00A127B4">
              <w:rPr>
                <w:rStyle w:val="Bodytext130"/>
                <w:rFonts w:ascii="Sylfaen" w:eastAsia="Sylfaen" w:hAnsi="Sylfaen"/>
                <w:b w:val="0"/>
              </w:rPr>
              <w:t>այլ արմատապտուղներ ու պալարապտուղներ՝ օսլայի կամ ինուլինի բարձր պարունակությամբ, թարմ, պաղեցրած, սառեցրած կամ չորացրած</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0805</w:t>
            </w:r>
          </w:p>
        </w:tc>
        <w:tc>
          <w:tcPr>
            <w:tcW w:w="11542" w:type="dxa"/>
            <w:shd w:val="clear" w:color="auto" w:fill="FFFFFF"/>
            <w:hideMark/>
          </w:tcPr>
          <w:p w:rsidR="00231865" w:rsidRPr="00A127B4" w:rsidRDefault="00E823F1" w:rsidP="00455B52">
            <w:pPr>
              <w:spacing w:after="120"/>
              <w:ind w:left="76"/>
              <w:rPr>
                <w:sz w:val="20"/>
                <w:szCs w:val="20"/>
              </w:rPr>
            </w:pPr>
            <w:r w:rsidRPr="00A127B4">
              <w:rPr>
                <w:rStyle w:val="Bodytext130"/>
                <w:rFonts w:ascii="Sylfaen" w:eastAsia="Sylfaen" w:hAnsi="Sylfaen"/>
                <w:b w:val="0"/>
              </w:rPr>
              <w:t xml:space="preserve">Ցիտրուսային պտուղներ` թարմ </w:t>
            </w:r>
            <w:r w:rsidR="00597112" w:rsidRPr="00A127B4">
              <w:rPr>
                <w:rStyle w:val="Bodytext130"/>
                <w:rFonts w:ascii="Sylfaen" w:eastAsia="Sylfaen" w:hAnsi="Sylfaen"/>
                <w:b w:val="0"/>
              </w:rPr>
              <w:t>կամ չորացրած</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0808</w:t>
            </w:r>
          </w:p>
        </w:tc>
        <w:tc>
          <w:tcPr>
            <w:tcW w:w="11542" w:type="dxa"/>
            <w:shd w:val="clear" w:color="auto" w:fill="FFFFFF"/>
            <w:hideMark/>
          </w:tcPr>
          <w:p w:rsidR="00231865" w:rsidRPr="00A127B4" w:rsidRDefault="00633E90" w:rsidP="00455B52">
            <w:pPr>
              <w:spacing w:after="120"/>
              <w:ind w:left="76"/>
              <w:rPr>
                <w:sz w:val="20"/>
                <w:szCs w:val="20"/>
              </w:rPr>
            </w:pPr>
            <w:r w:rsidRPr="00A127B4">
              <w:rPr>
                <w:rStyle w:val="Bodytext130"/>
                <w:rFonts w:ascii="Sylfaen" w:eastAsia="Sylfaen" w:hAnsi="Sylfaen"/>
                <w:b w:val="0"/>
              </w:rPr>
              <w:t xml:space="preserve">Խնձորներ, տանձեր </w:t>
            </w:r>
            <w:r w:rsidR="00D63EEB">
              <w:rPr>
                <w:rStyle w:val="Bodytext130"/>
                <w:rFonts w:ascii="Sylfaen" w:eastAsia="Sylfaen" w:hAnsi="Sylfaen"/>
                <w:b w:val="0"/>
              </w:rPr>
              <w:t>և</w:t>
            </w:r>
            <w:r w:rsidRPr="00A127B4">
              <w:rPr>
                <w:rStyle w:val="Bodytext130"/>
                <w:rFonts w:ascii="Sylfaen" w:eastAsia="Sylfaen" w:hAnsi="Sylfaen"/>
                <w:b w:val="0"/>
              </w:rPr>
              <w:t xml:space="preserve"> սերկ</w:t>
            </w:r>
            <w:r w:rsidR="00D63EEB">
              <w:rPr>
                <w:rStyle w:val="Bodytext130"/>
                <w:rFonts w:ascii="Sylfaen" w:eastAsia="Sylfaen" w:hAnsi="Sylfaen"/>
                <w:b w:val="0"/>
              </w:rPr>
              <w:t>և</w:t>
            </w:r>
            <w:r w:rsidRPr="00A127B4">
              <w:rPr>
                <w:rStyle w:val="Bodytext130"/>
                <w:rFonts w:ascii="Sylfaen" w:eastAsia="Sylfaen" w:hAnsi="Sylfaen"/>
                <w:b w:val="0"/>
              </w:rPr>
              <w:t>իլ</w:t>
            </w:r>
            <w:r w:rsidR="00152759" w:rsidRPr="00A127B4">
              <w:rPr>
                <w:rStyle w:val="Bodytext130"/>
                <w:rFonts w:ascii="Sylfaen" w:eastAsia="Sylfaen" w:hAnsi="Sylfaen"/>
                <w:b w:val="0"/>
              </w:rPr>
              <w:t>՝</w:t>
            </w:r>
            <w:r w:rsidR="003A69CB" w:rsidRPr="00A127B4">
              <w:rPr>
                <w:rStyle w:val="Bodytext130"/>
                <w:rFonts w:ascii="Sylfaen" w:eastAsia="Sylfaen" w:hAnsi="Sylfaen"/>
                <w:b w:val="0"/>
              </w:rPr>
              <w:t>՝</w:t>
            </w:r>
            <w:r w:rsidR="00AE3FBF" w:rsidRPr="00A127B4">
              <w:rPr>
                <w:rStyle w:val="Bodytext130"/>
                <w:rFonts w:ascii="Sylfaen" w:eastAsia="Sylfaen" w:hAnsi="Sylfaen"/>
                <w:b w:val="0"/>
              </w:rPr>
              <w:t xml:space="preserve"> </w:t>
            </w:r>
            <w:r w:rsidRPr="00A127B4">
              <w:rPr>
                <w:rStyle w:val="Bodytext130"/>
                <w:rFonts w:ascii="Sylfaen" w:eastAsia="Sylfaen" w:hAnsi="Sylfaen"/>
                <w:b w:val="0"/>
              </w:rPr>
              <w:t>թարմ</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0810</w:t>
            </w:r>
          </w:p>
        </w:tc>
        <w:tc>
          <w:tcPr>
            <w:tcW w:w="11542" w:type="dxa"/>
            <w:shd w:val="clear" w:color="auto" w:fill="FFFFFF"/>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Այլ պտուղներ</w:t>
            </w:r>
            <w:r w:rsidR="00BF4D02" w:rsidRPr="00A127B4">
              <w:rPr>
                <w:rStyle w:val="Bodytext130"/>
                <w:rFonts w:ascii="Sylfaen" w:eastAsia="Sylfaen" w:hAnsi="Sylfaen"/>
                <w:b w:val="0"/>
              </w:rPr>
              <w:t>՝</w:t>
            </w:r>
            <w:r w:rsidRPr="00A127B4">
              <w:rPr>
                <w:rStyle w:val="Bodytext130"/>
                <w:rFonts w:ascii="Sylfaen" w:eastAsia="Sylfaen" w:hAnsi="Sylfaen"/>
                <w:b w:val="0"/>
              </w:rPr>
              <w:t xml:space="preserve"> թարմ</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0811</w:t>
            </w:r>
          </w:p>
        </w:tc>
        <w:tc>
          <w:tcPr>
            <w:tcW w:w="11542" w:type="dxa"/>
            <w:shd w:val="clear" w:color="auto" w:fill="FFFFFF"/>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 xml:space="preserve">Մրգեր </w:t>
            </w:r>
            <w:r w:rsidR="00D63EEB">
              <w:rPr>
                <w:rStyle w:val="Bodytext130"/>
                <w:rFonts w:ascii="Sylfaen" w:eastAsia="Sylfaen" w:hAnsi="Sylfaen"/>
                <w:b w:val="0"/>
              </w:rPr>
              <w:t>և</w:t>
            </w:r>
            <w:r w:rsidRPr="00A127B4">
              <w:rPr>
                <w:rStyle w:val="Bodytext130"/>
                <w:rFonts w:ascii="Sylfaen" w:eastAsia="Sylfaen" w:hAnsi="Sylfaen"/>
                <w:b w:val="0"/>
              </w:rPr>
              <w:t xml:space="preserve"> ընկույզներ</w:t>
            </w:r>
            <w:r w:rsidR="00BF4D02" w:rsidRPr="00A127B4">
              <w:rPr>
                <w:rStyle w:val="Bodytext130"/>
                <w:rFonts w:ascii="Sylfaen" w:eastAsia="Sylfaen" w:hAnsi="Sylfaen"/>
                <w:b w:val="0"/>
              </w:rPr>
              <w:t>՝</w:t>
            </w:r>
            <w:r w:rsidRPr="00A127B4">
              <w:rPr>
                <w:rStyle w:val="Bodytext130"/>
                <w:rFonts w:ascii="Sylfaen" w:eastAsia="Sylfaen" w:hAnsi="Sylfaen"/>
                <w:b w:val="0"/>
              </w:rPr>
              <w:t xml:space="preserve"> սառեցրած</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0812</w:t>
            </w:r>
          </w:p>
        </w:tc>
        <w:tc>
          <w:tcPr>
            <w:tcW w:w="11542" w:type="dxa"/>
            <w:shd w:val="clear" w:color="auto" w:fill="FFFFFF"/>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 xml:space="preserve">Մրգեր </w:t>
            </w:r>
            <w:r w:rsidR="00D63EEB">
              <w:rPr>
                <w:rStyle w:val="Bodytext130"/>
                <w:rFonts w:ascii="Sylfaen" w:eastAsia="Sylfaen" w:hAnsi="Sylfaen"/>
                <w:b w:val="0"/>
              </w:rPr>
              <w:t>և</w:t>
            </w:r>
            <w:r w:rsidRPr="00A127B4">
              <w:rPr>
                <w:rStyle w:val="Bodytext130"/>
                <w:rFonts w:ascii="Sylfaen" w:eastAsia="Sylfaen" w:hAnsi="Sylfaen"/>
                <w:b w:val="0"/>
              </w:rPr>
              <w:t xml:space="preserve"> ընկույզներ՝ պահածոյացված, կարճաժամկետ պահպանման համար, սակայն այդ տեսքով ոչ պիտանի</w:t>
            </w:r>
            <w:r w:rsidR="00F836DC" w:rsidRPr="00A127B4">
              <w:rPr>
                <w:rStyle w:val="Bodytext130"/>
                <w:rFonts w:ascii="Sylfaen" w:eastAsia="Sylfaen" w:hAnsi="Sylfaen"/>
                <w:b w:val="0"/>
              </w:rPr>
              <w:t>՝</w:t>
            </w:r>
            <w:r w:rsidRPr="00A127B4">
              <w:rPr>
                <w:rStyle w:val="Bodytext130"/>
                <w:rFonts w:ascii="Sylfaen" w:eastAsia="Sylfaen" w:hAnsi="Sylfaen"/>
                <w:b w:val="0"/>
              </w:rPr>
              <w:t xml:space="preserve"> սննդի մեջ </w:t>
            </w:r>
            <w:r w:rsidR="00824A09" w:rsidRPr="00A127B4">
              <w:rPr>
                <w:rStyle w:val="Bodytext210pt"/>
                <w:rFonts w:ascii="Sylfaen" w:eastAsia="Sylfaen" w:hAnsi="Sylfaen"/>
              </w:rPr>
              <w:t>անմիջականորեն</w:t>
            </w:r>
            <w:r w:rsidRPr="00A127B4">
              <w:rPr>
                <w:rStyle w:val="Bodytext130"/>
                <w:rFonts w:ascii="Sylfaen" w:eastAsia="Sylfaen" w:hAnsi="Sylfaen"/>
                <w:b w:val="0"/>
              </w:rPr>
              <w:t xml:space="preserve"> օգտագործ</w:t>
            </w:r>
            <w:r w:rsidR="00824A09" w:rsidRPr="00A127B4">
              <w:rPr>
                <w:rStyle w:val="Bodytext130"/>
                <w:rFonts w:ascii="Sylfaen" w:eastAsia="Sylfaen" w:hAnsi="Sylfaen"/>
                <w:b w:val="0"/>
              </w:rPr>
              <w:t>ելու</w:t>
            </w:r>
            <w:r w:rsidRPr="00A127B4">
              <w:rPr>
                <w:rStyle w:val="Bodytext130"/>
                <w:rFonts w:ascii="Sylfaen" w:eastAsia="Sylfaen" w:hAnsi="Sylfaen"/>
                <w:b w:val="0"/>
              </w:rPr>
              <w:t xml:space="preserve"> համար</w:t>
            </w:r>
          </w:p>
        </w:tc>
      </w:tr>
      <w:tr w:rsidR="00231865" w:rsidRPr="00A127B4" w:rsidTr="00A127B4">
        <w:trPr>
          <w:cantSplit/>
          <w:jc w:val="center"/>
        </w:trPr>
        <w:tc>
          <w:tcPr>
            <w:tcW w:w="844" w:type="dxa"/>
            <w:shd w:val="clear" w:color="auto" w:fill="FFFFFF"/>
          </w:tcPr>
          <w:p w:rsidR="00231865" w:rsidRPr="00A127B4" w:rsidRDefault="00231865" w:rsidP="00455B52">
            <w:pPr>
              <w:spacing w:after="120"/>
              <w:rPr>
                <w:sz w:val="20"/>
                <w:szCs w:val="20"/>
              </w:rPr>
            </w:pPr>
          </w:p>
        </w:tc>
        <w:tc>
          <w:tcPr>
            <w:tcW w:w="1232" w:type="dxa"/>
            <w:shd w:val="clear" w:color="auto" w:fill="FFFFFF"/>
            <w:hideMark/>
          </w:tcPr>
          <w:p w:rsidR="00231865" w:rsidRPr="00A127B4" w:rsidRDefault="00231865" w:rsidP="00455B52">
            <w:pPr>
              <w:spacing w:after="120"/>
              <w:jc w:val="center"/>
              <w:rPr>
                <w:sz w:val="20"/>
                <w:szCs w:val="20"/>
              </w:rPr>
            </w:pPr>
            <w:r w:rsidRPr="00A127B4">
              <w:rPr>
                <w:rStyle w:val="Bodytext130"/>
                <w:rFonts w:ascii="Sylfaen" w:eastAsia="Sylfaen" w:hAnsi="Sylfaen"/>
                <w:b w:val="0"/>
              </w:rPr>
              <w:t>0814</w:t>
            </w:r>
          </w:p>
        </w:tc>
        <w:tc>
          <w:tcPr>
            <w:tcW w:w="11542" w:type="dxa"/>
            <w:shd w:val="clear" w:color="auto" w:fill="FFFFFF"/>
            <w:hideMark/>
          </w:tcPr>
          <w:p w:rsidR="00231865" w:rsidRPr="00A127B4" w:rsidRDefault="00231865" w:rsidP="00455B52">
            <w:pPr>
              <w:spacing w:after="120"/>
              <w:ind w:left="76"/>
              <w:rPr>
                <w:sz w:val="20"/>
                <w:szCs w:val="20"/>
              </w:rPr>
            </w:pPr>
            <w:r w:rsidRPr="00A127B4">
              <w:rPr>
                <w:rStyle w:val="Bodytext130"/>
                <w:rFonts w:ascii="Sylfaen" w:eastAsia="Sylfaen" w:hAnsi="Sylfaen"/>
                <w:b w:val="0"/>
              </w:rPr>
              <w:t>Ցիտրուսային պտուղների կեղ</w:t>
            </w:r>
            <w:r w:rsidR="00D63EEB">
              <w:rPr>
                <w:rStyle w:val="Bodytext130"/>
                <w:rFonts w:ascii="Sylfaen" w:eastAsia="Sylfaen" w:hAnsi="Sylfaen"/>
                <w:b w:val="0"/>
              </w:rPr>
              <w:t>և</w:t>
            </w:r>
            <w:r w:rsidRPr="00A127B4">
              <w:rPr>
                <w:rStyle w:val="Bodytext130"/>
                <w:rFonts w:ascii="Sylfaen" w:eastAsia="Sylfaen" w:hAnsi="Sylfaen"/>
                <w:b w:val="0"/>
              </w:rPr>
              <w:t>, սեխի կամ ձմերուկի կճեպներ՝ թարմ, սառեցրած, չորացրած կամ պահածոյացված՝ կարճաժամկետ պահպանման համար</w:t>
            </w:r>
          </w:p>
        </w:tc>
      </w:tr>
    </w:tbl>
    <w:p w:rsidR="00A127B4" w:rsidRPr="00AD38C6" w:rsidRDefault="00A127B4" w:rsidP="00231865">
      <w:pPr>
        <w:pStyle w:val="Heading220"/>
        <w:shd w:val="clear" w:color="auto" w:fill="auto"/>
        <w:tabs>
          <w:tab w:val="left" w:pos="1134"/>
        </w:tabs>
        <w:spacing w:after="160" w:line="360" w:lineRule="auto"/>
        <w:ind w:firstLine="567"/>
        <w:jc w:val="both"/>
        <w:outlineLvl w:val="9"/>
        <w:rPr>
          <w:rFonts w:ascii="Sylfaen" w:hAnsi="Sylfaen"/>
          <w:b w:val="0"/>
          <w:sz w:val="24"/>
          <w:lang w:val="hy-AM"/>
        </w:rPr>
      </w:pPr>
      <w:bookmarkStart w:id="232" w:name="_Toc497820845"/>
      <w:bookmarkStart w:id="233" w:name="_Toc497144128"/>
    </w:p>
    <w:p w:rsidR="00231865" w:rsidRPr="00013CDE" w:rsidRDefault="00231865" w:rsidP="00A127B4">
      <w:pPr>
        <w:pStyle w:val="Heading220"/>
        <w:shd w:val="clear" w:color="auto" w:fill="auto"/>
        <w:tabs>
          <w:tab w:val="left" w:pos="1134"/>
        </w:tabs>
        <w:spacing w:after="160" w:line="360" w:lineRule="auto"/>
        <w:ind w:firstLine="567"/>
        <w:jc w:val="both"/>
        <w:outlineLvl w:val="9"/>
        <w:rPr>
          <w:rFonts w:ascii="Sylfaen" w:hAnsi="Sylfaen"/>
          <w:b w:val="0"/>
          <w:sz w:val="24"/>
          <w:szCs w:val="24"/>
          <w:lang w:val="hy-AM"/>
        </w:rPr>
      </w:pPr>
      <w:r w:rsidRPr="00013CDE">
        <w:rPr>
          <w:rFonts w:ascii="Sylfaen" w:hAnsi="Sylfaen"/>
          <w:b w:val="0"/>
          <w:sz w:val="24"/>
          <w:lang w:val="hy-AM"/>
        </w:rPr>
        <w:t>2)</w:t>
      </w:r>
      <w:r w:rsidRPr="00013CDE">
        <w:rPr>
          <w:rFonts w:ascii="Sylfaen" w:hAnsi="Sylfaen"/>
          <w:b w:val="0"/>
          <w:sz w:val="24"/>
          <w:lang w:val="hy-AM"/>
        </w:rPr>
        <w:tab/>
        <w:t xml:space="preserve">Տնտեսության՝ երրորդ երկրներ արտահանման </w:t>
      </w:r>
      <w:r w:rsidR="006D2C5D" w:rsidRPr="00013CDE">
        <w:rPr>
          <w:rFonts w:ascii="Sylfaen" w:hAnsi="Sylfaen"/>
          <w:b w:val="0"/>
          <w:sz w:val="24"/>
          <w:lang w:val="hy-AM"/>
        </w:rPr>
        <w:t xml:space="preserve">մեծացման </w:t>
      </w:r>
      <w:r w:rsidR="00D63EEB">
        <w:rPr>
          <w:rFonts w:ascii="Sylfaen" w:hAnsi="Sylfaen"/>
          <w:b w:val="0"/>
          <w:sz w:val="24"/>
          <w:lang w:val="hy-AM"/>
        </w:rPr>
        <w:t>և</w:t>
      </w:r>
      <w:r w:rsidRPr="00013CDE">
        <w:rPr>
          <w:rFonts w:ascii="Sylfaen" w:hAnsi="Sylfaen"/>
          <w:b w:val="0"/>
          <w:sz w:val="24"/>
          <w:lang w:val="hy-AM"/>
        </w:rPr>
        <w:t xml:space="preserve"> </w:t>
      </w:r>
      <w:r w:rsidR="006D2C5D">
        <w:rPr>
          <w:rFonts w:ascii="Sylfaen" w:hAnsi="Sylfaen"/>
          <w:b w:val="0"/>
          <w:sz w:val="24"/>
          <w:lang w:val="hy-AM"/>
        </w:rPr>
        <w:t>բազմազանե</w:t>
      </w:r>
      <w:r w:rsidR="006D2C5D" w:rsidRPr="00013CDE">
        <w:rPr>
          <w:rFonts w:ascii="Sylfaen" w:hAnsi="Sylfaen"/>
          <w:b w:val="0"/>
          <w:sz w:val="24"/>
          <w:lang w:val="hy-AM"/>
        </w:rPr>
        <w:t xml:space="preserve">ցման </w:t>
      </w:r>
      <w:r w:rsidRPr="00013CDE">
        <w:rPr>
          <w:rFonts w:ascii="Sylfaen" w:hAnsi="Sylfaen"/>
          <w:b w:val="0"/>
          <w:sz w:val="24"/>
          <w:lang w:val="hy-AM"/>
        </w:rPr>
        <w:t>ինտեգրացիոն ներուժ ունեցող ոլորտներ</w:t>
      </w:r>
      <w:bookmarkEnd w:id="232"/>
      <w:bookmarkEnd w:id="233"/>
      <w:r w:rsidR="006D2C5D">
        <w:rPr>
          <w:rFonts w:ascii="Sylfaen" w:hAnsi="Sylfaen"/>
          <w:b w:val="0"/>
          <w:sz w:val="24"/>
          <w:lang w:val="hy-AM"/>
        </w:rPr>
        <w:t>ը</w:t>
      </w:r>
    </w:p>
    <w:tbl>
      <w:tblPr>
        <w:tblOverlap w:val="never"/>
        <w:tblW w:w="13907" w:type="dxa"/>
        <w:tblInd w:w="192" w:type="dxa"/>
        <w:tblLayout w:type="fixed"/>
        <w:tblCellMar>
          <w:left w:w="10" w:type="dxa"/>
          <w:right w:w="10" w:type="dxa"/>
        </w:tblCellMar>
        <w:tblLook w:val="04A0" w:firstRow="1" w:lastRow="0" w:firstColumn="1" w:lastColumn="0" w:noHBand="0" w:noVBand="1"/>
      </w:tblPr>
      <w:tblGrid>
        <w:gridCol w:w="854"/>
        <w:gridCol w:w="1232"/>
        <w:gridCol w:w="11821"/>
      </w:tblGrid>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rStyle w:val="Bodytext275pt"/>
                <w:rFonts w:ascii="Sylfaen" w:eastAsia="Sylfaen" w:hAnsi="Sylfaen"/>
                <w:sz w:val="20"/>
                <w:szCs w:val="20"/>
              </w:rPr>
              <w:t>Կարգ</w:t>
            </w:r>
            <w:r w:rsidR="00E90046" w:rsidRPr="00A127B4">
              <w:rPr>
                <w:rStyle w:val="Bodytext275pt"/>
                <w:rFonts w:ascii="Sylfaen" w:eastAsia="Sylfaen" w:hAnsi="Sylfaen"/>
                <w:sz w:val="20"/>
                <w:szCs w:val="20"/>
              </w:rPr>
              <w:t>ը</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b/>
                <w:sz w:val="20"/>
                <w:szCs w:val="20"/>
              </w:rPr>
              <w:t xml:space="preserve">ԱՏԳ ԱԱ </w:t>
            </w:r>
            <w:r w:rsidR="00A610E9" w:rsidRPr="00A127B4">
              <w:rPr>
                <w:b/>
                <w:sz w:val="20"/>
                <w:szCs w:val="20"/>
                <w:lang w:val="ru-RU"/>
              </w:rPr>
              <w:t>(</w:t>
            </w:r>
            <w:r w:rsidR="00A54F55" w:rsidRPr="00A127B4">
              <w:rPr>
                <w:rFonts w:ascii="Times New Roman" w:eastAsiaTheme="minorHAnsi" w:hAnsi="Times New Roman" w:cs="Times New Roman"/>
                <w:b/>
                <w:bCs/>
                <w:color w:val="auto"/>
                <w:sz w:val="20"/>
                <w:szCs w:val="20"/>
                <w:lang w:eastAsia="en-US" w:bidi="ar-SA"/>
              </w:rPr>
              <w:t>EBOPS</w:t>
            </w:r>
            <w:r w:rsidR="00A610E9" w:rsidRPr="00A127B4">
              <w:rPr>
                <w:rFonts w:ascii="Times New Roman" w:eastAsiaTheme="minorHAnsi" w:hAnsi="Times New Roman" w:cs="Times New Roman"/>
                <w:b/>
                <w:bCs/>
                <w:color w:val="auto"/>
                <w:sz w:val="20"/>
                <w:szCs w:val="20"/>
                <w:lang w:val="ru-RU" w:eastAsia="en-US" w:bidi="ar-SA"/>
              </w:rPr>
              <w:t>)</w:t>
            </w:r>
            <w:r w:rsidR="00A127B4">
              <w:rPr>
                <w:rFonts w:ascii="Times New Roman" w:eastAsiaTheme="minorHAnsi" w:hAnsi="Times New Roman" w:cs="Times New Roman"/>
                <w:b/>
                <w:bCs/>
                <w:color w:val="auto"/>
                <w:sz w:val="20"/>
                <w:szCs w:val="20"/>
                <w:lang w:val="en-US" w:eastAsia="en-US" w:bidi="ar-SA"/>
              </w:rPr>
              <w:t xml:space="preserve"> </w:t>
            </w:r>
            <w:r w:rsidRPr="00A127B4">
              <w:rPr>
                <w:b/>
                <w:sz w:val="20"/>
                <w:szCs w:val="20"/>
              </w:rPr>
              <w:t>ծածկագիր</w:t>
            </w:r>
            <w:r w:rsidR="00A610E9" w:rsidRPr="00A127B4">
              <w:rPr>
                <w:b/>
                <w:sz w:val="20"/>
                <w:szCs w:val="20"/>
                <w:lang w:val="ru-RU"/>
              </w:rPr>
              <w:t>ը</w:t>
            </w:r>
          </w:p>
        </w:tc>
        <w:tc>
          <w:tcPr>
            <w:tcW w:w="11821" w:type="dxa"/>
            <w:shd w:val="clear" w:color="auto" w:fill="FFFFFF"/>
            <w:vAlign w:val="center"/>
            <w:hideMark/>
          </w:tcPr>
          <w:p w:rsidR="00231865" w:rsidRPr="00A127B4" w:rsidRDefault="00231865" w:rsidP="00A127B4">
            <w:pPr>
              <w:spacing w:after="120"/>
              <w:rPr>
                <w:sz w:val="20"/>
                <w:szCs w:val="20"/>
              </w:rPr>
            </w:pPr>
            <w:r w:rsidRPr="00A127B4">
              <w:rPr>
                <w:rStyle w:val="Bodytext13Bold"/>
                <w:rFonts w:ascii="Sylfaen" w:eastAsia="Sylfaen" w:hAnsi="Sylfaen"/>
              </w:rPr>
              <w:t>Տնտեսության</w:t>
            </w:r>
            <w:r w:rsidR="0079294E" w:rsidRPr="00A127B4">
              <w:rPr>
                <w:rStyle w:val="Bodytext13Bold"/>
                <w:rFonts w:ascii="Sylfaen" w:eastAsia="Sylfaen" w:hAnsi="Sylfaen"/>
              </w:rPr>
              <w:t xml:space="preserve"> ոլորտի անվանումը (ապրանքային դիրքը/ծառայությունների կատեգորիան)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4011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Անվադողեր</w:t>
            </w:r>
            <w:r w:rsidR="0079294E" w:rsidRPr="00A127B4">
              <w:rPr>
                <w:rStyle w:val="Bodytext130"/>
                <w:rFonts w:ascii="Sylfaen" w:eastAsia="Sylfaen" w:hAnsi="Sylfaen"/>
                <w:b w:val="0"/>
              </w:rPr>
              <w:t xml:space="preserve"> </w:t>
            </w:r>
            <w:r w:rsidR="00D63EEB">
              <w:rPr>
                <w:rStyle w:val="Bodytext130"/>
                <w:rFonts w:ascii="Sylfaen" w:eastAsia="Sylfaen" w:hAnsi="Sylfaen"/>
                <w:b w:val="0"/>
              </w:rPr>
              <w:t>և</w:t>
            </w:r>
            <w:r w:rsidR="0079294E" w:rsidRPr="00A127B4">
              <w:rPr>
                <w:rStyle w:val="Bodytext130"/>
                <w:rFonts w:ascii="Sylfaen" w:eastAsia="Sylfaen" w:hAnsi="Sylfaen"/>
                <w:b w:val="0"/>
              </w:rPr>
              <w:t xml:space="preserve"> դողածածկեր՝ օդաճնշական, ռետինե, նոր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3901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Էթիլենի</w:t>
            </w:r>
            <w:r w:rsidR="0079294E" w:rsidRPr="00A127B4">
              <w:rPr>
                <w:rStyle w:val="Bodytext130"/>
                <w:rFonts w:ascii="Sylfaen" w:eastAsia="Sylfaen" w:hAnsi="Sylfaen"/>
                <w:b w:val="0"/>
              </w:rPr>
              <w:t xml:space="preserve"> պոլիմերներ՝ սկզբնական ձ</w:t>
            </w:r>
            <w:r w:rsidR="00D63EEB">
              <w:rPr>
                <w:rStyle w:val="Bodytext130"/>
                <w:rFonts w:ascii="Sylfaen" w:eastAsia="Sylfaen" w:hAnsi="Sylfaen"/>
                <w:b w:val="0"/>
              </w:rPr>
              <w:t>և</w:t>
            </w:r>
            <w:r w:rsidR="0079294E" w:rsidRPr="00A127B4">
              <w:rPr>
                <w:rStyle w:val="Bodytext130"/>
                <w:rFonts w:ascii="Sylfaen" w:eastAsia="Sylfaen" w:hAnsi="Sylfaen"/>
                <w:b w:val="0"/>
              </w:rPr>
              <w:t>երով</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8703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Թեթ</w:t>
            </w:r>
            <w:r w:rsidR="00D63EEB">
              <w:rPr>
                <w:rStyle w:val="Bodytext130"/>
                <w:rFonts w:ascii="Sylfaen" w:eastAsia="Sylfaen" w:hAnsi="Sylfaen"/>
                <w:b w:val="0"/>
              </w:rPr>
              <w:t>և</w:t>
            </w:r>
            <w:r w:rsidRPr="00A127B4">
              <w:rPr>
                <w:rStyle w:val="Bodytext130"/>
                <w:rFonts w:ascii="Sylfaen" w:eastAsia="Sylfaen" w:hAnsi="Sylfaen"/>
                <w:b w:val="0"/>
              </w:rPr>
              <w:t xml:space="preserve"> մարդատար ավտոմոբիլներ՝ մարդկանց փոխադրելու համար նախատեսված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7214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Ձողեր` երկաթից կամ չլեգիրված պողպատից, առանց հետագա մշակման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3920</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Սալիկներ, թերթեր, թաղանթ </w:t>
            </w:r>
            <w:r w:rsidR="00D63EEB">
              <w:rPr>
                <w:rStyle w:val="Bodytext130"/>
                <w:rFonts w:ascii="Sylfaen" w:eastAsia="Sylfaen" w:hAnsi="Sylfaen"/>
                <w:b w:val="0"/>
              </w:rPr>
              <w:t>և</w:t>
            </w:r>
            <w:r w:rsidRPr="00A127B4">
              <w:rPr>
                <w:rStyle w:val="Bodytext130"/>
                <w:rFonts w:ascii="Sylfaen" w:eastAsia="Sylfaen" w:hAnsi="Sylfaen"/>
                <w:b w:val="0"/>
              </w:rPr>
              <w:t xml:space="preserve"> շերտեր՝ պլաստմասսայից,</w:t>
            </w:r>
            <w:r w:rsidR="00AE3FBF" w:rsidRPr="00A127B4">
              <w:rPr>
                <w:rStyle w:val="Bodytext130"/>
                <w:rFonts w:ascii="Sylfaen" w:eastAsia="Sylfaen" w:hAnsi="Sylfaen"/>
                <w:b w:val="0"/>
              </w:rPr>
              <w:t xml:space="preserve"> </w:t>
            </w:r>
            <w:r w:rsidRPr="00A127B4">
              <w:rPr>
                <w:rStyle w:val="Bodytext130"/>
                <w:rFonts w:ascii="Sylfaen" w:eastAsia="Sylfaen" w:hAnsi="Sylfaen"/>
                <w:b w:val="0"/>
              </w:rPr>
              <w:t xml:space="preserve">ոչ ծակոտկեն </w:t>
            </w:r>
            <w:r w:rsidR="00D63EEB">
              <w:rPr>
                <w:rStyle w:val="Bodytext130"/>
                <w:rFonts w:ascii="Sylfaen" w:eastAsia="Sylfaen" w:hAnsi="Sylfaen"/>
                <w:b w:val="0"/>
              </w:rPr>
              <w:t>և</w:t>
            </w:r>
            <w:r w:rsidRPr="00A127B4">
              <w:rPr>
                <w:rStyle w:val="Bodytext130"/>
                <w:rFonts w:ascii="Sylfaen" w:eastAsia="Sylfaen" w:hAnsi="Sylfaen"/>
                <w:b w:val="0"/>
              </w:rPr>
              <w:t xml:space="preserve"> չամրանավորված, ոչ շերտավոր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2901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Ածխաջրածիններ ացիկլիկ</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8528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Մոնիտորներ </w:t>
            </w:r>
            <w:r w:rsidR="00D63EEB">
              <w:rPr>
                <w:rStyle w:val="Bodytext130"/>
                <w:rFonts w:ascii="Sylfaen" w:eastAsia="Sylfaen" w:hAnsi="Sylfaen"/>
                <w:b w:val="0"/>
              </w:rPr>
              <w:t>և</w:t>
            </w:r>
            <w:r w:rsidRPr="00A127B4">
              <w:rPr>
                <w:rStyle w:val="Bodytext130"/>
                <w:rFonts w:ascii="Sylfaen" w:eastAsia="Sylfaen" w:hAnsi="Sylfaen"/>
                <w:b w:val="0"/>
              </w:rPr>
              <w:t xml:space="preserve"> պրոյեկտորներ. ընդունիչ ապարատուրա՝ հեռուստատեսային կապի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8</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8481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Ծորակներ, կափույրներ, փականներ </w:t>
            </w:r>
            <w:r w:rsidR="00D63EEB">
              <w:rPr>
                <w:rStyle w:val="Bodytext130"/>
                <w:rFonts w:ascii="Sylfaen" w:eastAsia="Sylfaen" w:hAnsi="Sylfaen"/>
                <w:b w:val="0"/>
              </w:rPr>
              <w:t>և</w:t>
            </w:r>
            <w:r w:rsidRPr="00A127B4">
              <w:rPr>
                <w:rStyle w:val="Bodytext130"/>
                <w:rFonts w:ascii="Sylfaen" w:eastAsia="Sylfaen" w:hAnsi="Sylfaen"/>
                <w:b w:val="0"/>
              </w:rPr>
              <w:t xml:space="preserve"> համանման ամրաններ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9</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3921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Այլ սալիկներ, թերթեր, թաղանթ </w:t>
            </w:r>
            <w:r w:rsidR="00D63EEB">
              <w:rPr>
                <w:rStyle w:val="Bodytext130"/>
                <w:rFonts w:ascii="Sylfaen" w:eastAsia="Sylfaen" w:hAnsi="Sylfaen"/>
                <w:b w:val="0"/>
              </w:rPr>
              <w:t>և</w:t>
            </w:r>
            <w:r w:rsidRPr="00A127B4">
              <w:rPr>
                <w:rStyle w:val="Bodytext130"/>
                <w:rFonts w:ascii="Sylfaen" w:eastAsia="Sylfaen" w:hAnsi="Sylfaen"/>
                <w:b w:val="0"/>
              </w:rPr>
              <w:t xml:space="preserve"> շերտեր կամ ժապավեններ պլաստմասսայից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10</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3926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Այլ արտադրատեսակներ պլաստմասսայից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11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7210</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Հարթ գլանվածք՝ երկաթից կամ չլեգիրված պողպատից, 600 մմ կամ ավելի լայնությամբ, երեսապատված, ծածկույթով</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12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8471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Հաշվողական մեքենաներ </w:t>
            </w:r>
            <w:r w:rsidR="00D63EEB">
              <w:rPr>
                <w:rStyle w:val="Bodytext130"/>
                <w:rFonts w:ascii="Sylfaen" w:eastAsia="Sylfaen" w:hAnsi="Sylfaen"/>
                <w:b w:val="0"/>
              </w:rPr>
              <w:t>և</w:t>
            </w:r>
            <w:r w:rsidRPr="00A127B4">
              <w:rPr>
                <w:rStyle w:val="Bodytext130"/>
                <w:rFonts w:ascii="Sylfaen" w:eastAsia="Sylfaen" w:hAnsi="Sylfaen"/>
                <w:b w:val="0"/>
              </w:rPr>
              <w:t xml:space="preserve"> դրանց բլոկները. մագնիսային կամ օպտիկական հաշվիչ սարք</w:t>
            </w:r>
            <w:r w:rsidR="001377A4" w:rsidRPr="00A127B4">
              <w:rPr>
                <w:rStyle w:val="Bodytext130"/>
                <w:rFonts w:ascii="Sylfaen" w:eastAsia="Sylfaen" w:hAnsi="Sylfaen"/>
                <w:b w:val="0"/>
              </w:rPr>
              <w:t>վածքն</w:t>
            </w:r>
            <w:r w:rsidRPr="00A127B4">
              <w:rPr>
                <w:rStyle w:val="Bodytext130"/>
                <w:rFonts w:ascii="Sylfaen" w:eastAsia="Sylfaen" w:hAnsi="Sylfaen"/>
                <w:b w:val="0"/>
              </w:rPr>
              <w:t>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13</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7306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Խողովակներ, փողակներ </w:t>
            </w:r>
            <w:r w:rsidR="00D63EEB">
              <w:rPr>
                <w:rStyle w:val="Bodytext130"/>
                <w:rFonts w:ascii="Sylfaen" w:eastAsia="Sylfaen" w:hAnsi="Sylfaen"/>
                <w:b w:val="0"/>
              </w:rPr>
              <w:t>և</w:t>
            </w:r>
            <w:r w:rsidRPr="00A127B4">
              <w:rPr>
                <w:rStyle w:val="Bodytext130"/>
                <w:rFonts w:ascii="Sylfaen" w:eastAsia="Sylfaen" w:hAnsi="Sylfaen"/>
                <w:b w:val="0"/>
              </w:rPr>
              <w:t xml:space="preserve"> սնամեջ տրամատներ</w:t>
            </w:r>
            <w:r w:rsidR="001377A4" w:rsidRPr="00A127B4">
              <w:rPr>
                <w:rStyle w:val="Bodytext130"/>
                <w:rFonts w:ascii="Sylfaen" w:eastAsia="Sylfaen" w:hAnsi="Sylfaen"/>
                <w:b w:val="0"/>
              </w:rPr>
              <w:t xml:space="preserve"> </w:t>
            </w:r>
            <w:r w:rsidR="00A54F55" w:rsidRPr="00A127B4">
              <w:rPr>
                <w:rStyle w:val="Bodytext130"/>
                <w:rFonts w:ascii="Sylfaen" w:eastAsia="Sylfaen" w:hAnsi="Sylfaen"/>
                <w:b w:val="0"/>
              </w:rPr>
              <w:t>(</w:t>
            </w:r>
            <w:r w:rsidR="001377A4" w:rsidRPr="00A127B4">
              <w:rPr>
                <w:rStyle w:val="Bodytext130"/>
                <w:rFonts w:ascii="Sylfaen" w:eastAsia="Sylfaen" w:hAnsi="Sylfaen"/>
                <w:b w:val="0"/>
              </w:rPr>
              <w:t>պրոֆիլներ)</w:t>
            </w:r>
            <w:r w:rsidRPr="00A127B4">
              <w:rPr>
                <w:rStyle w:val="Bodytext130"/>
                <w:rFonts w:ascii="Sylfaen" w:eastAsia="Sylfaen" w:hAnsi="Sylfaen"/>
                <w:b w:val="0"/>
              </w:rPr>
              <w:t xml:space="preserve">՝ </w:t>
            </w:r>
            <w:r w:rsidR="00ED17E5" w:rsidRPr="00A127B4">
              <w:rPr>
                <w:rStyle w:val="Bodytext130"/>
                <w:rFonts w:ascii="Sylfaen" w:eastAsia="Sylfaen" w:hAnsi="Sylfaen"/>
                <w:b w:val="0"/>
              </w:rPr>
              <w:t xml:space="preserve">բաց </w:t>
            </w:r>
            <w:r w:rsidRPr="00A127B4">
              <w:rPr>
                <w:rStyle w:val="Bodytext130"/>
                <w:rFonts w:ascii="Sylfaen" w:eastAsia="Sylfaen" w:hAnsi="Sylfaen"/>
                <w:b w:val="0"/>
              </w:rPr>
              <w:t>կար</w:t>
            </w:r>
            <w:r w:rsidR="00ED17E5" w:rsidRPr="00A127B4">
              <w:rPr>
                <w:rStyle w:val="Bodytext130"/>
                <w:rFonts w:ascii="Sylfaen" w:eastAsia="Sylfaen" w:hAnsi="Sylfaen"/>
                <w:b w:val="0"/>
              </w:rPr>
              <w:t>ով</w:t>
            </w:r>
            <w:r w:rsidRPr="00A127B4">
              <w:rPr>
                <w:rStyle w:val="Bodytext130"/>
                <w:rFonts w:ascii="Sylfaen" w:eastAsia="Sylfaen" w:hAnsi="Sylfaen"/>
                <w:b w:val="0"/>
              </w:rPr>
              <w:t xml:space="preserve">, </w:t>
            </w:r>
            <w:r w:rsidR="00ED17E5" w:rsidRPr="00A127B4">
              <w:rPr>
                <w:rStyle w:val="Bodytext130"/>
                <w:rFonts w:ascii="Sylfaen" w:eastAsia="Sylfaen" w:hAnsi="Sylfaen"/>
                <w:b w:val="0"/>
              </w:rPr>
              <w:t>եռակցման</w:t>
            </w:r>
            <w:r w:rsidRPr="00A127B4">
              <w:rPr>
                <w:rStyle w:val="Bodytext130"/>
                <w:rFonts w:ascii="Sylfaen" w:eastAsia="Sylfaen" w:hAnsi="Sylfaen"/>
                <w:b w:val="0"/>
              </w:rPr>
              <w:t xml:space="preserve"> կամ գամած, ս</w:t>
            </w:r>
            <w:r w:rsidR="00D63EEB">
              <w:rPr>
                <w:rStyle w:val="Bodytext130"/>
                <w:rFonts w:ascii="Sylfaen" w:eastAsia="Sylfaen" w:hAnsi="Sylfaen"/>
                <w:b w:val="0"/>
              </w:rPr>
              <w:t>և</w:t>
            </w:r>
            <w:r w:rsidRPr="00A127B4">
              <w:rPr>
                <w:rStyle w:val="Bodytext130"/>
                <w:rFonts w:ascii="Sylfaen" w:eastAsia="Sylfaen" w:hAnsi="Sylfaen"/>
                <w:b w:val="0"/>
              </w:rPr>
              <w:t xml:space="preserve"> մետաղներից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lastRenderedPageBreak/>
              <w:t>14</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2713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Նավթային կոքս, նավթային բիտում </w:t>
            </w:r>
            <w:r w:rsidR="00D63EEB">
              <w:rPr>
                <w:rStyle w:val="Bodytext130"/>
                <w:rFonts w:ascii="Sylfaen" w:eastAsia="Sylfaen" w:hAnsi="Sylfaen"/>
                <w:b w:val="0"/>
              </w:rPr>
              <w:t>և</w:t>
            </w:r>
            <w:r w:rsidRPr="00A127B4">
              <w:rPr>
                <w:rStyle w:val="Bodytext130"/>
                <w:rFonts w:ascii="Sylfaen" w:eastAsia="Sylfaen" w:hAnsi="Sylfaen"/>
                <w:b w:val="0"/>
              </w:rPr>
              <w:t xml:space="preserve"> բիտումային ապարներից ստացված նավթի կամ նավթամթերքի վերամշակման այլ մնացորդներ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15</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3402</w:t>
            </w:r>
          </w:p>
        </w:tc>
        <w:tc>
          <w:tcPr>
            <w:tcW w:w="11821" w:type="dxa"/>
            <w:shd w:val="clear" w:color="auto" w:fill="FFFFFF"/>
            <w:vAlign w:val="center"/>
            <w:hideMark/>
          </w:tcPr>
          <w:p w:rsidR="00231865" w:rsidRPr="00A127B4" w:rsidRDefault="001371A5" w:rsidP="00A127B4">
            <w:pPr>
              <w:spacing w:after="120"/>
              <w:ind w:left="60"/>
              <w:rPr>
                <w:sz w:val="20"/>
                <w:szCs w:val="20"/>
              </w:rPr>
            </w:pPr>
            <w:r w:rsidRPr="00A127B4">
              <w:rPr>
                <w:rStyle w:val="Bodytext130"/>
                <w:rFonts w:ascii="Sylfaen" w:eastAsia="Sylfaen" w:hAnsi="Sylfaen"/>
                <w:b w:val="0"/>
              </w:rPr>
              <w:t>Մակեր</w:t>
            </w:r>
            <w:r w:rsidR="00D63EEB">
              <w:rPr>
                <w:rStyle w:val="Bodytext130"/>
                <w:rFonts w:ascii="Sylfaen" w:eastAsia="Sylfaen" w:hAnsi="Sylfaen"/>
                <w:b w:val="0"/>
              </w:rPr>
              <w:t>և</w:t>
            </w:r>
            <w:r w:rsidRPr="00A127B4">
              <w:rPr>
                <w:rStyle w:val="Bodytext130"/>
                <w:rFonts w:ascii="Sylfaen" w:eastAsia="Sylfaen" w:hAnsi="Sylfaen"/>
                <w:b w:val="0"/>
              </w:rPr>
              <w:t>ութաակ</w:t>
            </w:r>
            <w:r w:rsidR="00B9608E" w:rsidRPr="00A127B4">
              <w:rPr>
                <w:rStyle w:val="Bodytext130"/>
                <w:rFonts w:ascii="Sylfaen" w:eastAsia="Sylfaen" w:hAnsi="Sylfaen"/>
                <w:b w:val="0"/>
              </w:rPr>
              <w:t>տ</w:t>
            </w:r>
            <w:r w:rsidRPr="00A127B4">
              <w:rPr>
                <w:rStyle w:val="Bodytext130"/>
                <w:rFonts w:ascii="Sylfaen" w:eastAsia="Sylfaen" w:hAnsi="Sylfaen"/>
                <w:b w:val="0"/>
              </w:rPr>
              <w:t>իվ</w:t>
            </w:r>
            <w:r w:rsidR="00231865" w:rsidRPr="00A127B4">
              <w:rPr>
                <w:rStyle w:val="Bodytext130"/>
                <w:rFonts w:ascii="Sylfaen" w:eastAsia="Sylfaen" w:hAnsi="Sylfaen"/>
                <w:b w:val="0"/>
              </w:rPr>
              <w:t xml:space="preserve"> միջոցներ, լվացող միջոցներ </w:t>
            </w:r>
            <w:r w:rsidR="00D63EEB">
              <w:rPr>
                <w:rStyle w:val="Bodytext130"/>
                <w:rFonts w:ascii="Sylfaen" w:eastAsia="Sylfaen" w:hAnsi="Sylfaen"/>
                <w:b w:val="0"/>
              </w:rPr>
              <w:t>և</w:t>
            </w:r>
            <w:r w:rsidR="00231865" w:rsidRPr="00A127B4">
              <w:rPr>
                <w:rStyle w:val="Bodytext130"/>
                <w:rFonts w:ascii="Sylfaen" w:eastAsia="Sylfaen" w:hAnsi="Sylfaen"/>
                <w:b w:val="0"/>
              </w:rPr>
              <w:t xml:space="preserve"> մաքրող միջոցներ (բացի օճառից)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16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0406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Պանրի տեսակներ </w:t>
            </w:r>
            <w:r w:rsidR="00D63EEB">
              <w:rPr>
                <w:rStyle w:val="Bodytext130"/>
                <w:rFonts w:ascii="Sylfaen" w:eastAsia="Sylfaen" w:hAnsi="Sylfaen"/>
                <w:b w:val="0"/>
              </w:rPr>
              <w:t>և</w:t>
            </w:r>
            <w:r w:rsidRPr="00A127B4">
              <w:rPr>
                <w:rStyle w:val="Bodytext130"/>
                <w:rFonts w:ascii="Sylfaen" w:eastAsia="Sylfaen" w:hAnsi="Sylfaen"/>
                <w:b w:val="0"/>
              </w:rPr>
              <w:t xml:space="preserve"> կաթնաշոռ</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17</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8501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Շարժիչներ </w:t>
            </w:r>
            <w:r w:rsidR="00D63EEB">
              <w:rPr>
                <w:rStyle w:val="Bodytext130"/>
                <w:rFonts w:ascii="Sylfaen" w:eastAsia="Sylfaen" w:hAnsi="Sylfaen"/>
                <w:b w:val="0"/>
              </w:rPr>
              <w:t>և</w:t>
            </w:r>
            <w:r w:rsidRPr="00A127B4">
              <w:rPr>
                <w:rStyle w:val="Bodytext130"/>
                <w:rFonts w:ascii="Sylfaen" w:eastAsia="Sylfaen" w:hAnsi="Sylfaen"/>
                <w:b w:val="0"/>
              </w:rPr>
              <w:t xml:space="preserve"> գեներատորներ էլեկտրական (բացի էլեկտրագեներատորային կայանքներից)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18</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3907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Պոլիացետալներ, պարզ պոլիեթերներ </w:t>
            </w:r>
            <w:r w:rsidR="00D63EEB">
              <w:rPr>
                <w:rStyle w:val="Bodytext130"/>
                <w:rFonts w:ascii="Sylfaen" w:eastAsia="Sylfaen" w:hAnsi="Sylfaen"/>
                <w:b w:val="0"/>
              </w:rPr>
              <w:t>և</w:t>
            </w:r>
            <w:r w:rsidRPr="00A127B4">
              <w:rPr>
                <w:rStyle w:val="Bodytext130"/>
                <w:rFonts w:ascii="Sylfaen" w:eastAsia="Sylfaen" w:hAnsi="Sylfaen"/>
                <w:b w:val="0"/>
              </w:rPr>
              <w:t xml:space="preserve"> էպօքսիդային խեժեր՝ սկզբնական ձ</w:t>
            </w:r>
            <w:r w:rsidR="00D63EEB">
              <w:rPr>
                <w:rStyle w:val="Bodytext130"/>
                <w:rFonts w:ascii="Sylfaen" w:eastAsia="Sylfaen" w:hAnsi="Sylfaen"/>
                <w:b w:val="0"/>
              </w:rPr>
              <w:t>և</w:t>
            </w:r>
            <w:r w:rsidRPr="00A127B4">
              <w:rPr>
                <w:rStyle w:val="Bodytext130"/>
                <w:rFonts w:ascii="Sylfaen" w:eastAsia="Sylfaen" w:hAnsi="Sylfaen"/>
                <w:b w:val="0"/>
              </w:rPr>
              <w:t>երով</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19</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4818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Զուգարանի թուղթ </w:t>
            </w:r>
            <w:r w:rsidR="00D63EEB">
              <w:rPr>
                <w:rStyle w:val="Bodytext130"/>
                <w:rFonts w:ascii="Sylfaen" w:eastAsia="Sylfaen" w:hAnsi="Sylfaen"/>
                <w:b w:val="0"/>
              </w:rPr>
              <w:t>և</w:t>
            </w:r>
            <w:r w:rsidRPr="00A127B4">
              <w:rPr>
                <w:rStyle w:val="Bodytext130"/>
                <w:rFonts w:ascii="Sylfaen" w:eastAsia="Sylfaen" w:hAnsi="Sylfaen"/>
                <w:b w:val="0"/>
              </w:rPr>
              <w:t xml:space="preserve"> </w:t>
            </w:r>
            <w:r w:rsidR="001371A5" w:rsidRPr="00A127B4">
              <w:rPr>
                <w:rStyle w:val="Bodytext130"/>
                <w:rFonts w:ascii="Sylfaen" w:eastAsia="Sylfaen" w:hAnsi="Sylfaen"/>
                <w:b w:val="0"/>
              </w:rPr>
              <w:t>նույնանման թուղթ</w:t>
            </w:r>
            <w:r w:rsidRPr="00A127B4">
              <w:rPr>
                <w:rStyle w:val="Bodytext130"/>
                <w:rFonts w:ascii="Sylfaen" w:eastAsia="Sylfaen" w:hAnsi="Sylfaen"/>
                <w:b w:val="0"/>
              </w:rPr>
              <w:t xml:space="preserve">. </w:t>
            </w:r>
            <w:r w:rsidR="00FB608D" w:rsidRPr="00A127B4">
              <w:rPr>
                <w:rStyle w:val="Bodytext130"/>
                <w:rFonts w:ascii="Sylfaen" w:eastAsia="Sylfaen" w:hAnsi="Sylfaen"/>
                <w:b w:val="0"/>
              </w:rPr>
              <w:t>թ</w:t>
            </w:r>
            <w:r w:rsidRPr="00A127B4">
              <w:rPr>
                <w:rStyle w:val="Bodytext130"/>
                <w:rFonts w:ascii="Sylfaen" w:eastAsia="Sylfaen" w:hAnsi="Sylfaen"/>
                <w:b w:val="0"/>
              </w:rPr>
              <w:t>աշկինակներ, կոսմետիկ</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20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7304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Խողովակներ, փողակներ </w:t>
            </w:r>
            <w:r w:rsidR="00D63EEB">
              <w:rPr>
                <w:rStyle w:val="Bodytext130"/>
                <w:rFonts w:ascii="Sylfaen" w:eastAsia="Sylfaen" w:hAnsi="Sylfaen"/>
                <w:b w:val="0"/>
              </w:rPr>
              <w:t>և</w:t>
            </w:r>
            <w:r w:rsidRPr="00A127B4">
              <w:rPr>
                <w:rStyle w:val="Bodytext130"/>
                <w:rFonts w:ascii="Sylfaen" w:eastAsia="Sylfaen" w:hAnsi="Sylfaen"/>
                <w:b w:val="0"/>
              </w:rPr>
              <w:t xml:space="preserve"> սնամեջ տրամատներ</w:t>
            </w:r>
            <w:r w:rsidR="009162AB" w:rsidRPr="00A127B4">
              <w:rPr>
                <w:rStyle w:val="Bodytext130"/>
                <w:rFonts w:ascii="Sylfaen" w:eastAsia="Sylfaen" w:hAnsi="Sylfaen"/>
                <w:b w:val="0"/>
              </w:rPr>
              <w:t xml:space="preserve"> (պրոֆիլներ)</w:t>
            </w:r>
            <w:r w:rsidRPr="00A127B4">
              <w:rPr>
                <w:rStyle w:val="Bodytext130"/>
                <w:rFonts w:ascii="Sylfaen" w:eastAsia="Sylfaen" w:hAnsi="Sylfaen"/>
                <w:b w:val="0"/>
              </w:rPr>
              <w:t>՝ առանց կարի, ս</w:t>
            </w:r>
            <w:r w:rsidR="00D63EEB">
              <w:rPr>
                <w:rStyle w:val="Bodytext130"/>
                <w:rFonts w:ascii="Sylfaen" w:eastAsia="Sylfaen" w:hAnsi="Sylfaen"/>
                <w:b w:val="0"/>
              </w:rPr>
              <w:t>և</w:t>
            </w:r>
            <w:r w:rsidRPr="00A127B4">
              <w:rPr>
                <w:rStyle w:val="Bodytext130"/>
                <w:rFonts w:ascii="Sylfaen" w:eastAsia="Sylfaen" w:hAnsi="Sylfaen"/>
                <w:b w:val="0"/>
              </w:rPr>
              <w:t xml:space="preserve"> մետաղներից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21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8418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Սառնարաններ, սառցարաններ. ջերմային պոմպեր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22</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8544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Մեկուսացված հաղորդալարեր, մալուխներ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23</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8704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Շարժիչային տրանսպորտային միջոցներ՝ բեռներ տեղափոխելու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24</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3925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Շինարարական դետալներ պլաստմասսայից՝ այլ տեղում չնշված կամ չներառված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25</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8408</w:t>
            </w:r>
          </w:p>
        </w:tc>
        <w:tc>
          <w:tcPr>
            <w:tcW w:w="11821" w:type="dxa"/>
            <w:shd w:val="clear" w:color="auto" w:fill="FFFFFF"/>
            <w:vAlign w:val="center"/>
            <w:hideMark/>
          </w:tcPr>
          <w:p w:rsidR="00231865" w:rsidRPr="00A127B4" w:rsidRDefault="0079294E" w:rsidP="00A127B4">
            <w:pPr>
              <w:spacing w:after="120"/>
              <w:ind w:left="60"/>
              <w:rPr>
                <w:sz w:val="20"/>
                <w:szCs w:val="20"/>
              </w:rPr>
            </w:pPr>
            <w:r w:rsidRPr="00A127B4">
              <w:rPr>
                <w:rStyle w:val="Bodytext130"/>
                <w:rFonts w:ascii="Sylfaen" w:eastAsia="Sylfaen" w:hAnsi="Sylfaen"/>
                <w:b w:val="0"/>
              </w:rPr>
              <w:t>Ներքին այրման շարժիչներ մխոցային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26</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4811</w:t>
            </w:r>
          </w:p>
        </w:tc>
        <w:tc>
          <w:tcPr>
            <w:tcW w:w="11821" w:type="dxa"/>
            <w:shd w:val="clear" w:color="auto" w:fill="FFFFFF"/>
            <w:vAlign w:val="center"/>
            <w:hideMark/>
          </w:tcPr>
          <w:p w:rsidR="00231865" w:rsidRPr="00A127B4" w:rsidRDefault="0079294E" w:rsidP="00A127B4">
            <w:pPr>
              <w:spacing w:after="120"/>
              <w:ind w:left="60"/>
              <w:rPr>
                <w:sz w:val="20"/>
                <w:szCs w:val="20"/>
              </w:rPr>
            </w:pPr>
            <w:r w:rsidRPr="00A127B4">
              <w:rPr>
                <w:rStyle w:val="Bodytext130"/>
                <w:rFonts w:ascii="Sylfaen" w:eastAsia="Sylfaen" w:hAnsi="Sylfaen"/>
                <w:b w:val="0"/>
              </w:rPr>
              <w:t xml:space="preserve">Թուղթ </w:t>
            </w:r>
            <w:r w:rsidR="00D63EEB">
              <w:rPr>
                <w:rStyle w:val="Bodytext130"/>
                <w:rFonts w:ascii="Sylfaen" w:eastAsia="Sylfaen" w:hAnsi="Sylfaen"/>
                <w:b w:val="0"/>
              </w:rPr>
              <w:t>և</w:t>
            </w:r>
            <w:r w:rsidRPr="00A127B4">
              <w:rPr>
                <w:rStyle w:val="Bodytext130"/>
                <w:rFonts w:ascii="Sylfaen" w:eastAsia="Sylfaen" w:hAnsi="Sylfaen"/>
                <w:b w:val="0"/>
              </w:rPr>
              <w:t xml:space="preserve"> ստվարաթուղթ՝ ներծծված, մակաշերտված, ներկված կամ գեղազարդված մակերեսով</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27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7113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Ոսկերչական իրեր </w:t>
            </w:r>
            <w:r w:rsidR="00D63EEB">
              <w:rPr>
                <w:rStyle w:val="Bodytext130"/>
                <w:rFonts w:ascii="Sylfaen" w:eastAsia="Sylfaen" w:hAnsi="Sylfaen"/>
                <w:b w:val="0"/>
              </w:rPr>
              <w:t>և</w:t>
            </w:r>
            <w:r w:rsidRPr="00A127B4">
              <w:rPr>
                <w:rStyle w:val="Bodytext130"/>
                <w:rFonts w:ascii="Sylfaen" w:eastAsia="Sylfaen" w:hAnsi="Sylfaen"/>
                <w:b w:val="0"/>
              </w:rPr>
              <w:t xml:space="preserve"> դրանց մասերը` թանկարժեք մետաղներից կամ թանկարժեք մետաղներով երեսապատված մետաղներից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28</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3917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Խողովակներ, փողակներ, ճկափողեր </w:t>
            </w:r>
            <w:r w:rsidR="00D63EEB">
              <w:rPr>
                <w:rStyle w:val="Bodytext130"/>
                <w:rFonts w:ascii="Sylfaen" w:eastAsia="Sylfaen" w:hAnsi="Sylfaen"/>
                <w:b w:val="0"/>
              </w:rPr>
              <w:t>և</w:t>
            </w:r>
            <w:r w:rsidRPr="00A127B4">
              <w:rPr>
                <w:rStyle w:val="Bodytext130"/>
                <w:rFonts w:ascii="Sylfaen" w:eastAsia="Sylfaen" w:hAnsi="Sylfaen"/>
                <w:b w:val="0"/>
              </w:rPr>
              <w:t xml:space="preserve"> դրանց կցամասերը պլաստմասսայից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29</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8482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Գնդիկավոր կամ հոլովակավոր առանցքակալներ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30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3208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Ներկեր </w:t>
            </w:r>
            <w:r w:rsidR="00D63EEB">
              <w:rPr>
                <w:rStyle w:val="Bodytext130"/>
                <w:rFonts w:ascii="Sylfaen" w:eastAsia="Sylfaen" w:hAnsi="Sylfaen"/>
                <w:b w:val="0"/>
              </w:rPr>
              <w:t>և</w:t>
            </w:r>
            <w:r w:rsidRPr="00A127B4">
              <w:rPr>
                <w:rStyle w:val="Bodytext130"/>
                <w:rFonts w:ascii="Sylfaen" w:eastAsia="Sylfaen" w:hAnsi="Sylfaen"/>
                <w:b w:val="0"/>
              </w:rPr>
              <w:t xml:space="preserve"> լաքեր պոլիմեր</w:t>
            </w:r>
            <w:r w:rsidR="00747C38" w:rsidRPr="00A127B4">
              <w:rPr>
                <w:rStyle w:val="Bodytext130"/>
                <w:rFonts w:ascii="Sylfaen" w:eastAsia="Sylfaen" w:hAnsi="Sylfaen"/>
                <w:b w:val="0"/>
              </w:rPr>
              <w:t>ներ</w:t>
            </w:r>
            <w:r w:rsidRPr="00A127B4">
              <w:rPr>
                <w:rStyle w:val="Bodytext130"/>
                <w:rFonts w:ascii="Sylfaen" w:eastAsia="Sylfaen" w:hAnsi="Sylfaen"/>
                <w:b w:val="0"/>
              </w:rPr>
              <w:t>ի հիմքով՝ ոչ ջրային միջավայրում դիսպերսված կամ լուծված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31</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3908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Պոլիամիդներ՝ սկզբնական ձ</w:t>
            </w:r>
            <w:r w:rsidR="00D63EEB">
              <w:rPr>
                <w:rStyle w:val="Bodytext130"/>
                <w:rFonts w:ascii="Sylfaen" w:eastAsia="Sylfaen" w:hAnsi="Sylfaen"/>
                <w:b w:val="0"/>
              </w:rPr>
              <w:t>և</w:t>
            </w:r>
            <w:r w:rsidRPr="00A127B4">
              <w:rPr>
                <w:rStyle w:val="Bodytext130"/>
                <w:rFonts w:ascii="Sylfaen" w:eastAsia="Sylfaen" w:hAnsi="Sylfaen"/>
                <w:b w:val="0"/>
              </w:rPr>
              <w:t>երով</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32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7308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Մետաղակոնստրուկցիաներ՝ ս</w:t>
            </w:r>
            <w:r w:rsidR="00D63EEB">
              <w:rPr>
                <w:rStyle w:val="Bodytext130"/>
                <w:rFonts w:ascii="Sylfaen" w:eastAsia="Sylfaen" w:hAnsi="Sylfaen"/>
                <w:b w:val="0"/>
              </w:rPr>
              <w:t>և</w:t>
            </w:r>
            <w:r w:rsidRPr="00A127B4">
              <w:rPr>
                <w:rStyle w:val="Bodytext130"/>
                <w:rFonts w:ascii="Sylfaen" w:eastAsia="Sylfaen" w:hAnsi="Sylfaen"/>
                <w:b w:val="0"/>
              </w:rPr>
              <w:t xml:space="preserve"> մետաղներից՝ բացի հավաքովի շինարարական կոնստրուկցիաներից (կամուրջներ </w:t>
            </w:r>
            <w:r w:rsidR="00D63EEB">
              <w:rPr>
                <w:rStyle w:val="Bodytext130"/>
                <w:rFonts w:ascii="Sylfaen" w:eastAsia="Sylfaen" w:hAnsi="Sylfaen"/>
                <w:b w:val="0"/>
              </w:rPr>
              <w:t>և</w:t>
            </w:r>
            <w:r w:rsidRPr="00A127B4">
              <w:rPr>
                <w:rStyle w:val="Bodytext130"/>
                <w:rFonts w:ascii="Sylfaen" w:eastAsia="Sylfaen" w:hAnsi="Sylfaen"/>
                <w:b w:val="0"/>
              </w:rPr>
              <w:t xml:space="preserve"> դրանց սեկցիաները, ջրարգելակների </w:t>
            </w:r>
            <w:r w:rsidR="00597112" w:rsidRPr="00A127B4">
              <w:rPr>
                <w:rStyle w:val="Bodytext130"/>
                <w:rFonts w:ascii="Sylfaen" w:eastAsia="Sylfaen" w:hAnsi="Sylfaen"/>
                <w:b w:val="0"/>
              </w:rPr>
              <w:t>դար</w:t>
            </w:r>
            <w:r w:rsidR="009C32C9" w:rsidRPr="00A127B4">
              <w:rPr>
                <w:rStyle w:val="Bodytext130"/>
                <w:rFonts w:ascii="Sylfaen" w:eastAsia="Sylfaen" w:hAnsi="Sylfaen"/>
                <w:b w:val="0"/>
              </w:rPr>
              <w:t>պ</w:t>
            </w:r>
            <w:r w:rsidR="00597112" w:rsidRPr="00A127B4">
              <w:rPr>
                <w:rStyle w:val="Bodytext130"/>
                <w:rFonts w:ascii="Sylfaen" w:eastAsia="Sylfaen" w:hAnsi="Sylfaen"/>
                <w:b w:val="0"/>
              </w:rPr>
              <w:t>ասներ,</w:t>
            </w:r>
            <w:r w:rsidRPr="00A127B4">
              <w:rPr>
                <w:rStyle w:val="Bodytext130"/>
                <w:rFonts w:ascii="Sylfaen" w:eastAsia="Sylfaen" w:hAnsi="Sylfaen"/>
                <w:b w:val="0"/>
              </w:rPr>
              <w:t xml:space="preserve"> աշտարակներ)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8708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Շարժիչային տրանսպորտային միջոցների մասեր </w:t>
            </w:r>
            <w:r w:rsidR="00D63EEB">
              <w:rPr>
                <w:rStyle w:val="Bodytext130"/>
                <w:rFonts w:ascii="Sylfaen" w:eastAsia="Sylfaen" w:hAnsi="Sylfaen"/>
                <w:b w:val="0"/>
              </w:rPr>
              <w:t>և</w:t>
            </w:r>
            <w:r w:rsidRPr="00A127B4">
              <w:rPr>
                <w:rStyle w:val="Bodytext130"/>
                <w:rFonts w:ascii="Sylfaen" w:eastAsia="Sylfaen" w:hAnsi="Sylfaen"/>
                <w:b w:val="0"/>
              </w:rPr>
              <w:t xml:space="preserve"> պարագաներ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34</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2106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Այլ սննդամթերք (սպիտակուցային խտածոներ (կոնցենտրատներ), շաքարի օշարակներ </w:t>
            </w:r>
            <w:r w:rsidR="00D63EEB">
              <w:rPr>
                <w:rStyle w:val="Bodytext130"/>
                <w:rFonts w:ascii="Sylfaen" w:eastAsia="Sylfaen" w:hAnsi="Sylfaen"/>
                <w:b w:val="0"/>
              </w:rPr>
              <w:t>և</w:t>
            </w:r>
            <w:r w:rsidRPr="00A127B4">
              <w:rPr>
                <w:rStyle w:val="Bodytext130"/>
                <w:rFonts w:ascii="Sylfaen" w:eastAsia="Sylfaen" w:hAnsi="Sylfaen"/>
                <w:b w:val="0"/>
              </w:rPr>
              <w:t xml:space="preserve"> այլն)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35</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8419</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Արդյունաբերական կամ լաբորատոր սարքավորումներ տաքացումով՝ նյութերի մշակման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lastRenderedPageBreak/>
              <w:t>36</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8504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Տրանսֆորմատորներ էլեկտրական, ստատիկ էլեկտրական կերպափոխիչներ, ինդուկտիվության կոճեր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37</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8701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Տրակտորներ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38</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8516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Էլեկտրասարքավորում</w:t>
            </w:r>
            <w:r w:rsidR="004C295A" w:rsidRPr="00A127B4">
              <w:rPr>
                <w:rStyle w:val="Bodytext130"/>
                <w:rFonts w:ascii="Sylfaen" w:eastAsia="Sylfaen" w:hAnsi="Sylfaen"/>
                <w:b w:val="0"/>
              </w:rPr>
              <w:t>ներ</w:t>
            </w:r>
            <w:r w:rsidRPr="00A127B4">
              <w:rPr>
                <w:rStyle w:val="Bodytext130"/>
                <w:rFonts w:ascii="Sylfaen" w:eastAsia="Sylfaen" w:hAnsi="Sylfaen"/>
                <w:b w:val="0"/>
              </w:rPr>
              <w:t xml:space="preserve">՝ ջրի տաքացման </w:t>
            </w:r>
            <w:r w:rsidR="00D63EEB">
              <w:rPr>
                <w:rStyle w:val="Bodytext130"/>
                <w:rFonts w:ascii="Sylfaen" w:eastAsia="Sylfaen" w:hAnsi="Sylfaen"/>
                <w:b w:val="0"/>
              </w:rPr>
              <w:t>և</w:t>
            </w:r>
            <w:r w:rsidRPr="00A127B4">
              <w:rPr>
                <w:rStyle w:val="Bodytext130"/>
                <w:rFonts w:ascii="Sylfaen" w:eastAsia="Sylfaen" w:hAnsi="Sylfaen"/>
                <w:b w:val="0"/>
              </w:rPr>
              <w:t xml:space="preserve"> տարածքի ջեռուցման համար. էլեկտրաջերմային ապարատներ՝ մազերի խնամքի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39</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8429</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Բուլդոզերներ, ուղեհարթիչներ, էքսկավատորներ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40</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8433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Մեքենաներ՝ գյուղատնտեսական մշակաբույսեր հավաքելու կամ կալսելու համար. խոտհնձի</w:t>
            </w:r>
            <w:r w:rsidR="00EF463C" w:rsidRPr="00A127B4">
              <w:rPr>
                <w:rStyle w:val="Bodytext130"/>
                <w:rFonts w:ascii="Sylfaen" w:eastAsia="Sylfaen" w:hAnsi="Sylfaen"/>
                <w:b w:val="0"/>
              </w:rPr>
              <w:t>չներ</w:t>
            </w:r>
            <w:r w:rsidRPr="00A127B4">
              <w:rPr>
                <w:rStyle w:val="Bodytext130"/>
                <w:rFonts w:ascii="Sylfaen" w:eastAsia="Sylfaen" w:hAnsi="Sylfaen"/>
                <w:b w:val="0"/>
              </w:rPr>
              <w:t xml:space="preserve"> կամ սիզամարգերի հնձիչներ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41</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8421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Ցենտրիֆուգեր. սարքվածքներ՝ հեղուկները </w:t>
            </w:r>
            <w:r w:rsidR="00610338" w:rsidRPr="00A127B4">
              <w:rPr>
                <w:rStyle w:val="Bodytext130"/>
                <w:rFonts w:ascii="Sylfaen" w:eastAsia="Sylfaen" w:hAnsi="Sylfaen"/>
                <w:b w:val="0"/>
              </w:rPr>
              <w:t xml:space="preserve">կամ </w:t>
            </w:r>
            <w:r w:rsidRPr="00A127B4">
              <w:rPr>
                <w:rStyle w:val="Bodytext130"/>
                <w:rFonts w:ascii="Sylfaen" w:eastAsia="Sylfaen" w:hAnsi="Sylfaen"/>
                <w:b w:val="0"/>
              </w:rPr>
              <w:t xml:space="preserve">գազերը զտելու կամ մաքրելու համար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Spacing0pt"/>
                <w:rFonts w:ascii="Sylfaen" w:eastAsia="Sylfaen" w:hAnsi="Sylfaen"/>
                <w:b w:val="0"/>
              </w:rPr>
              <w:t>42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4819</w:t>
            </w:r>
          </w:p>
        </w:tc>
        <w:tc>
          <w:tcPr>
            <w:tcW w:w="11821" w:type="dxa"/>
            <w:shd w:val="clear" w:color="auto" w:fill="FFFFFF"/>
            <w:vAlign w:val="center"/>
            <w:hideMark/>
          </w:tcPr>
          <w:p w:rsidR="00231865" w:rsidRPr="00A127B4" w:rsidRDefault="008F4DAD" w:rsidP="00A127B4">
            <w:pPr>
              <w:spacing w:after="120"/>
              <w:ind w:left="60"/>
              <w:rPr>
                <w:b/>
                <w:sz w:val="20"/>
                <w:szCs w:val="20"/>
              </w:rPr>
            </w:pPr>
            <w:r w:rsidRPr="00A127B4">
              <w:rPr>
                <w:rStyle w:val="Bodytext130"/>
                <w:rFonts w:ascii="Sylfaen" w:eastAsia="Sylfaen" w:hAnsi="Sylfaen"/>
                <w:b w:val="0"/>
              </w:rPr>
              <w:t>Ստվարաթղթե տ</w:t>
            </w:r>
            <w:r w:rsidR="00231865" w:rsidRPr="00A127B4">
              <w:rPr>
                <w:rStyle w:val="Bodytext130"/>
                <w:rFonts w:ascii="Sylfaen" w:eastAsia="Sylfaen" w:hAnsi="Sylfaen"/>
                <w:b w:val="0"/>
              </w:rPr>
              <w:t>ուփեր, արկղեր,</w:t>
            </w:r>
            <w:r w:rsidRPr="00A127B4">
              <w:rPr>
                <w:rStyle w:val="Bodytext130"/>
                <w:rFonts w:ascii="Sylfaen" w:eastAsia="Sylfaen" w:hAnsi="Sylfaen"/>
                <w:b w:val="0"/>
              </w:rPr>
              <w:t xml:space="preserve"> տուփեր,</w:t>
            </w:r>
            <w:r w:rsidR="00231865" w:rsidRPr="00A127B4">
              <w:rPr>
                <w:rStyle w:val="Bodytext130"/>
                <w:rFonts w:ascii="Sylfaen" w:eastAsia="Sylfaen" w:hAnsi="Sylfaen"/>
                <w:b w:val="0"/>
              </w:rPr>
              <w:t xml:space="preserve"> պարկեր, փաթեթներ </w:t>
            </w:r>
            <w:r w:rsidR="00D63EEB">
              <w:rPr>
                <w:rStyle w:val="Bodytext130"/>
                <w:rFonts w:ascii="Sylfaen" w:eastAsia="Sylfaen" w:hAnsi="Sylfaen"/>
                <w:b w:val="0"/>
              </w:rPr>
              <w:t>և</w:t>
            </w:r>
            <w:r w:rsidR="00231865" w:rsidRPr="00A127B4">
              <w:rPr>
                <w:rStyle w:val="Bodytext130"/>
                <w:rFonts w:ascii="Sylfaen" w:eastAsia="Sylfaen" w:hAnsi="Sylfaen"/>
                <w:b w:val="0"/>
              </w:rPr>
              <w:t xml:space="preserve"> փաթեթավորման այլ տարաներ՝ թղթից կամ ստվարաթղթից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43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3916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Միաթել՝ 1 մմ-ից ավելի լայնական հատույթ</w:t>
            </w:r>
            <w:r w:rsidR="00C52770" w:rsidRPr="00A127B4">
              <w:rPr>
                <w:rStyle w:val="Bodytext130"/>
                <w:rFonts w:ascii="Sylfaen" w:eastAsia="Sylfaen" w:hAnsi="Sylfaen"/>
                <w:b w:val="0"/>
              </w:rPr>
              <w:t>ով</w:t>
            </w:r>
            <w:r w:rsidRPr="00A127B4">
              <w:rPr>
                <w:rStyle w:val="Bodytext130"/>
                <w:rFonts w:ascii="Sylfaen" w:eastAsia="Sylfaen" w:hAnsi="Sylfaen"/>
                <w:b w:val="0"/>
              </w:rPr>
              <w:t>, պլաս</w:t>
            </w:r>
            <w:r w:rsidR="00E17562" w:rsidRPr="00A127B4">
              <w:rPr>
                <w:rStyle w:val="Bodytext130"/>
                <w:rFonts w:ascii="Sylfaen" w:eastAsia="Sylfaen" w:hAnsi="Sylfaen"/>
                <w:b w:val="0"/>
              </w:rPr>
              <w:t>տ</w:t>
            </w:r>
            <w:r w:rsidRPr="00A127B4">
              <w:rPr>
                <w:rStyle w:val="Bodytext130"/>
                <w:rFonts w:ascii="Sylfaen" w:eastAsia="Sylfaen" w:hAnsi="Sylfaen"/>
                <w:b w:val="0"/>
              </w:rPr>
              <w:t>մասսայից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44</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2818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Արհեստական կորունդ. ալյումինի օքսիդ </w:t>
            </w:r>
            <w:r w:rsidR="00D63EEB">
              <w:rPr>
                <w:rStyle w:val="Bodytext130"/>
                <w:rFonts w:ascii="Sylfaen" w:eastAsia="Sylfaen" w:hAnsi="Sylfaen"/>
                <w:b w:val="0"/>
              </w:rPr>
              <w:t>և</w:t>
            </w:r>
            <w:r w:rsidRPr="00A127B4">
              <w:rPr>
                <w:rStyle w:val="Bodytext130"/>
                <w:rFonts w:ascii="Sylfaen" w:eastAsia="Sylfaen" w:hAnsi="Sylfaen"/>
                <w:b w:val="0"/>
              </w:rPr>
              <w:t xml:space="preserve"> հիդրօքսիդ</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45</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8537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Պուլտեր, պանելներ, բարձակներ, բաշխիչ վահանակներ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46</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3305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Միջոցներ՝ մազերի խնամքի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6pt"/>
                <w:rFonts w:ascii="Sylfaen" w:eastAsia="Sylfaen" w:hAnsi="Sylfaen"/>
                <w:b w:val="0"/>
                <w:sz w:val="20"/>
                <w:szCs w:val="20"/>
              </w:rPr>
              <w:t>47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7404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Պղնձ</w:t>
            </w:r>
            <w:r w:rsidR="00F95B28" w:rsidRPr="00A127B4">
              <w:rPr>
                <w:rStyle w:val="Bodytext130"/>
                <w:rFonts w:ascii="Sylfaen" w:eastAsia="Sylfaen" w:hAnsi="Sylfaen"/>
                <w:b w:val="0"/>
              </w:rPr>
              <w:t>ի</w:t>
            </w:r>
            <w:r w:rsidRPr="00A127B4">
              <w:rPr>
                <w:rStyle w:val="Bodytext130"/>
                <w:rFonts w:ascii="Sylfaen" w:eastAsia="Sylfaen" w:hAnsi="Sylfaen"/>
                <w:b w:val="0"/>
              </w:rPr>
              <w:t xml:space="preserve"> </w:t>
            </w:r>
            <w:r w:rsidR="00F95B28" w:rsidRPr="00A127B4">
              <w:rPr>
                <w:rStyle w:val="Bodytext130"/>
                <w:rFonts w:ascii="Sylfaen" w:eastAsia="Sylfaen" w:hAnsi="Sylfaen"/>
                <w:b w:val="0"/>
              </w:rPr>
              <w:t>թափոն</w:t>
            </w:r>
            <w:r w:rsidRPr="00A127B4">
              <w:rPr>
                <w:rStyle w:val="Bodytext130"/>
                <w:rFonts w:ascii="Sylfaen" w:eastAsia="Sylfaen" w:hAnsi="Sylfaen"/>
                <w:b w:val="0"/>
              </w:rPr>
              <w:t xml:space="preserve">ներ </w:t>
            </w:r>
            <w:r w:rsidR="00D63EEB">
              <w:rPr>
                <w:rStyle w:val="Bodytext130"/>
                <w:rFonts w:ascii="Sylfaen" w:eastAsia="Sylfaen" w:hAnsi="Sylfaen"/>
                <w:b w:val="0"/>
              </w:rPr>
              <w:t>և</w:t>
            </w:r>
            <w:r w:rsidRPr="00A127B4">
              <w:rPr>
                <w:rStyle w:val="Bodytext130"/>
                <w:rFonts w:ascii="Sylfaen" w:eastAsia="Sylfaen" w:hAnsi="Sylfaen"/>
                <w:b w:val="0"/>
              </w:rPr>
              <w:t xml:space="preserve"> ջարդոն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48</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2905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Ացիկլիկ սպիրտներ </w:t>
            </w:r>
            <w:r w:rsidR="00D63EEB">
              <w:rPr>
                <w:rStyle w:val="Bodytext130"/>
                <w:rFonts w:ascii="Sylfaen" w:eastAsia="Sylfaen" w:hAnsi="Sylfaen"/>
                <w:b w:val="0"/>
              </w:rPr>
              <w:t>և</w:t>
            </w:r>
            <w:r w:rsidRPr="00A127B4">
              <w:rPr>
                <w:rStyle w:val="Bodytext130"/>
                <w:rFonts w:ascii="Sylfaen" w:eastAsia="Sylfaen" w:hAnsi="Sylfaen"/>
                <w:b w:val="0"/>
              </w:rPr>
              <w:t xml:space="preserve"> դրանց ածանցյալները</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49</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7019</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Ապակե մանրաթել (այդ թվում՝ ապակե բամբակ) </w:t>
            </w:r>
            <w:r w:rsidR="00D63EEB">
              <w:rPr>
                <w:rStyle w:val="Bodytext130"/>
                <w:rFonts w:ascii="Sylfaen" w:eastAsia="Sylfaen" w:hAnsi="Sylfaen"/>
                <w:b w:val="0"/>
              </w:rPr>
              <w:t>և</w:t>
            </w:r>
            <w:r w:rsidRPr="00A127B4">
              <w:rPr>
                <w:rStyle w:val="Bodytext130"/>
                <w:rFonts w:ascii="Sylfaen" w:eastAsia="Sylfaen" w:hAnsi="Sylfaen"/>
                <w:b w:val="0"/>
              </w:rPr>
              <w:t xml:space="preserve"> դրանից պատրաստված արտադրատեսակներ (օրինակ՝ մանվածք, գործվածքներ)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50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3002</w:t>
            </w:r>
          </w:p>
        </w:tc>
        <w:tc>
          <w:tcPr>
            <w:tcW w:w="11821" w:type="dxa"/>
            <w:shd w:val="clear" w:color="auto" w:fill="FFFFFF"/>
            <w:vAlign w:val="center"/>
            <w:hideMark/>
          </w:tcPr>
          <w:p w:rsidR="00231865" w:rsidRPr="00A127B4" w:rsidRDefault="007B26C1" w:rsidP="00A127B4">
            <w:pPr>
              <w:spacing w:after="120"/>
              <w:ind w:left="60"/>
              <w:rPr>
                <w:b/>
                <w:sz w:val="20"/>
                <w:szCs w:val="20"/>
              </w:rPr>
            </w:pPr>
            <w:r w:rsidRPr="00A127B4">
              <w:rPr>
                <w:rStyle w:val="Bodytext130"/>
                <w:rFonts w:ascii="Sylfaen" w:eastAsia="Sylfaen" w:hAnsi="Sylfaen"/>
                <w:b w:val="0"/>
              </w:rPr>
              <w:t>Շ</w:t>
            </w:r>
            <w:r w:rsidR="00231865" w:rsidRPr="00A127B4">
              <w:rPr>
                <w:rStyle w:val="Bodytext130"/>
                <w:rFonts w:ascii="Sylfaen" w:eastAsia="Sylfaen" w:hAnsi="Sylfaen"/>
                <w:b w:val="0"/>
              </w:rPr>
              <w:t>իճուկներ</w:t>
            </w:r>
            <w:r w:rsidRPr="00A127B4">
              <w:rPr>
                <w:rStyle w:val="Bodytext130"/>
                <w:rFonts w:ascii="Sylfaen" w:eastAsia="Sylfaen" w:hAnsi="Sylfaen"/>
                <w:b w:val="0"/>
              </w:rPr>
              <w:t xml:space="preserve"> իմունային,</w:t>
            </w:r>
            <w:r w:rsidR="00231865" w:rsidRPr="00A127B4">
              <w:rPr>
                <w:rStyle w:val="Bodytext130"/>
                <w:rFonts w:ascii="Sylfaen" w:eastAsia="Sylfaen" w:hAnsi="Sylfaen"/>
                <w:b w:val="0"/>
              </w:rPr>
              <w:t xml:space="preserve"> արյան թորամասեր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51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8414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Օդային </w:t>
            </w:r>
            <w:r w:rsidR="004C4A8A" w:rsidRPr="00A127B4">
              <w:rPr>
                <w:rStyle w:val="Bodytext130"/>
                <w:rFonts w:ascii="Sylfaen" w:eastAsia="Sylfaen" w:hAnsi="Sylfaen"/>
                <w:b w:val="0"/>
              </w:rPr>
              <w:t xml:space="preserve">կամ </w:t>
            </w:r>
            <w:r w:rsidRPr="00A127B4">
              <w:rPr>
                <w:rStyle w:val="Bodytext130"/>
                <w:rFonts w:ascii="Sylfaen" w:eastAsia="Sylfaen" w:hAnsi="Sylfaen"/>
                <w:b w:val="0"/>
              </w:rPr>
              <w:t xml:space="preserve">վակուումային պոմպեր, օդային կամ գազային կոմպրեսորներ </w:t>
            </w:r>
            <w:r w:rsidR="00D63EEB">
              <w:rPr>
                <w:rStyle w:val="Bodytext130"/>
                <w:rFonts w:ascii="Sylfaen" w:eastAsia="Sylfaen" w:hAnsi="Sylfaen"/>
                <w:b w:val="0"/>
              </w:rPr>
              <w:t>և</w:t>
            </w:r>
            <w:r w:rsidRPr="00A127B4">
              <w:rPr>
                <w:rStyle w:val="Bodytext130"/>
                <w:rFonts w:ascii="Sylfaen" w:eastAsia="Sylfaen" w:hAnsi="Sylfaen"/>
                <w:b w:val="0"/>
              </w:rPr>
              <w:t xml:space="preserve"> օդափոխիչներ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52</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4802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Թուղթ </w:t>
            </w:r>
            <w:r w:rsidR="00D63EEB">
              <w:rPr>
                <w:rStyle w:val="Bodytext130"/>
                <w:rFonts w:ascii="Sylfaen" w:eastAsia="Sylfaen" w:hAnsi="Sylfaen"/>
                <w:b w:val="0"/>
              </w:rPr>
              <w:t>և</w:t>
            </w:r>
            <w:r w:rsidRPr="00A127B4">
              <w:rPr>
                <w:rStyle w:val="Bodytext130"/>
                <w:rFonts w:ascii="Sylfaen" w:eastAsia="Sylfaen" w:hAnsi="Sylfaen"/>
                <w:b w:val="0"/>
              </w:rPr>
              <w:t xml:space="preserve"> ստվարաթուղթ, ոչ կավճապատ՝ գրելու, տպագրության կամ այլ </w:t>
            </w:r>
            <w:r w:rsidR="009F54CF" w:rsidRPr="00A127B4">
              <w:rPr>
                <w:rStyle w:val="Bodytext130"/>
                <w:rFonts w:ascii="Sylfaen" w:eastAsia="Sylfaen" w:hAnsi="Sylfaen"/>
                <w:b w:val="0"/>
              </w:rPr>
              <w:t>գծ</w:t>
            </w:r>
            <w:r w:rsidRPr="00A127B4">
              <w:rPr>
                <w:rStyle w:val="Bodytext130"/>
                <w:rFonts w:ascii="Sylfaen" w:eastAsia="Sylfaen" w:hAnsi="Sylfaen"/>
                <w:b w:val="0"/>
              </w:rPr>
              <w:t xml:space="preserve">ագրական նպատակների համար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5pt"/>
                <w:rFonts w:ascii="Sylfaen" w:eastAsia="Sylfaen" w:hAnsi="Sylfaen"/>
                <w:b w:val="0"/>
                <w:sz w:val="20"/>
                <w:szCs w:val="20"/>
              </w:rPr>
              <w:t>53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7326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Այլ արտադրատեսակներ՝ ս</w:t>
            </w:r>
            <w:r w:rsidR="00D63EEB">
              <w:rPr>
                <w:rStyle w:val="Bodytext130"/>
                <w:rFonts w:ascii="Sylfaen" w:eastAsia="Sylfaen" w:hAnsi="Sylfaen"/>
                <w:b w:val="0"/>
              </w:rPr>
              <w:t>և</w:t>
            </w:r>
            <w:r w:rsidRPr="00A127B4">
              <w:rPr>
                <w:rStyle w:val="Bodytext130"/>
                <w:rFonts w:ascii="Sylfaen" w:eastAsia="Sylfaen" w:hAnsi="Sylfaen"/>
                <w:b w:val="0"/>
              </w:rPr>
              <w:t xml:space="preserve"> մետաղներից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54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8474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Սարքավորումներ՝ </w:t>
            </w:r>
            <w:r w:rsidR="00C01BAF" w:rsidRPr="00A127B4">
              <w:rPr>
                <w:rStyle w:val="Bodytext130"/>
                <w:rFonts w:ascii="Sylfaen" w:eastAsia="Sylfaen" w:hAnsi="Sylfaen"/>
                <w:b w:val="0"/>
              </w:rPr>
              <w:t>բնա</w:t>
            </w:r>
            <w:r w:rsidRPr="00A127B4">
              <w:rPr>
                <w:rStyle w:val="Bodytext130"/>
                <w:rFonts w:ascii="Sylfaen" w:eastAsia="Sylfaen" w:hAnsi="Sylfaen"/>
                <w:b w:val="0"/>
              </w:rPr>
              <w:t xml:space="preserve">հողը, քարը, հանքաքարերը զատելու, մանրացնելու, </w:t>
            </w:r>
            <w:r w:rsidR="00C01BAF" w:rsidRPr="00A127B4">
              <w:rPr>
                <w:rStyle w:val="Bodytext130"/>
                <w:rFonts w:ascii="Sylfaen" w:eastAsia="Sylfaen" w:hAnsi="Sylfaen"/>
                <w:b w:val="0"/>
              </w:rPr>
              <w:t>միա</w:t>
            </w:r>
            <w:r w:rsidRPr="00A127B4">
              <w:rPr>
                <w:rStyle w:val="Bodytext130"/>
                <w:rFonts w:ascii="Sylfaen" w:eastAsia="Sylfaen" w:hAnsi="Sylfaen"/>
                <w:b w:val="0"/>
              </w:rPr>
              <w:t xml:space="preserve">խառնելու համար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55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3304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Կոսմետիկ</w:t>
            </w:r>
            <w:r w:rsidR="00365FC0" w:rsidRPr="00A127B4">
              <w:rPr>
                <w:rStyle w:val="Bodytext130"/>
                <w:rFonts w:ascii="Sylfaen" w:eastAsia="Sylfaen" w:hAnsi="Sylfaen"/>
                <w:b w:val="0"/>
              </w:rPr>
              <w:t>ական</w:t>
            </w:r>
            <w:r w:rsidRPr="00A127B4">
              <w:rPr>
                <w:rStyle w:val="Bodytext130"/>
                <w:rFonts w:ascii="Sylfaen" w:eastAsia="Sylfaen" w:hAnsi="Sylfaen"/>
                <w:b w:val="0"/>
              </w:rPr>
              <w:t xml:space="preserve"> </w:t>
            </w:r>
            <w:r w:rsidR="00D63EEB">
              <w:rPr>
                <w:rStyle w:val="Bodytext130"/>
                <w:rFonts w:ascii="Sylfaen" w:eastAsia="Sylfaen" w:hAnsi="Sylfaen"/>
                <w:b w:val="0"/>
              </w:rPr>
              <w:t>և</w:t>
            </w:r>
            <w:r w:rsidRPr="00A127B4">
              <w:rPr>
                <w:rStyle w:val="Bodytext130"/>
                <w:rFonts w:ascii="Sylfaen" w:eastAsia="Sylfaen" w:hAnsi="Sylfaen"/>
                <w:b w:val="0"/>
              </w:rPr>
              <w:t xml:space="preserve"> մաշկի խնամքի</w:t>
            </w:r>
            <w:r w:rsidR="00365FC0" w:rsidRPr="00A127B4">
              <w:rPr>
                <w:rStyle w:val="Bodytext130"/>
                <w:rFonts w:ascii="Sylfaen" w:eastAsia="Sylfaen" w:hAnsi="Sylfaen"/>
                <w:b w:val="0"/>
              </w:rPr>
              <w:t xml:space="preserve"> միջոցներ,</w:t>
            </w:r>
            <w:r w:rsidRPr="00A127B4">
              <w:rPr>
                <w:rStyle w:val="Bodytext130"/>
                <w:rFonts w:ascii="Sylfaen" w:eastAsia="Sylfaen" w:hAnsi="Sylfaen"/>
                <w:b w:val="0"/>
              </w:rPr>
              <w:t xml:space="preserve"> </w:t>
            </w:r>
            <w:r w:rsidR="00365FC0" w:rsidRPr="00A127B4">
              <w:rPr>
                <w:rStyle w:val="Bodytext130"/>
                <w:rFonts w:ascii="Sylfaen" w:eastAsia="Sylfaen" w:hAnsi="Sylfaen"/>
                <w:b w:val="0"/>
              </w:rPr>
              <w:t xml:space="preserve">մատնահարդարման </w:t>
            </w:r>
            <w:r w:rsidR="00544C74" w:rsidRPr="00A127B4">
              <w:rPr>
                <w:rStyle w:val="Bodytext130"/>
                <w:rFonts w:ascii="Sylfaen" w:eastAsia="Sylfaen" w:hAnsi="Sylfaen"/>
                <w:b w:val="0"/>
              </w:rPr>
              <w:t>կամ</w:t>
            </w:r>
            <w:r w:rsidR="00365FC0" w:rsidRPr="00A127B4">
              <w:rPr>
                <w:rStyle w:val="Bodytext130"/>
                <w:rFonts w:ascii="Sylfaen" w:eastAsia="Sylfaen" w:hAnsi="Sylfaen"/>
                <w:b w:val="0"/>
              </w:rPr>
              <w:t xml:space="preserve"> ոտնահարդարման</w:t>
            </w:r>
            <w:r w:rsidRPr="00A127B4">
              <w:rPr>
                <w:rStyle w:val="Bodytext130"/>
                <w:rFonts w:ascii="Sylfaen" w:eastAsia="Sylfaen" w:hAnsi="Sylfaen"/>
                <w:b w:val="0"/>
              </w:rPr>
              <w:t xml:space="preserve"> միջոցներ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56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8411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Շարժիչներ՝ տուրբոռեակտիվ </w:t>
            </w:r>
            <w:r w:rsidR="00D63EEB">
              <w:rPr>
                <w:rStyle w:val="Bodytext130"/>
                <w:rFonts w:ascii="Sylfaen" w:eastAsia="Sylfaen" w:hAnsi="Sylfaen"/>
                <w:b w:val="0"/>
              </w:rPr>
              <w:t>և</w:t>
            </w:r>
            <w:r w:rsidRPr="00A127B4">
              <w:rPr>
                <w:rStyle w:val="Bodytext130"/>
                <w:rFonts w:ascii="Sylfaen" w:eastAsia="Sylfaen" w:hAnsi="Sylfaen"/>
                <w:b w:val="0"/>
              </w:rPr>
              <w:t xml:space="preserve"> տուրբոպտուտակային, գազատուրբիններ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57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8443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Տպագրական մեքենաներ՝ թիթեղների</w:t>
            </w:r>
            <w:r w:rsidR="00544C74" w:rsidRPr="00A127B4">
              <w:rPr>
                <w:rStyle w:val="Bodytext130"/>
                <w:rFonts w:ascii="Sylfaen" w:eastAsia="Sylfaen" w:hAnsi="Sylfaen"/>
                <w:b w:val="0"/>
              </w:rPr>
              <w:t xml:space="preserve"> </w:t>
            </w:r>
            <w:r w:rsidR="00D63EEB">
              <w:rPr>
                <w:rStyle w:val="Bodytext130"/>
                <w:rFonts w:ascii="Sylfaen" w:eastAsia="Sylfaen" w:hAnsi="Sylfaen"/>
                <w:b w:val="0"/>
              </w:rPr>
              <w:t>և</w:t>
            </w:r>
            <w:r w:rsidRPr="00A127B4">
              <w:rPr>
                <w:rStyle w:val="Bodytext130"/>
                <w:rFonts w:ascii="Sylfaen" w:eastAsia="Sylfaen" w:hAnsi="Sylfaen"/>
                <w:b w:val="0"/>
              </w:rPr>
              <w:t xml:space="preserve"> գլանների միջոցով տպագրության համար օգտագործվող</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lastRenderedPageBreak/>
              <w:t>58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8479</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Մեքենաներ </w:t>
            </w:r>
            <w:r w:rsidR="00D63EEB">
              <w:rPr>
                <w:rStyle w:val="Bodytext130"/>
                <w:rFonts w:ascii="Sylfaen" w:eastAsia="Sylfaen" w:hAnsi="Sylfaen"/>
                <w:b w:val="0"/>
              </w:rPr>
              <w:t>և</w:t>
            </w:r>
            <w:r w:rsidRPr="00A127B4">
              <w:rPr>
                <w:rStyle w:val="Bodytext130"/>
                <w:rFonts w:ascii="Sylfaen" w:eastAsia="Sylfaen" w:hAnsi="Sylfaen"/>
                <w:b w:val="0"/>
              </w:rPr>
              <w:t xml:space="preserve"> մեխանիկական սարք</w:t>
            </w:r>
            <w:r w:rsidR="00544C74" w:rsidRPr="00A127B4">
              <w:rPr>
                <w:rStyle w:val="Bodytext130"/>
                <w:rFonts w:ascii="Sylfaen" w:eastAsia="Sylfaen" w:hAnsi="Sylfaen"/>
                <w:b w:val="0"/>
              </w:rPr>
              <w:t>վածքն</w:t>
            </w:r>
            <w:r w:rsidRPr="00A127B4">
              <w:rPr>
                <w:rStyle w:val="Bodytext130"/>
                <w:rFonts w:ascii="Sylfaen" w:eastAsia="Sylfaen" w:hAnsi="Sylfaen"/>
                <w:b w:val="0"/>
              </w:rPr>
              <w:t xml:space="preserve">եր՝ անհատական </w:t>
            </w:r>
            <w:r w:rsidR="00544C74" w:rsidRPr="00A127B4">
              <w:rPr>
                <w:rStyle w:val="Bodytext130"/>
                <w:rFonts w:ascii="Sylfaen" w:eastAsia="Sylfaen" w:hAnsi="Sylfaen"/>
                <w:b w:val="0"/>
              </w:rPr>
              <w:t>գործառույթ</w:t>
            </w:r>
            <w:r w:rsidRPr="00A127B4">
              <w:rPr>
                <w:rStyle w:val="Bodytext130"/>
                <w:rFonts w:ascii="Sylfaen" w:eastAsia="Sylfaen" w:hAnsi="Sylfaen"/>
                <w:b w:val="0"/>
              </w:rPr>
              <w:t>ներ ունեցող</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59</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9406</w:t>
            </w:r>
          </w:p>
        </w:tc>
        <w:tc>
          <w:tcPr>
            <w:tcW w:w="11821" w:type="dxa"/>
            <w:shd w:val="clear" w:color="auto" w:fill="FFFFFF"/>
            <w:vAlign w:val="center"/>
            <w:hideMark/>
          </w:tcPr>
          <w:p w:rsidR="00231865" w:rsidRPr="00A127B4" w:rsidRDefault="00CE29C4" w:rsidP="00A127B4">
            <w:pPr>
              <w:spacing w:after="120"/>
              <w:ind w:left="60"/>
              <w:rPr>
                <w:b/>
                <w:sz w:val="20"/>
                <w:szCs w:val="20"/>
              </w:rPr>
            </w:pPr>
            <w:r w:rsidRPr="00A127B4">
              <w:rPr>
                <w:rStyle w:val="Bodytext130"/>
                <w:rFonts w:ascii="Sylfaen" w:eastAsia="Sylfaen" w:hAnsi="Sylfaen"/>
                <w:b w:val="0"/>
              </w:rPr>
              <w:t>Շ</w:t>
            </w:r>
            <w:r w:rsidR="00231865" w:rsidRPr="00A127B4">
              <w:rPr>
                <w:rStyle w:val="Bodytext130"/>
                <w:rFonts w:ascii="Sylfaen" w:eastAsia="Sylfaen" w:hAnsi="Sylfaen"/>
                <w:b w:val="0"/>
              </w:rPr>
              <w:t xml:space="preserve">ինարարական հավաքովի </w:t>
            </w:r>
            <w:r w:rsidRPr="00A127B4">
              <w:rPr>
                <w:rStyle w:val="Bodytext130"/>
                <w:rFonts w:ascii="Sylfaen" w:eastAsia="Sylfaen" w:hAnsi="Sylfaen"/>
                <w:b w:val="0"/>
              </w:rPr>
              <w:t>կոնստրուկցիաներ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60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3923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Արտադրատեսակներ՝</w:t>
            </w:r>
            <w:r w:rsidR="00AE3FBF" w:rsidRPr="00A127B4">
              <w:rPr>
                <w:rStyle w:val="Bodytext130"/>
                <w:rFonts w:ascii="Sylfaen" w:eastAsia="Sylfaen" w:hAnsi="Sylfaen"/>
                <w:b w:val="0"/>
              </w:rPr>
              <w:t xml:space="preserve"> </w:t>
            </w:r>
            <w:r w:rsidR="00A54F55" w:rsidRPr="00A127B4">
              <w:rPr>
                <w:sz w:val="20"/>
                <w:szCs w:val="20"/>
              </w:rPr>
              <w:t>ապրանքների տրանսպորտային փոխադրման կամ փաթեթավորման համար</w:t>
            </w:r>
            <w:r w:rsidR="002C4B0B" w:rsidRPr="00A127B4">
              <w:rPr>
                <w:sz w:val="20"/>
                <w:szCs w:val="20"/>
              </w:rPr>
              <w:t xml:space="preserve">, </w:t>
            </w:r>
            <w:r w:rsidRPr="00A127B4">
              <w:rPr>
                <w:rStyle w:val="Bodytext130"/>
                <w:rFonts w:ascii="Sylfaen" w:eastAsia="Sylfaen" w:hAnsi="Sylfaen"/>
                <w:b w:val="0"/>
              </w:rPr>
              <w:t xml:space="preserve">պլաստմասսայից. խցաններ, կափարիչներ, կափույրներ </w:t>
            </w:r>
            <w:r w:rsidR="00D63EEB">
              <w:rPr>
                <w:rStyle w:val="Bodytext130"/>
                <w:rFonts w:ascii="Sylfaen" w:eastAsia="Sylfaen" w:hAnsi="Sylfaen"/>
                <w:b w:val="0"/>
              </w:rPr>
              <w:t>և</w:t>
            </w:r>
            <w:r w:rsidRPr="00A127B4">
              <w:rPr>
                <w:rStyle w:val="Bodytext130"/>
                <w:rFonts w:ascii="Sylfaen" w:eastAsia="Sylfaen" w:hAnsi="Sylfaen"/>
                <w:b w:val="0"/>
              </w:rPr>
              <w:t xml:space="preserve"> խցանելու համար այլ միջոցներ</w:t>
            </w:r>
            <w:r w:rsidR="008D45EA" w:rsidRPr="00A127B4">
              <w:rPr>
                <w:rStyle w:val="Bodytext130"/>
                <w:rFonts w:ascii="Sylfaen" w:eastAsia="Sylfaen" w:hAnsi="Sylfaen"/>
                <w:b w:val="0"/>
              </w:rPr>
              <w:t>՝</w:t>
            </w:r>
            <w:r w:rsidRPr="00A127B4">
              <w:rPr>
                <w:rStyle w:val="Bodytext130"/>
                <w:rFonts w:ascii="Sylfaen" w:eastAsia="Sylfaen" w:hAnsi="Sylfaen"/>
                <w:b w:val="0"/>
              </w:rPr>
              <w:t xml:space="preserve"> պլասմասսայից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61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1905</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Հաց, հացաբուլկեղեն </w:t>
            </w:r>
            <w:r w:rsidR="00D63EEB">
              <w:rPr>
                <w:rStyle w:val="Bodytext130"/>
                <w:rFonts w:ascii="Sylfaen" w:eastAsia="Sylfaen" w:hAnsi="Sylfaen"/>
                <w:b w:val="0"/>
              </w:rPr>
              <w:t>և</w:t>
            </w:r>
            <w:r w:rsidRPr="00A127B4">
              <w:rPr>
                <w:rStyle w:val="Bodytext130"/>
                <w:rFonts w:ascii="Sylfaen" w:eastAsia="Sylfaen" w:hAnsi="Sylfaen"/>
                <w:b w:val="0"/>
              </w:rPr>
              <w:t xml:space="preserve"> ալրային հրուշակեղենային արտադրատեսակներ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62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3909</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Ամինաալդեհիդային խեժեր, ֆենոլաալդեհիդային խեժեր </w:t>
            </w:r>
            <w:r w:rsidR="00D63EEB">
              <w:rPr>
                <w:rStyle w:val="Bodytext130"/>
                <w:rFonts w:ascii="Sylfaen" w:eastAsia="Sylfaen" w:hAnsi="Sylfaen"/>
                <w:b w:val="0"/>
              </w:rPr>
              <w:t>և</w:t>
            </w:r>
            <w:r w:rsidRPr="00A127B4">
              <w:rPr>
                <w:rStyle w:val="Bodytext130"/>
                <w:rFonts w:ascii="Sylfaen" w:eastAsia="Sylfaen" w:hAnsi="Sylfaen"/>
                <w:b w:val="0"/>
              </w:rPr>
              <w:t xml:space="preserve"> պոլիուրեթաններ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5pt"/>
                <w:rFonts w:ascii="Sylfaen" w:eastAsia="Sylfaen" w:hAnsi="Sylfaen"/>
                <w:b w:val="0"/>
                <w:sz w:val="20"/>
                <w:szCs w:val="20"/>
              </w:rPr>
              <w:t>63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4009</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Խողովակներ, փողակներ, ճկափողեր` վուլկանացված ռետինից՝ բացի կոշտ ռետինից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64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4016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Արտադրատեսակներ՝ վուլկանացված ռետինից՝ բացի կոշտ ռետինից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65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8507</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Կուտակիչներ էլեկտրական, այդ թվում՝ դրանց համար զատիչներ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66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8409</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Մասեր` ներքին այրման շարժիչների համար նախատեսված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67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6806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Խարամաբամբակ, հանքաբամբակ. շերտավորված վերմիկուլիտ, փքված կավեր, փրփրած մետաղախարամ</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68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9031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Այլ չափիչ կամ հսկիչ սարքեր (մեխանիկական մասերի համար հավասարակշռող մեքենաներ, </w:t>
            </w:r>
            <w:r w:rsidR="00597112" w:rsidRPr="00A127B4">
              <w:rPr>
                <w:rStyle w:val="Bodytext130"/>
                <w:rFonts w:ascii="Sylfaen" w:eastAsia="Sylfaen" w:hAnsi="Sylfaen"/>
                <w:b w:val="0"/>
              </w:rPr>
              <w:t xml:space="preserve">փորձարկման </w:t>
            </w:r>
            <w:r w:rsidR="00633E90" w:rsidRPr="00A127B4">
              <w:rPr>
                <w:rStyle w:val="Bodytext130"/>
                <w:rFonts w:ascii="Sylfaen" w:eastAsia="Sylfaen" w:hAnsi="Sylfaen"/>
                <w:b w:val="0"/>
              </w:rPr>
              <w:t>ստենդներ, պրոֆիլային</w:t>
            </w:r>
            <w:r w:rsidRPr="00A127B4">
              <w:rPr>
                <w:rStyle w:val="Bodytext130"/>
                <w:rFonts w:ascii="Sylfaen" w:eastAsia="Sylfaen" w:hAnsi="Sylfaen"/>
                <w:b w:val="0"/>
              </w:rPr>
              <w:t xml:space="preserve"> պրոյեկտորներ </w:t>
            </w:r>
            <w:r w:rsidR="00D63EEB">
              <w:rPr>
                <w:rStyle w:val="Bodytext130"/>
                <w:rFonts w:ascii="Sylfaen" w:eastAsia="Sylfaen" w:hAnsi="Sylfaen"/>
                <w:b w:val="0"/>
              </w:rPr>
              <w:t>և</w:t>
            </w:r>
            <w:r w:rsidRPr="00A127B4">
              <w:rPr>
                <w:rStyle w:val="Bodytext130"/>
                <w:rFonts w:ascii="Sylfaen" w:eastAsia="Sylfaen" w:hAnsi="Sylfaen"/>
                <w:b w:val="0"/>
              </w:rPr>
              <w:t xml:space="preserve"> այլն)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69</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2930</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Միացություններ ծծմբաօրգանական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70</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9401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Կահույք</w:t>
            </w:r>
            <w:r w:rsidR="00E64343" w:rsidRPr="00A127B4">
              <w:rPr>
                <w:rStyle w:val="Bodytext130"/>
                <w:rFonts w:ascii="Sylfaen" w:eastAsia="Sylfaen" w:hAnsi="Sylfaen"/>
                <w:b w:val="0"/>
                <w:lang w:val="en-GB"/>
              </w:rPr>
              <w:t>`</w:t>
            </w:r>
            <w:r w:rsidRPr="00A127B4">
              <w:rPr>
                <w:rStyle w:val="Bodytext130"/>
                <w:rFonts w:ascii="Sylfaen" w:eastAsia="Sylfaen" w:hAnsi="Sylfaen"/>
                <w:b w:val="0"/>
              </w:rPr>
              <w:t xml:space="preserve"> նստելու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2917</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Պոլիկարբոնաթթուներ, դրանց ածանցյալները</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72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1901</w:t>
            </w:r>
          </w:p>
        </w:tc>
        <w:tc>
          <w:tcPr>
            <w:tcW w:w="11821" w:type="dxa"/>
            <w:shd w:val="clear" w:color="auto" w:fill="FFFFFF"/>
            <w:vAlign w:val="center"/>
            <w:hideMark/>
          </w:tcPr>
          <w:p w:rsidR="00231865" w:rsidRPr="00A127B4" w:rsidRDefault="00E64343" w:rsidP="00A127B4">
            <w:pPr>
              <w:spacing w:after="120"/>
              <w:ind w:left="60"/>
              <w:rPr>
                <w:b/>
                <w:sz w:val="20"/>
                <w:szCs w:val="20"/>
              </w:rPr>
            </w:pPr>
            <w:r w:rsidRPr="00A127B4">
              <w:rPr>
                <w:rStyle w:val="Bodytext130"/>
                <w:rFonts w:ascii="Sylfaen" w:eastAsia="Sylfaen" w:hAnsi="Sylfaen"/>
                <w:b w:val="0"/>
              </w:rPr>
              <w:t>Լուծամզվածք ածիկի</w:t>
            </w:r>
            <w:r w:rsidR="00231865" w:rsidRPr="00A127B4">
              <w:rPr>
                <w:rStyle w:val="Bodytext130"/>
                <w:rFonts w:ascii="Sylfaen" w:eastAsia="Sylfaen" w:hAnsi="Sylfaen"/>
                <w:b w:val="0"/>
              </w:rPr>
              <w:t>. պատրաստի սննդամթերք՝ ալյուրից պատրաստված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73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9403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Այլ կահույք </w:t>
            </w:r>
            <w:r w:rsidR="00D63EEB">
              <w:rPr>
                <w:rStyle w:val="Bodytext130"/>
                <w:rFonts w:ascii="Sylfaen" w:eastAsia="Sylfaen" w:hAnsi="Sylfaen"/>
                <w:b w:val="0"/>
              </w:rPr>
              <w:t>և</w:t>
            </w:r>
            <w:r w:rsidRPr="00A127B4">
              <w:rPr>
                <w:rStyle w:val="Bodytext130"/>
                <w:rFonts w:ascii="Sylfaen" w:eastAsia="Sylfaen" w:hAnsi="Sylfaen"/>
                <w:b w:val="0"/>
              </w:rPr>
              <w:t xml:space="preserve"> դրա մասերը</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74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3904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Վինիլքլորիդի պոլիմերներ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5pt"/>
                <w:rFonts w:ascii="Sylfaen" w:eastAsia="Sylfaen" w:hAnsi="Sylfaen"/>
                <w:b w:val="0"/>
                <w:sz w:val="20"/>
                <w:szCs w:val="20"/>
              </w:rPr>
              <w:t>75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4418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Արտադրատեսակներ՝ ատաղձագործական </w:t>
            </w:r>
            <w:r w:rsidR="00D63EEB">
              <w:rPr>
                <w:rStyle w:val="Bodytext130"/>
                <w:rFonts w:ascii="Sylfaen" w:eastAsia="Sylfaen" w:hAnsi="Sylfaen"/>
                <w:b w:val="0"/>
              </w:rPr>
              <w:t>և</w:t>
            </w:r>
            <w:r w:rsidRPr="00A127B4">
              <w:rPr>
                <w:rStyle w:val="Bodytext130"/>
                <w:rFonts w:ascii="Sylfaen" w:eastAsia="Sylfaen" w:hAnsi="Sylfaen"/>
                <w:b w:val="0"/>
              </w:rPr>
              <w:t xml:space="preserve"> հյուսնի պատրաստած, փայտե, շինարարական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76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3903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Ստիրոլի պոլիմերներ՝ սկզբնական ձ</w:t>
            </w:r>
            <w:r w:rsidR="00D63EEB">
              <w:rPr>
                <w:rStyle w:val="Bodytext130"/>
                <w:rFonts w:ascii="Sylfaen" w:eastAsia="Sylfaen" w:hAnsi="Sylfaen"/>
                <w:b w:val="0"/>
              </w:rPr>
              <w:t>և</w:t>
            </w:r>
            <w:r w:rsidRPr="00A127B4">
              <w:rPr>
                <w:rStyle w:val="Bodytext130"/>
                <w:rFonts w:ascii="Sylfaen" w:eastAsia="Sylfaen" w:hAnsi="Sylfaen"/>
                <w:b w:val="0"/>
              </w:rPr>
              <w:t>երով</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77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9405</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Լամպեր </w:t>
            </w:r>
            <w:r w:rsidR="00D63EEB">
              <w:rPr>
                <w:rStyle w:val="Bodytext130"/>
                <w:rFonts w:ascii="Sylfaen" w:eastAsia="Sylfaen" w:hAnsi="Sylfaen"/>
                <w:b w:val="0"/>
              </w:rPr>
              <w:t>և</w:t>
            </w:r>
            <w:r w:rsidRPr="00A127B4">
              <w:rPr>
                <w:rStyle w:val="Bodytext130"/>
                <w:rFonts w:ascii="Sylfaen" w:eastAsia="Sylfaen" w:hAnsi="Sylfaen"/>
                <w:b w:val="0"/>
              </w:rPr>
              <w:t xml:space="preserve"> լուսավորման սարքավորումներ, ցոլալապտերներ </w:t>
            </w:r>
            <w:r w:rsidR="00D63EEB">
              <w:rPr>
                <w:rStyle w:val="Bodytext130"/>
                <w:rFonts w:ascii="Sylfaen" w:eastAsia="Sylfaen" w:hAnsi="Sylfaen"/>
                <w:b w:val="0"/>
              </w:rPr>
              <w:t>և</w:t>
            </w:r>
            <w:r w:rsidRPr="00A127B4">
              <w:rPr>
                <w:rStyle w:val="Bodytext130"/>
                <w:rFonts w:ascii="Sylfaen" w:eastAsia="Sylfaen" w:hAnsi="Sylfaen"/>
                <w:b w:val="0"/>
              </w:rPr>
              <w:t xml:space="preserve"> դրանց մասերը, լուսային ցուցանակներ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78</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3401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Օճառ. </w:t>
            </w:r>
            <w:r w:rsidR="00B70C1F" w:rsidRPr="00A127B4">
              <w:rPr>
                <w:rStyle w:val="Bodytext130"/>
                <w:rFonts w:ascii="Sylfaen" w:eastAsia="Sylfaen" w:hAnsi="Sylfaen"/>
                <w:b w:val="0"/>
              </w:rPr>
              <w:t>մ</w:t>
            </w:r>
            <w:r w:rsidRPr="00A127B4">
              <w:rPr>
                <w:rStyle w:val="Bodytext130"/>
                <w:rFonts w:ascii="Sylfaen" w:eastAsia="Sylfaen" w:hAnsi="Sylfaen"/>
                <w:b w:val="0"/>
              </w:rPr>
              <w:t>ակեր</w:t>
            </w:r>
            <w:r w:rsidR="00D63EEB">
              <w:rPr>
                <w:rStyle w:val="Bodytext130"/>
                <w:rFonts w:ascii="Sylfaen" w:eastAsia="Sylfaen" w:hAnsi="Sylfaen"/>
                <w:b w:val="0"/>
              </w:rPr>
              <w:t>և</w:t>
            </w:r>
            <w:r w:rsidRPr="00A127B4">
              <w:rPr>
                <w:rStyle w:val="Bodytext130"/>
                <w:rFonts w:ascii="Sylfaen" w:eastAsia="Sylfaen" w:hAnsi="Sylfaen"/>
                <w:b w:val="0"/>
              </w:rPr>
              <w:t>ութաակտիվ օրգանական նյութեր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79</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8525</w:t>
            </w:r>
          </w:p>
        </w:tc>
        <w:tc>
          <w:tcPr>
            <w:tcW w:w="11821" w:type="dxa"/>
            <w:shd w:val="clear" w:color="auto" w:fill="FFFFFF"/>
            <w:vAlign w:val="center"/>
            <w:hideMark/>
          </w:tcPr>
          <w:p w:rsidR="00231865" w:rsidRPr="00A127B4" w:rsidRDefault="00A54F55" w:rsidP="00A127B4">
            <w:pPr>
              <w:spacing w:after="120"/>
              <w:ind w:left="60"/>
              <w:rPr>
                <w:b/>
                <w:sz w:val="20"/>
                <w:szCs w:val="20"/>
              </w:rPr>
            </w:pPr>
            <w:r w:rsidRPr="00A127B4">
              <w:rPr>
                <w:sz w:val="20"/>
                <w:szCs w:val="20"/>
              </w:rPr>
              <w:t>Հաղորդող</w:t>
            </w:r>
            <w:r w:rsidR="00133B7E" w:rsidRPr="00A127B4">
              <w:rPr>
                <w:rStyle w:val="Bodytext130"/>
                <w:rFonts w:ascii="Sylfaen" w:eastAsia="Sylfaen" w:hAnsi="Sylfaen"/>
                <w:b w:val="0"/>
              </w:rPr>
              <w:t xml:space="preserve"> ա</w:t>
            </w:r>
            <w:r w:rsidR="00231865" w:rsidRPr="00A127B4">
              <w:rPr>
                <w:rStyle w:val="Bodytext130"/>
                <w:rFonts w:ascii="Sylfaen" w:eastAsia="Sylfaen" w:hAnsi="Sylfaen"/>
                <w:b w:val="0"/>
              </w:rPr>
              <w:t xml:space="preserve">պարատուրա՝ </w:t>
            </w:r>
            <w:r w:rsidR="00133B7E" w:rsidRPr="00A127B4">
              <w:rPr>
                <w:rStyle w:val="Bodytext130"/>
                <w:rFonts w:ascii="Sylfaen" w:eastAsia="Sylfaen" w:hAnsi="Sylfaen"/>
                <w:b w:val="0"/>
              </w:rPr>
              <w:t xml:space="preserve">ռադիոհեռարձակման </w:t>
            </w:r>
            <w:r w:rsidR="00231865" w:rsidRPr="00A127B4">
              <w:rPr>
                <w:rStyle w:val="Bodytext130"/>
                <w:rFonts w:ascii="Sylfaen" w:eastAsia="Sylfaen" w:hAnsi="Sylfaen"/>
                <w:b w:val="0"/>
              </w:rPr>
              <w:t>կամ հեռուստատեսության</w:t>
            </w:r>
            <w:r w:rsidR="00133B7E" w:rsidRPr="00A127B4">
              <w:rPr>
                <w:rStyle w:val="Bodytext130"/>
                <w:rFonts w:ascii="Sylfaen" w:eastAsia="Sylfaen" w:hAnsi="Sylfaen"/>
                <w:b w:val="0"/>
              </w:rPr>
              <w:t xml:space="preserve"> համար</w:t>
            </w:r>
            <w:r w:rsidR="00231865" w:rsidRPr="00A127B4">
              <w:rPr>
                <w:rStyle w:val="Bodytext130"/>
                <w:rFonts w:ascii="Sylfaen" w:eastAsia="Sylfaen" w:hAnsi="Sylfaen"/>
                <w:b w:val="0"/>
              </w:rPr>
              <w:t xml:space="preserve">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lastRenderedPageBreak/>
              <w:t>80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3307</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Միջոցներ սափրվելու համար, հոտազերծիչներ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81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8413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Հեղուկային պոմպեր. հեղուկների վերհաններ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82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8901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Նավեր՝ ծովագնացության, էքսկուրսիայի, լաստանավեր, բեռնատար նավեր, բեռնանավեր (բարժաներ)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83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3105</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Պարարտանյութեր՝ հանքային կամ քիմիական, երկու կամ երեք սննդարար տարր պարունակող</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84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3824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Պատրաստի կապակցանյութեր՝ ձուլակաղապարների </w:t>
            </w:r>
            <w:r w:rsidR="00DF66E6" w:rsidRPr="00A127B4">
              <w:rPr>
                <w:rStyle w:val="Bodytext130"/>
                <w:rFonts w:ascii="Sylfaen" w:eastAsia="Sylfaen" w:hAnsi="Sylfaen"/>
                <w:b w:val="0"/>
              </w:rPr>
              <w:t xml:space="preserve">կամ </w:t>
            </w:r>
            <w:r w:rsidRPr="00A127B4">
              <w:rPr>
                <w:rStyle w:val="Bodytext130"/>
                <w:rFonts w:ascii="Sylfaen" w:eastAsia="Sylfaen" w:hAnsi="Sylfaen"/>
                <w:b w:val="0"/>
              </w:rPr>
              <w:t>ձուլաձողերի արտադրության համար նախատեսված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85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9026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Սարքեր </w:t>
            </w:r>
            <w:r w:rsidR="00D63EEB">
              <w:rPr>
                <w:rStyle w:val="Bodytext130"/>
                <w:rFonts w:ascii="Sylfaen" w:eastAsia="Sylfaen" w:hAnsi="Sylfaen"/>
                <w:b w:val="0"/>
              </w:rPr>
              <w:t>և</w:t>
            </w:r>
            <w:r w:rsidRPr="00A127B4">
              <w:rPr>
                <w:rStyle w:val="Bodytext130"/>
                <w:rFonts w:ascii="Sylfaen" w:eastAsia="Sylfaen" w:hAnsi="Sylfaen"/>
                <w:b w:val="0"/>
              </w:rPr>
              <w:t xml:space="preserve"> ապարատուրա՝ հեղուկների կամ գազ</w:t>
            </w:r>
            <w:r w:rsidR="00980E5C" w:rsidRPr="00A127B4">
              <w:rPr>
                <w:rStyle w:val="Bodytext130"/>
                <w:rFonts w:ascii="Sylfaen" w:eastAsia="Sylfaen" w:hAnsi="Sylfaen"/>
                <w:b w:val="0"/>
              </w:rPr>
              <w:t>եր</w:t>
            </w:r>
            <w:r w:rsidRPr="00A127B4">
              <w:rPr>
                <w:rStyle w:val="Bodytext130"/>
                <w:rFonts w:ascii="Sylfaen" w:eastAsia="Sylfaen" w:hAnsi="Sylfaen"/>
                <w:b w:val="0"/>
              </w:rPr>
              <w:t>ի ծախսի, մակարդակի, ճնշ</w:t>
            </w:r>
            <w:r w:rsidR="00395917" w:rsidRPr="00A127B4">
              <w:rPr>
                <w:rStyle w:val="Bodytext130"/>
                <w:rFonts w:ascii="Sylfaen" w:eastAsia="Sylfaen" w:hAnsi="Sylfaen"/>
                <w:b w:val="0"/>
              </w:rPr>
              <w:t>ումը</w:t>
            </w:r>
            <w:r w:rsidR="00AE3FBF" w:rsidRPr="00A127B4">
              <w:rPr>
                <w:rStyle w:val="Bodytext130"/>
                <w:rFonts w:ascii="Sylfaen" w:eastAsia="Sylfaen" w:hAnsi="Sylfaen"/>
                <w:b w:val="0"/>
              </w:rPr>
              <w:t xml:space="preserve"> </w:t>
            </w:r>
            <w:r w:rsidRPr="00A127B4">
              <w:rPr>
                <w:rStyle w:val="Bodytext130"/>
                <w:rFonts w:ascii="Sylfaen" w:eastAsia="Sylfaen" w:hAnsi="Sylfaen"/>
                <w:b w:val="0"/>
              </w:rPr>
              <w:t>չափ</w:t>
            </w:r>
            <w:r w:rsidR="00395917" w:rsidRPr="00A127B4">
              <w:rPr>
                <w:rStyle w:val="Bodytext130"/>
                <w:rFonts w:ascii="Sylfaen" w:eastAsia="Sylfaen" w:hAnsi="Sylfaen"/>
                <w:b w:val="0"/>
              </w:rPr>
              <w:t>ելու</w:t>
            </w:r>
            <w:r w:rsidR="00980E5C" w:rsidRPr="00A127B4">
              <w:rPr>
                <w:rStyle w:val="Bodytext130"/>
                <w:rFonts w:ascii="Sylfaen" w:eastAsia="Sylfaen" w:hAnsi="Sylfaen"/>
                <w:b w:val="0"/>
              </w:rPr>
              <w:t xml:space="preserve"> կամ հսկ</w:t>
            </w:r>
            <w:r w:rsidR="00395917" w:rsidRPr="00A127B4">
              <w:rPr>
                <w:rStyle w:val="Bodytext130"/>
                <w:rFonts w:ascii="Sylfaen" w:eastAsia="Sylfaen" w:hAnsi="Sylfaen"/>
                <w:b w:val="0"/>
              </w:rPr>
              <w:t>ելու</w:t>
            </w:r>
            <w:r w:rsidRPr="00A127B4">
              <w:rPr>
                <w:rStyle w:val="Bodytext130"/>
                <w:rFonts w:ascii="Sylfaen" w:eastAsia="Sylfaen" w:hAnsi="Sylfaen"/>
                <w:b w:val="0"/>
              </w:rPr>
              <w:t xml:space="preserve">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86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4008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Թիթեղներ, թերթեր, շերտեր կամ ժապավեններ, ձողեր </w:t>
            </w:r>
            <w:r w:rsidR="00D63EEB">
              <w:rPr>
                <w:rStyle w:val="Bodytext130"/>
                <w:rFonts w:ascii="Sylfaen" w:eastAsia="Sylfaen" w:hAnsi="Sylfaen"/>
                <w:b w:val="0"/>
              </w:rPr>
              <w:t>և</w:t>
            </w:r>
            <w:r w:rsidRPr="00A127B4">
              <w:rPr>
                <w:rStyle w:val="Bodytext130"/>
                <w:rFonts w:ascii="Sylfaen" w:eastAsia="Sylfaen" w:hAnsi="Sylfaen"/>
                <w:b w:val="0"/>
              </w:rPr>
              <w:t xml:space="preserve"> ձ</w:t>
            </w:r>
            <w:r w:rsidR="00D63EEB">
              <w:rPr>
                <w:rStyle w:val="Bodytext130"/>
                <w:rFonts w:ascii="Sylfaen" w:eastAsia="Sylfaen" w:hAnsi="Sylfaen"/>
                <w:b w:val="0"/>
              </w:rPr>
              <w:t>և</w:t>
            </w:r>
            <w:r w:rsidRPr="00A127B4">
              <w:rPr>
                <w:rStyle w:val="Bodytext130"/>
                <w:rFonts w:ascii="Sylfaen" w:eastAsia="Sylfaen" w:hAnsi="Sylfaen"/>
                <w:b w:val="0"/>
              </w:rPr>
              <w:t>ավոր տրամատներ</w:t>
            </w:r>
            <w:r w:rsidR="00192E20" w:rsidRPr="00A127B4">
              <w:rPr>
                <w:rStyle w:val="Bodytext130"/>
                <w:rFonts w:ascii="Sylfaen" w:eastAsia="Sylfaen" w:hAnsi="Sylfaen"/>
                <w:b w:val="0"/>
              </w:rPr>
              <w:t xml:space="preserve"> (պրոֆիլներ)</w:t>
            </w:r>
            <w:r w:rsidRPr="00A127B4">
              <w:rPr>
                <w:rStyle w:val="Bodytext130"/>
                <w:rFonts w:ascii="Sylfaen" w:eastAsia="Sylfaen" w:hAnsi="Sylfaen"/>
                <w:b w:val="0"/>
              </w:rPr>
              <w:t>՝ վուլկանացված ռետինից՝ բացի կոշտ ռետինից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87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7312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Ոլորված մետաղալար, մետաղաճոպաններ, մետաղապարաններ, հյուսված քուղեր, առասաններ </w:t>
            </w:r>
            <w:r w:rsidR="00D63EEB">
              <w:rPr>
                <w:rStyle w:val="Bodytext130"/>
                <w:rFonts w:ascii="Sylfaen" w:eastAsia="Sylfaen" w:hAnsi="Sylfaen"/>
                <w:b w:val="0"/>
              </w:rPr>
              <w:t>և</w:t>
            </w:r>
            <w:r w:rsidRPr="00A127B4">
              <w:rPr>
                <w:rStyle w:val="Bodytext130"/>
                <w:rFonts w:ascii="Sylfaen" w:eastAsia="Sylfaen" w:hAnsi="Sylfaen"/>
                <w:b w:val="0"/>
              </w:rPr>
              <w:t xml:space="preserve"> </w:t>
            </w:r>
            <w:r w:rsidR="00910850" w:rsidRPr="00A127B4">
              <w:rPr>
                <w:rStyle w:val="Bodytext130"/>
                <w:rFonts w:ascii="Sylfaen" w:eastAsia="Sylfaen" w:hAnsi="Sylfaen"/>
                <w:b w:val="0"/>
              </w:rPr>
              <w:t>նույն</w:t>
            </w:r>
            <w:r w:rsidRPr="00A127B4">
              <w:rPr>
                <w:rStyle w:val="Bodytext130"/>
                <w:rFonts w:ascii="Sylfaen" w:eastAsia="Sylfaen" w:hAnsi="Sylfaen"/>
                <w:b w:val="0"/>
              </w:rPr>
              <w:t>անման արտադրատեսակներ՝ ս</w:t>
            </w:r>
            <w:r w:rsidR="00D63EEB">
              <w:rPr>
                <w:rStyle w:val="Bodytext130"/>
                <w:rFonts w:ascii="Sylfaen" w:eastAsia="Sylfaen" w:hAnsi="Sylfaen"/>
                <w:b w:val="0"/>
              </w:rPr>
              <w:t>և</w:t>
            </w:r>
            <w:r w:rsidRPr="00A127B4">
              <w:rPr>
                <w:rStyle w:val="Bodytext130"/>
                <w:rFonts w:ascii="Sylfaen" w:eastAsia="Sylfaen" w:hAnsi="Sylfaen"/>
                <w:b w:val="0"/>
              </w:rPr>
              <w:t xml:space="preserve"> մետաղներից, առանց էլեկտրական մեկուսացման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85pt"/>
                <w:rFonts w:ascii="Sylfaen" w:eastAsia="Sylfaen" w:hAnsi="Sylfaen"/>
                <w:b w:val="0"/>
                <w:sz w:val="20"/>
                <w:szCs w:val="20"/>
              </w:rPr>
              <w:t>88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8402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Շոգեկաթսաներ կամ այլ շոգեարտադրող կաթսաներ (բացի կենտրոնական ջեռուցման ջրակաթսաներից). գերտաքացած ջրի կաթսաներ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rStyle w:val="Bodytext5CenturySchoolbook"/>
                <w:rFonts w:ascii="Sylfaen" w:eastAsia="Sylfaen" w:hAnsi="Sylfaen"/>
                <w:w w:val="100"/>
                <w:sz w:val="20"/>
                <w:szCs w:val="20"/>
              </w:rPr>
              <w:t>89</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8428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Սարքվածքներ</w:t>
            </w:r>
            <w:r w:rsidR="003A35F7" w:rsidRPr="00A127B4">
              <w:rPr>
                <w:rStyle w:val="Bodytext130"/>
                <w:rFonts w:ascii="Sylfaen" w:eastAsia="Sylfaen" w:hAnsi="Sylfaen"/>
                <w:b w:val="0"/>
              </w:rPr>
              <w:t>՝</w:t>
            </w:r>
            <w:r w:rsidRPr="00A127B4">
              <w:rPr>
                <w:rStyle w:val="Bodytext130"/>
                <w:rFonts w:ascii="Sylfaen" w:eastAsia="Sylfaen" w:hAnsi="Sylfaen"/>
                <w:b w:val="0"/>
              </w:rPr>
              <w:t xml:space="preserve"> բարձրացնելու, բեռնելու կամ բեռնաթափելու համար (վերելակներ, շարժասանդուղքներ, կոնվեյերներ)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275pt"/>
                <w:rFonts w:ascii="Sylfaen" w:eastAsia="Sylfaen" w:hAnsi="Sylfaen"/>
                <w:b w:val="0"/>
                <w:sz w:val="20"/>
                <w:szCs w:val="20"/>
              </w:rPr>
              <w:t>90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7318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Պտուտակներ, հեղույսներ, մանեկներ, գամեր, </w:t>
            </w:r>
            <w:r w:rsidR="009758D3" w:rsidRPr="00A127B4">
              <w:rPr>
                <w:rStyle w:val="Bodytext130"/>
                <w:rFonts w:ascii="Sylfaen" w:eastAsia="Sylfaen" w:hAnsi="Sylfaen"/>
                <w:b w:val="0"/>
              </w:rPr>
              <w:t>երիթներ, երիթակներ, տափօղակներ</w:t>
            </w:r>
            <w:r w:rsidRPr="00A127B4">
              <w:rPr>
                <w:rStyle w:val="Bodytext130"/>
                <w:rFonts w:ascii="Sylfaen" w:eastAsia="Sylfaen" w:hAnsi="Sylfaen"/>
                <w:b w:val="0"/>
              </w:rPr>
              <w:t>՝ ս</w:t>
            </w:r>
            <w:r w:rsidR="00D63EEB">
              <w:rPr>
                <w:rStyle w:val="Bodytext130"/>
                <w:rFonts w:ascii="Sylfaen" w:eastAsia="Sylfaen" w:hAnsi="Sylfaen"/>
                <w:b w:val="0"/>
              </w:rPr>
              <w:t>և</w:t>
            </w:r>
            <w:r w:rsidRPr="00A127B4">
              <w:rPr>
                <w:rStyle w:val="Bodytext130"/>
                <w:rFonts w:ascii="Sylfaen" w:eastAsia="Sylfaen" w:hAnsi="Sylfaen"/>
                <w:b w:val="0"/>
              </w:rPr>
              <w:t xml:space="preserve"> մետաղներից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3102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Պարարտանյութեր՝ հանքային կամ քիմիական, ազոտական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8536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Ապարատուրա էլեկտրական՝ կոմուտացիայի կամ էլեկտրական շղթաների պահպանման համար՝ 1000 Վ</w:t>
            </w:r>
            <w:r w:rsidR="00633E90" w:rsidRPr="00A127B4">
              <w:rPr>
                <w:rStyle w:val="Bodytext130"/>
                <w:rFonts w:ascii="Sylfaen" w:eastAsia="Sylfaen" w:hAnsi="Sylfaen"/>
                <w:b w:val="0"/>
              </w:rPr>
              <w:t>-</w:t>
            </w:r>
            <w:r w:rsidR="00CB5068" w:rsidRPr="00A127B4">
              <w:rPr>
                <w:rStyle w:val="Bodytext130"/>
                <w:rFonts w:ascii="Sylfaen" w:eastAsia="Sylfaen" w:hAnsi="Sylfaen"/>
                <w:b w:val="0"/>
              </w:rPr>
              <w:t>ից ոչ ավելի լարման</w:t>
            </w:r>
            <w:r w:rsidRPr="00A127B4">
              <w:rPr>
                <w:rStyle w:val="Bodytext130"/>
                <w:rFonts w:ascii="Sylfaen" w:eastAsia="Sylfaen" w:hAnsi="Sylfaen"/>
                <w:b w:val="0"/>
              </w:rPr>
              <w:t xml:space="preserve">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93</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8483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Փոխհաղորդիչ լիսեռներ </w:t>
            </w:r>
            <w:r w:rsidR="00D63EEB">
              <w:rPr>
                <w:rStyle w:val="Bodytext130"/>
                <w:rFonts w:ascii="Sylfaen" w:eastAsia="Sylfaen" w:hAnsi="Sylfaen"/>
                <w:b w:val="0"/>
              </w:rPr>
              <w:t>և</w:t>
            </w:r>
            <w:r w:rsidRPr="00A127B4">
              <w:rPr>
                <w:rStyle w:val="Bodytext130"/>
                <w:rFonts w:ascii="Sylfaen" w:eastAsia="Sylfaen" w:hAnsi="Sylfaen"/>
                <w:b w:val="0"/>
              </w:rPr>
              <w:t xml:space="preserve"> շուռտվիկներ, ժանանիվներ </w:t>
            </w:r>
            <w:r w:rsidR="00D63EEB">
              <w:rPr>
                <w:rStyle w:val="Bodytext130"/>
                <w:rFonts w:ascii="Sylfaen" w:eastAsia="Sylfaen" w:hAnsi="Sylfaen"/>
                <w:b w:val="0"/>
              </w:rPr>
              <w:t>և</w:t>
            </w:r>
            <w:r w:rsidRPr="00A127B4">
              <w:rPr>
                <w:rStyle w:val="Bodytext130"/>
                <w:rFonts w:ascii="Sylfaen" w:eastAsia="Sylfaen" w:hAnsi="Sylfaen"/>
                <w:b w:val="0"/>
              </w:rPr>
              <w:t xml:space="preserve"> ատամնավոր փոխանցիչներ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8526</w:t>
            </w:r>
          </w:p>
        </w:tc>
        <w:tc>
          <w:tcPr>
            <w:tcW w:w="11821" w:type="dxa"/>
            <w:shd w:val="clear" w:color="auto" w:fill="FFFFFF"/>
            <w:vAlign w:val="center"/>
            <w:hideMark/>
          </w:tcPr>
          <w:p w:rsidR="00231865" w:rsidRPr="00A127B4" w:rsidRDefault="00127529" w:rsidP="00A127B4">
            <w:pPr>
              <w:spacing w:after="120"/>
              <w:ind w:left="60"/>
              <w:rPr>
                <w:b/>
                <w:sz w:val="20"/>
                <w:szCs w:val="20"/>
              </w:rPr>
            </w:pPr>
            <w:r w:rsidRPr="00A127B4">
              <w:rPr>
                <w:rStyle w:val="Bodytext130"/>
                <w:rFonts w:ascii="Sylfaen" w:eastAsia="Sylfaen" w:hAnsi="Sylfaen"/>
                <w:b w:val="0"/>
              </w:rPr>
              <w:t>Հեռակառավարման ա</w:t>
            </w:r>
            <w:r w:rsidR="00231865" w:rsidRPr="00A127B4">
              <w:rPr>
                <w:rStyle w:val="Bodytext130"/>
                <w:rFonts w:ascii="Sylfaen" w:eastAsia="Sylfaen" w:hAnsi="Sylfaen"/>
                <w:b w:val="0"/>
              </w:rPr>
              <w:t>պարատուրա՝ ռադի</w:t>
            </w:r>
            <w:r w:rsidRPr="00A127B4">
              <w:rPr>
                <w:rStyle w:val="Bodytext130"/>
                <w:rFonts w:ascii="Sylfaen" w:eastAsia="Sylfaen" w:hAnsi="Sylfaen"/>
                <w:b w:val="0"/>
              </w:rPr>
              <w:t>ոտեղորոշման</w:t>
            </w:r>
            <w:r w:rsidR="00231865" w:rsidRPr="00A127B4">
              <w:rPr>
                <w:rStyle w:val="Bodytext130"/>
                <w:rFonts w:ascii="Sylfaen" w:eastAsia="Sylfaen" w:hAnsi="Sylfaen"/>
                <w:b w:val="0"/>
              </w:rPr>
              <w:t xml:space="preserve"> </w:t>
            </w:r>
            <w:r w:rsidR="00D63EEB">
              <w:rPr>
                <w:rStyle w:val="Bodytext130"/>
                <w:rFonts w:ascii="Sylfaen" w:eastAsia="Sylfaen" w:hAnsi="Sylfaen"/>
                <w:b w:val="0"/>
              </w:rPr>
              <w:t>և</w:t>
            </w:r>
            <w:r w:rsidR="00231865" w:rsidRPr="00A127B4">
              <w:rPr>
                <w:rStyle w:val="Bodytext130"/>
                <w:rFonts w:ascii="Sylfaen" w:eastAsia="Sylfaen" w:hAnsi="Sylfaen"/>
                <w:b w:val="0"/>
              </w:rPr>
              <w:t xml:space="preserve"> ռադիոնավագնացային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95</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3214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Ծեփամածիկներ՝ ապակու </w:t>
            </w:r>
            <w:r w:rsidR="00D63EEB">
              <w:rPr>
                <w:rStyle w:val="Bodytext130"/>
                <w:rFonts w:ascii="Sylfaen" w:eastAsia="Sylfaen" w:hAnsi="Sylfaen"/>
                <w:b w:val="0"/>
              </w:rPr>
              <w:t>և</w:t>
            </w:r>
            <w:r w:rsidRPr="00A127B4">
              <w:rPr>
                <w:rStyle w:val="Bodytext130"/>
                <w:rFonts w:ascii="Sylfaen" w:eastAsia="Sylfaen" w:hAnsi="Sylfaen"/>
                <w:b w:val="0"/>
              </w:rPr>
              <w:t xml:space="preserve"> այգեգործական, ձյութացեմենտներ. </w:t>
            </w:r>
            <w:r w:rsidR="002256D0" w:rsidRPr="00A127B4">
              <w:rPr>
                <w:rStyle w:val="Bodytext130"/>
                <w:rFonts w:ascii="Sylfaen" w:eastAsia="Sylfaen" w:hAnsi="Sylfaen"/>
                <w:b w:val="0"/>
              </w:rPr>
              <w:t>մ</w:t>
            </w:r>
            <w:r w:rsidRPr="00A127B4">
              <w:rPr>
                <w:rStyle w:val="Bodytext130"/>
                <w:rFonts w:ascii="Sylfaen" w:eastAsia="Sylfaen" w:hAnsi="Sylfaen"/>
                <w:b w:val="0"/>
              </w:rPr>
              <w:t>ածիկներ՝ ներկարարական աշխատանքների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8511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Էլեկտրասարքավորումներ՝ ներքին այրման շարժիչների վառման </w:t>
            </w:r>
            <w:r w:rsidR="00DA0B06" w:rsidRPr="00A127B4">
              <w:rPr>
                <w:rStyle w:val="Bodytext130"/>
                <w:rFonts w:ascii="Sylfaen" w:eastAsia="Sylfaen" w:hAnsi="Sylfaen"/>
                <w:b w:val="0"/>
              </w:rPr>
              <w:t xml:space="preserve">կամ </w:t>
            </w:r>
            <w:r w:rsidRPr="00A127B4">
              <w:rPr>
                <w:rStyle w:val="Bodytext130"/>
                <w:rFonts w:ascii="Sylfaen" w:eastAsia="Sylfaen" w:hAnsi="Sylfaen"/>
                <w:b w:val="0"/>
              </w:rPr>
              <w:t>գործարկման համար` կայծից կամ վառելիքային խառնուրդի սեղմումից բոցավառումով (մագնետո, վառոցքի կոճեր, վառոցքի մոմեր, շիկացման մոմեր, մեկնարկիչներ)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7602</w:t>
            </w:r>
          </w:p>
        </w:tc>
        <w:tc>
          <w:tcPr>
            <w:tcW w:w="11821" w:type="dxa"/>
            <w:shd w:val="clear" w:color="auto" w:fill="FFFFFF"/>
            <w:vAlign w:val="center"/>
            <w:hideMark/>
          </w:tcPr>
          <w:p w:rsidR="00231865" w:rsidRPr="00A127B4" w:rsidRDefault="00BA38A7" w:rsidP="00A127B4">
            <w:pPr>
              <w:spacing w:after="120"/>
              <w:ind w:left="60"/>
              <w:rPr>
                <w:b/>
                <w:sz w:val="20"/>
                <w:szCs w:val="20"/>
              </w:rPr>
            </w:pPr>
            <w:r w:rsidRPr="00A127B4">
              <w:rPr>
                <w:rStyle w:val="Bodytext130"/>
                <w:rFonts w:ascii="Sylfaen" w:eastAsia="Sylfaen" w:hAnsi="Sylfaen"/>
                <w:b w:val="0"/>
              </w:rPr>
              <w:t>Ալյումինի թ</w:t>
            </w:r>
            <w:r w:rsidR="00231865" w:rsidRPr="00A127B4">
              <w:rPr>
                <w:rStyle w:val="Bodytext130"/>
                <w:rFonts w:ascii="Sylfaen" w:eastAsia="Sylfaen" w:hAnsi="Sylfaen"/>
                <w:b w:val="0"/>
              </w:rPr>
              <w:t xml:space="preserve">ափոններ </w:t>
            </w:r>
            <w:r w:rsidR="00D63EEB">
              <w:rPr>
                <w:rStyle w:val="Bodytext130"/>
                <w:rFonts w:ascii="Sylfaen" w:eastAsia="Sylfaen" w:hAnsi="Sylfaen"/>
                <w:b w:val="0"/>
              </w:rPr>
              <w:t>և</w:t>
            </w:r>
            <w:r w:rsidR="00231865" w:rsidRPr="00A127B4">
              <w:rPr>
                <w:rStyle w:val="Bodytext130"/>
                <w:rFonts w:ascii="Sylfaen" w:eastAsia="Sylfaen" w:hAnsi="Sylfaen"/>
                <w:b w:val="0"/>
              </w:rPr>
              <w:t xml:space="preserve"> ջարդոն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3818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Լեգիրված քիմիական տարրեր՝ էլեկտրոնիկայում օգտագործման համար նախատեսված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99</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5407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Գործվածքներ՝ սինթետիկ համալիր թելերից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lastRenderedPageBreak/>
              <w:t>100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8523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Սկավառակներ, ժապավեններ</w:t>
            </w:r>
            <w:r w:rsidR="00CB5068" w:rsidRPr="00A127B4">
              <w:rPr>
                <w:rStyle w:val="Bodytext130"/>
                <w:rFonts w:ascii="Sylfaen" w:eastAsia="Sylfaen" w:hAnsi="Sylfaen"/>
                <w:b w:val="0"/>
              </w:rPr>
              <w:t>, էներգիաանկախ պինդմարմնային սարքվածքներ՝ տվյալները պահելու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101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8455</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Մետաղագլանման հաստոցներ</w:t>
            </w:r>
            <w:r w:rsidR="00CB5068" w:rsidRPr="00A127B4">
              <w:rPr>
                <w:rStyle w:val="Bodytext130"/>
                <w:rFonts w:ascii="Sylfaen" w:eastAsia="Sylfaen" w:hAnsi="Sylfaen"/>
                <w:b w:val="0"/>
              </w:rPr>
              <w:t xml:space="preserve"> </w:t>
            </w:r>
            <w:r w:rsidR="00D63EEB">
              <w:rPr>
                <w:rStyle w:val="Bodytext130"/>
                <w:rFonts w:ascii="Sylfaen" w:eastAsia="Sylfaen" w:hAnsi="Sylfaen"/>
                <w:b w:val="0"/>
              </w:rPr>
              <w:t>և</w:t>
            </w:r>
            <w:r w:rsidR="00CB5068" w:rsidRPr="00A127B4">
              <w:rPr>
                <w:rStyle w:val="Bodytext130"/>
                <w:rFonts w:ascii="Sylfaen" w:eastAsia="Sylfaen" w:hAnsi="Sylfaen"/>
                <w:b w:val="0"/>
              </w:rPr>
              <w:t xml:space="preserve"> դրանց համար գլաններ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102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9022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Ապարատուրա՝ հիմնված ռենտգենյան, ալֆա, բետա կամ գամմա ճառագայթների օգտագործման վրա</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103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4901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Տպագրված գրքեր, բրոշյուրներ, թերթիկներ </w:t>
            </w:r>
            <w:r w:rsidR="00D63EEB">
              <w:rPr>
                <w:rStyle w:val="Bodytext130"/>
                <w:rFonts w:ascii="Sylfaen" w:eastAsia="Sylfaen" w:hAnsi="Sylfaen"/>
                <w:b w:val="0"/>
              </w:rPr>
              <w:t>և</w:t>
            </w:r>
            <w:r w:rsidRPr="00A127B4">
              <w:rPr>
                <w:rStyle w:val="Bodytext130"/>
                <w:rFonts w:ascii="Sylfaen" w:eastAsia="Sylfaen" w:hAnsi="Sylfaen"/>
                <w:b w:val="0"/>
              </w:rPr>
              <w:t xml:space="preserve"> </w:t>
            </w:r>
            <w:r w:rsidR="004F370E" w:rsidRPr="00A127B4">
              <w:rPr>
                <w:rStyle w:val="Bodytext130"/>
                <w:rFonts w:ascii="Sylfaen" w:eastAsia="Sylfaen" w:hAnsi="Sylfaen"/>
                <w:b w:val="0"/>
              </w:rPr>
              <w:t xml:space="preserve">նույնանման </w:t>
            </w:r>
            <w:r w:rsidRPr="00A127B4">
              <w:rPr>
                <w:rStyle w:val="Bodytext130"/>
                <w:rFonts w:ascii="Sylfaen" w:eastAsia="Sylfaen" w:hAnsi="Sylfaen"/>
                <w:b w:val="0"/>
              </w:rPr>
              <w:t xml:space="preserve">տպագրված նյութեր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104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7325</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Այլ ձուլված արտադրատեսակներ՝ ս</w:t>
            </w:r>
            <w:r w:rsidR="00D63EEB">
              <w:rPr>
                <w:rStyle w:val="Bodytext130"/>
                <w:rFonts w:ascii="Sylfaen" w:eastAsia="Sylfaen" w:hAnsi="Sylfaen"/>
                <w:b w:val="0"/>
              </w:rPr>
              <w:t>և</w:t>
            </w:r>
            <w:r w:rsidRPr="00A127B4">
              <w:rPr>
                <w:rStyle w:val="Bodytext130"/>
                <w:rFonts w:ascii="Sylfaen" w:eastAsia="Sylfaen" w:hAnsi="Sylfaen"/>
                <w:b w:val="0"/>
              </w:rPr>
              <w:t xml:space="preserve"> մետաղներից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105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8473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Մասեր </w:t>
            </w:r>
            <w:r w:rsidR="00D63EEB">
              <w:rPr>
                <w:rStyle w:val="Bodytext130"/>
                <w:rFonts w:ascii="Sylfaen" w:eastAsia="Sylfaen" w:hAnsi="Sylfaen"/>
                <w:b w:val="0"/>
              </w:rPr>
              <w:t>և</w:t>
            </w:r>
            <w:r w:rsidRPr="00A127B4">
              <w:rPr>
                <w:rStyle w:val="Bodytext130"/>
                <w:rFonts w:ascii="Sylfaen" w:eastAsia="Sylfaen" w:hAnsi="Sylfaen"/>
                <w:b w:val="0"/>
              </w:rPr>
              <w:t xml:space="preserve"> պարագաներ՝ գրասենյակային սարքավորումների համար նախատեսված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106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3306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Միջոցներ՝ բերանի խոռոչի </w:t>
            </w:r>
            <w:r w:rsidR="004F370E" w:rsidRPr="00A127B4">
              <w:rPr>
                <w:rStyle w:val="Bodytext130"/>
                <w:rFonts w:ascii="Sylfaen" w:eastAsia="Sylfaen" w:hAnsi="Sylfaen"/>
                <w:b w:val="0"/>
              </w:rPr>
              <w:t xml:space="preserve">կամ </w:t>
            </w:r>
            <w:r w:rsidRPr="00A127B4">
              <w:rPr>
                <w:rStyle w:val="Bodytext130"/>
                <w:rFonts w:ascii="Sylfaen" w:eastAsia="Sylfaen" w:hAnsi="Sylfaen"/>
                <w:b w:val="0"/>
              </w:rPr>
              <w:t>ատամների հիգիենայի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107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8716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Կցորդներ </w:t>
            </w:r>
            <w:r w:rsidR="00D63EEB">
              <w:rPr>
                <w:rStyle w:val="Bodytext130"/>
                <w:rFonts w:ascii="Sylfaen" w:eastAsia="Sylfaen" w:hAnsi="Sylfaen"/>
                <w:b w:val="0"/>
              </w:rPr>
              <w:t>և</w:t>
            </w:r>
            <w:r w:rsidRPr="00A127B4">
              <w:rPr>
                <w:rStyle w:val="Bodytext130"/>
                <w:rFonts w:ascii="Sylfaen" w:eastAsia="Sylfaen" w:hAnsi="Sylfaen"/>
                <w:b w:val="0"/>
              </w:rPr>
              <w:t xml:space="preserve"> կիսակցորդներ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108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4010</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Փոխակրիչային ժապավեններ կամ շարժափոկեր կամ բելթինգ՝ վուլկանացված ռետինից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109</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8412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Շարժիչներ </w:t>
            </w:r>
            <w:r w:rsidR="00D63EEB">
              <w:rPr>
                <w:rStyle w:val="Bodytext130"/>
                <w:rFonts w:ascii="Sylfaen" w:eastAsia="Sylfaen" w:hAnsi="Sylfaen"/>
                <w:b w:val="0"/>
              </w:rPr>
              <w:t>և</w:t>
            </w:r>
            <w:r w:rsidRPr="00A127B4">
              <w:rPr>
                <w:rStyle w:val="Bodytext130"/>
                <w:rFonts w:ascii="Sylfaen" w:eastAsia="Sylfaen" w:hAnsi="Sylfaen"/>
                <w:b w:val="0"/>
              </w:rPr>
              <w:t xml:space="preserve"> ուժային այլ կայանքներ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110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1806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Շոկոլադ </w:t>
            </w:r>
            <w:r w:rsidR="00D63EEB">
              <w:rPr>
                <w:rStyle w:val="Bodytext130"/>
                <w:rFonts w:ascii="Sylfaen" w:eastAsia="Sylfaen" w:hAnsi="Sylfaen"/>
                <w:b w:val="0"/>
              </w:rPr>
              <w:t>և</w:t>
            </w:r>
            <w:r w:rsidRPr="00A127B4">
              <w:rPr>
                <w:rStyle w:val="Bodytext130"/>
                <w:rFonts w:ascii="Sylfaen" w:eastAsia="Sylfaen" w:hAnsi="Sylfaen"/>
                <w:b w:val="0"/>
              </w:rPr>
              <w:t xml:space="preserve"> կակաո պարունակող </w:t>
            </w:r>
            <w:r w:rsidR="008976A1" w:rsidRPr="00A127B4">
              <w:rPr>
                <w:rStyle w:val="Bodytext130"/>
                <w:rFonts w:ascii="Sylfaen" w:eastAsia="Sylfaen" w:hAnsi="Sylfaen"/>
                <w:b w:val="0"/>
              </w:rPr>
              <w:t>մթերք</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111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9032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Սարքեր</w:t>
            </w:r>
            <w:r w:rsidR="00CB5068" w:rsidRPr="00A127B4">
              <w:rPr>
                <w:rStyle w:val="Bodytext130"/>
                <w:rFonts w:ascii="Sylfaen" w:eastAsia="Sylfaen" w:hAnsi="Sylfaen"/>
                <w:b w:val="0"/>
              </w:rPr>
              <w:t xml:space="preserve"> </w:t>
            </w:r>
            <w:r w:rsidR="00D63EEB">
              <w:rPr>
                <w:rStyle w:val="Bodytext130"/>
                <w:rFonts w:ascii="Sylfaen" w:eastAsia="Sylfaen" w:hAnsi="Sylfaen"/>
                <w:b w:val="0"/>
              </w:rPr>
              <w:t>և</w:t>
            </w:r>
            <w:r w:rsidR="00CB5068" w:rsidRPr="00A127B4">
              <w:rPr>
                <w:rStyle w:val="Bodytext130"/>
                <w:rFonts w:ascii="Sylfaen" w:eastAsia="Sylfaen" w:hAnsi="Sylfaen"/>
                <w:b w:val="0"/>
              </w:rPr>
              <w:t xml:space="preserve"> սար</w:t>
            </w:r>
            <w:r w:rsidR="00695F14" w:rsidRPr="00A127B4">
              <w:rPr>
                <w:rStyle w:val="Bodytext130"/>
                <w:rFonts w:ascii="Sylfaen" w:eastAsia="Sylfaen" w:hAnsi="Sylfaen"/>
                <w:b w:val="0"/>
              </w:rPr>
              <w:t>ք</w:t>
            </w:r>
            <w:r w:rsidR="00633E90" w:rsidRPr="00A127B4">
              <w:rPr>
                <w:rStyle w:val="Bodytext130"/>
                <w:rFonts w:ascii="Sylfaen" w:eastAsia="Sylfaen" w:hAnsi="Sylfaen"/>
                <w:b w:val="0"/>
              </w:rPr>
              <w:t>վածքներ</w:t>
            </w:r>
            <w:r w:rsidR="00CB5068" w:rsidRPr="00A127B4">
              <w:rPr>
                <w:rStyle w:val="Bodytext130"/>
                <w:rFonts w:ascii="Sylfaen" w:eastAsia="Sylfaen" w:hAnsi="Sylfaen"/>
                <w:b w:val="0"/>
              </w:rPr>
              <w:t>` ավտոմատ կարգավորման կամ կառավարման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112</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7208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Երկաթից</w:t>
            </w:r>
            <w:r w:rsidR="00CB5068" w:rsidRPr="00A127B4">
              <w:rPr>
                <w:rStyle w:val="Bodytext130"/>
                <w:rFonts w:ascii="Sylfaen" w:eastAsia="Sylfaen" w:hAnsi="Sylfaen"/>
                <w:b w:val="0"/>
              </w:rPr>
              <w:t xml:space="preserve"> կամ չլեգիրված պողպատից հարթ գլանվածք՝ 600 մմ կամ ավելի լայնությամբ, շիկագլոցված, չերեսապատված, առանց ծածկույթի</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113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7307</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Կցամասեր՝ խողովակների կամ փողակների համար</w:t>
            </w:r>
            <w:r w:rsidR="00251E77" w:rsidRPr="00A127B4">
              <w:rPr>
                <w:rStyle w:val="Bodytext130"/>
                <w:rFonts w:ascii="Sylfaen" w:eastAsia="Sylfaen" w:hAnsi="Sylfaen"/>
                <w:b w:val="0"/>
              </w:rPr>
              <w:t>՝</w:t>
            </w:r>
            <w:r w:rsidRPr="00A127B4">
              <w:rPr>
                <w:rStyle w:val="Bodytext130"/>
                <w:rFonts w:ascii="Sylfaen" w:eastAsia="Sylfaen" w:hAnsi="Sylfaen"/>
                <w:b w:val="0"/>
              </w:rPr>
              <w:t xml:space="preserve"> ս</w:t>
            </w:r>
            <w:r w:rsidR="00D63EEB">
              <w:rPr>
                <w:rStyle w:val="Bodytext130"/>
                <w:rFonts w:ascii="Sylfaen" w:eastAsia="Sylfaen" w:hAnsi="Sylfaen"/>
                <w:b w:val="0"/>
              </w:rPr>
              <w:t>և</w:t>
            </w:r>
            <w:r w:rsidRPr="00A127B4">
              <w:rPr>
                <w:rStyle w:val="Bodytext130"/>
                <w:rFonts w:ascii="Sylfaen" w:eastAsia="Sylfaen" w:hAnsi="Sylfaen"/>
                <w:b w:val="0"/>
              </w:rPr>
              <w:t xml:space="preserve"> մետաղներից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114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8427</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Ինքնաբարձիչներ</w:t>
            </w:r>
            <w:r w:rsidR="00467BA6" w:rsidRPr="00A127B4">
              <w:rPr>
                <w:rStyle w:val="Bodytext130"/>
                <w:rFonts w:ascii="Sylfaen" w:eastAsia="Sylfaen" w:hAnsi="Sylfaen"/>
                <w:b w:val="0"/>
              </w:rPr>
              <w:t xml:space="preserve">՝ </w:t>
            </w:r>
            <w:r w:rsidRPr="00A127B4">
              <w:rPr>
                <w:rStyle w:val="Bodytext130"/>
                <w:rFonts w:ascii="Sylfaen" w:eastAsia="Sylfaen" w:hAnsi="Sylfaen"/>
                <w:b w:val="0"/>
              </w:rPr>
              <w:t>եղանավոր բռնիչով</w:t>
            </w:r>
            <w:r w:rsidR="00467BA6" w:rsidRPr="00A127B4">
              <w:rPr>
                <w:rStyle w:val="Bodytext130"/>
                <w:rFonts w:ascii="Sylfaen" w:eastAsia="Sylfaen" w:hAnsi="Sylfaen"/>
                <w:b w:val="0"/>
              </w:rPr>
              <w:t>,</w:t>
            </w:r>
            <w:r w:rsidRPr="00A127B4">
              <w:rPr>
                <w:rStyle w:val="Bodytext130"/>
                <w:rFonts w:ascii="Sylfaen" w:eastAsia="Sylfaen" w:hAnsi="Sylfaen"/>
                <w:b w:val="0"/>
              </w:rPr>
              <w:t xml:space="preserve"> այլ բարձիչներ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115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7013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Սպասք, արդուզարդի </w:t>
            </w:r>
            <w:r w:rsidR="00D63EEB">
              <w:rPr>
                <w:rStyle w:val="Bodytext130"/>
                <w:rFonts w:ascii="Sylfaen" w:eastAsia="Sylfaen" w:hAnsi="Sylfaen"/>
                <w:b w:val="0"/>
              </w:rPr>
              <w:t>և</w:t>
            </w:r>
            <w:r w:rsidRPr="00A127B4">
              <w:rPr>
                <w:rStyle w:val="Bodytext130"/>
                <w:rFonts w:ascii="Sylfaen" w:eastAsia="Sylfaen" w:hAnsi="Sylfaen"/>
                <w:b w:val="0"/>
              </w:rPr>
              <w:t xml:space="preserve"> գրասենյակային պարագաներ, ապակյա</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116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0303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Ձուկ սառեցրած՝ բացի ձկան ֆիլեից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117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6203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Կոստյումներ, պիջակներ, բլեյզերներ, տաբատներ, կիսատաբատներ՝ տղամարդկանց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118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2849</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Կարբիդներ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119</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8512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Սարքավորումներ՝ էլեկտրալուսավորության կամ ազդանշանման, ապակեմաքրիչներ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120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8702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Շարժիչային տրանսպորտային միջոցներ՝ 10 կամ ավելի մարդ փոխ</w:t>
            </w:r>
            <w:r w:rsidR="00467BA6" w:rsidRPr="00A127B4">
              <w:rPr>
                <w:rStyle w:val="Bodytext130"/>
                <w:rFonts w:ascii="Sylfaen" w:eastAsia="Sylfaen" w:hAnsi="Sylfaen"/>
                <w:b w:val="0"/>
              </w:rPr>
              <w:t>ադր</w:t>
            </w:r>
            <w:r w:rsidRPr="00A127B4">
              <w:rPr>
                <w:rStyle w:val="Bodytext130"/>
                <w:rFonts w:ascii="Sylfaen" w:eastAsia="Sylfaen" w:hAnsi="Sylfaen"/>
                <w:b w:val="0"/>
              </w:rPr>
              <w:t>ելու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121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8480</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Կաղապարարկղեր՝ մետաղաձուլական արտադրության համար. ձուլման ընդկալներ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lastRenderedPageBreak/>
              <w:t>122</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3811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Հակաճայթիչներ, հակաօքսիդիչներ, թանձրացուցիչներ, հակաքայքայիչ նյութեր </w:t>
            </w:r>
            <w:r w:rsidR="00D63EEB">
              <w:rPr>
                <w:rStyle w:val="Bodytext130"/>
                <w:rFonts w:ascii="Sylfaen" w:eastAsia="Sylfaen" w:hAnsi="Sylfaen"/>
                <w:b w:val="0"/>
              </w:rPr>
              <w:t>և</w:t>
            </w:r>
            <w:r w:rsidRPr="00A127B4">
              <w:rPr>
                <w:rStyle w:val="Bodytext130"/>
                <w:rFonts w:ascii="Sylfaen" w:eastAsia="Sylfaen" w:hAnsi="Sylfaen"/>
                <w:b w:val="0"/>
              </w:rPr>
              <w:t xml:space="preserve"> պատրաստի հավելանյութեր՝ նախատեսված նավթամթերքի (այդ թվում՝ բենզինի) կամ այլ հեղուկների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123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8542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Էլեկտրոնային ինտեգրալ սխեմաներ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124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9014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Կողմնացույցներ՝ ուղղությունը որոշելու համար, այլ նավիգացիոն սարքեր </w:t>
            </w:r>
            <w:r w:rsidR="00D63EEB">
              <w:rPr>
                <w:rStyle w:val="Bodytext130"/>
                <w:rFonts w:ascii="Sylfaen" w:eastAsia="Sylfaen" w:hAnsi="Sylfaen"/>
                <w:b w:val="0"/>
              </w:rPr>
              <w:t>և</w:t>
            </w:r>
            <w:r w:rsidRPr="00A127B4">
              <w:rPr>
                <w:rStyle w:val="Bodytext130"/>
                <w:rFonts w:ascii="Sylfaen" w:eastAsia="Sylfaen" w:hAnsi="Sylfaen"/>
                <w:b w:val="0"/>
              </w:rPr>
              <w:t xml:space="preserve"> գործիքներ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125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6815</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Արտադրատեսակներ՝ քարից կամ այլ հանքանյութերից (այդ թվում՝ ածխածնային մանրաթելեր, ածխածնային մանրաթելերից </w:t>
            </w:r>
            <w:r w:rsidR="00D63EEB">
              <w:rPr>
                <w:rStyle w:val="Bodytext130"/>
                <w:rFonts w:ascii="Sylfaen" w:eastAsia="Sylfaen" w:hAnsi="Sylfaen"/>
                <w:b w:val="0"/>
              </w:rPr>
              <w:t>և</w:t>
            </w:r>
            <w:r w:rsidRPr="00A127B4">
              <w:rPr>
                <w:rStyle w:val="Bodytext130"/>
                <w:rFonts w:ascii="Sylfaen" w:eastAsia="Sylfaen" w:hAnsi="Sylfaen"/>
                <w:b w:val="0"/>
              </w:rPr>
              <w:t xml:space="preserve"> տորֆից պատրաստված արտադրատեսակներ)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126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2707</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Յուղեր </w:t>
            </w:r>
            <w:r w:rsidR="00D63EEB">
              <w:rPr>
                <w:rStyle w:val="Bodytext130"/>
                <w:rFonts w:ascii="Sylfaen" w:eastAsia="Sylfaen" w:hAnsi="Sylfaen"/>
                <w:b w:val="0"/>
              </w:rPr>
              <w:t>և</w:t>
            </w:r>
            <w:r w:rsidRPr="00A127B4">
              <w:rPr>
                <w:rStyle w:val="Bodytext130"/>
                <w:rFonts w:ascii="Sylfaen" w:eastAsia="Sylfaen" w:hAnsi="Sylfaen"/>
                <w:b w:val="0"/>
              </w:rPr>
              <w:t xml:space="preserve"> քարածխային ձյութի բարձր ջերմային թորման այլ նյութեր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127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1601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Երշիկներ </w:t>
            </w:r>
            <w:r w:rsidR="00D63EEB">
              <w:rPr>
                <w:rStyle w:val="Bodytext130"/>
                <w:rFonts w:ascii="Sylfaen" w:eastAsia="Sylfaen" w:hAnsi="Sylfaen"/>
                <w:b w:val="0"/>
              </w:rPr>
              <w:t>և</w:t>
            </w:r>
            <w:r w:rsidRPr="00A127B4">
              <w:rPr>
                <w:rStyle w:val="Bodytext130"/>
                <w:rFonts w:ascii="Sylfaen" w:eastAsia="Sylfaen" w:hAnsi="Sylfaen"/>
                <w:b w:val="0"/>
              </w:rPr>
              <w:t xml:space="preserve"> մսից, մսային ենթամթերքներից պատրաստված </w:t>
            </w:r>
            <w:r w:rsidR="00467BA6" w:rsidRPr="00A127B4">
              <w:rPr>
                <w:rStyle w:val="Bodytext130"/>
                <w:rFonts w:ascii="Sylfaen" w:eastAsia="Sylfaen" w:hAnsi="Sylfaen"/>
                <w:b w:val="0"/>
              </w:rPr>
              <w:t xml:space="preserve">նույնանման </w:t>
            </w:r>
            <w:r w:rsidRPr="00A127B4">
              <w:rPr>
                <w:rStyle w:val="Bodytext130"/>
                <w:rFonts w:ascii="Sylfaen" w:eastAsia="Sylfaen" w:hAnsi="Sylfaen"/>
                <w:b w:val="0"/>
              </w:rPr>
              <w:t>մթերքներ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128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9030</w:t>
            </w:r>
          </w:p>
        </w:tc>
        <w:tc>
          <w:tcPr>
            <w:tcW w:w="11821" w:type="dxa"/>
            <w:shd w:val="clear" w:color="auto" w:fill="FFFFFF"/>
            <w:vAlign w:val="center"/>
            <w:hideMark/>
          </w:tcPr>
          <w:p w:rsidR="00231865" w:rsidRPr="00A127B4" w:rsidRDefault="00597112" w:rsidP="00A127B4">
            <w:pPr>
              <w:spacing w:after="120"/>
              <w:ind w:left="60"/>
              <w:rPr>
                <w:b/>
                <w:sz w:val="20"/>
                <w:szCs w:val="20"/>
              </w:rPr>
            </w:pPr>
            <w:r w:rsidRPr="00A127B4">
              <w:rPr>
                <w:rStyle w:val="Bodytext130"/>
                <w:rFonts w:ascii="Sylfaen" w:eastAsia="Sylfaen" w:hAnsi="Sylfaen"/>
                <w:b w:val="0"/>
              </w:rPr>
              <w:t>Օսցիլոսկոպներ</w:t>
            </w:r>
            <w:r w:rsidR="00633E90" w:rsidRPr="00A127B4">
              <w:rPr>
                <w:rStyle w:val="Bodytext130"/>
                <w:rFonts w:ascii="Sylfaen" w:eastAsia="Sylfaen" w:hAnsi="Sylfaen"/>
                <w:b w:val="0"/>
              </w:rPr>
              <w:t>, սպեկտրաանալիզատորներ</w:t>
            </w:r>
            <w:r w:rsidR="00231865" w:rsidRPr="00A127B4">
              <w:rPr>
                <w:rStyle w:val="Bodytext130"/>
                <w:rFonts w:ascii="Sylfaen" w:eastAsia="Sylfaen" w:hAnsi="Sylfaen"/>
                <w:b w:val="0"/>
              </w:rPr>
              <w:t xml:space="preserve">. </w:t>
            </w:r>
            <w:r w:rsidR="00781DA8" w:rsidRPr="00A127B4">
              <w:rPr>
                <w:rStyle w:val="Bodytext130"/>
                <w:rFonts w:ascii="Sylfaen" w:eastAsia="Sylfaen" w:hAnsi="Sylfaen"/>
                <w:b w:val="0"/>
              </w:rPr>
              <w:t>ս</w:t>
            </w:r>
            <w:r w:rsidR="00231865" w:rsidRPr="00A127B4">
              <w:rPr>
                <w:rStyle w:val="Bodytext130"/>
                <w:rFonts w:ascii="Sylfaen" w:eastAsia="Sylfaen" w:hAnsi="Sylfaen"/>
                <w:b w:val="0"/>
              </w:rPr>
              <w:t>արքեր՝ ալֆա, բետա, գամմա, ռենտգենյան ճառագայթները հայտնաբերելու կամ չափելու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129</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7228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Ձողեր, անկյունակներ </w:t>
            </w:r>
            <w:r w:rsidR="00D63EEB">
              <w:rPr>
                <w:rStyle w:val="Bodytext130"/>
                <w:rFonts w:ascii="Sylfaen" w:eastAsia="Sylfaen" w:hAnsi="Sylfaen"/>
                <w:b w:val="0"/>
              </w:rPr>
              <w:t>և</w:t>
            </w:r>
            <w:r w:rsidRPr="00A127B4">
              <w:rPr>
                <w:rStyle w:val="Bodytext130"/>
                <w:rFonts w:ascii="Sylfaen" w:eastAsia="Sylfaen" w:hAnsi="Sylfaen"/>
                <w:b w:val="0"/>
              </w:rPr>
              <w:t xml:space="preserve"> տրամատներ</w:t>
            </w:r>
            <w:r w:rsidR="00A54F55" w:rsidRPr="00A127B4">
              <w:rPr>
                <w:rStyle w:val="Bodytext130"/>
                <w:rFonts w:ascii="Sylfaen" w:eastAsia="Sylfaen" w:hAnsi="Sylfaen"/>
                <w:b w:val="0"/>
              </w:rPr>
              <w:t xml:space="preserve"> (</w:t>
            </w:r>
            <w:r w:rsidR="00781DA8" w:rsidRPr="00A127B4">
              <w:rPr>
                <w:rStyle w:val="Bodytext130"/>
                <w:rFonts w:ascii="Sylfaen" w:eastAsia="Sylfaen" w:hAnsi="Sylfaen"/>
                <w:b w:val="0"/>
              </w:rPr>
              <w:t>պ</w:t>
            </w:r>
            <w:r w:rsidR="00105A64" w:rsidRPr="00A127B4">
              <w:rPr>
                <w:rStyle w:val="Bodytext130"/>
                <w:rFonts w:ascii="Sylfaen" w:eastAsia="Sylfaen" w:hAnsi="Sylfaen"/>
                <w:b w:val="0"/>
              </w:rPr>
              <w:t>րոֆիլներ</w:t>
            </w:r>
            <w:r w:rsidR="00A54F55" w:rsidRPr="00A127B4">
              <w:rPr>
                <w:rStyle w:val="Bodytext130"/>
                <w:rFonts w:ascii="Sylfaen" w:eastAsia="Sylfaen" w:hAnsi="Sylfaen"/>
                <w:b w:val="0"/>
              </w:rPr>
              <w:t>)</w:t>
            </w:r>
            <w:r w:rsidRPr="00A127B4">
              <w:rPr>
                <w:rStyle w:val="Bodytext130"/>
                <w:rFonts w:ascii="Sylfaen" w:eastAsia="Sylfaen" w:hAnsi="Sylfaen"/>
                <w:b w:val="0"/>
              </w:rPr>
              <w:t xml:space="preserve">՝ այլ լեգիրված պողպատներից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130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1517</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Մարգարին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131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7901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Ցինկ չմշակված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132</w:t>
            </w:r>
          </w:p>
        </w:tc>
        <w:tc>
          <w:tcPr>
            <w:tcW w:w="1232" w:type="dxa"/>
            <w:shd w:val="clear" w:color="auto" w:fill="FFFFFF"/>
            <w:vAlign w:val="center"/>
            <w:hideMark/>
          </w:tcPr>
          <w:p w:rsidR="00231865" w:rsidRPr="00A127B4" w:rsidRDefault="00885CD4" w:rsidP="00A127B4">
            <w:pPr>
              <w:spacing w:after="120"/>
              <w:jc w:val="center"/>
              <w:rPr>
                <w:b/>
                <w:sz w:val="20"/>
                <w:szCs w:val="20"/>
              </w:rPr>
            </w:pPr>
            <w:r w:rsidRPr="00A127B4">
              <w:rPr>
                <w:rStyle w:val="Bodytext130"/>
                <w:rFonts w:ascii="Sylfaen" w:eastAsia="Sylfaen" w:hAnsi="Sylfaen"/>
                <w:b w:val="0"/>
              </w:rPr>
              <w:t>s</w:t>
            </w:r>
            <w:r w:rsidR="00231865" w:rsidRPr="00A127B4">
              <w:rPr>
                <w:rStyle w:val="Bodytext130"/>
                <w:rFonts w:ascii="Sylfaen" w:eastAsia="Sylfaen" w:hAnsi="Sylfaen"/>
                <w:b w:val="0"/>
              </w:rPr>
              <w:t>291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Պետական ծառայություններ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133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1602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Պատրաստի կամ պահածոյացված այլ մթերք՝ մսից, մսային ենթամթերքներից կամ արյունից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134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4409</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Սղոցանյութեր՝ պրոֆիլավորված չորսուի տեսքով</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135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8432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Մեքենաներ՝ հողի նախապատրաստման </w:t>
            </w:r>
            <w:r w:rsidR="00D63EEB">
              <w:rPr>
                <w:rStyle w:val="Bodytext130"/>
                <w:rFonts w:ascii="Sylfaen" w:eastAsia="Sylfaen" w:hAnsi="Sylfaen"/>
                <w:b w:val="0"/>
              </w:rPr>
              <w:t>և</w:t>
            </w:r>
            <w:r w:rsidRPr="00A127B4">
              <w:rPr>
                <w:rStyle w:val="Bodytext130"/>
                <w:rFonts w:ascii="Sylfaen" w:eastAsia="Sylfaen" w:hAnsi="Sylfaen"/>
                <w:b w:val="0"/>
              </w:rPr>
              <w:t xml:space="preserve"> մշակման համար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136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2909</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Պարզ եթերներ, եթերասպիրտներ, եթերաֆենոլներ, եթերասպիրտաֆենոլներ, սպիրտների, պարզ եթերների </w:t>
            </w:r>
            <w:r w:rsidR="00D63EEB">
              <w:rPr>
                <w:rStyle w:val="Bodytext130"/>
                <w:rFonts w:ascii="Sylfaen" w:eastAsia="Sylfaen" w:hAnsi="Sylfaen"/>
                <w:b w:val="0"/>
              </w:rPr>
              <w:t>և</w:t>
            </w:r>
            <w:r w:rsidRPr="00A127B4">
              <w:rPr>
                <w:rStyle w:val="Bodytext130"/>
                <w:rFonts w:ascii="Sylfaen" w:eastAsia="Sylfaen" w:hAnsi="Sylfaen"/>
                <w:b w:val="0"/>
              </w:rPr>
              <w:t xml:space="preserve"> կետոնների պերօքսիդներ ու դրանց ածանցյալները</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137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9503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Եռանիվ հեծանիվներ, ինքնաշարժեր. </w:t>
            </w:r>
            <w:r w:rsidR="00885CD4" w:rsidRPr="00A127B4">
              <w:rPr>
                <w:rStyle w:val="Bodytext130"/>
                <w:rFonts w:ascii="Sylfaen" w:eastAsia="Sylfaen" w:hAnsi="Sylfaen"/>
                <w:b w:val="0"/>
              </w:rPr>
              <w:t>տ</w:t>
            </w:r>
            <w:r w:rsidRPr="00A127B4">
              <w:rPr>
                <w:rStyle w:val="Bodytext130"/>
                <w:rFonts w:ascii="Sylfaen" w:eastAsia="Sylfaen" w:hAnsi="Sylfaen"/>
                <w:b w:val="0"/>
              </w:rPr>
              <w:t>իկնիկներ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138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0602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Կենդանի այլ բույսեր (այդ թվում՝ դրանց արմատները), տնկաշիվեր </w:t>
            </w:r>
            <w:r w:rsidR="00D63EEB">
              <w:rPr>
                <w:rStyle w:val="Bodytext130"/>
                <w:rFonts w:ascii="Sylfaen" w:eastAsia="Sylfaen" w:hAnsi="Sylfaen"/>
                <w:b w:val="0"/>
              </w:rPr>
              <w:t>և</w:t>
            </w:r>
            <w:r w:rsidRPr="00A127B4">
              <w:rPr>
                <w:rStyle w:val="Bodytext130"/>
                <w:rFonts w:ascii="Sylfaen" w:eastAsia="Sylfaen" w:hAnsi="Sylfaen"/>
                <w:b w:val="0"/>
              </w:rPr>
              <w:t xml:space="preserve"> ճյուղեր</w:t>
            </w:r>
            <w:r w:rsidR="00C35CD4" w:rsidRPr="00A127B4">
              <w:rPr>
                <w:rStyle w:val="Bodytext130"/>
                <w:rFonts w:ascii="Sylfaen" w:eastAsia="Sylfaen" w:hAnsi="Sylfaen"/>
                <w:b w:val="0"/>
              </w:rPr>
              <w:t>.</w:t>
            </w:r>
            <w:r w:rsidRPr="00A127B4">
              <w:rPr>
                <w:rStyle w:val="Bodytext130"/>
                <w:rFonts w:ascii="Sylfaen" w:eastAsia="Sylfaen" w:hAnsi="Sylfaen"/>
                <w:b w:val="0"/>
              </w:rPr>
              <w:t xml:space="preserve"> սնկամարմիններ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139</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7604</w:t>
            </w:r>
          </w:p>
        </w:tc>
        <w:tc>
          <w:tcPr>
            <w:tcW w:w="11821" w:type="dxa"/>
            <w:shd w:val="clear" w:color="auto" w:fill="FFFFFF"/>
            <w:vAlign w:val="center"/>
            <w:hideMark/>
          </w:tcPr>
          <w:p w:rsidR="00231865" w:rsidRPr="00A127B4" w:rsidRDefault="008F2465" w:rsidP="00A127B4">
            <w:pPr>
              <w:spacing w:after="120"/>
              <w:ind w:left="60"/>
              <w:rPr>
                <w:b/>
                <w:sz w:val="20"/>
                <w:szCs w:val="20"/>
              </w:rPr>
            </w:pPr>
            <w:r w:rsidRPr="00A127B4">
              <w:rPr>
                <w:rStyle w:val="Bodytext130"/>
                <w:rFonts w:ascii="Sylfaen" w:eastAsia="Sylfaen" w:hAnsi="Sylfaen"/>
                <w:b w:val="0"/>
              </w:rPr>
              <w:t>Ալյումինե ձ</w:t>
            </w:r>
            <w:r w:rsidR="00231865" w:rsidRPr="00A127B4">
              <w:rPr>
                <w:rStyle w:val="Bodytext130"/>
                <w:rFonts w:ascii="Sylfaen" w:eastAsia="Sylfaen" w:hAnsi="Sylfaen"/>
                <w:b w:val="0"/>
              </w:rPr>
              <w:t xml:space="preserve">ողեր </w:t>
            </w:r>
            <w:r w:rsidR="00D63EEB">
              <w:rPr>
                <w:rStyle w:val="Bodytext130"/>
                <w:rFonts w:ascii="Sylfaen" w:eastAsia="Sylfaen" w:hAnsi="Sylfaen"/>
                <w:b w:val="0"/>
              </w:rPr>
              <w:t>և</w:t>
            </w:r>
            <w:r w:rsidR="00231865" w:rsidRPr="00A127B4">
              <w:rPr>
                <w:rStyle w:val="Bodytext130"/>
                <w:rFonts w:ascii="Sylfaen" w:eastAsia="Sylfaen" w:hAnsi="Sylfaen"/>
                <w:b w:val="0"/>
              </w:rPr>
              <w:t xml:space="preserve"> տրամատներ</w:t>
            </w:r>
            <w:r w:rsidR="00C35CD4" w:rsidRPr="00A127B4">
              <w:rPr>
                <w:rStyle w:val="Bodytext130"/>
                <w:rFonts w:ascii="Sylfaen" w:eastAsia="Sylfaen" w:hAnsi="Sylfaen"/>
                <w:b w:val="0"/>
              </w:rPr>
              <w:t xml:space="preserve"> (</w:t>
            </w:r>
            <w:r w:rsidRPr="00A127B4">
              <w:rPr>
                <w:rStyle w:val="Bodytext130"/>
                <w:rFonts w:ascii="Sylfaen" w:eastAsia="Sylfaen" w:hAnsi="Sylfaen"/>
                <w:b w:val="0"/>
              </w:rPr>
              <w:t>պրոֆիլներ</w:t>
            </w:r>
            <w:r w:rsidR="00C35CD4" w:rsidRPr="00A127B4">
              <w:rPr>
                <w:rStyle w:val="Bodytext130"/>
                <w:rFonts w:ascii="Sylfaen" w:eastAsia="Sylfaen" w:hAnsi="Sylfaen"/>
                <w:b w:val="0"/>
              </w:rPr>
              <w:t>)</w:t>
            </w:r>
            <w:r w:rsidR="00231865" w:rsidRPr="00A127B4">
              <w:rPr>
                <w:rStyle w:val="Bodytext130"/>
                <w:rFonts w:ascii="Sylfaen" w:eastAsia="Sylfaen" w:hAnsi="Sylfaen"/>
                <w:b w:val="0"/>
              </w:rPr>
              <w:t xml:space="preserve">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140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3820</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Պատրաստի հակասառիչներ </w:t>
            </w:r>
            <w:r w:rsidR="00D63EEB">
              <w:rPr>
                <w:rStyle w:val="Bodytext130"/>
                <w:rFonts w:ascii="Sylfaen" w:eastAsia="Sylfaen" w:hAnsi="Sylfaen"/>
                <w:b w:val="0"/>
              </w:rPr>
              <w:t>և</w:t>
            </w:r>
            <w:r w:rsidRPr="00A127B4">
              <w:rPr>
                <w:rStyle w:val="Bodytext130"/>
                <w:rFonts w:ascii="Sylfaen" w:eastAsia="Sylfaen" w:hAnsi="Sylfaen"/>
                <w:b w:val="0"/>
              </w:rPr>
              <w:t xml:space="preserve"> հակասառցապատիչ հեղուկներ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141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0402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Կաթ </w:t>
            </w:r>
            <w:r w:rsidR="00D63EEB">
              <w:rPr>
                <w:rStyle w:val="Bodytext130"/>
                <w:rFonts w:ascii="Sylfaen" w:eastAsia="Sylfaen" w:hAnsi="Sylfaen"/>
                <w:b w:val="0"/>
              </w:rPr>
              <w:t>և</w:t>
            </w:r>
            <w:r w:rsidRPr="00A127B4">
              <w:rPr>
                <w:rStyle w:val="Bodytext130"/>
                <w:rFonts w:ascii="Sylfaen" w:eastAsia="Sylfaen" w:hAnsi="Sylfaen"/>
                <w:b w:val="0"/>
              </w:rPr>
              <w:t xml:space="preserve"> սերուցք՝ խտացրած կամ շաքարի կամ քաղցրացնող այլ նյութերի հավելմամբ</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lastRenderedPageBreak/>
              <w:t>142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6204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Կոստյումներ, ժակետներ, շրջազգեստներ, կիսաշրջազգեստներ, տաբատներ, կիսատաբատներ՝ կանանց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143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8466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Բաժակների մասեր </w:t>
            </w:r>
            <w:r w:rsidR="00D63EEB">
              <w:rPr>
                <w:rStyle w:val="Bodytext130"/>
                <w:rFonts w:ascii="Sylfaen" w:eastAsia="Sylfaen" w:hAnsi="Sylfaen"/>
                <w:b w:val="0"/>
              </w:rPr>
              <w:t>և</w:t>
            </w:r>
            <w:r w:rsidRPr="00A127B4">
              <w:rPr>
                <w:rStyle w:val="Bodytext130"/>
                <w:rFonts w:ascii="Sylfaen" w:eastAsia="Sylfaen" w:hAnsi="Sylfaen"/>
                <w:b w:val="0"/>
              </w:rPr>
              <w:t xml:space="preserve"> պարագաներ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lang w:val="en-US"/>
              </w:rPr>
            </w:pPr>
            <w:r w:rsidRPr="00A127B4">
              <w:rPr>
                <w:sz w:val="20"/>
                <w:szCs w:val="20"/>
                <w:lang w:val="en-US"/>
              </w:rPr>
              <w:t>144</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8436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Սարքավորումներ՝ գյուղատնտեսության, այգեգործության, անտառ</w:t>
            </w:r>
            <w:r w:rsidR="00FC0376" w:rsidRPr="00A127B4">
              <w:rPr>
                <w:rStyle w:val="Bodytext130"/>
                <w:rFonts w:ascii="Sylfaen" w:eastAsia="Sylfaen" w:hAnsi="Sylfaen"/>
                <w:b w:val="0"/>
              </w:rPr>
              <w:t>ա</w:t>
            </w:r>
            <w:r w:rsidRPr="00A127B4">
              <w:rPr>
                <w:rStyle w:val="Bodytext130"/>
                <w:rFonts w:ascii="Sylfaen" w:eastAsia="Sylfaen" w:hAnsi="Sylfaen"/>
                <w:b w:val="0"/>
              </w:rPr>
              <w:t xml:space="preserve">տնտեսության, թռչնաբուծության կամ մեղվաբուծության համար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145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0401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Կաթ </w:t>
            </w:r>
            <w:r w:rsidR="00D63EEB">
              <w:rPr>
                <w:rStyle w:val="Bodytext130"/>
                <w:rFonts w:ascii="Sylfaen" w:eastAsia="Sylfaen" w:hAnsi="Sylfaen"/>
                <w:b w:val="0"/>
              </w:rPr>
              <w:t>և</w:t>
            </w:r>
            <w:r w:rsidRPr="00A127B4">
              <w:rPr>
                <w:rStyle w:val="Bodytext130"/>
                <w:rFonts w:ascii="Sylfaen" w:eastAsia="Sylfaen" w:hAnsi="Sylfaen"/>
                <w:b w:val="0"/>
              </w:rPr>
              <w:t xml:space="preserve"> սերուցք, չխտացրած ու առանց շաքարի կամ այլ քաղցրացնող նյութերի հավելման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146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1704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Շաքարից պատրաստված հրուշակեղենային արտադրատեսակ՝ առանց կակաոյի</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147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2508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Այլ կավեր (բացառությամբ փքված կավերի), անդալուզիտ, կիանիտ </w:t>
            </w:r>
            <w:r w:rsidR="00D63EEB">
              <w:rPr>
                <w:rStyle w:val="Bodytext130"/>
                <w:rFonts w:ascii="Sylfaen" w:eastAsia="Sylfaen" w:hAnsi="Sylfaen"/>
                <w:b w:val="0"/>
              </w:rPr>
              <w:t>և</w:t>
            </w:r>
            <w:r w:rsidRPr="00A127B4">
              <w:rPr>
                <w:rStyle w:val="Bodytext130"/>
                <w:rFonts w:ascii="Sylfaen" w:eastAsia="Sylfaen" w:hAnsi="Sylfaen"/>
                <w:b w:val="0"/>
              </w:rPr>
              <w:t xml:space="preserve"> սիլիմանիտ</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148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8502</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Էլեկտրագեներատորային կայանքներ </w:t>
            </w:r>
            <w:r w:rsidR="00D63EEB">
              <w:rPr>
                <w:rStyle w:val="Bodytext130"/>
                <w:rFonts w:ascii="Sylfaen" w:eastAsia="Sylfaen" w:hAnsi="Sylfaen"/>
                <w:b w:val="0"/>
              </w:rPr>
              <w:t>և</w:t>
            </w:r>
            <w:r w:rsidRPr="00A127B4">
              <w:rPr>
                <w:rStyle w:val="Bodytext130"/>
                <w:rFonts w:ascii="Sylfaen" w:eastAsia="Sylfaen" w:hAnsi="Sylfaen"/>
                <w:b w:val="0"/>
              </w:rPr>
              <w:t xml:space="preserve"> պտտվող էլեկտրական կերպափոխիչներ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149</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0404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Կաթնային շիճուկ. կաթի բնական բաղադրիչներից այլ մթերք</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150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8606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Վագոններ՝ բեռնատար, ոչ ինքնագնաց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151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2706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Ձյութեր՝ քարածխային, գորշ ածխային, տորֆային </w:t>
            </w:r>
            <w:r w:rsidR="00D63EEB">
              <w:rPr>
                <w:rStyle w:val="Bodytext130"/>
                <w:rFonts w:ascii="Sylfaen" w:eastAsia="Sylfaen" w:hAnsi="Sylfaen"/>
                <w:b w:val="0"/>
              </w:rPr>
              <w:t>և</w:t>
            </w:r>
            <w:r w:rsidRPr="00A127B4">
              <w:rPr>
                <w:rStyle w:val="Bodytext130"/>
                <w:rFonts w:ascii="Sylfaen" w:eastAsia="Sylfaen" w:hAnsi="Sylfaen"/>
                <w:b w:val="0"/>
              </w:rPr>
              <w:t xml:space="preserve"> այլ</w:t>
            </w:r>
            <w:r w:rsidR="009623F0" w:rsidRPr="00A127B4">
              <w:rPr>
                <w:rStyle w:val="Bodytext130"/>
                <w:rFonts w:ascii="Sylfaen" w:eastAsia="Sylfaen" w:hAnsi="Sylfaen"/>
                <w:b w:val="0"/>
              </w:rPr>
              <w:t xml:space="preserve"> հանքային ձյութեր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152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6406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Կոշիկի </w:t>
            </w:r>
            <w:r w:rsidR="00A05713" w:rsidRPr="00A127B4">
              <w:rPr>
                <w:rStyle w:val="Bodytext130"/>
                <w:rFonts w:ascii="Sylfaen" w:eastAsia="Sylfaen" w:hAnsi="Sylfaen"/>
                <w:b w:val="0"/>
              </w:rPr>
              <w:t>դետալներ</w:t>
            </w:r>
            <w:r w:rsidRPr="00A127B4">
              <w:rPr>
                <w:rStyle w:val="Bodytext130"/>
                <w:rFonts w:ascii="Sylfaen" w:eastAsia="Sylfaen" w:hAnsi="Sylfaen"/>
                <w:b w:val="0"/>
              </w:rPr>
              <w:t>. դնովի միջատակեր, կրնկատակեր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153</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7322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rStyle w:val="Bodytext130"/>
                <w:rFonts w:ascii="Sylfaen" w:eastAsia="Sylfaen" w:hAnsi="Sylfaen"/>
                <w:b w:val="0"/>
              </w:rPr>
              <w:t xml:space="preserve">Ռադիատորներ՝ կենտրոնական ջեռուցման համար, ոչ էլեկտրական տաքացումով </w:t>
            </w:r>
            <w:r w:rsidR="00D63EEB">
              <w:rPr>
                <w:rStyle w:val="Bodytext130"/>
                <w:rFonts w:ascii="Sylfaen" w:eastAsia="Sylfaen" w:hAnsi="Sylfaen"/>
                <w:b w:val="0"/>
              </w:rPr>
              <w:t>և</w:t>
            </w:r>
            <w:r w:rsidRPr="00A127B4">
              <w:rPr>
                <w:rStyle w:val="Bodytext130"/>
                <w:rFonts w:ascii="Sylfaen" w:eastAsia="Sylfaen" w:hAnsi="Sylfaen"/>
                <w:b w:val="0"/>
              </w:rPr>
              <w:t xml:space="preserve"> դրա</w:t>
            </w:r>
            <w:r w:rsidR="006634CF" w:rsidRPr="00A127B4">
              <w:rPr>
                <w:rStyle w:val="Bodytext130"/>
                <w:rFonts w:ascii="Sylfaen" w:eastAsia="Sylfaen" w:hAnsi="Sylfaen"/>
                <w:b w:val="0"/>
              </w:rPr>
              <w:t>նց</w:t>
            </w:r>
            <w:r w:rsidRPr="00A127B4">
              <w:rPr>
                <w:rStyle w:val="Bodytext130"/>
                <w:rFonts w:ascii="Sylfaen" w:eastAsia="Sylfaen" w:hAnsi="Sylfaen"/>
                <w:b w:val="0"/>
              </w:rPr>
              <w:t xml:space="preserve"> մասեր</w:t>
            </w:r>
            <w:r w:rsidR="007813EA" w:rsidRPr="00A127B4">
              <w:rPr>
                <w:rStyle w:val="Bodytext130"/>
                <w:rFonts w:ascii="Sylfaen" w:eastAsia="Sylfaen" w:hAnsi="Sylfaen"/>
                <w:b w:val="0"/>
              </w:rPr>
              <w:t>ը</w:t>
            </w:r>
            <w:r w:rsidRPr="00A127B4">
              <w:rPr>
                <w:rStyle w:val="Bodytext130"/>
                <w:rFonts w:ascii="Sylfaen" w:eastAsia="Sylfaen" w:hAnsi="Sylfaen"/>
                <w:b w:val="0"/>
              </w:rPr>
              <w:t>՝ ս</w:t>
            </w:r>
            <w:r w:rsidR="00D63EEB">
              <w:rPr>
                <w:rStyle w:val="Bodytext130"/>
                <w:rFonts w:ascii="Sylfaen" w:eastAsia="Sylfaen" w:hAnsi="Sylfaen"/>
                <w:b w:val="0"/>
              </w:rPr>
              <w:t>և</w:t>
            </w:r>
            <w:r w:rsidRPr="00A127B4">
              <w:rPr>
                <w:rStyle w:val="Bodytext130"/>
                <w:rFonts w:ascii="Sylfaen" w:eastAsia="Sylfaen" w:hAnsi="Sylfaen"/>
                <w:b w:val="0"/>
              </w:rPr>
              <w:t xml:space="preserve"> մետաղ</w:t>
            </w:r>
            <w:r w:rsidR="007813EA" w:rsidRPr="00A127B4">
              <w:rPr>
                <w:rStyle w:val="Bodytext130"/>
                <w:rFonts w:ascii="Sylfaen" w:eastAsia="Sylfaen" w:hAnsi="Sylfaen"/>
                <w:b w:val="0"/>
              </w:rPr>
              <w:t>ներ</w:t>
            </w:r>
            <w:r w:rsidRPr="00A127B4">
              <w:rPr>
                <w:rStyle w:val="Bodytext130"/>
                <w:rFonts w:ascii="Sylfaen" w:eastAsia="Sylfaen" w:hAnsi="Sylfaen"/>
                <w:b w:val="0"/>
              </w:rPr>
              <w:t xml:space="preserve">ից. </w:t>
            </w:r>
            <w:r w:rsidR="007813EA" w:rsidRPr="00A127B4">
              <w:rPr>
                <w:rStyle w:val="Bodytext130"/>
                <w:rFonts w:ascii="Sylfaen" w:eastAsia="Sylfaen" w:hAnsi="Sylfaen"/>
                <w:b w:val="0"/>
              </w:rPr>
              <w:t>օ</w:t>
            </w:r>
            <w:r w:rsidRPr="00A127B4">
              <w:rPr>
                <w:rStyle w:val="Bodytext130"/>
                <w:rFonts w:ascii="Sylfaen" w:eastAsia="Sylfaen" w:hAnsi="Sylfaen"/>
                <w:b w:val="0"/>
              </w:rPr>
              <w:t>դատաքացուցիչներ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154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6108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Կիսավարտիքներ, վարտիքներ, գիշերաշապիկներ, ննջազգեստներ, գիշերազգեստներ, խալաթներ տրիկոտաժ</w:t>
            </w:r>
            <w:r w:rsidR="00437FFC" w:rsidRPr="00A127B4">
              <w:rPr>
                <w:rStyle w:val="Bodytext130"/>
                <w:rFonts w:ascii="Sylfaen" w:eastAsia="Sylfaen" w:hAnsi="Sylfaen"/>
                <w:b w:val="0"/>
              </w:rPr>
              <w:t>ե՝</w:t>
            </w:r>
            <w:r w:rsidRPr="00A127B4">
              <w:rPr>
                <w:rStyle w:val="Bodytext130"/>
                <w:rFonts w:ascii="Sylfaen" w:eastAsia="Sylfaen" w:hAnsi="Sylfaen"/>
                <w:b w:val="0"/>
              </w:rPr>
              <w:t xml:space="preserve"> կանանց </w:t>
            </w:r>
            <w:r w:rsidR="006634CF" w:rsidRPr="00A127B4">
              <w:rPr>
                <w:rStyle w:val="Bodytext130"/>
                <w:rFonts w:ascii="Sylfaen" w:eastAsia="Sylfaen" w:hAnsi="Sylfaen"/>
                <w:b w:val="0"/>
              </w:rPr>
              <w:t xml:space="preserve">կամ </w:t>
            </w:r>
            <w:r w:rsidRPr="00A127B4">
              <w:rPr>
                <w:rStyle w:val="Bodytext130"/>
                <w:rFonts w:ascii="Sylfaen" w:eastAsia="Sylfaen" w:hAnsi="Sylfaen"/>
                <w:b w:val="0"/>
              </w:rPr>
              <w:t>աղջիկների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155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7007</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Ապակի անվտանգ, այդ թվում՝ ամրացված (</w:t>
            </w:r>
            <w:r w:rsidR="006634CF" w:rsidRPr="00A127B4">
              <w:rPr>
                <w:rStyle w:val="Bodytext130"/>
                <w:rFonts w:ascii="Sylfaen" w:eastAsia="Sylfaen" w:hAnsi="Sylfaen"/>
                <w:b w:val="0"/>
              </w:rPr>
              <w:t>թրծված</w:t>
            </w:r>
            <w:r w:rsidRPr="00A127B4">
              <w:rPr>
                <w:rStyle w:val="Bodytext130"/>
                <w:rFonts w:ascii="Sylfaen" w:eastAsia="Sylfaen" w:hAnsi="Sylfaen"/>
                <w:b w:val="0"/>
              </w:rPr>
              <w:t xml:space="preserve">) կամ բազմաշերտ </w:t>
            </w:r>
            <w:r w:rsidR="006634CF" w:rsidRPr="00A127B4">
              <w:rPr>
                <w:rStyle w:val="Bodytext130"/>
                <w:rFonts w:ascii="Sylfaen" w:eastAsia="Sylfaen" w:hAnsi="Sylfaen"/>
                <w:b w:val="0"/>
              </w:rPr>
              <w:t>ապակի</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156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5209</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Բամբակե գործվածքներ՝ բամբակի մանրաթելերի 85</w:t>
            </w:r>
            <w:r w:rsidR="00A46638" w:rsidRPr="00A127B4">
              <w:rPr>
                <w:rStyle w:val="Bodytext130"/>
                <w:rFonts w:ascii="Sylfaen" w:eastAsia="Sylfaen" w:hAnsi="Sylfaen"/>
                <w:b w:val="0"/>
              </w:rPr>
              <w:t>%</w:t>
            </w:r>
            <w:r w:rsidR="00AE3FBF" w:rsidRPr="00A127B4">
              <w:rPr>
                <w:rStyle w:val="Bodytext130"/>
                <w:rFonts w:ascii="Sylfaen" w:eastAsia="Sylfaen" w:hAnsi="Sylfaen"/>
                <w:b w:val="0"/>
              </w:rPr>
              <w:t xml:space="preserve"> </w:t>
            </w:r>
            <w:r w:rsidRPr="00A127B4">
              <w:rPr>
                <w:rStyle w:val="Bodytext130"/>
                <w:rFonts w:ascii="Sylfaen" w:eastAsia="Sylfaen" w:hAnsi="Sylfaen"/>
                <w:b w:val="0"/>
              </w:rPr>
              <w:t>զանգվածային</w:t>
            </w:r>
            <w:r w:rsidR="00A46638" w:rsidRPr="00A127B4">
              <w:rPr>
                <w:rStyle w:val="Bodytext130"/>
                <w:rFonts w:ascii="Sylfaen" w:eastAsia="Sylfaen" w:hAnsi="Sylfaen"/>
                <w:b w:val="0"/>
              </w:rPr>
              <w:t xml:space="preserve"> բաժին</w:t>
            </w:r>
            <w:r w:rsidRPr="00A127B4">
              <w:rPr>
                <w:rStyle w:val="Bodytext130"/>
                <w:rFonts w:ascii="Sylfaen" w:eastAsia="Sylfaen" w:hAnsi="Sylfaen"/>
                <w:b w:val="0"/>
              </w:rPr>
              <w:t xml:space="preserve"> կամ ավելի պարունակությամբ, 200գ/մ</w:t>
            </w:r>
            <w:r w:rsidRPr="00A127B4">
              <w:rPr>
                <w:rStyle w:val="Bodytext130"/>
                <w:rFonts w:ascii="Sylfaen" w:eastAsia="Sylfaen" w:hAnsi="Sylfaen"/>
                <w:b w:val="0"/>
                <w:vertAlign w:val="superscript"/>
              </w:rPr>
              <w:t>2</w:t>
            </w:r>
            <w:r w:rsidRPr="00A127B4">
              <w:rPr>
                <w:rStyle w:val="Bodytext130"/>
                <w:rFonts w:ascii="Sylfaen" w:eastAsia="Sylfaen" w:hAnsi="Sylfaen"/>
                <w:b w:val="0"/>
              </w:rPr>
              <w:t xml:space="preserve"> -ից ավելի մակերեսային խտությամբ</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157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2505</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Ավազ բնական՝ բոլոր տեսակների՝ բացի մետաղաբեր ավազներից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158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8539</w:t>
            </w:r>
          </w:p>
        </w:tc>
        <w:tc>
          <w:tcPr>
            <w:tcW w:w="11821" w:type="dxa"/>
            <w:shd w:val="clear" w:color="auto" w:fill="FFFFFF"/>
            <w:vAlign w:val="center"/>
            <w:hideMark/>
          </w:tcPr>
          <w:p w:rsidR="00231865" w:rsidRPr="00A127B4" w:rsidRDefault="00A54F55" w:rsidP="00A127B4">
            <w:pPr>
              <w:spacing w:after="120"/>
              <w:ind w:left="60"/>
              <w:rPr>
                <w:b/>
                <w:sz w:val="20"/>
                <w:szCs w:val="20"/>
              </w:rPr>
            </w:pPr>
            <w:r w:rsidRPr="00A127B4">
              <w:rPr>
                <w:sz w:val="20"/>
                <w:szCs w:val="20"/>
              </w:rPr>
              <w:t>Շիկացման լամպեր՝ էլեկտրական կամ գազապարպման</w:t>
            </w:r>
            <w:r w:rsidR="00231865" w:rsidRPr="00A127B4">
              <w:rPr>
                <w:rStyle w:val="Bodytext130"/>
                <w:rFonts w:ascii="Sylfaen" w:eastAsia="Sylfaen" w:hAnsi="Sylfaen"/>
                <w:b w:val="0"/>
              </w:rPr>
              <w:t>. ուլտրամանուշակագույն կամ ինֆրակարմիր լամպեր. աղեղային լամպեր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159</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2941</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Հակաբիոտիկներ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160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8424</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Մեխանիկական սարքվածքներ</w:t>
            </w:r>
            <w:r w:rsidR="00232841" w:rsidRPr="00A127B4">
              <w:rPr>
                <w:rStyle w:val="Bodytext130"/>
                <w:rFonts w:ascii="Sylfaen" w:eastAsia="Sylfaen" w:hAnsi="Sylfaen"/>
                <w:b w:val="0"/>
              </w:rPr>
              <w:t xml:space="preserve">՝ </w:t>
            </w:r>
            <w:r w:rsidRPr="00A127B4">
              <w:rPr>
                <w:rStyle w:val="Bodytext130"/>
                <w:rFonts w:ascii="Sylfaen" w:eastAsia="Sylfaen" w:hAnsi="Sylfaen"/>
                <w:b w:val="0"/>
              </w:rPr>
              <w:t>հեղուկներ</w:t>
            </w:r>
            <w:r w:rsidR="00232841" w:rsidRPr="00A127B4">
              <w:rPr>
                <w:rStyle w:val="Bodytext130"/>
                <w:rFonts w:ascii="Sylfaen" w:eastAsia="Sylfaen" w:hAnsi="Sylfaen"/>
                <w:b w:val="0"/>
              </w:rPr>
              <w:t>ը</w:t>
            </w:r>
            <w:r w:rsidRPr="00A127B4">
              <w:rPr>
                <w:rStyle w:val="Bodytext130"/>
                <w:rFonts w:ascii="Sylfaen" w:eastAsia="Sylfaen" w:hAnsi="Sylfaen"/>
                <w:b w:val="0"/>
              </w:rPr>
              <w:t xml:space="preserve"> կամ փոշիներ</w:t>
            </w:r>
            <w:r w:rsidR="00232841" w:rsidRPr="00A127B4">
              <w:rPr>
                <w:rStyle w:val="Bodytext130"/>
                <w:rFonts w:ascii="Sylfaen" w:eastAsia="Sylfaen" w:hAnsi="Sylfaen"/>
                <w:b w:val="0"/>
              </w:rPr>
              <w:t>ը</w:t>
            </w:r>
            <w:r w:rsidRPr="00A127B4">
              <w:rPr>
                <w:rStyle w:val="Bodytext130"/>
                <w:rFonts w:ascii="Sylfaen" w:eastAsia="Sylfaen" w:hAnsi="Sylfaen"/>
                <w:b w:val="0"/>
              </w:rPr>
              <w:t xml:space="preserve"> </w:t>
            </w:r>
            <w:r w:rsidR="00232841" w:rsidRPr="00A127B4">
              <w:rPr>
                <w:rStyle w:val="Bodytext130"/>
                <w:rFonts w:ascii="Sylfaen" w:eastAsia="Sylfaen" w:hAnsi="Sylfaen"/>
                <w:b w:val="0"/>
              </w:rPr>
              <w:t xml:space="preserve">փոշեցրելու </w:t>
            </w:r>
            <w:r w:rsidRPr="00A127B4">
              <w:rPr>
                <w:rStyle w:val="Bodytext130"/>
                <w:rFonts w:ascii="Sylfaen" w:eastAsia="Sylfaen" w:hAnsi="Sylfaen"/>
                <w:b w:val="0"/>
              </w:rPr>
              <w:t>համար</w:t>
            </w:r>
            <w:r w:rsidR="0071168E" w:rsidRPr="00A127B4">
              <w:rPr>
                <w:rStyle w:val="Bodytext130"/>
                <w:rFonts w:ascii="Sylfaen" w:eastAsia="Sylfaen" w:hAnsi="Sylfaen"/>
                <w:b w:val="0"/>
              </w:rPr>
              <w:t>.</w:t>
            </w:r>
            <w:r w:rsidRPr="00A127B4">
              <w:rPr>
                <w:rStyle w:val="Bodytext130"/>
                <w:rFonts w:ascii="Sylfaen" w:eastAsia="Sylfaen" w:hAnsi="Sylfaen"/>
                <w:b w:val="0"/>
              </w:rPr>
              <w:t xml:space="preserve"> կրակմարիչներ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161</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8529</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Մասեր՝ ռադիոէլեկտրոնային ապարատուրայի համար նախատեսված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lastRenderedPageBreak/>
              <w:t>162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8530</w:t>
            </w:r>
          </w:p>
        </w:tc>
        <w:tc>
          <w:tcPr>
            <w:tcW w:w="11821" w:type="dxa"/>
            <w:shd w:val="clear" w:color="auto" w:fill="FFFFFF"/>
            <w:vAlign w:val="center"/>
            <w:hideMark/>
          </w:tcPr>
          <w:p w:rsidR="00231865" w:rsidRPr="00A127B4" w:rsidRDefault="0071168E" w:rsidP="00A127B4">
            <w:pPr>
              <w:spacing w:after="120"/>
              <w:ind w:left="60"/>
              <w:rPr>
                <w:b/>
                <w:sz w:val="20"/>
                <w:szCs w:val="20"/>
              </w:rPr>
            </w:pPr>
            <w:r w:rsidRPr="00A127B4">
              <w:rPr>
                <w:rStyle w:val="Bodytext130"/>
                <w:rFonts w:ascii="Sylfaen" w:eastAsia="Sylfaen" w:hAnsi="Sylfaen"/>
                <w:b w:val="0"/>
              </w:rPr>
              <w:t>Է</w:t>
            </w:r>
            <w:r w:rsidR="00231865" w:rsidRPr="00A127B4">
              <w:rPr>
                <w:rStyle w:val="Bodytext130"/>
                <w:rFonts w:ascii="Sylfaen" w:eastAsia="Sylfaen" w:hAnsi="Sylfaen"/>
                <w:b w:val="0"/>
              </w:rPr>
              <w:t>լեկտրաազդանշանային</w:t>
            </w:r>
            <w:r w:rsidRPr="00A127B4">
              <w:rPr>
                <w:rStyle w:val="Bodytext130"/>
                <w:rFonts w:ascii="Sylfaen" w:eastAsia="Sylfaen" w:hAnsi="Sylfaen"/>
                <w:b w:val="0"/>
              </w:rPr>
              <w:t xml:space="preserve"> սարքվածքներ</w:t>
            </w:r>
            <w:r w:rsidR="00F62F85" w:rsidRPr="00A127B4">
              <w:rPr>
                <w:rStyle w:val="Bodytext130"/>
                <w:rFonts w:ascii="Sylfaen" w:eastAsia="Sylfaen" w:hAnsi="Sylfaen"/>
                <w:b w:val="0"/>
              </w:rPr>
              <w:t>՝</w:t>
            </w:r>
            <w:r w:rsidR="00231865" w:rsidRPr="00A127B4">
              <w:rPr>
                <w:rStyle w:val="Bodytext130"/>
                <w:rFonts w:ascii="Sylfaen" w:eastAsia="Sylfaen" w:hAnsi="Sylfaen"/>
                <w:b w:val="0"/>
              </w:rPr>
              <w:t xml:space="preserve"> անվտանգության ապահովման կամ շարժման կառավարման </w:t>
            </w:r>
            <w:r w:rsidR="00F62F85" w:rsidRPr="00A127B4">
              <w:rPr>
                <w:rStyle w:val="Bodytext130"/>
                <w:rFonts w:ascii="Sylfaen" w:eastAsia="Sylfaen" w:hAnsi="Sylfaen"/>
                <w:b w:val="0"/>
              </w:rPr>
              <w:t>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163</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2715</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Բիտումի խառնուրդներ՝ բնական ասֆալտի, բնական բիտումի, նավթային բիտումի, հանքային ձյութերի կամ հանքային ձյութերի կուպրի հիման վրա</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164</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7226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Հարթ գլանվածք՝ </w:t>
            </w:r>
            <w:r w:rsidR="007870CA" w:rsidRPr="00A127B4">
              <w:rPr>
                <w:rStyle w:val="Bodytext130"/>
                <w:rFonts w:ascii="Sylfaen" w:eastAsia="Sylfaen" w:hAnsi="Sylfaen"/>
                <w:b w:val="0"/>
              </w:rPr>
              <w:t xml:space="preserve">այլ </w:t>
            </w:r>
            <w:r w:rsidRPr="00A127B4">
              <w:rPr>
                <w:rStyle w:val="Bodytext130"/>
                <w:rFonts w:ascii="Sylfaen" w:eastAsia="Sylfaen" w:hAnsi="Sylfaen"/>
                <w:b w:val="0"/>
              </w:rPr>
              <w:t>լեգիրված պողպատից, 600 մմ-ից պակաս լայնությամբ</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165</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7320</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Զսպանակներ, զսպակներ </w:t>
            </w:r>
            <w:r w:rsidR="00D63EEB">
              <w:rPr>
                <w:rStyle w:val="Bodytext130"/>
                <w:rFonts w:ascii="Sylfaen" w:eastAsia="Sylfaen" w:hAnsi="Sylfaen"/>
                <w:b w:val="0"/>
              </w:rPr>
              <w:t>և</w:t>
            </w:r>
            <w:r w:rsidRPr="00A127B4">
              <w:rPr>
                <w:rStyle w:val="Bodytext130"/>
                <w:rFonts w:ascii="Sylfaen" w:eastAsia="Sylfaen" w:hAnsi="Sylfaen"/>
                <w:b w:val="0"/>
              </w:rPr>
              <w:t xml:space="preserve"> թիթեղաթերթեր դրանց համար՝ ս</w:t>
            </w:r>
            <w:r w:rsidR="00D63EEB">
              <w:rPr>
                <w:rStyle w:val="Bodytext130"/>
                <w:rFonts w:ascii="Sylfaen" w:eastAsia="Sylfaen" w:hAnsi="Sylfaen"/>
                <w:b w:val="0"/>
              </w:rPr>
              <w:t>և</w:t>
            </w:r>
            <w:r w:rsidRPr="00A127B4">
              <w:rPr>
                <w:rStyle w:val="Bodytext130"/>
                <w:rFonts w:ascii="Sylfaen" w:eastAsia="Sylfaen" w:hAnsi="Sylfaen"/>
                <w:b w:val="0"/>
              </w:rPr>
              <w:t xml:space="preserve"> մետաղներից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166</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6006</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Այլ քաթաններ տրիկոտաժ</w:t>
            </w:r>
            <w:r w:rsidR="00437FFC" w:rsidRPr="00A127B4">
              <w:rPr>
                <w:rStyle w:val="Bodytext130"/>
                <w:rFonts w:ascii="Sylfaen" w:eastAsia="Sylfaen" w:hAnsi="Sylfaen"/>
                <w:b w:val="0"/>
              </w:rPr>
              <w:t>ե</w:t>
            </w:r>
            <w:r w:rsidRPr="00A127B4">
              <w:rPr>
                <w:rStyle w:val="Bodytext130"/>
                <w:rFonts w:ascii="Sylfaen" w:eastAsia="Sylfaen" w:hAnsi="Sylfaen"/>
                <w:b w:val="0"/>
              </w:rPr>
              <w:t>` մեքենայագործ կամ ձեռագործ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167</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1604</w:t>
            </w:r>
          </w:p>
        </w:tc>
        <w:tc>
          <w:tcPr>
            <w:tcW w:w="11821" w:type="dxa"/>
            <w:shd w:val="clear" w:color="auto" w:fill="FFFFFF"/>
            <w:vAlign w:val="center"/>
            <w:hideMark/>
          </w:tcPr>
          <w:p w:rsidR="00231865" w:rsidRPr="00A127B4" w:rsidRDefault="00E823F1" w:rsidP="00A127B4">
            <w:pPr>
              <w:spacing w:after="120"/>
              <w:ind w:left="60"/>
              <w:rPr>
                <w:b/>
                <w:sz w:val="20"/>
                <w:szCs w:val="20"/>
              </w:rPr>
            </w:pPr>
            <w:r w:rsidRPr="00A127B4">
              <w:rPr>
                <w:rStyle w:val="Bodytext130"/>
                <w:rFonts w:ascii="Sylfaen" w:eastAsia="Sylfaen" w:hAnsi="Sylfaen"/>
                <w:b w:val="0"/>
              </w:rPr>
              <w:t xml:space="preserve">Պատրաստի կամ պահածոյացված ձուկ. ձկնկիթ թառափազգիների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168</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8467</w:t>
            </w:r>
          </w:p>
        </w:tc>
        <w:tc>
          <w:tcPr>
            <w:tcW w:w="11821" w:type="dxa"/>
            <w:shd w:val="clear" w:color="auto" w:fill="FFFFFF"/>
            <w:vAlign w:val="center"/>
            <w:hideMark/>
          </w:tcPr>
          <w:p w:rsidR="00231865" w:rsidRPr="00A127B4" w:rsidRDefault="00E823F1" w:rsidP="00A127B4">
            <w:pPr>
              <w:spacing w:after="120"/>
              <w:ind w:left="60"/>
              <w:rPr>
                <w:b/>
                <w:sz w:val="20"/>
                <w:szCs w:val="20"/>
              </w:rPr>
            </w:pPr>
            <w:r w:rsidRPr="00A127B4">
              <w:rPr>
                <w:rStyle w:val="Bodytext130"/>
                <w:rFonts w:ascii="Sylfaen" w:eastAsia="Sylfaen" w:hAnsi="Sylfaen"/>
                <w:b w:val="0"/>
              </w:rPr>
              <w:t>Ձեռքի օդաճնշական գործիքներ՝ հիդրավլիկ կամ ներկառուցված շարժիչով</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169</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6403</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Կոշիկ՝ ռետինից, պլաստմասսայից, կաշվից</w:t>
            </w:r>
            <w:r w:rsidR="00502BE6" w:rsidRPr="00A127B4">
              <w:rPr>
                <w:rStyle w:val="Bodytext130"/>
                <w:rFonts w:ascii="Sylfaen" w:eastAsia="Sylfaen" w:hAnsi="Sylfaen"/>
                <w:b w:val="0"/>
              </w:rPr>
              <w:t xml:space="preserve"> կոշկատակով</w:t>
            </w:r>
            <w:r w:rsidRPr="00A127B4">
              <w:rPr>
                <w:rStyle w:val="Bodytext130"/>
                <w:rFonts w:ascii="Sylfaen" w:eastAsia="Sylfaen" w:hAnsi="Sylfaen"/>
                <w:b w:val="0"/>
              </w:rPr>
              <w:t xml:space="preserve"> </w:t>
            </w:r>
            <w:r w:rsidR="00D63EEB">
              <w:rPr>
                <w:rStyle w:val="Bodytext130"/>
                <w:rFonts w:ascii="Sylfaen" w:eastAsia="Sylfaen" w:hAnsi="Sylfaen"/>
                <w:b w:val="0"/>
              </w:rPr>
              <w:t>և</w:t>
            </w:r>
            <w:r w:rsidRPr="00A127B4">
              <w:rPr>
                <w:rStyle w:val="Bodytext130"/>
                <w:rFonts w:ascii="Sylfaen" w:eastAsia="Sylfaen" w:hAnsi="Sylfaen"/>
                <w:b w:val="0"/>
              </w:rPr>
              <w:t xml:space="preserve"> բնական կաշվից կոշկերեսով</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170</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2105</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Պաղպաղակ </w:t>
            </w:r>
            <w:r w:rsidR="00D63EEB">
              <w:rPr>
                <w:rStyle w:val="Bodytext130"/>
                <w:rFonts w:ascii="Sylfaen" w:eastAsia="Sylfaen" w:hAnsi="Sylfaen"/>
                <w:b w:val="0"/>
              </w:rPr>
              <w:t>և</w:t>
            </w:r>
            <w:r w:rsidRPr="00A127B4">
              <w:rPr>
                <w:rStyle w:val="Bodytext130"/>
                <w:rFonts w:ascii="Sylfaen" w:eastAsia="Sylfaen" w:hAnsi="Sylfaen"/>
                <w:b w:val="0"/>
              </w:rPr>
              <w:t xml:space="preserve"> սննդային սառույցի այլ տեսակներ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171</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rStyle w:val="Bodytext130"/>
                <w:rFonts w:ascii="Sylfaen" w:eastAsia="Sylfaen" w:hAnsi="Sylfaen"/>
                <w:b w:val="0"/>
              </w:rPr>
              <w:t>0504</w:t>
            </w:r>
          </w:p>
        </w:tc>
        <w:tc>
          <w:tcPr>
            <w:tcW w:w="11821" w:type="dxa"/>
            <w:shd w:val="clear" w:color="auto" w:fill="FFFFFF"/>
            <w:vAlign w:val="center"/>
            <w:hideMark/>
          </w:tcPr>
          <w:p w:rsidR="00231865" w:rsidRPr="00A127B4" w:rsidRDefault="00A54F55" w:rsidP="00A127B4">
            <w:pPr>
              <w:spacing w:after="120"/>
              <w:ind w:left="60"/>
              <w:rPr>
                <w:sz w:val="20"/>
                <w:szCs w:val="20"/>
              </w:rPr>
            </w:pPr>
            <w:r w:rsidRPr="00A127B4">
              <w:rPr>
                <w:sz w:val="20"/>
                <w:szCs w:val="20"/>
              </w:rPr>
              <w:t>Կենդանիների (բացի ձկներից)</w:t>
            </w:r>
            <w:r w:rsidR="00D7784F" w:rsidRPr="00A127B4">
              <w:rPr>
                <w:sz w:val="20"/>
                <w:szCs w:val="20"/>
              </w:rPr>
              <w:t xml:space="preserve"> </w:t>
            </w:r>
            <w:r w:rsidR="00D7784F" w:rsidRPr="00A127B4">
              <w:rPr>
                <w:rStyle w:val="Bodytext130"/>
                <w:rFonts w:ascii="Sylfaen" w:eastAsia="Sylfaen" w:hAnsi="Sylfaen"/>
                <w:b w:val="0"/>
              </w:rPr>
              <w:t>ա</w:t>
            </w:r>
            <w:r w:rsidR="00231865" w:rsidRPr="00A127B4">
              <w:rPr>
                <w:rStyle w:val="Bodytext130"/>
                <w:rFonts w:ascii="Sylfaen" w:eastAsia="Sylfaen" w:hAnsi="Sylfaen"/>
                <w:b w:val="0"/>
              </w:rPr>
              <w:t xml:space="preserve">ղիքներ, պարկեր </w:t>
            </w:r>
            <w:r w:rsidR="00D63EEB">
              <w:rPr>
                <w:rStyle w:val="Bodytext130"/>
                <w:rFonts w:ascii="Sylfaen" w:eastAsia="Sylfaen" w:hAnsi="Sylfaen"/>
                <w:b w:val="0"/>
              </w:rPr>
              <w:t>և</w:t>
            </w:r>
            <w:r w:rsidR="00231865" w:rsidRPr="00A127B4">
              <w:rPr>
                <w:rStyle w:val="Bodytext130"/>
                <w:rFonts w:ascii="Sylfaen" w:eastAsia="Sylfaen" w:hAnsi="Sylfaen"/>
                <w:b w:val="0"/>
              </w:rPr>
              <w:t xml:space="preserve"> ստամոքսներ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9pt"/>
                <w:rFonts w:ascii="Sylfaen" w:eastAsia="Sylfaen" w:hAnsi="Sylfaen"/>
                <w:b w:val="0"/>
                <w:sz w:val="20"/>
                <w:szCs w:val="20"/>
              </w:rPr>
              <w:t>172</w:t>
            </w:r>
          </w:p>
        </w:tc>
        <w:tc>
          <w:tcPr>
            <w:tcW w:w="1232" w:type="dxa"/>
            <w:shd w:val="clear" w:color="auto" w:fill="FFFFFF"/>
            <w:vAlign w:val="center"/>
            <w:hideMark/>
          </w:tcPr>
          <w:p w:rsidR="00231865" w:rsidRPr="00A127B4" w:rsidRDefault="00231865" w:rsidP="00A127B4">
            <w:pPr>
              <w:spacing w:after="120"/>
              <w:jc w:val="center"/>
              <w:rPr>
                <w:b/>
                <w:sz w:val="20"/>
                <w:szCs w:val="20"/>
              </w:rPr>
            </w:pPr>
            <w:r w:rsidRPr="00A127B4">
              <w:rPr>
                <w:rStyle w:val="Bodytext130"/>
                <w:rFonts w:ascii="Sylfaen" w:eastAsia="Sylfaen" w:hAnsi="Sylfaen"/>
                <w:b w:val="0"/>
              </w:rPr>
              <w:t>8438</w:t>
            </w:r>
          </w:p>
        </w:tc>
        <w:tc>
          <w:tcPr>
            <w:tcW w:w="11821" w:type="dxa"/>
            <w:shd w:val="clear" w:color="auto" w:fill="FFFFFF"/>
            <w:vAlign w:val="center"/>
            <w:hideMark/>
          </w:tcPr>
          <w:p w:rsidR="00231865" w:rsidRPr="00A127B4" w:rsidRDefault="00231865" w:rsidP="00A127B4">
            <w:pPr>
              <w:spacing w:after="120"/>
              <w:ind w:left="60"/>
              <w:rPr>
                <w:b/>
                <w:sz w:val="20"/>
                <w:szCs w:val="20"/>
              </w:rPr>
            </w:pPr>
            <w:r w:rsidRPr="00A127B4">
              <w:rPr>
                <w:rStyle w:val="Bodytext130"/>
                <w:rFonts w:ascii="Sylfaen" w:eastAsia="Sylfaen" w:hAnsi="Sylfaen"/>
                <w:b w:val="0"/>
              </w:rPr>
              <w:t xml:space="preserve">Սարքավորումներ՝ </w:t>
            </w:r>
            <w:r w:rsidR="009C1658" w:rsidRPr="00A127B4">
              <w:rPr>
                <w:rStyle w:val="Bodytext130"/>
                <w:rFonts w:ascii="Sylfaen" w:eastAsia="Sylfaen" w:hAnsi="Sylfaen"/>
                <w:b w:val="0"/>
              </w:rPr>
              <w:t xml:space="preserve">սննդամթերքի </w:t>
            </w:r>
            <w:r w:rsidRPr="00A127B4">
              <w:rPr>
                <w:rStyle w:val="Bodytext130"/>
                <w:rFonts w:ascii="Sylfaen" w:eastAsia="Sylfaen" w:hAnsi="Sylfaen"/>
                <w:b w:val="0"/>
              </w:rPr>
              <w:t>արդյունաբերական պատրաստման կամ արտադրության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173</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2811</w:t>
            </w:r>
          </w:p>
        </w:tc>
        <w:tc>
          <w:tcPr>
            <w:tcW w:w="11821" w:type="dxa"/>
            <w:shd w:val="clear" w:color="auto" w:fill="FFFFFF"/>
            <w:vAlign w:val="center"/>
            <w:hideMark/>
          </w:tcPr>
          <w:p w:rsidR="00231865" w:rsidRPr="00A127B4" w:rsidRDefault="002507DD" w:rsidP="00A127B4">
            <w:pPr>
              <w:spacing w:after="120"/>
              <w:ind w:left="60"/>
              <w:rPr>
                <w:sz w:val="20"/>
                <w:szCs w:val="20"/>
              </w:rPr>
            </w:pPr>
            <w:r w:rsidRPr="00A127B4">
              <w:rPr>
                <w:sz w:val="20"/>
                <w:szCs w:val="20"/>
              </w:rPr>
              <w:t>Ա</w:t>
            </w:r>
            <w:r w:rsidR="00A54F55" w:rsidRPr="00A127B4">
              <w:rPr>
                <w:sz w:val="20"/>
                <w:szCs w:val="20"/>
              </w:rPr>
              <w:t xml:space="preserve">նօրգանական թթուներ </w:t>
            </w:r>
            <w:r w:rsidR="00D63EEB">
              <w:rPr>
                <w:sz w:val="20"/>
                <w:szCs w:val="20"/>
              </w:rPr>
              <w:t>և</w:t>
            </w:r>
            <w:r w:rsidR="00A54F55" w:rsidRPr="00A127B4">
              <w:rPr>
                <w:sz w:val="20"/>
                <w:szCs w:val="20"/>
              </w:rPr>
              <w:t xml:space="preserve"> ոչ մետաղների միացություններ՝ թթվածնի պարունակությամբ, անօրգանական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174</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1507</w:t>
            </w:r>
          </w:p>
        </w:tc>
        <w:tc>
          <w:tcPr>
            <w:tcW w:w="11821" w:type="dxa"/>
            <w:shd w:val="clear" w:color="auto" w:fill="FFFFFF"/>
            <w:vAlign w:val="center"/>
            <w:hideMark/>
          </w:tcPr>
          <w:p w:rsidR="00231865" w:rsidRPr="00A127B4" w:rsidRDefault="0071671D" w:rsidP="00A127B4">
            <w:pPr>
              <w:spacing w:after="120"/>
              <w:ind w:left="60"/>
              <w:rPr>
                <w:sz w:val="20"/>
                <w:szCs w:val="20"/>
              </w:rPr>
            </w:pPr>
            <w:r w:rsidRPr="00A127B4">
              <w:rPr>
                <w:sz w:val="20"/>
                <w:szCs w:val="20"/>
              </w:rPr>
              <w:t>Յ</w:t>
            </w:r>
            <w:r w:rsidR="00231865" w:rsidRPr="00A127B4">
              <w:rPr>
                <w:sz w:val="20"/>
                <w:szCs w:val="20"/>
              </w:rPr>
              <w:t>ուղ</w:t>
            </w:r>
            <w:r w:rsidRPr="00A127B4">
              <w:rPr>
                <w:sz w:val="20"/>
                <w:szCs w:val="20"/>
              </w:rPr>
              <w:t xml:space="preserve"> սոյայի</w:t>
            </w:r>
            <w:r w:rsidR="00AE3FBF" w:rsidRPr="00A127B4">
              <w:rPr>
                <w:sz w:val="20"/>
                <w:szCs w:val="20"/>
              </w:rPr>
              <w:t xml:space="preserve"> </w:t>
            </w:r>
            <w:r w:rsidR="00D63EEB">
              <w:rPr>
                <w:sz w:val="20"/>
                <w:szCs w:val="20"/>
              </w:rPr>
              <w:t>և</w:t>
            </w:r>
            <w:r w:rsidR="00231865" w:rsidRPr="00A127B4">
              <w:rPr>
                <w:sz w:val="20"/>
                <w:szCs w:val="20"/>
              </w:rPr>
              <w:t xml:space="preserve"> դրա զտամասերը</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175</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8207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Փոխովի աշխատանքային գործիքներ՝ ձեռքի գործիքների կամ հաստոցների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176</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4823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Թուղթ, ստվարաթուղթ, թաղանթանյութի բամբակ </w:t>
            </w:r>
            <w:r w:rsidR="00D63EEB">
              <w:rPr>
                <w:sz w:val="20"/>
                <w:szCs w:val="20"/>
              </w:rPr>
              <w:t>և</w:t>
            </w:r>
            <w:r w:rsidRPr="00A127B4">
              <w:rPr>
                <w:sz w:val="20"/>
                <w:szCs w:val="20"/>
              </w:rPr>
              <w:t xml:space="preserve"> թաղանթանյութի մանրաթելերից</w:t>
            </w:r>
            <w:r w:rsidR="00AE3FBF" w:rsidRPr="00A127B4">
              <w:rPr>
                <w:sz w:val="20"/>
                <w:szCs w:val="20"/>
              </w:rPr>
              <w:t xml:space="preserve"> </w:t>
            </w:r>
            <w:r w:rsidR="00344D43" w:rsidRPr="00A127B4">
              <w:rPr>
                <w:sz w:val="20"/>
                <w:szCs w:val="20"/>
              </w:rPr>
              <w:t>պատրաստված քաթան՝</w:t>
            </w:r>
            <w:r w:rsidR="00A54F55" w:rsidRPr="00A127B4">
              <w:rPr>
                <w:sz w:val="20"/>
                <w:szCs w:val="20"/>
              </w:rPr>
              <w:t>ըստ չափի կամ ձ</w:t>
            </w:r>
            <w:r w:rsidR="00D63EEB">
              <w:rPr>
                <w:sz w:val="20"/>
                <w:szCs w:val="20"/>
              </w:rPr>
              <w:t>և</w:t>
            </w:r>
            <w:r w:rsidR="00A54F55" w:rsidRPr="00A127B4">
              <w:rPr>
                <w:sz w:val="20"/>
                <w:szCs w:val="20"/>
              </w:rPr>
              <w:t>ի կտրած</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rStyle w:val="Bodytext275pt"/>
                <w:rFonts w:ascii="Sylfaen" w:eastAsia="Sylfaen" w:hAnsi="Sylfaen"/>
                <w:b w:val="0"/>
                <w:sz w:val="20"/>
                <w:szCs w:val="20"/>
              </w:rPr>
              <w:t>177</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5703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Գորգեր </w:t>
            </w:r>
            <w:r w:rsidR="00D63EEB">
              <w:rPr>
                <w:sz w:val="20"/>
                <w:szCs w:val="20"/>
              </w:rPr>
              <w:t>և</w:t>
            </w:r>
            <w:r w:rsidRPr="00A127B4">
              <w:rPr>
                <w:sz w:val="20"/>
                <w:szCs w:val="20"/>
              </w:rPr>
              <w:t xml:space="preserve"> հատակի այլ մանածագործական ծածկոցներ թափակար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178</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3912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Թաղանթանյութ </w:t>
            </w:r>
            <w:r w:rsidR="00D63EEB">
              <w:rPr>
                <w:sz w:val="20"/>
                <w:szCs w:val="20"/>
              </w:rPr>
              <w:t>և</w:t>
            </w:r>
            <w:r w:rsidRPr="00A127B4">
              <w:rPr>
                <w:sz w:val="20"/>
                <w:szCs w:val="20"/>
              </w:rPr>
              <w:t xml:space="preserve"> դրա քիմիական ածանցյալները՝ սկզբնական ձ</w:t>
            </w:r>
            <w:r w:rsidR="00D63EEB">
              <w:rPr>
                <w:sz w:val="20"/>
                <w:szCs w:val="20"/>
              </w:rPr>
              <w:t>և</w:t>
            </w:r>
            <w:r w:rsidRPr="00A127B4">
              <w:rPr>
                <w:sz w:val="20"/>
                <w:szCs w:val="20"/>
              </w:rPr>
              <w:t>երով</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179</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8309</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Խցաններ, թասակներ </w:t>
            </w:r>
            <w:r w:rsidR="00D63EEB">
              <w:rPr>
                <w:sz w:val="20"/>
                <w:szCs w:val="20"/>
              </w:rPr>
              <w:t>և</w:t>
            </w:r>
            <w:r w:rsidRPr="00A127B4">
              <w:rPr>
                <w:sz w:val="20"/>
                <w:szCs w:val="20"/>
              </w:rPr>
              <w:t xml:space="preserve"> կափարիչներ՝ ոչ թանկարժեք մետաղներից</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180</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9027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Սարքեր </w:t>
            </w:r>
            <w:r w:rsidR="00D63EEB">
              <w:rPr>
                <w:sz w:val="20"/>
                <w:szCs w:val="20"/>
              </w:rPr>
              <w:t>և</w:t>
            </w:r>
            <w:r w:rsidRPr="00A127B4">
              <w:rPr>
                <w:sz w:val="20"/>
                <w:szCs w:val="20"/>
              </w:rPr>
              <w:t xml:space="preserve"> ապարատուրա՝ ֆիզիկական </w:t>
            </w:r>
            <w:r w:rsidR="00D63EEB">
              <w:rPr>
                <w:sz w:val="20"/>
                <w:szCs w:val="20"/>
              </w:rPr>
              <w:t>և</w:t>
            </w:r>
            <w:r w:rsidRPr="00A127B4">
              <w:rPr>
                <w:sz w:val="20"/>
                <w:szCs w:val="20"/>
              </w:rPr>
              <w:t xml:space="preserve"> քիմիական անալիզի համար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181</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0305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Ձուկ՝ չորացրած, աղ դրած կամ աղաջրի մեջ դրած. ձուկ ապխտած. ձկնալյուր </w:t>
            </w:r>
            <w:r w:rsidR="00D63EEB">
              <w:rPr>
                <w:sz w:val="20"/>
                <w:szCs w:val="20"/>
              </w:rPr>
              <w:t>և</w:t>
            </w:r>
            <w:r w:rsidRPr="00A127B4">
              <w:rPr>
                <w:sz w:val="20"/>
                <w:szCs w:val="20"/>
              </w:rPr>
              <w:t xml:space="preserve"> ձկներից հատիկներ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182</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6810</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Արտադրատեսակներ՝ ցեմենտից, բետոնից կամ արհեստական քարից </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183</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4805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Թուղթ </w:t>
            </w:r>
            <w:r w:rsidR="00D63EEB">
              <w:rPr>
                <w:sz w:val="20"/>
                <w:szCs w:val="20"/>
              </w:rPr>
              <w:t>և</w:t>
            </w:r>
            <w:r w:rsidRPr="00A127B4">
              <w:rPr>
                <w:sz w:val="20"/>
                <w:szCs w:val="20"/>
              </w:rPr>
              <w:t xml:space="preserve"> ստվարաթուղթ, ոչ կավճապատ՝ գլանափաթեթներով կամ թերթերով, առանց հետագա մշակման</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lastRenderedPageBreak/>
              <w:t>184</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4820</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Գրանցամատյաններ, հաշվապահական գրքեր, նոթատետրեր, օրագրեր, տետրեր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185</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8462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Հաստոցներ (այդ թվում՝ մամլիչներ)՝ ծավալային դրոշմումով, կռումով կամ դրոշմումով մետաղները մշակելու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186</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9015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Սարքեր </w:t>
            </w:r>
            <w:r w:rsidR="00D63EEB">
              <w:rPr>
                <w:sz w:val="20"/>
                <w:szCs w:val="20"/>
              </w:rPr>
              <w:t>և</w:t>
            </w:r>
            <w:r w:rsidRPr="00A127B4">
              <w:rPr>
                <w:sz w:val="20"/>
                <w:szCs w:val="20"/>
              </w:rPr>
              <w:t xml:space="preserve"> գործիքներ՝ գեոդեզիական կամ տեղագրական, ջրագրական, օվկիանոսագրական, հիդրոլոգիական, օդեր</w:t>
            </w:r>
            <w:r w:rsidR="00D63EEB">
              <w:rPr>
                <w:sz w:val="20"/>
                <w:szCs w:val="20"/>
              </w:rPr>
              <w:t>և</w:t>
            </w:r>
            <w:r w:rsidRPr="00A127B4">
              <w:rPr>
                <w:sz w:val="20"/>
                <w:szCs w:val="20"/>
              </w:rPr>
              <w:t>ութաբանական</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187</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8707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Թափքեր (այդ թվում՝ խցիկներ)</w:t>
            </w:r>
            <w:r w:rsidR="00221C83" w:rsidRPr="00A127B4">
              <w:rPr>
                <w:sz w:val="20"/>
                <w:szCs w:val="20"/>
              </w:rPr>
              <w:t>՝</w:t>
            </w:r>
            <w:r w:rsidRPr="00A127B4">
              <w:rPr>
                <w:sz w:val="20"/>
                <w:szCs w:val="20"/>
              </w:rPr>
              <w:t xml:space="preserve"> շարժիչային տրանսպորտային միջոցների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188</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0302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Ձուկ՝ թարմ կամ պաղեցրած՝ բացի ձկան ֆիլեից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189</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4107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Կաշի՝ դաբաղումից հետո լրացուցիչ մշակում անցած կամ կաշվե կրաստի տեսքով, խոշոր եղջերավոր անասունների կամ ձիազգի կենդանիների մորթիներից պատրաստված, առանց մազային ծածկույթի</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190</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6305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Պարկեր </w:t>
            </w:r>
            <w:r w:rsidR="00D63EEB">
              <w:rPr>
                <w:sz w:val="20"/>
                <w:szCs w:val="20"/>
              </w:rPr>
              <w:t>և</w:t>
            </w:r>
            <w:r w:rsidRPr="00A127B4">
              <w:rPr>
                <w:sz w:val="20"/>
                <w:szCs w:val="20"/>
              </w:rPr>
              <w:t xml:space="preserve"> տոպրակներ՝ փաթեթավորման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191</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2103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Մթերքներ՝ սոուսներ պատրաստելու համար, </w:t>
            </w:r>
            <w:r w:rsidR="00D63EEB">
              <w:rPr>
                <w:sz w:val="20"/>
                <w:szCs w:val="20"/>
              </w:rPr>
              <w:t>և</w:t>
            </w:r>
            <w:r w:rsidRPr="00A127B4">
              <w:rPr>
                <w:sz w:val="20"/>
                <w:szCs w:val="20"/>
              </w:rPr>
              <w:t xml:space="preserve"> պատրաստի սոուսներ. համային հավելումներ </w:t>
            </w:r>
            <w:r w:rsidR="00D63EEB">
              <w:rPr>
                <w:sz w:val="20"/>
                <w:szCs w:val="20"/>
              </w:rPr>
              <w:t>և</w:t>
            </w:r>
            <w:r w:rsidRPr="00A127B4">
              <w:rPr>
                <w:sz w:val="20"/>
                <w:szCs w:val="20"/>
              </w:rPr>
              <w:t xml:space="preserve"> խառը համեմունքներ. մանանեխի փոշի </w:t>
            </w:r>
            <w:r w:rsidR="00D63EEB">
              <w:rPr>
                <w:sz w:val="20"/>
                <w:szCs w:val="20"/>
              </w:rPr>
              <w:t>և</w:t>
            </w:r>
            <w:r w:rsidRPr="00A127B4">
              <w:rPr>
                <w:sz w:val="20"/>
                <w:szCs w:val="20"/>
              </w:rPr>
              <w:t xml:space="preserve"> պատրաստի մանանեխ</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192</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6206</w:t>
            </w:r>
          </w:p>
        </w:tc>
        <w:tc>
          <w:tcPr>
            <w:tcW w:w="11821" w:type="dxa"/>
            <w:shd w:val="clear" w:color="auto" w:fill="FFFFFF"/>
            <w:vAlign w:val="center"/>
            <w:hideMark/>
          </w:tcPr>
          <w:p w:rsidR="00231865" w:rsidRPr="00A127B4" w:rsidRDefault="00B1756E" w:rsidP="00A127B4">
            <w:pPr>
              <w:spacing w:after="120"/>
              <w:ind w:left="60"/>
              <w:rPr>
                <w:sz w:val="20"/>
                <w:szCs w:val="20"/>
              </w:rPr>
            </w:pPr>
            <w:r w:rsidRPr="00A127B4">
              <w:rPr>
                <w:sz w:val="20"/>
                <w:szCs w:val="20"/>
              </w:rPr>
              <w:t>Բ</w:t>
            </w:r>
            <w:r w:rsidR="00231865" w:rsidRPr="00A127B4">
              <w:rPr>
                <w:sz w:val="20"/>
                <w:szCs w:val="20"/>
              </w:rPr>
              <w:t>լուզներ</w:t>
            </w:r>
            <w:r w:rsidRPr="00A127B4">
              <w:rPr>
                <w:sz w:val="20"/>
                <w:szCs w:val="20"/>
              </w:rPr>
              <w:t>, շապիկներ</w:t>
            </w:r>
            <w:r w:rsidR="00231865" w:rsidRPr="00A127B4">
              <w:rPr>
                <w:sz w:val="20"/>
                <w:szCs w:val="20"/>
              </w:rPr>
              <w:t xml:space="preserve"> </w:t>
            </w:r>
            <w:r w:rsidR="00D63EEB">
              <w:rPr>
                <w:sz w:val="20"/>
                <w:szCs w:val="20"/>
              </w:rPr>
              <w:t>և</w:t>
            </w:r>
            <w:r w:rsidR="00231865" w:rsidRPr="00A127B4">
              <w:rPr>
                <w:sz w:val="20"/>
                <w:szCs w:val="20"/>
              </w:rPr>
              <w:t xml:space="preserve"> բլուզոններ՝ կանանց </w:t>
            </w:r>
            <w:r w:rsidR="00C33795" w:rsidRPr="00A127B4">
              <w:rPr>
                <w:sz w:val="20"/>
                <w:szCs w:val="20"/>
              </w:rPr>
              <w:t xml:space="preserve">կամ </w:t>
            </w:r>
            <w:r w:rsidR="00231865" w:rsidRPr="00A127B4">
              <w:rPr>
                <w:sz w:val="20"/>
                <w:szCs w:val="20"/>
              </w:rPr>
              <w:t>աղջիկների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193</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5515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Այլ գործվածքներ՝ սինթետիկ մանրաթելերից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194</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8508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Փոշեկուլներ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195</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8517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Հեռախոսային ապարատներ, այդ թվում՝ կապի բջջային ցանցերի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196</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1205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Հլածուկի կամ կոլզայի սերմեր՝ մանրատած կամ չմանրատած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197</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8430</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Այլ մեքենաներ </w:t>
            </w:r>
            <w:r w:rsidR="00D63EEB">
              <w:rPr>
                <w:sz w:val="20"/>
                <w:szCs w:val="20"/>
              </w:rPr>
              <w:t>և</w:t>
            </w:r>
            <w:r w:rsidRPr="00A127B4">
              <w:rPr>
                <w:sz w:val="20"/>
                <w:szCs w:val="20"/>
              </w:rPr>
              <w:t xml:space="preserve"> մեխանիզմներ` </w:t>
            </w:r>
            <w:r w:rsidR="00C33795" w:rsidRPr="00A127B4">
              <w:rPr>
                <w:sz w:val="20"/>
                <w:szCs w:val="20"/>
              </w:rPr>
              <w:t>բնա</w:t>
            </w:r>
            <w:r w:rsidRPr="00A127B4">
              <w:rPr>
                <w:sz w:val="20"/>
                <w:szCs w:val="20"/>
              </w:rPr>
              <w:t>հողը, օգտակար հանածոները</w:t>
            </w:r>
            <w:r w:rsidR="0028509F" w:rsidRPr="00A127B4">
              <w:rPr>
                <w:sz w:val="20"/>
                <w:szCs w:val="20"/>
              </w:rPr>
              <w:t xml:space="preserve"> կամ </w:t>
            </w:r>
            <w:r w:rsidRPr="00A127B4">
              <w:rPr>
                <w:sz w:val="20"/>
                <w:szCs w:val="20"/>
              </w:rPr>
              <w:t>հանքաքարերը մշակելու, խտացնելու, փորելու կամ հորատելու համար, սարքավորում</w:t>
            </w:r>
            <w:r w:rsidR="00C33795" w:rsidRPr="00A127B4">
              <w:rPr>
                <w:sz w:val="20"/>
                <w:szCs w:val="20"/>
              </w:rPr>
              <w:t>ներ</w:t>
            </w:r>
            <w:r w:rsidRPr="00A127B4">
              <w:rPr>
                <w:sz w:val="20"/>
                <w:szCs w:val="20"/>
              </w:rPr>
              <w:t xml:space="preserve">՝ ցցեր խփելու </w:t>
            </w:r>
            <w:r w:rsidR="00D63EEB">
              <w:rPr>
                <w:sz w:val="20"/>
                <w:szCs w:val="20"/>
              </w:rPr>
              <w:t>և</w:t>
            </w:r>
            <w:r w:rsidRPr="00A127B4">
              <w:rPr>
                <w:sz w:val="20"/>
                <w:szCs w:val="20"/>
              </w:rPr>
              <w:t xml:space="preserve"> հանելու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198</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3915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Թափոններ, կտորտանք </w:t>
            </w:r>
            <w:r w:rsidR="00D63EEB">
              <w:rPr>
                <w:sz w:val="20"/>
                <w:szCs w:val="20"/>
              </w:rPr>
              <w:t>և</w:t>
            </w:r>
            <w:r w:rsidRPr="00A127B4">
              <w:rPr>
                <w:sz w:val="20"/>
                <w:szCs w:val="20"/>
              </w:rPr>
              <w:t xml:space="preserve"> ջարդոն պլաստմասսաներից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199</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7225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Այլ լեգիրված պողպատից հարթ գլանվածք՝ 600 մմ կամ ավելի լայնությամբ</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200</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3209</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Ներկեր </w:t>
            </w:r>
            <w:r w:rsidR="00D63EEB">
              <w:rPr>
                <w:sz w:val="20"/>
                <w:szCs w:val="20"/>
              </w:rPr>
              <w:t>և</w:t>
            </w:r>
            <w:r w:rsidRPr="00A127B4">
              <w:rPr>
                <w:sz w:val="20"/>
                <w:szCs w:val="20"/>
              </w:rPr>
              <w:t xml:space="preserve"> լաքեր՝ պոլիմեր</w:t>
            </w:r>
            <w:r w:rsidR="00A7368C" w:rsidRPr="00A127B4">
              <w:rPr>
                <w:sz w:val="20"/>
                <w:szCs w:val="20"/>
              </w:rPr>
              <w:t>ներ</w:t>
            </w:r>
            <w:r w:rsidRPr="00A127B4">
              <w:rPr>
                <w:sz w:val="20"/>
                <w:szCs w:val="20"/>
              </w:rPr>
              <w:t>ի հիմքով, ոչ ջրային միջավայրում դիսպերսված կամ լուծված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201</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2202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Ջրեր, այդ թվում՝ հանքային </w:t>
            </w:r>
            <w:r w:rsidR="00D63EEB">
              <w:rPr>
                <w:sz w:val="20"/>
                <w:szCs w:val="20"/>
              </w:rPr>
              <w:t>և</w:t>
            </w:r>
            <w:r w:rsidRPr="00A127B4">
              <w:rPr>
                <w:sz w:val="20"/>
                <w:szCs w:val="20"/>
              </w:rPr>
              <w:t xml:space="preserve"> գազավորված ջրեր, որոնք պարունակում են շաքարի կամ այլ քաղցրացնող կամ համային-բուրավետ նյութերի հավելումներ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202</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7321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Վառարաններ՝ ջեռուցման </w:t>
            </w:r>
            <w:r w:rsidR="00D63EEB">
              <w:rPr>
                <w:sz w:val="20"/>
                <w:szCs w:val="20"/>
              </w:rPr>
              <w:t>և</w:t>
            </w:r>
            <w:r w:rsidRPr="00A127B4">
              <w:rPr>
                <w:sz w:val="20"/>
                <w:szCs w:val="20"/>
              </w:rPr>
              <w:t xml:space="preserve"> ուտելիք պատրաստելու համար, ճարպաջեռոցներ (ֆրիտյուրնիցաներ), կրակարաններ, այրիչներ՝ սալօջախների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lastRenderedPageBreak/>
              <w:t>203</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2009</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Հյութեր մրգային (այդ թվում՝ խաղողի քաղցրահյութ) </w:t>
            </w:r>
            <w:r w:rsidR="00D63EEB">
              <w:rPr>
                <w:sz w:val="20"/>
                <w:szCs w:val="20"/>
              </w:rPr>
              <w:t>և</w:t>
            </w:r>
            <w:r w:rsidRPr="00A127B4">
              <w:rPr>
                <w:sz w:val="20"/>
                <w:szCs w:val="20"/>
              </w:rPr>
              <w:t xml:space="preserve"> բանջարեղենի հյութեր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204</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4911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Տպագրական այլ արտադրանք, այդ թվում՝ տպագրված վերարտադրանկարներ </w:t>
            </w:r>
            <w:r w:rsidR="00D63EEB">
              <w:rPr>
                <w:sz w:val="20"/>
                <w:szCs w:val="20"/>
              </w:rPr>
              <w:t>և</w:t>
            </w:r>
            <w:r w:rsidRPr="00A127B4">
              <w:rPr>
                <w:sz w:val="20"/>
                <w:szCs w:val="20"/>
              </w:rPr>
              <w:t xml:space="preserve"> լուսանկարներ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205</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8307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Խողովակներ ճկուն՝ ոչ թանկարժեք մետաղներից, կցամասերով կամ առանց դրանց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206</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8461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Հաստոցներ՝ </w:t>
            </w:r>
            <w:r w:rsidR="00A7368C" w:rsidRPr="00A127B4">
              <w:rPr>
                <w:sz w:val="20"/>
                <w:szCs w:val="20"/>
              </w:rPr>
              <w:t xml:space="preserve">նյութը հեռացնելու միջոցով </w:t>
            </w:r>
            <w:r w:rsidRPr="00A127B4">
              <w:rPr>
                <w:sz w:val="20"/>
                <w:szCs w:val="20"/>
              </w:rPr>
              <w:t xml:space="preserve">մետաղները կամ մետաղակերամիկան մշակելու համար </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207</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7010</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Ապրանքների պահման կամ փաթեթավորման համար ապակե տարողություններ. պահածոյացման համար ապակե բանկաներ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208</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6814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Մշակված փայլար </w:t>
            </w:r>
            <w:r w:rsidR="00D63EEB">
              <w:rPr>
                <w:sz w:val="20"/>
                <w:szCs w:val="20"/>
              </w:rPr>
              <w:t>և</w:t>
            </w:r>
            <w:r w:rsidRPr="00A127B4">
              <w:rPr>
                <w:sz w:val="20"/>
                <w:szCs w:val="20"/>
              </w:rPr>
              <w:t xml:space="preserve"> դրանից պատրաստված արտադրատեսակներ, այդ թվում՝ շեղջաքարացված կամ վերականգնված փայլար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209</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6802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Քար մշակված (բացի թերթաքարի</w:t>
            </w:r>
            <w:r w:rsidR="00A7368C" w:rsidRPr="00A127B4">
              <w:rPr>
                <w:sz w:val="20"/>
                <w:szCs w:val="20"/>
              </w:rPr>
              <w:t>ց</w:t>
            </w:r>
            <w:r w:rsidRPr="00A127B4">
              <w:rPr>
                <w:sz w:val="20"/>
                <w:szCs w:val="20"/>
              </w:rPr>
              <w:t xml:space="preserve">)՝ հուշարձանների կամ շինարարության համար, </w:t>
            </w:r>
            <w:r w:rsidR="00D63EEB">
              <w:rPr>
                <w:sz w:val="20"/>
                <w:szCs w:val="20"/>
              </w:rPr>
              <w:t>և</w:t>
            </w:r>
            <w:r w:rsidRPr="00A127B4">
              <w:rPr>
                <w:sz w:val="20"/>
                <w:szCs w:val="20"/>
              </w:rPr>
              <w:t xml:space="preserve"> դրանից արտադրատեսակներ՝ բացի սալաքարերից </w:t>
            </w:r>
            <w:r w:rsidR="00D63EEB">
              <w:rPr>
                <w:sz w:val="20"/>
                <w:szCs w:val="20"/>
              </w:rPr>
              <w:t>և</w:t>
            </w:r>
            <w:r w:rsidRPr="00A127B4">
              <w:rPr>
                <w:sz w:val="20"/>
                <w:szCs w:val="20"/>
              </w:rPr>
              <w:t xml:space="preserve"> եզրաքարերից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210</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1107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Ածիկ` բոված կամ չբոված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211</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8472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Սարքավորումներ գրասենյակային (բազմացնող ապարատներ, հասցեների մեքենաներ, սարք</w:t>
            </w:r>
            <w:r w:rsidR="00A7368C" w:rsidRPr="00A127B4">
              <w:rPr>
                <w:sz w:val="20"/>
                <w:szCs w:val="20"/>
              </w:rPr>
              <w:t>վածքն</w:t>
            </w:r>
            <w:r w:rsidRPr="00A127B4">
              <w:rPr>
                <w:sz w:val="20"/>
                <w:szCs w:val="20"/>
              </w:rPr>
              <w:t>եր՝ թղթադրամներ տալու համար,</w:t>
            </w:r>
            <w:r w:rsidR="00A7368C" w:rsidRPr="00A127B4">
              <w:rPr>
                <w:sz w:val="20"/>
                <w:szCs w:val="20"/>
              </w:rPr>
              <w:t xml:space="preserve"> մեքենաներ՝</w:t>
            </w:r>
            <w:r w:rsidRPr="00A127B4">
              <w:rPr>
                <w:sz w:val="20"/>
                <w:szCs w:val="20"/>
              </w:rPr>
              <w:t xml:space="preserve"> մետաղադրամները տեսակավորելու, հաշվելու </w:t>
            </w:r>
            <w:r w:rsidR="0021127E" w:rsidRPr="00A127B4">
              <w:rPr>
                <w:sz w:val="20"/>
                <w:szCs w:val="20"/>
              </w:rPr>
              <w:t xml:space="preserve">կամ </w:t>
            </w:r>
            <w:r w:rsidRPr="00A127B4">
              <w:rPr>
                <w:sz w:val="20"/>
                <w:szCs w:val="20"/>
              </w:rPr>
              <w:t xml:space="preserve">փաթեթավորելու համար </w:t>
            </w:r>
            <w:r w:rsidR="00D63EEB">
              <w:rPr>
                <w:sz w:val="20"/>
                <w:szCs w:val="20"/>
              </w:rPr>
              <w:t>և</w:t>
            </w:r>
            <w:r w:rsidRPr="00A127B4">
              <w:rPr>
                <w:sz w:val="20"/>
                <w:szCs w:val="20"/>
              </w:rPr>
              <w:t xml:space="preserve"> այլն)</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rStyle w:val="Bodytext275pt"/>
                <w:rFonts w:ascii="Sylfaen" w:eastAsia="Sylfaen" w:hAnsi="Sylfaen"/>
                <w:b w:val="0"/>
                <w:sz w:val="20"/>
                <w:szCs w:val="20"/>
              </w:rPr>
              <w:t>212</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4407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Անտառանյութեր՝ երկայնակի սղոցմամբ կամ ճեղքմամբ, 6 մմ-ից ավելի հաստությամբ</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213</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8416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Բոցամուղներ՝ հեղուկ վառելիքի համար, փոշենման կարծր վառելիքի կամ գազի համար</w:t>
            </w:r>
            <w:r w:rsidR="00EC73E5" w:rsidRPr="00A127B4">
              <w:rPr>
                <w:sz w:val="20"/>
                <w:szCs w:val="20"/>
              </w:rPr>
              <w:t>.</w:t>
            </w:r>
            <w:r w:rsidRPr="00A127B4">
              <w:rPr>
                <w:sz w:val="20"/>
                <w:szCs w:val="20"/>
              </w:rPr>
              <w:t xml:space="preserve"> մեխանիկական հնոցներ</w:t>
            </w:r>
          </w:p>
        </w:tc>
      </w:tr>
      <w:tr w:rsidR="00231865" w:rsidRPr="00A127B4" w:rsidTr="00A127B4">
        <w:trPr>
          <w:cantSplit/>
        </w:trPr>
        <w:tc>
          <w:tcPr>
            <w:tcW w:w="854" w:type="dxa"/>
            <w:shd w:val="clear" w:color="auto" w:fill="FFFFFF"/>
            <w:hideMark/>
          </w:tcPr>
          <w:p w:rsidR="00231865" w:rsidRPr="00A127B4" w:rsidRDefault="00A54F55" w:rsidP="00A127B4">
            <w:pPr>
              <w:spacing w:after="120"/>
              <w:jc w:val="center"/>
              <w:rPr>
                <w:sz w:val="20"/>
                <w:szCs w:val="20"/>
              </w:rPr>
            </w:pPr>
            <w:r w:rsidRPr="00A127B4">
              <w:rPr>
                <w:sz w:val="20"/>
                <w:szCs w:val="20"/>
              </w:rPr>
              <w:t>214</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6104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Կոստյումներ, ժակետներ, շրջազգեստներ, կիսաշրջազգեստներ, տաբատներ, բրիջիներ </w:t>
            </w:r>
            <w:r w:rsidR="00D63EEB">
              <w:rPr>
                <w:sz w:val="20"/>
                <w:szCs w:val="20"/>
              </w:rPr>
              <w:t>և</w:t>
            </w:r>
            <w:r w:rsidRPr="00A127B4">
              <w:rPr>
                <w:sz w:val="20"/>
                <w:szCs w:val="20"/>
              </w:rPr>
              <w:t xml:space="preserve"> կիսատաբատներ</w:t>
            </w:r>
            <w:r w:rsidR="00EC73E5" w:rsidRPr="00A127B4">
              <w:rPr>
                <w:sz w:val="20"/>
                <w:szCs w:val="20"/>
              </w:rPr>
              <w:t xml:space="preserve"> տրիկոտաժ</w:t>
            </w:r>
            <w:r w:rsidR="005D6291" w:rsidRPr="00A127B4">
              <w:rPr>
                <w:sz w:val="20"/>
                <w:szCs w:val="20"/>
              </w:rPr>
              <w:t>ե</w:t>
            </w:r>
            <w:r w:rsidRPr="00A127B4">
              <w:rPr>
                <w:sz w:val="20"/>
                <w:szCs w:val="20"/>
              </w:rPr>
              <w:t xml:space="preserve">՝ կանանց </w:t>
            </w:r>
            <w:r w:rsidR="00EC73E5" w:rsidRPr="00A127B4">
              <w:rPr>
                <w:sz w:val="20"/>
                <w:szCs w:val="20"/>
              </w:rPr>
              <w:t xml:space="preserve">կամ </w:t>
            </w:r>
            <w:r w:rsidRPr="00A127B4">
              <w:rPr>
                <w:sz w:val="20"/>
                <w:szCs w:val="20"/>
              </w:rPr>
              <w:t>աղջիկների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215</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6109</w:t>
            </w:r>
          </w:p>
        </w:tc>
        <w:tc>
          <w:tcPr>
            <w:tcW w:w="11821" w:type="dxa"/>
            <w:shd w:val="clear" w:color="auto" w:fill="FFFFFF"/>
            <w:vAlign w:val="center"/>
            <w:hideMark/>
          </w:tcPr>
          <w:p w:rsidR="00231865" w:rsidRPr="00A127B4" w:rsidRDefault="00A54F55" w:rsidP="00A127B4">
            <w:pPr>
              <w:spacing w:after="120"/>
              <w:ind w:left="60"/>
              <w:rPr>
                <w:sz w:val="20"/>
                <w:szCs w:val="20"/>
              </w:rPr>
            </w:pPr>
            <w:r w:rsidRPr="00A127B4">
              <w:rPr>
                <w:sz w:val="20"/>
                <w:szCs w:val="20"/>
              </w:rPr>
              <w:t>Ներքնաշապիկներ, թ</w:t>
            </w:r>
            <w:r w:rsidR="00D63EEB">
              <w:rPr>
                <w:sz w:val="20"/>
                <w:szCs w:val="20"/>
              </w:rPr>
              <w:t>և</w:t>
            </w:r>
            <w:r w:rsidRPr="00A127B4">
              <w:rPr>
                <w:sz w:val="20"/>
                <w:szCs w:val="20"/>
              </w:rPr>
              <w:t xml:space="preserve">քերով գործովի տաք շապիկներ (ֆուֆայկա) </w:t>
            </w:r>
            <w:r w:rsidR="00D63EEB">
              <w:rPr>
                <w:sz w:val="20"/>
                <w:szCs w:val="20"/>
              </w:rPr>
              <w:t>և</w:t>
            </w:r>
            <w:r w:rsidRPr="00A127B4">
              <w:rPr>
                <w:sz w:val="20"/>
                <w:szCs w:val="20"/>
              </w:rPr>
              <w:t xml:space="preserve"> մերկ մարմնի վրա հագնովի տաք շապիկներ՝ տրիկոտաժե, մեքենայագործ կամ ձեռագործ.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216</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6110</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Սվիտերներ, պուլովերներ</w:t>
            </w:r>
            <w:r w:rsidR="00350E4B" w:rsidRPr="00A127B4">
              <w:rPr>
                <w:sz w:val="20"/>
                <w:szCs w:val="20"/>
              </w:rPr>
              <w:t>,</w:t>
            </w:r>
            <w:r w:rsidRPr="00A127B4">
              <w:rPr>
                <w:sz w:val="20"/>
                <w:szCs w:val="20"/>
              </w:rPr>
              <w:t xml:space="preserve"> </w:t>
            </w:r>
            <w:r w:rsidR="00F517A9" w:rsidRPr="00A127B4">
              <w:rPr>
                <w:sz w:val="20"/>
                <w:szCs w:val="20"/>
              </w:rPr>
              <w:t xml:space="preserve">բաճկոնակներ </w:t>
            </w:r>
            <w:r w:rsidRPr="00A127B4">
              <w:rPr>
                <w:sz w:val="20"/>
                <w:szCs w:val="20"/>
              </w:rPr>
              <w:t>տրիկոտաժ</w:t>
            </w:r>
            <w:r w:rsidR="00437FFC" w:rsidRPr="00A127B4">
              <w:rPr>
                <w:sz w:val="20"/>
                <w:szCs w:val="20"/>
              </w:rPr>
              <w:t>ե</w:t>
            </w:r>
            <w:r w:rsidR="00F517A9" w:rsidRPr="00A127B4">
              <w:rPr>
                <w:sz w:val="20"/>
                <w:szCs w:val="20"/>
              </w:rPr>
              <w:t>՝</w:t>
            </w:r>
            <w:r w:rsidRPr="00A127B4">
              <w:rPr>
                <w:sz w:val="20"/>
                <w:szCs w:val="20"/>
              </w:rPr>
              <w:t xml:space="preserve"> գործած </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217</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0701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Կարտոֆիլ՝ թարմ կամ պաղեցրած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218</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6404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Կոշիկ՝ ռետինից, պլաստմասսայից, բնական կամ կոմպոզիցիոն կաշվից կոշկատակով </w:t>
            </w:r>
            <w:r w:rsidR="00D63EEB">
              <w:rPr>
                <w:sz w:val="20"/>
                <w:szCs w:val="20"/>
              </w:rPr>
              <w:t>և</w:t>
            </w:r>
            <w:r w:rsidRPr="00A127B4">
              <w:rPr>
                <w:sz w:val="20"/>
                <w:szCs w:val="20"/>
              </w:rPr>
              <w:t xml:space="preserve"> մանածագործական նյութերից կոշկերեսով</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219</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7215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Այլ ձողեր՝ երկաթից կամ չլեգիրված պողպատից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rStyle w:val="Bodytext275pt"/>
                <w:rFonts w:ascii="Sylfaen" w:eastAsia="Sylfaen" w:hAnsi="Sylfaen"/>
                <w:b w:val="0"/>
                <w:sz w:val="20"/>
                <w:szCs w:val="20"/>
              </w:rPr>
              <w:t>220</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6908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Սալարկման քարեր, երեսապատման սալիկներ` հատակների, վառարանների, կամ պատերի համար՝ կերամիկական</w:t>
            </w:r>
            <w:r w:rsidR="00885584" w:rsidRPr="00A127B4">
              <w:rPr>
                <w:sz w:val="20"/>
                <w:szCs w:val="20"/>
              </w:rPr>
              <w:t>,</w:t>
            </w:r>
            <w:r w:rsidRPr="00A127B4">
              <w:rPr>
                <w:sz w:val="20"/>
                <w:szCs w:val="20"/>
              </w:rPr>
              <w:t xml:space="preserve"> ջնարակված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221</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9402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Կահույք՝ բժշկական, վիրաբուժական, ատամնաբուժական կամ անասնաբուժական</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lastRenderedPageBreak/>
              <w:t>222</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8441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Սարքավորումներ՝ թղթե զանգվածից, թղթից կամ ստվարաթղթից արտադրատեսակներ արտադրելու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223</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8535</w:t>
            </w:r>
          </w:p>
        </w:tc>
        <w:tc>
          <w:tcPr>
            <w:tcW w:w="11821" w:type="dxa"/>
            <w:shd w:val="clear" w:color="auto" w:fill="FFFFFF"/>
            <w:vAlign w:val="center"/>
            <w:hideMark/>
          </w:tcPr>
          <w:p w:rsidR="00231865" w:rsidRPr="00A127B4" w:rsidRDefault="002B67B2" w:rsidP="00A127B4">
            <w:pPr>
              <w:spacing w:after="120"/>
              <w:ind w:left="60"/>
              <w:rPr>
                <w:sz w:val="20"/>
                <w:szCs w:val="20"/>
              </w:rPr>
            </w:pPr>
            <w:r w:rsidRPr="00A127B4">
              <w:rPr>
                <w:sz w:val="20"/>
                <w:szCs w:val="20"/>
              </w:rPr>
              <w:t>Է</w:t>
            </w:r>
            <w:r w:rsidR="00231865" w:rsidRPr="00A127B4">
              <w:rPr>
                <w:sz w:val="20"/>
                <w:szCs w:val="20"/>
              </w:rPr>
              <w:t xml:space="preserve">լեկտրական </w:t>
            </w:r>
            <w:r w:rsidRPr="00A127B4">
              <w:rPr>
                <w:sz w:val="20"/>
                <w:szCs w:val="20"/>
              </w:rPr>
              <w:t>ապարատուրա՝</w:t>
            </w:r>
            <w:r w:rsidR="00632BF7" w:rsidRPr="00A127B4">
              <w:rPr>
                <w:sz w:val="20"/>
                <w:szCs w:val="20"/>
              </w:rPr>
              <w:t xml:space="preserve"> </w:t>
            </w:r>
            <w:r w:rsidR="00231865" w:rsidRPr="00A127B4">
              <w:rPr>
                <w:sz w:val="20"/>
                <w:szCs w:val="20"/>
              </w:rPr>
              <w:t>կոմուտացիայի կամ էլեկտրական շղթաների պահպանման համար՝ 1000 Վ-ից ավելի լարման</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224</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9006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Ֆոտոխցիկներ (բացի կինոխցիկներից), լուսաբռնկիչներ </w:t>
            </w:r>
            <w:r w:rsidR="00D63EEB">
              <w:rPr>
                <w:sz w:val="20"/>
                <w:szCs w:val="20"/>
              </w:rPr>
              <w:t>և</w:t>
            </w:r>
            <w:r w:rsidRPr="00A127B4">
              <w:rPr>
                <w:sz w:val="20"/>
                <w:szCs w:val="20"/>
              </w:rPr>
              <w:t xml:space="preserve"> լամպ-բռնկիչներ՝ բացի գազապարպման լամպերից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225</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8531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Էլեկտրասարքավորումներ՝ ձայնային կամ տեսողական ազդանշանային</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226</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7311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Տարողություններ՝ սեղմված կամ հեղուկացված գազի համար՝ ս</w:t>
            </w:r>
            <w:r w:rsidR="00D63EEB">
              <w:rPr>
                <w:sz w:val="20"/>
                <w:szCs w:val="20"/>
              </w:rPr>
              <w:t>և</w:t>
            </w:r>
            <w:r w:rsidRPr="00A127B4">
              <w:rPr>
                <w:sz w:val="20"/>
                <w:szCs w:val="20"/>
              </w:rPr>
              <w:t xml:space="preserve"> մետաղներից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227</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0808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Խնձորներ, տանձեր </w:t>
            </w:r>
            <w:r w:rsidR="00D63EEB">
              <w:rPr>
                <w:sz w:val="20"/>
                <w:szCs w:val="20"/>
              </w:rPr>
              <w:t>և</w:t>
            </w:r>
            <w:r w:rsidRPr="00A127B4">
              <w:rPr>
                <w:sz w:val="20"/>
                <w:szCs w:val="20"/>
              </w:rPr>
              <w:t xml:space="preserve"> սերկ</w:t>
            </w:r>
            <w:r w:rsidR="00D63EEB">
              <w:rPr>
                <w:sz w:val="20"/>
                <w:szCs w:val="20"/>
              </w:rPr>
              <w:t>և</w:t>
            </w:r>
            <w:r w:rsidRPr="00A127B4">
              <w:rPr>
                <w:sz w:val="20"/>
                <w:szCs w:val="20"/>
              </w:rPr>
              <w:t>իլ թարմ</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228</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7409</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Սալեր, թերթեր </w:t>
            </w:r>
            <w:r w:rsidR="00D63EEB">
              <w:rPr>
                <w:sz w:val="20"/>
                <w:szCs w:val="20"/>
              </w:rPr>
              <w:t>և</w:t>
            </w:r>
            <w:r w:rsidRPr="00A127B4">
              <w:rPr>
                <w:sz w:val="20"/>
                <w:szCs w:val="20"/>
              </w:rPr>
              <w:t xml:space="preserve"> շերտեր կամ ժապավեններ՝ պղնձե, 0,15 մմ-ից ավելի հաստությամբ</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229</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5402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Թելեր՝ սինթետիկ համալիր, մանրածախ վաճառքի համար չբաժնեծրարած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230</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3503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Դոնդողանյութ </w:t>
            </w:r>
            <w:r w:rsidR="00D63EEB">
              <w:rPr>
                <w:sz w:val="20"/>
                <w:szCs w:val="20"/>
              </w:rPr>
              <w:t>և</w:t>
            </w:r>
            <w:r w:rsidRPr="00A127B4">
              <w:rPr>
                <w:sz w:val="20"/>
                <w:szCs w:val="20"/>
              </w:rPr>
              <w:t xml:space="preserve"> դրա ածանցյալները. կենդանական ծագման սոսինձներ՝ բացի կազեինի սոսնձից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231</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0708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Լոբազգի բանջարեղեն` թարմ կամ պաղեցրած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232</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7310</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Ցիստեռններ, տակառներ, կանիստրներ, արկղեր՝ ս</w:t>
            </w:r>
            <w:r w:rsidR="00D63EEB">
              <w:rPr>
                <w:sz w:val="20"/>
                <w:szCs w:val="20"/>
              </w:rPr>
              <w:t>և</w:t>
            </w:r>
            <w:r w:rsidRPr="00A127B4">
              <w:rPr>
                <w:sz w:val="20"/>
                <w:szCs w:val="20"/>
              </w:rPr>
              <w:t xml:space="preserve"> մետաղ</w:t>
            </w:r>
            <w:r w:rsidR="00632BF7" w:rsidRPr="00A127B4">
              <w:rPr>
                <w:sz w:val="20"/>
                <w:szCs w:val="20"/>
              </w:rPr>
              <w:t>ներ</w:t>
            </w:r>
            <w:r w:rsidRPr="00A127B4">
              <w:rPr>
                <w:sz w:val="20"/>
                <w:szCs w:val="20"/>
              </w:rPr>
              <w:t>ից, ցանկացած նյութի համար (բացի գազից), 300 լիտրից ոչ ավելի տարողությամբ, առանց մեխանիկական սարքավորումների</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233</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9102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Ժամացույցներ ձեռքի, գրպանի՝ բացի տուփով ժամացույցներից՝ թանկարժեք մետաղից կամ թանկարժեք մետաղով երես</w:t>
            </w:r>
            <w:r w:rsidR="00C276C7" w:rsidRPr="00A127B4">
              <w:rPr>
                <w:sz w:val="20"/>
                <w:szCs w:val="20"/>
              </w:rPr>
              <w:t>ա</w:t>
            </w:r>
            <w:r w:rsidRPr="00A127B4">
              <w:rPr>
                <w:sz w:val="20"/>
                <w:szCs w:val="20"/>
              </w:rPr>
              <w:t>պատված մետաղից պատրաստված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234</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6103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Կոստյումներ, պիջակներ</w:t>
            </w:r>
            <w:r w:rsidR="00695F14" w:rsidRPr="00A127B4">
              <w:rPr>
                <w:sz w:val="20"/>
                <w:szCs w:val="20"/>
              </w:rPr>
              <w:t xml:space="preserve">, բրիջներ </w:t>
            </w:r>
            <w:r w:rsidR="00D63EEB">
              <w:rPr>
                <w:sz w:val="20"/>
                <w:szCs w:val="20"/>
              </w:rPr>
              <w:t>և</w:t>
            </w:r>
            <w:r w:rsidR="00695F14" w:rsidRPr="00A127B4">
              <w:rPr>
                <w:sz w:val="20"/>
                <w:szCs w:val="20"/>
              </w:rPr>
              <w:t xml:space="preserve"> կիսատաբատներ</w:t>
            </w:r>
            <w:r w:rsidRPr="00A127B4">
              <w:rPr>
                <w:sz w:val="20"/>
                <w:szCs w:val="20"/>
              </w:rPr>
              <w:t xml:space="preserve"> </w:t>
            </w:r>
            <w:r w:rsidR="00695F14" w:rsidRPr="00A127B4">
              <w:rPr>
                <w:sz w:val="20"/>
                <w:szCs w:val="20"/>
              </w:rPr>
              <w:t>տրիկո</w:t>
            </w:r>
            <w:r w:rsidRPr="00A127B4">
              <w:rPr>
                <w:sz w:val="20"/>
                <w:szCs w:val="20"/>
              </w:rPr>
              <w:t>տաժ</w:t>
            </w:r>
            <w:r w:rsidR="007A44A0" w:rsidRPr="00A127B4">
              <w:rPr>
                <w:sz w:val="20"/>
                <w:szCs w:val="20"/>
              </w:rPr>
              <w:t>ե</w:t>
            </w:r>
            <w:r w:rsidR="00D77FC6" w:rsidRPr="00A127B4">
              <w:rPr>
                <w:sz w:val="20"/>
                <w:szCs w:val="20"/>
              </w:rPr>
              <w:t>՝</w:t>
            </w:r>
            <w:r w:rsidRPr="00A127B4">
              <w:rPr>
                <w:sz w:val="20"/>
                <w:szCs w:val="20"/>
              </w:rPr>
              <w:t xml:space="preserve"> տղամարդկանց </w:t>
            </w:r>
            <w:r w:rsidR="00D63EEB">
              <w:rPr>
                <w:sz w:val="20"/>
                <w:szCs w:val="20"/>
              </w:rPr>
              <w:t>և</w:t>
            </w:r>
            <w:r w:rsidRPr="00A127B4">
              <w:rPr>
                <w:sz w:val="20"/>
                <w:szCs w:val="20"/>
              </w:rPr>
              <w:t xml:space="preserve"> տղաների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235</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0806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Խաղող` թարմ կամ չորացրած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236</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6111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Մանկական հագուստ </w:t>
            </w:r>
            <w:r w:rsidR="00D63EEB">
              <w:rPr>
                <w:sz w:val="20"/>
                <w:szCs w:val="20"/>
              </w:rPr>
              <w:t>և</w:t>
            </w:r>
            <w:r w:rsidRPr="00A127B4">
              <w:rPr>
                <w:sz w:val="20"/>
                <w:szCs w:val="20"/>
              </w:rPr>
              <w:t xml:space="preserve"> մանկական հագուստի պարագաներ տրիկոտաժ</w:t>
            </w:r>
            <w:r w:rsidR="007A44A0" w:rsidRPr="00A127B4">
              <w:rPr>
                <w:sz w:val="20"/>
                <w:szCs w:val="20"/>
              </w:rPr>
              <w:t>ե</w:t>
            </w:r>
            <w:r w:rsidR="00D77FC6" w:rsidRPr="00A127B4">
              <w:rPr>
                <w:sz w:val="20"/>
                <w:szCs w:val="20"/>
              </w:rPr>
              <w:t>՝</w:t>
            </w:r>
            <w:r w:rsidRPr="00A127B4">
              <w:rPr>
                <w:sz w:val="20"/>
                <w:szCs w:val="20"/>
              </w:rPr>
              <w:t xml:space="preserve"> մեքենայագործ կամ ձեռագործ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rStyle w:val="Bodytext275pt"/>
                <w:rFonts w:ascii="Sylfaen" w:eastAsia="Sylfaen" w:hAnsi="Sylfaen"/>
                <w:b w:val="0"/>
                <w:sz w:val="20"/>
                <w:szCs w:val="20"/>
              </w:rPr>
              <w:t>237</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6205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Վերնաշապիկներ՝ տղամարդկանց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238</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8459</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Հաստոցներ մետաղահատ՝ մետաղի հեռացման միջոցով գայլիկոնման, ներտաշման, ֆրեզերման համար՝բացի խառատահաստոցներից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239</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9025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Արեոմետրեր, ջերմաչափեր</w:t>
            </w:r>
            <w:r w:rsidR="00D77FC6" w:rsidRPr="00A127B4">
              <w:rPr>
                <w:sz w:val="20"/>
                <w:szCs w:val="20"/>
              </w:rPr>
              <w:t>,</w:t>
            </w:r>
            <w:r w:rsidRPr="00A127B4">
              <w:rPr>
                <w:sz w:val="20"/>
                <w:szCs w:val="20"/>
              </w:rPr>
              <w:t xml:space="preserve"> հրաչափեր, ճնշաչափեր, խոնավաչափեր </w:t>
            </w:r>
            <w:r w:rsidR="00D63EEB">
              <w:rPr>
                <w:sz w:val="20"/>
                <w:szCs w:val="20"/>
              </w:rPr>
              <w:t>և</w:t>
            </w:r>
            <w:r w:rsidRPr="00A127B4">
              <w:rPr>
                <w:sz w:val="20"/>
                <w:szCs w:val="20"/>
              </w:rPr>
              <w:t xml:space="preserve"> խոնավաջերմաչափեր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240</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6107</w:t>
            </w:r>
          </w:p>
        </w:tc>
        <w:tc>
          <w:tcPr>
            <w:tcW w:w="11821" w:type="dxa"/>
            <w:shd w:val="clear" w:color="auto" w:fill="FFFFFF"/>
            <w:vAlign w:val="center"/>
            <w:hideMark/>
          </w:tcPr>
          <w:p w:rsidR="00231865" w:rsidRPr="00A127B4" w:rsidRDefault="007E7824" w:rsidP="00A127B4">
            <w:pPr>
              <w:spacing w:after="120"/>
              <w:ind w:left="60"/>
              <w:rPr>
                <w:sz w:val="20"/>
                <w:szCs w:val="20"/>
              </w:rPr>
            </w:pPr>
            <w:r w:rsidRPr="00A127B4">
              <w:rPr>
                <w:sz w:val="20"/>
                <w:szCs w:val="20"/>
              </w:rPr>
              <w:t>Փոխաններ, կ</w:t>
            </w:r>
            <w:r w:rsidR="00231865" w:rsidRPr="00A127B4">
              <w:rPr>
                <w:sz w:val="20"/>
                <w:szCs w:val="20"/>
              </w:rPr>
              <w:t>իսավարտիքներ,</w:t>
            </w:r>
            <w:r w:rsidR="00AE3FBF" w:rsidRPr="00A127B4">
              <w:rPr>
                <w:sz w:val="20"/>
                <w:szCs w:val="20"/>
              </w:rPr>
              <w:t xml:space="preserve"> </w:t>
            </w:r>
            <w:r w:rsidR="00231865" w:rsidRPr="00A127B4">
              <w:rPr>
                <w:sz w:val="20"/>
                <w:szCs w:val="20"/>
              </w:rPr>
              <w:t>գիշերաշապիկներ, ննջազգեստներ, խալաթներ տրիկոտաժ</w:t>
            </w:r>
            <w:r w:rsidR="007A44A0" w:rsidRPr="00A127B4">
              <w:rPr>
                <w:sz w:val="20"/>
                <w:szCs w:val="20"/>
              </w:rPr>
              <w:t>ե</w:t>
            </w:r>
            <w:r w:rsidR="00E43233" w:rsidRPr="00A127B4">
              <w:rPr>
                <w:sz w:val="20"/>
                <w:szCs w:val="20"/>
              </w:rPr>
              <w:t>՝</w:t>
            </w:r>
            <w:r w:rsidR="00231865" w:rsidRPr="00A127B4">
              <w:rPr>
                <w:sz w:val="20"/>
                <w:szCs w:val="20"/>
              </w:rPr>
              <w:t xml:space="preserve"> տղամարդկանց </w:t>
            </w:r>
            <w:r w:rsidR="00E43233" w:rsidRPr="00A127B4">
              <w:rPr>
                <w:sz w:val="20"/>
                <w:szCs w:val="20"/>
              </w:rPr>
              <w:t xml:space="preserve">կամ </w:t>
            </w:r>
            <w:r w:rsidR="00231865" w:rsidRPr="00A127B4">
              <w:rPr>
                <w:sz w:val="20"/>
                <w:szCs w:val="20"/>
              </w:rPr>
              <w:t>տղաների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241</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8538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Մասեր՝ </w:t>
            </w:r>
            <w:r w:rsidR="008B190D" w:rsidRPr="00A127B4">
              <w:rPr>
                <w:sz w:val="20"/>
                <w:szCs w:val="20"/>
              </w:rPr>
              <w:t xml:space="preserve">էլեկտրական </w:t>
            </w:r>
            <w:r w:rsidRPr="00A127B4">
              <w:rPr>
                <w:sz w:val="20"/>
                <w:szCs w:val="20"/>
              </w:rPr>
              <w:t>ապարատուրայի համար նախատեսված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lastRenderedPageBreak/>
              <w:t>242</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9113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Գոտիներ, ժապավեններ </w:t>
            </w:r>
            <w:r w:rsidR="00D63EEB">
              <w:rPr>
                <w:sz w:val="20"/>
                <w:szCs w:val="20"/>
              </w:rPr>
              <w:t>և</w:t>
            </w:r>
            <w:r w:rsidRPr="00A127B4">
              <w:rPr>
                <w:sz w:val="20"/>
                <w:szCs w:val="20"/>
              </w:rPr>
              <w:t xml:space="preserve"> ապարանջաններ</w:t>
            </w:r>
            <w:r w:rsidR="00C51E68" w:rsidRPr="00A127B4">
              <w:rPr>
                <w:sz w:val="20"/>
                <w:szCs w:val="20"/>
              </w:rPr>
              <w:t>՝</w:t>
            </w:r>
            <w:r w:rsidRPr="00A127B4">
              <w:rPr>
                <w:sz w:val="20"/>
                <w:szCs w:val="20"/>
              </w:rPr>
              <w:t xml:space="preserve"> վրան կրելու կամ մոտը պահելու համար</w:t>
            </w:r>
            <w:r w:rsidR="00C51E68" w:rsidRPr="00A127B4">
              <w:rPr>
                <w:sz w:val="20"/>
                <w:szCs w:val="20"/>
              </w:rPr>
              <w:t xml:space="preserve"> նախատեսված</w:t>
            </w:r>
            <w:r w:rsidRPr="00A127B4">
              <w:rPr>
                <w:sz w:val="20"/>
                <w:szCs w:val="20"/>
              </w:rPr>
              <w:t xml:space="preserve"> ժամացույցների համար</w:t>
            </w:r>
            <w:r w:rsidR="00D503F8" w:rsidRPr="00A127B4">
              <w:rPr>
                <w:sz w:val="20"/>
                <w:szCs w:val="20"/>
              </w:rPr>
              <w:t>,</w:t>
            </w:r>
            <w:r w:rsidRPr="00A127B4">
              <w:rPr>
                <w:sz w:val="20"/>
                <w:szCs w:val="20"/>
              </w:rPr>
              <w:t xml:space="preserve"> </w:t>
            </w:r>
            <w:r w:rsidR="00D63EEB">
              <w:rPr>
                <w:sz w:val="20"/>
                <w:szCs w:val="20"/>
              </w:rPr>
              <w:t>և</w:t>
            </w:r>
            <w:r w:rsidRPr="00A127B4">
              <w:rPr>
                <w:sz w:val="20"/>
                <w:szCs w:val="20"/>
              </w:rPr>
              <w:t xml:space="preserve"> դրանց մասերը</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243</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0704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Գլուխ կաղամբ, ծաղկակաղամբ, շաղգամակաղամբ, տեր</w:t>
            </w:r>
            <w:r w:rsidR="00D63EEB">
              <w:rPr>
                <w:sz w:val="20"/>
                <w:szCs w:val="20"/>
              </w:rPr>
              <w:t>և</w:t>
            </w:r>
            <w:r w:rsidRPr="00A127B4">
              <w:rPr>
                <w:sz w:val="20"/>
                <w:szCs w:val="20"/>
              </w:rPr>
              <w:t xml:space="preserve">ակաղամբ՝ թարմ </w:t>
            </w:r>
            <w:r w:rsidR="00D503F8" w:rsidRPr="00A127B4">
              <w:rPr>
                <w:sz w:val="20"/>
                <w:szCs w:val="20"/>
              </w:rPr>
              <w:t xml:space="preserve">կամ </w:t>
            </w:r>
            <w:r w:rsidRPr="00A127B4">
              <w:rPr>
                <w:sz w:val="20"/>
                <w:szCs w:val="20"/>
              </w:rPr>
              <w:t>պաղեցրած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244</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1103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Ձավար, խոշոր աղացվածքի ալյուր </w:t>
            </w:r>
            <w:r w:rsidR="00D63EEB">
              <w:rPr>
                <w:sz w:val="20"/>
                <w:szCs w:val="20"/>
              </w:rPr>
              <w:t>և</w:t>
            </w:r>
            <w:r w:rsidRPr="00A127B4">
              <w:rPr>
                <w:sz w:val="20"/>
                <w:szCs w:val="20"/>
              </w:rPr>
              <w:t xml:space="preserve"> հացահատիկների սերմերի գրանուլներ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245</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7317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Մեխեր, կոճգամներ, պահունդներ՝ ս</w:t>
            </w:r>
            <w:r w:rsidR="00D63EEB">
              <w:rPr>
                <w:sz w:val="20"/>
                <w:szCs w:val="20"/>
              </w:rPr>
              <w:t>և</w:t>
            </w:r>
            <w:r w:rsidRPr="00A127B4">
              <w:rPr>
                <w:sz w:val="20"/>
                <w:szCs w:val="20"/>
              </w:rPr>
              <w:t xml:space="preserve"> մետաղ</w:t>
            </w:r>
            <w:r w:rsidR="00A90732" w:rsidRPr="00A127B4">
              <w:rPr>
                <w:sz w:val="20"/>
                <w:szCs w:val="20"/>
              </w:rPr>
              <w:t>ներ</w:t>
            </w:r>
            <w:r w:rsidRPr="00A127B4">
              <w:rPr>
                <w:sz w:val="20"/>
                <w:szCs w:val="20"/>
              </w:rPr>
              <w:t>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246</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6211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Կոստյումներ՝ սպորտային, դահուկային, </w:t>
            </w:r>
            <w:r w:rsidR="00D63EEB">
              <w:rPr>
                <w:sz w:val="20"/>
                <w:szCs w:val="20"/>
              </w:rPr>
              <w:t>և</w:t>
            </w:r>
            <w:r w:rsidRPr="00A127B4">
              <w:rPr>
                <w:sz w:val="20"/>
                <w:szCs w:val="20"/>
              </w:rPr>
              <w:t xml:space="preserve"> լողի</w:t>
            </w:r>
            <w:r w:rsidR="00A42990" w:rsidRPr="00A127B4">
              <w:rPr>
                <w:sz w:val="20"/>
                <w:szCs w:val="20"/>
              </w:rPr>
              <w:t>.</w:t>
            </w:r>
            <w:r w:rsidRPr="00A127B4">
              <w:rPr>
                <w:sz w:val="20"/>
                <w:szCs w:val="20"/>
              </w:rPr>
              <w:t xml:space="preserve"> հագուստի այլ պարագաներ</w:t>
            </w:r>
          </w:p>
        </w:tc>
      </w:tr>
      <w:tr w:rsidR="00231865" w:rsidRPr="00A127B4" w:rsidTr="00A127B4">
        <w:trPr>
          <w:cantSplit/>
        </w:trPr>
        <w:tc>
          <w:tcPr>
            <w:tcW w:w="854" w:type="dxa"/>
            <w:shd w:val="clear" w:color="auto" w:fill="FFFFFF"/>
            <w:hideMark/>
          </w:tcPr>
          <w:p w:rsidR="00231865" w:rsidRPr="00A127B4" w:rsidRDefault="00A54F55" w:rsidP="00A127B4">
            <w:pPr>
              <w:spacing w:after="120"/>
              <w:jc w:val="center"/>
              <w:rPr>
                <w:sz w:val="20"/>
                <w:szCs w:val="20"/>
              </w:rPr>
            </w:pPr>
            <w:r w:rsidRPr="00A127B4">
              <w:rPr>
                <w:sz w:val="20"/>
                <w:szCs w:val="20"/>
              </w:rPr>
              <w:t>247</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3506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Պատրաստի սոսինձներ </w:t>
            </w:r>
            <w:r w:rsidR="00D63EEB">
              <w:rPr>
                <w:sz w:val="20"/>
                <w:szCs w:val="20"/>
              </w:rPr>
              <w:t>և</w:t>
            </w:r>
            <w:r w:rsidRPr="00A127B4">
              <w:rPr>
                <w:sz w:val="20"/>
                <w:szCs w:val="20"/>
              </w:rPr>
              <w:t xml:space="preserve"> այլ պատրաստի հարակցանյութեր</w:t>
            </w:r>
          </w:p>
        </w:tc>
      </w:tr>
      <w:tr w:rsidR="00231865" w:rsidRPr="00A127B4" w:rsidTr="00A127B4">
        <w:trPr>
          <w:cantSplit/>
        </w:trPr>
        <w:tc>
          <w:tcPr>
            <w:tcW w:w="854" w:type="dxa"/>
            <w:shd w:val="clear" w:color="auto" w:fill="FFFFFF"/>
            <w:hideMark/>
          </w:tcPr>
          <w:p w:rsidR="00231865" w:rsidRPr="00A127B4" w:rsidRDefault="00A54F55" w:rsidP="00A127B4">
            <w:pPr>
              <w:spacing w:after="120"/>
              <w:jc w:val="center"/>
              <w:rPr>
                <w:sz w:val="20"/>
                <w:szCs w:val="20"/>
              </w:rPr>
            </w:pPr>
            <w:r w:rsidRPr="00A127B4">
              <w:rPr>
                <w:sz w:val="20"/>
                <w:szCs w:val="20"/>
              </w:rPr>
              <w:t>248</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1211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Բույսեր </w:t>
            </w:r>
            <w:r w:rsidR="00D63EEB">
              <w:rPr>
                <w:sz w:val="20"/>
                <w:szCs w:val="20"/>
              </w:rPr>
              <w:t>և</w:t>
            </w:r>
            <w:r w:rsidRPr="00A127B4">
              <w:rPr>
                <w:sz w:val="20"/>
                <w:szCs w:val="20"/>
              </w:rPr>
              <w:t xml:space="preserve"> դրանց մասերը (այդ թվում՝ սերմեր </w:t>
            </w:r>
            <w:r w:rsidR="00D63EEB">
              <w:rPr>
                <w:sz w:val="20"/>
                <w:szCs w:val="20"/>
              </w:rPr>
              <w:t>և</w:t>
            </w:r>
            <w:r w:rsidRPr="00A127B4">
              <w:rPr>
                <w:sz w:val="20"/>
                <w:szCs w:val="20"/>
              </w:rPr>
              <w:t xml:space="preserve"> պտուղներ), որոնք օգտագործվում են օծանելիքի, դեղագործության մեջ կամ միջատասպան </w:t>
            </w:r>
            <w:r w:rsidR="00D63EEB">
              <w:rPr>
                <w:sz w:val="20"/>
                <w:szCs w:val="20"/>
              </w:rPr>
              <w:t>և</w:t>
            </w:r>
            <w:r w:rsidRPr="00A127B4">
              <w:rPr>
                <w:sz w:val="20"/>
                <w:szCs w:val="20"/>
              </w:rPr>
              <w:t xml:space="preserve"> սնկասպան նպատակներով</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249</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8532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Կոնդենսատորներ էլեկտրական՝ հաստատուն, փոփոխական կամ ենթալարվող</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250</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5702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Գործած գորգեր՝ առանց թափակար նրբախավի կամ ոչ թաղիքե</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lang w:val="en-US"/>
              </w:rPr>
            </w:pPr>
            <w:r w:rsidRPr="00A127B4">
              <w:rPr>
                <w:sz w:val="20"/>
                <w:szCs w:val="20"/>
                <w:lang w:val="en-US"/>
              </w:rPr>
              <w:t>251</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8451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Սարքավորում</w:t>
            </w:r>
            <w:r w:rsidR="00F169EA" w:rsidRPr="00A127B4">
              <w:rPr>
                <w:sz w:val="20"/>
                <w:szCs w:val="20"/>
              </w:rPr>
              <w:t>ներ</w:t>
            </w:r>
            <w:r w:rsidRPr="00A127B4">
              <w:rPr>
                <w:sz w:val="20"/>
                <w:szCs w:val="20"/>
              </w:rPr>
              <w:t xml:space="preserve">՝ մանվածքը </w:t>
            </w:r>
            <w:r w:rsidR="00D63EEB">
              <w:rPr>
                <w:sz w:val="20"/>
                <w:szCs w:val="20"/>
              </w:rPr>
              <w:t>և</w:t>
            </w:r>
            <w:r w:rsidRPr="00A127B4">
              <w:rPr>
                <w:sz w:val="20"/>
                <w:szCs w:val="20"/>
              </w:rPr>
              <w:t xml:space="preserve"> գործվածքները լվանալու, մաքրելու, չորացնելու, արդուկելու, սպիտակեցնելու, մշակելու կամ ներծծելու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rStyle w:val="Bodytext275pt"/>
                <w:rFonts w:ascii="Sylfaen" w:eastAsia="Sylfaen" w:hAnsi="Sylfaen"/>
                <w:b w:val="0"/>
                <w:sz w:val="20"/>
                <w:szCs w:val="20"/>
              </w:rPr>
              <w:t>252</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8425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Բազմաճախարակներ ամբարձիչ </w:t>
            </w:r>
            <w:r w:rsidR="00D63EEB">
              <w:rPr>
                <w:sz w:val="20"/>
                <w:szCs w:val="20"/>
              </w:rPr>
              <w:t>և</w:t>
            </w:r>
            <w:r w:rsidRPr="00A127B4">
              <w:rPr>
                <w:sz w:val="20"/>
                <w:szCs w:val="20"/>
              </w:rPr>
              <w:t xml:space="preserve"> վերհաններ՝ բացի սկիպավոր վերհաններից, կարապիկներ </w:t>
            </w:r>
            <w:r w:rsidR="00D63EEB">
              <w:rPr>
                <w:sz w:val="20"/>
                <w:szCs w:val="20"/>
              </w:rPr>
              <w:t>և</w:t>
            </w:r>
            <w:r w:rsidRPr="00A127B4">
              <w:rPr>
                <w:sz w:val="20"/>
                <w:szCs w:val="20"/>
              </w:rPr>
              <w:t xml:space="preserve"> կաբեստաններ. ամբարձիկներ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253</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8450</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Լվացքի մեքենաներ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254</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6212</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Կրծկալներ, գոտիներ, սեղմիրաններ, տաբատակալներ, կապիչներ </w:t>
            </w:r>
            <w:r w:rsidR="00D63EEB">
              <w:rPr>
                <w:sz w:val="20"/>
                <w:szCs w:val="20"/>
              </w:rPr>
              <w:t>և</w:t>
            </w:r>
            <w:r w:rsidRPr="00A127B4">
              <w:rPr>
                <w:sz w:val="20"/>
                <w:szCs w:val="20"/>
              </w:rPr>
              <w:t xml:space="preserve"> դրանց մասերը</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255</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3303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Օծանելիք </w:t>
            </w:r>
            <w:r w:rsidR="00D63EEB">
              <w:rPr>
                <w:sz w:val="20"/>
                <w:szCs w:val="20"/>
              </w:rPr>
              <w:t>և</w:t>
            </w:r>
            <w:r w:rsidRPr="00A127B4">
              <w:rPr>
                <w:sz w:val="20"/>
                <w:szCs w:val="20"/>
              </w:rPr>
              <w:t xml:space="preserve"> հարդաջուր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256</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6115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Զուգագուլպաներ, գուլպաներ, կիսագուլպաներ, կարճ գուլպաներ </w:t>
            </w:r>
            <w:r w:rsidR="00D63EEB">
              <w:rPr>
                <w:sz w:val="20"/>
                <w:szCs w:val="20"/>
              </w:rPr>
              <w:t>և</w:t>
            </w:r>
            <w:r w:rsidRPr="00A127B4">
              <w:rPr>
                <w:sz w:val="20"/>
                <w:szCs w:val="20"/>
              </w:rPr>
              <w:t xml:space="preserve"> ոտնաթաթագուլպաներ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257</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0703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Գլուխ սոխ, սոխ–շալոտ, սխտոր, սոխ-պրաս </w:t>
            </w:r>
            <w:r w:rsidR="00D63EEB">
              <w:rPr>
                <w:sz w:val="20"/>
                <w:szCs w:val="20"/>
              </w:rPr>
              <w:t>և</w:t>
            </w:r>
            <w:r w:rsidRPr="00A127B4">
              <w:rPr>
                <w:sz w:val="20"/>
                <w:szCs w:val="20"/>
              </w:rPr>
              <w:t xml:space="preserve"> այլ կոճղեզավոր բանջարեղեն` թարմ կամ պաղեցրած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258</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8548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Թափոններ </w:t>
            </w:r>
            <w:r w:rsidR="00D63EEB">
              <w:rPr>
                <w:sz w:val="20"/>
                <w:szCs w:val="20"/>
              </w:rPr>
              <w:t>և</w:t>
            </w:r>
            <w:r w:rsidRPr="00A127B4">
              <w:rPr>
                <w:sz w:val="20"/>
                <w:szCs w:val="20"/>
              </w:rPr>
              <w:t xml:space="preserve"> ջարդոն՝ առաջնային տարրերի, սկզբնային մարտկոցների </w:t>
            </w:r>
            <w:r w:rsidR="00D63EEB">
              <w:rPr>
                <w:sz w:val="20"/>
                <w:szCs w:val="20"/>
              </w:rPr>
              <w:t>և</w:t>
            </w:r>
            <w:r w:rsidRPr="00A127B4">
              <w:rPr>
                <w:sz w:val="20"/>
                <w:szCs w:val="20"/>
              </w:rPr>
              <w:t xml:space="preserve"> էլեկտրական կուտակիչների</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259</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7616</w:t>
            </w:r>
          </w:p>
        </w:tc>
        <w:tc>
          <w:tcPr>
            <w:tcW w:w="11821" w:type="dxa"/>
            <w:shd w:val="clear" w:color="auto" w:fill="FFFFFF"/>
            <w:vAlign w:val="center"/>
            <w:hideMark/>
          </w:tcPr>
          <w:p w:rsidR="00231865" w:rsidRPr="00A127B4" w:rsidRDefault="00F169EA" w:rsidP="00A127B4">
            <w:pPr>
              <w:spacing w:after="120"/>
              <w:ind w:left="60"/>
              <w:rPr>
                <w:sz w:val="20"/>
                <w:szCs w:val="20"/>
              </w:rPr>
            </w:pPr>
            <w:r w:rsidRPr="00A127B4">
              <w:rPr>
                <w:sz w:val="20"/>
                <w:szCs w:val="20"/>
              </w:rPr>
              <w:t>Ալյումինից</w:t>
            </w:r>
            <w:r w:rsidR="00AE3FBF" w:rsidRPr="00A127B4">
              <w:rPr>
                <w:sz w:val="20"/>
                <w:szCs w:val="20"/>
              </w:rPr>
              <w:t xml:space="preserve"> </w:t>
            </w:r>
            <w:r w:rsidRPr="00A127B4">
              <w:rPr>
                <w:sz w:val="20"/>
                <w:szCs w:val="20"/>
              </w:rPr>
              <w:t>պատրաստված ա</w:t>
            </w:r>
            <w:r w:rsidR="00231865" w:rsidRPr="00A127B4">
              <w:rPr>
                <w:sz w:val="20"/>
                <w:szCs w:val="20"/>
              </w:rPr>
              <w:t xml:space="preserve">յլ արտադրատեսակներ </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260</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0201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Խոշոր եղջերավոր անասունների միս՝ թարմ կամ պաղեցրած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261</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8434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Կթելու սարք</w:t>
            </w:r>
            <w:r w:rsidR="00414C83" w:rsidRPr="00A127B4">
              <w:rPr>
                <w:sz w:val="20"/>
                <w:szCs w:val="20"/>
              </w:rPr>
              <w:t>վածքն</w:t>
            </w:r>
            <w:r w:rsidRPr="00A127B4">
              <w:rPr>
                <w:sz w:val="20"/>
                <w:szCs w:val="20"/>
              </w:rPr>
              <w:t xml:space="preserve">եր </w:t>
            </w:r>
            <w:r w:rsidR="00D63EEB">
              <w:rPr>
                <w:sz w:val="20"/>
                <w:szCs w:val="20"/>
              </w:rPr>
              <w:t>և</w:t>
            </w:r>
            <w:r w:rsidRPr="00A127B4">
              <w:rPr>
                <w:sz w:val="20"/>
                <w:szCs w:val="20"/>
              </w:rPr>
              <w:t xml:space="preserve"> ապարատներ, կաթը մշակելու </w:t>
            </w:r>
            <w:r w:rsidR="00D63EEB">
              <w:rPr>
                <w:sz w:val="20"/>
                <w:szCs w:val="20"/>
              </w:rPr>
              <w:t>և</w:t>
            </w:r>
            <w:r w:rsidRPr="00A127B4">
              <w:rPr>
                <w:sz w:val="20"/>
                <w:szCs w:val="20"/>
              </w:rPr>
              <w:t xml:space="preserve"> վերամշակելու համար սարքավորումներ</w:t>
            </w:r>
          </w:p>
        </w:tc>
      </w:tr>
      <w:tr w:rsidR="00231865" w:rsidRPr="00A127B4" w:rsidTr="00A127B4">
        <w:trPr>
          <w:cantSplit/>
        </w:trPr>
        <w:tc>
          <w:tcPr>
            <w:tcW w:w="854"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262</w:t>
            </w:r>
          </w:p>
        </w:tc>
        <w:tc>
          <w:tcPr>
            <w:tcW w:w="1232" w:type="dxa"/>
            <w:shd w:val="clear" w:color="auto" w:fill="FFFFFF"/>
            <w:vAlign w:val="center"/>
            <w:hideMark/>
          </w:tcPr>
          <w:p w:rsidR="00231865" w:rsidRPr="00A127B4" w:rsidRDefault="00231865" w:rsidP="00A127B4">
            <w:pPr>
              <w:spacing w:after="120"/>
              <w:jc w:val="center"/>
              <w:rPr>
                <w:sz w:val="20"/>
                <w:szCs w:val="20"/>
              </w:rPr>
            </w:pPr>
            <w:r w:rsidRPr="00A127B4">
              <w:rPr>
                <w:sz w:val="20"/>
                <w:szCs w:val="20"/>
              </w:rPr>
              <w:t>8546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Մեկուսիչներ՝ էլեկտրական, ցանկացած նյութից </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lastRenderedPageBreak/>
              <w:t>263</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6106</w:t>
            </w:r>
          </w:p>
        </w:tc>
        <w:tc>
          <w:tcPr>
            <w:tcW w:w="11821" w:type="dxa"/>
            <w:shd w:val="clear" w:color="auto" w:fill="FFFFFF"/>
            <w:vAlign w:val="center"/>
            <w:hideMark/>
          </w:tcPr>
          <w:p w:rsidR="00231865" w:rsidRPr="00A127B4" w:rsidRDefault="000562D9" w:rsidP="00A127B4">
            <w:pPr>
              <w:spacing w:after="120"/>
              <w:ind w:left="60"/>
              <w:rPr>
                <w:sz w:val="20"/>
                <w:szCs w:val="20"/>
              </w:rPr>
            </w:pPr>
            <w:r w:rsidRPr="00A127B4">
              <w:rPr>
                <w:sz w:val="20"/>
                <w:szCs w:val="20"/>
              </w:rPr>
              <w:t>Բ</w:t>
            </w:r>
            <w:r w:rsidR="00231865" w:rsidRPr="00A127B4">
              <w:rPr>
                <w:sz w:val="20"/>
                <w:szCs w:val="20"/>
              </w:rPr>
              <w:t>լուզներ</w:t>
            </w:r>
            <w:r w:rsidRPr="00A127B4">
              <w:rPr>
                <w:sz w:val="20"/>
                <w:szCs w:val="20"/>
              </w:rPr>
              <w:t>, շապիկներ</w:t>
            </w:r>
            <w:r w:rsidR="00231865" w:rsidRPr="00A127B4">
              <w:rPr>
                <w:sz w:val="20"/>
                <w:szCs w:val="20"/>
              </w:rPr>
              <w:t xml:space="preserve"> </w:t>
            </w:r>
            <w:r w:rsidR="00D63EEB">
              <w:rPr>
                <w:sz w:val="20"/>
                <w:szCs w:val="20"/>
              </w:rPr>
              <w:t>և</w:t>
            </w:r>
            <w:r w:rsidR="00231865" w:rsidRPr="00A127B4">
              <w:rPr>
                <w:sz w:val="20"/>
                <w:szCs w:val="20"/>
              </w:rPr>
              <w:t xml:space="preserve"> բլուզոններ տրիկոտաժ</w:t>
            </w:r>
            <w:r w:rsidR="007A44A0" w:rsidRPr="00A127B4">
              <w:rPr>
                <w:sz w:val="20"/>
                <w:szCs w:val="20"/>
              </w:rPr>
              <w:t xml:space="preserve">ե՝ </w:t>
            </w:r>
            <w:r w:rsidR="00231865" w:rsidRPr="00A127B4">
              <w:rPr>
                <w:sz w:val="20"/>
                <w:szCs w:val="20"/>
              </w:rPr>
              <w:t>մեքենայագործ կամ ձեռագործ, կանանց կամ աղջիկների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264</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9404</w:t>
            </w:r>
          </w:p>
        </w:tc>
        <w:tc>
          <w:tcPr>
            <w:tcW w:w="11821" w:type="dxa"/>
            <w:shd w:val="clear" w:color="auto" w:fill="FFFFFF"/>
            <w:vAlign w:val="center"/>
            <w:hideMark/>
          </w:tcPr>
          <w:p w:rsidR="00231865" w:rsidRPr="00A127B4" w:rsidRDefault="00231865" w:rsidP="00A127B4">
            <w:pPr>
              <w:spacing w:after="120"/>
              <w:ind w:left="62"/>
              <w:rPr>
                <w:sz w:val="20"/>
                <w:szCs w:val="20"/>
              </w:rPr>
            </w:pPr>
            <w:r w:rsidRPr="00A127B4">
              <w:rPr>
                <w:sz w:val="20"/>
                <w:szCs w:val="20"/>
              </w:rPr>
              <w:t xml:space="preserve">Հիմքեր ներքնակային. անկողնային պարագաներ (ներքնակներ, մգդակած վերմակներ, բազմոցային բարձեր, փափկաթոռներ </w:t>
            </w:r>
            <w:r w:rsidR="00D63EEB">
              <w:rPr>
                <w:sz w:val="20"/>
                <w:szCs w:val="20"/>
              </w:rPr>
              <w:t>և</w:t>
            </w:r>
            <w:r w:rsidRPr="00A127B4">
              <w:rPr>
                <w:sz w:val="20"/>
                <w:szCs w:val="20"/>
              </w:rPr>
              <w:t xml:space="preserve"> բարձեր)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265</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0706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Գազար, շաղգամ, սեղանի ճակնդեղ, քոշմորուք, արմատային նեխուր, բողկ </w:t>
            </w:r>
            <w:r w:rsidR="00D63EEB">
              <w:rPr>
                <w:sz w:val="20"/>
                <w:szCs w:val="20"/>
              </w:rPr>
              <w:t>և</w:t>
            </w:r>
            <w:r w:rsidRPr="00A127B4">
              <w:rPr>
                <w:sz w:val="20"/>
                <w:szCs w:val="20"/>
              </w:rPr>
              <w:t xml:space="preserve"> այլ </w:t>
            </w:r>
            <w:r w:rsidR="00266C2C" w:rsidRPr="00A127B4">
              <w:rPr>
                <w:sz w:val="20"/>
                <w:szCs w:val="20"/>
              </w:rPr>
              <w:t xml:space="preserve">նույնանման </w:t>
            </w:r>
            <w:r w:rsidRPr="00A127B4">
              <w:rPr>
                <w:sz w:val="20"/>
                <w:szCs w:val="20"/>
              </w:rPr>
              <w:t>ուտելի արմատապտուղներ` թարմ կամ պաղեցրած</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266</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0409</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Բնական մեղր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267</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8423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Սարքավորում</w:t>
            </w:r>
            <w:r w:rsidR="00A755A7" w:rsidRPr="00A127B4">
              <w:rPr>
                <w:sz w:val="20"/>
                <w:szCs w:val="20"/>
              </w:rPr>
              <w:t>ներ</w:t>
            </w:r>
            <w:r w:rsidRPr="00A127B4">
              <w:rPr>
                <w:sz w:val="20"/>
                <w:szCs w:val="20"/>
              </w:rPr>
              <w:t xml:space="preserve">՝ կշռելու համար, այդ թվում՝ հաշվիչ </w:t>
            </w:r>
            <w:r w:rsidR="00A755A7" w:rsidRPr="00A127B4">
              <w:rPr>
                <w:sz w:val="20"/>
                <w:szCs w:val="20"/>
              </w:rPr>
              <w:t xml:space="preserve">կամ </w:t>
            </w:r>
            <w:r w:rsidRPr="00A127B4">
              <w:rPr>
                <w:sz w:val="20"/>
                <w:szCs w:val="20"/>
              </w:rPr>
              <w:t>հսկիչ մեքենաներ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268</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6208</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Ներքնաշապիկներ </w:t>
            </w:r>
            <w:r w:rsidR="00D63EEB">
              <w:rPr>
                <w:sz w:val="20"/>
                <w:szCs w:val="20"/>
              </w:rPr>
              <w:t>և</w:t>
            </w:r>
            <w:r w:rsidRPr="00A127B4">
              <w:rPr>
                <w:sz w:val="20"/>
                <w:szCs w:val="20"/>
              </w:rPr>
              <w:t xml:space="preserve"> մերկ մարմնի վրա հագնովի գործած տաք շապիկներ, ներքնաշրջազգեստներ, կիսավարտիքներ, վարտիքներ, գիշերաշապիկներ, ննջազգեստներ, գիշերազգեստներ, խալաթներ՝ կանանց կամ աղջիկների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269</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6804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Ջրաղացաքարեր, սրաքարեր, հղկելու շրջաններ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270</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4203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Հագուստի առարկաներ </w:t>
            </w:r>
            <w:r w:rsidR="00D63EEB">
              <w:rPr>
                <w:sz w:val="20"/>
                <w:szCs w:val="20"/>
              </w:rPr>
              <w:t>և</w:t>
            </w:r>
            <w:r w:rsidRPr="00A127B4">
              <w:rPr>
                <w:sz w:val="20"/>
                <w:szCs w:val="20"/>
              </w:rPr>
              <w:t xml:space="preserve"> հագուստի պարագաներ՝ բնական կաշվից կամ համակցված կաշվից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271</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7116</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Արտադրատեսակներ՝ մարգարիտից, թանկարժեք կամ կիսաթանկարժեք քարերից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272</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5603</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Չգործված կտորեղեն</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273</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3924</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Սպասք, ճաշի պարագաներ, տնային գործածության կամ հիգիենայի այլ առարկաներ պլաստմասսայից</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274</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9505</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 xml:space="preserve">Արտադրատեսակներ՝ տոնահանդիսությունների, կարնավալների համար, </w:t>
            </w:r>
            <w:r w:rsidR="00A755A7" w:rsidRPr="00A127B4">
              <w:rPr>
                <w:sz w:val="20"/>
                <w:szCs w:val="20"/>
              </w:rPr>
              <w:t xml:space="preserve">կամ </w:t>
            </w:r>
            <w:r w:rsidRPr="00A127B4">
              <w:rPr>
                <w:sz w:val="20"/>
                <w:szCs w:val="20"/>
              </w:rPr>
              <w:t>այլ արտադրատեսակներ՝ զվարճությունների համար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275</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6117</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Հագուստի պարագաներ՝ տրիկոտաժ</w:t>
            </w:r>
            <w:r w:rsidR="007A44A0" w:rsidRPr="00A127B4">
              <w:rPr>
                <w:sz w:val="20"/>
                <w:szCs w:val="20"/>
              </w:rPr>
              <w:t>ե</w:t>
            </w:r>
            <w:r w:rsidRPr="00A127B4">
              <w:rPr>
                <w:sz w:val="20"/>
                <w:szCs w:val="20"/>
              </w:rPr>
              <w:t>, պատրաստի</w:t>
            </w:r>
            <w:r w:rsidR="006D5D68" w:rsidRPr="00A127B4">
              <w:rPr>
                <w:sz w:val="20"/>
                <w:szCs w:val="20"/>
              </w:rPr>
              <w:t>.</w:t>
            </w:r>
            <w:r w:rsidRPr="00A127B4">
              <w:rPr>
                <w:sz w:val="20"/>
                <w:szCs w:val="20"/>
              </w:rPr>
              <w:t xml:space="preserve"> դրանց մասերը</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276</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2921</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Ամինային ֆունկցիոնալ խմբի հետ միացություններ</w:t>
            </w:r>
          </w:p>
        </w:tc>
      </w:tr>
      <w:tr w:rsidR="00231865" w:rsidRPr="00A127B4" w:rsidTr="00A127B4">
        <w:trPr>
          <w:cantSplit/>
        </w:trPr>
        <w:tc>
          <w:tcPr>
            <w:tcW w:w="854" w:type="dxa"/>
            <w:shd w:val="clear" w:color="auto" w:fill="FFFFFF"/>
            <w:hideMark/>
          </w:tcPr>
          <w:p w:rsidR="00231865" w:rsidRPr="00A127B4" w:rsidRDefault="00231865" w:rsidP="00A127B4">
            <w:pPr>
              <w:spacing w:after="120"/>
              <w:jc w:val="center"/>
              <w:rPr>
                <w:sz w:val="20"/>
                <w:szCs w:val="20"/>
              </w:rPr>
            </w:pPr>
            <w:r w:rsidRPr="00A127B4">
              <w:rPr>
                <w:sz w:val="20"/>
                <w:szCs w:val="20"/>
              </w:rPr>
              <w:t>277</w:t>
            </w:r>
          </w:p>
        </w:tc>
        <w:tc>
          <w:tcPr>
            <w:tcW w:w="1232" w:type="dxa"/>
            <w:shd w:val="clear" w:color="auto" w:fill="FFFFFF"/>
            <w:hideMark/>
          </w:tcPr>
          <w:p w:rsidR="00231865" w:rsidRPr="00A127B4" w:rsidRDefault="00231865" w:rsidP="00A127B4">
            <w:pPr>
              <w:spacing w:after="120"/>
              <w:jc w:val="center"/>
              <w:rPr>
                <w:sz w:val="20"/>
                <w:szCs w:val="20"/>
              </w:rPr>
            </w:pPr>
            <w:r w:rsidRPr="00A127B4">
              <w:rPr>
                <w:sz w:val="20"/>
                <w:szCs w:val="20"/>
              </w:rPr>
              <w:t>8310</w:t>
            </w:r>
          </w:p>
        </w:tc>
        <w:tc>
          <w:tcPr>
            <w:tcW w:w="11821" w:type="dxa"/>
            <w:shd w:val="clear" w:color="auto" w:fill="FFFFFF"/>
            <w:vAlign w:val="center"/>
            <w:hideMark/>
          </w:tcPr>
          <w:p w:rsidR="00231865" w:rsidRPr="00A127B4" w:rsidRDefault="00231865" w:rsidP="00A127B4">
            <w:pPr>
              <w:spacing w:after="120"/>
              <w:ind w:left="60"/>
              <w:rPr>
                <w:sz w:val="20"/>
                <w:szCs w:val="20"/>
              </w:rPr>
            </w:pPr>
            <w:r w:rsidRPr="00A127B4">
              <w:rPr>
                <w:sz w:val="20"/>
                <w:szCs w:val="20"/>
              </w:rPr>
              <w:t>Ցուցանակներ՝ ցուցիչներով, ա</w:t>
            </w:r>
            <w:r w:rsidR="00E371C2" w:rsidRPr="00A127B4">
              <w:rPr>
                <w:sz w:val="20"/>
                <w:szCs w:val="20"/>
              </w:rPr>
              <w:t>ն</w:t>
            </w:r>
            <w:r w:rsidRPr="00A127B4">
              <w:rPr>
                <w:sz w:val="20"/>
                <w:szCs w:val="20"/>
              </w:rPr>
              <w:t xml:space="preserve">վանումներով, հասցեներով, </w:t>
            </w:r>
            <w:r w:rsidR="00D63EEB">
              <w:rPr>
                <w:sz w:val="20"/>
                <w:szCs w:val="20"/>
              </w:rPr>
              <w:t>և</w:t>
            </w:r>
            <w:r w:rsidRPr="00A127B4">
              <w:rPr>
                <w:sz w:val="20"/>
                <w:szCs w:val="20"/>
              </w:rPr>
              <w:t xml:space="preserve"> </w:t>
            </w:r>
            <w:r w:rsidR="006D5D68" w:rsidRPr="00A127B4">
              <w:rPr>
                <w:sz w:val="20"/>
                <w:szCs w:val="20"/>
              </w:rPr>
              <w:t xml:space="preserve">նույնանման </w:t>
            </w:r>
            <w:r w:rsidRPr="00A127B4">
              <w:rPr>
                <w:sz w:val="20"/>
                <w:szCs w:val="20"/>
              </w:rPr>
              <w:t>ցուցանակներ</w:t>
            </w:r>
          </w:p>
        </w:tc>
      </w:tr>
    </w:tbl>
    <w:p w:rsidR="00231865" w:rsidRDefault="00231865" w:rsidP="00231865">
      <w:pPr>
        <w:widowControl/>
        <w:spacing w:after="200" w:line="276" w:lineRule="auto"/>
      </w:pPr>
      <w:r>
        <w:br w:type="page"/>
      </w:r>
    </w:p>
    <w:p w:rsidR="00231865" w:rsidRDefault="00231865" w:rsidP="00A127B4">
      <w:pPr>
        <w:spacing w:after="160" w:line="360" w:lineRule="auto"/>
        <w:rPr>
          <w:b/>
        </w:rPr>
      </w:pPr>
      <w:r>
        <w:rPr>
          <w:b/>
        </w:rPr>
        <w:lastRenderedPageBreak/>
        <w:t>Տնտեսության՝ բովանդակային համապատասխանության ստուգման արդյունքներով ավելացված ոլորտներ</w:t>
      </w:r>
      <w:r w:rsidR="000F1208">
        <w:rPr>
          <w:b/>
        </w:rPr>
        <w:t>ը</w:t>
      </w:r>
      <w:r>
        <w:rPr>
          <w:b/>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846"/>
        <w:gridCol w:w="1232"/>
        <w:gridCol w:w="11544"/>
      </w:tblGrid>
      <w:tr w:rsidR="00231865" w:rsidRPr="00A127B4" w:rsidTr="00A127B4">
        <w:trPr>
          <w:cantSplit/>
          <w:jc w:val="center"/>
        </w:trPr>
        <w:tc>
          <w:tcPr>
            <w:tcW w:w="846"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ind w:right="-10"/>
              <w:jc w:val="center"/>
              <w:rPr>
                <w:sz w:val="20"/>
                <w:szCs w:val="20"/>
              </w:rPr>
            </w:pPr>
            <w:r w:rsidRPr="00A127B4">
              <w:rPr>
                <w:sz w:val="20"/>
                <w:szCs w:val="20"/>
              </w:rPr>
              <w:t>2709</w:t>
            </w:r>
          </w:p>
        </w:tc>
        <w:tc>
          <w:tcPr>
            <w:tcW w:w="11544" w:type="dxa"/>
            <w:shd w:val="clear" w:color="auto" w:fill="FFFFFF"/>
            <w:vAlign w:val="center"/>
            <w:hideMark/>
          </w:tcPr>
          <w:p w:rsidR="00231865" w:rsidRPr="00A127B4" w:rsidRDefault="000F1208" w:rsidP="00A127B4">
            <w:pPr>
              <w:spacing w:after="120"/>
              <w:ind w:left="62"/>
              <w:rPr>
                <w:sz w:val="20"/>
                <w:szCs w:val="20"/>
              </w:rPr>
            </w:pPr>
            <w:r w:rsidRPr="00A127B4">
              <w:rPr>
                <w:sz w:val="20"/>
                <w:szCs w:val="20"/>
              </w:rPr>
              <w:t>Ն</w:t>
            </w:r>
            <w:r w:rsidR="00231865" w:rsidRPr="00A127B4">
              <w:rPr>
                <w:sz w:val="20"/>
                <w:szCs w:val="20"/>
              </w:rPr>
              <w:t xml:space="preserve">ավթ </w:t>
            </w:r>
            <w:r w:rsidRPr="00A127B4">
              <w:rPr>
                <w:sz w:val="20"/>
                <w:szCs w:val="20"/>
              </w:rPr>
              <w:t xml:space="preserve">հում </w:t>
            </w:r>
            <w:r w:rsidR="00D63EEB">
              <w:rPr>
                <w:sz w:val="20"/>
                <w:szCs w:val="20"/>
              </w:rPr>
              <w:t>և</w:t>
            </w:r>
            <w:r w:rsidR="00231865" w:rsidRPr="00A127B4">
              <w:rPr>
                <w:sz w:val="20"/>
                <w:szCs w:val="20"/>
              </w:rPr>
              <w:t xml:space="preserve"> նավթամթերքներ</w:t>
            </w:r>
            <w:r w:rsidRPr="00A127B4">
              <w:rPr>
                <w:sz w:val="20"/>
                <w:szCs w:val="20"/>
              </w:rPr>
              <w:t xml:space="preserve"> հում</w:t>
            </w:r>
            <w:r w:rsidR="00231865" w:rsidRPr="00A127B4">
              <w:rPr>
                <w:sz w:val="20"/>
                <w:szCs w:val="20"/>
              </w:rPr>
              <w:t xml:space="preserve">՝ ստացված բիտումային </w:t>
            </w:r>
            <w:r w:rsidRPr="00A127B4">
              <w:rPr>
                <w:sz w:val="20"/>
                <w:szCs w:val="20"/>
              </w:rPr>
              <w:t>ապարներից</w:t>
            </w:r>
          </w:p>
        </w:tc>
      </w:tr>
      <w:tr w:rsidR="00231865" w:rsidRPr="00A127B4" w:rsidTr="00A127B4">
        <w:trPr>
          <w:cantSplit/>
          <w:jc w:val="center"/>
        </w:trPr>
        <w:tc>
          <w:tcPr>
            <w:tcW w:w="846"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ind w:right="-10"/>
              <w:jc w:val="center"/>
              <w:rPr>
                <w:sz w:val="20"/>
                <w:szCs w:val="20"/>
              </w:rPr>
            </w:pPr>
            <w:r w:rsidRPr="00A127B4">
              <w:rPr>
                <w:sz w:val="20"/>
                <w:szCs w:val="20"/>
              </w:rPr>
              <w:t>2710</w:t>
            </w:r>
          </w:p>
        </w:tc>
        <w:tc>
          <w:tcPr>
            <w:tcW w:w="11544" w:type="dxa"/>
            <w:shd w:val="clear" w:color="auto" w:fill="FFFFFF"/>
            <w:vAlign w:val="center"/>
            <w:hideMark/>
          </w:tcPr>
          <w:p w:rsidR="00231865" w:rsidRPr="00A127B4" w:rsidRDefault="00231865" w:rsidP="00455B52">
            <w:pPr>
              <w:spacing w:after="120"/>
              <w:ind w:left="60"/>
              <w:rPr>
                <w:sz w:val="20"/>
                <w:szCs w:val="20"/>
              </w:rPr>
            </w:pPr>
            <w:r w:rsidRPr="00A127B4">
              <w:rPr>
                <w:sz w:val="20"/>
                <w:szCs w:val="20"/>
              </w:rPr>
              <w:t xml:space="preserve">Նավթ </w:t>
            </w:r>
            <w:r w:rsidR="00D63EEB">
              <w:rPr>
                <w:sz w:val="20"/>
                <w:szCs w:val="20"/>
              </w:rPr>
              <w:t>և</w:t>
            </w:r>
            <w:r w:rsidRPr="00A127B4">
              <w:rPr>
                <w:sz w:val="20"/>
                <w:szCs w:val="20"/>
              </w:rPr>
              <w:t xml:space="preserve"> նավթամթերք</w:t>
            </w:r>
            <w:r w:rsidR="00760B4B" w:rsidRPr="00A127B4">
              <w:rPr>
                <w:sz w:val="20"/>
                <w:szCs w:val="20"/>
              </w:rPr>
              <w:t>ներ</w:t>
            </w:r>
            <w:r w:rsidRPr="00A127B4">
              <w:rPr>
                <w:sz w:val="20"/>
                <w:szCs w:val="20"/>
              </w:rPr>
              <w:t xml:space="preserve">՝ ստացված բիտումային ապարներից՝ բացի հում նավթից </w:t>
            </w:r>
            <w:r w:rsidR="00D63EEB">
              <w:rPr>
                <w:sz w:val="20"/>
                <w:szCs w:val="20"/>
              </w:rPr>
              <w:t>և</w:t>
            </w:r>
            <w:r w:rsidRPr="00A127B4">
              <w:rPr>
                <w:sz w:val="20"/>
                <w:szCs w:val="20"/>
              </w:rPr>
              <w:t xml:space="preserve"> նավթամթերք</w:t>
            </w:r>
            <w:r w:rsidR="00760B4B" w:rsidRPr="00A127B4">
              <w:rPr>
                <w:sz w:val="20"/>
                <w:szCs w:val="20"/>
              </w:rPr>
              <w:t>ներ</w:t>
            </w:r>
            <w:r w:rsidRPr="00A127B4">
              <w:rPr>
                <w:sz w:val="20"/>
                <w:szCs w:val="20"/>
              </w:rPr>
              <w:t>ից</w:t>
            </w:r>
          </w:p>
        </w:tc>
      </w:tr>
      <w:tr w:rsidR="00231865" w:rsidRPr="00A127B4" w:rsidTr="00A127B4">
        <w:trPr>
          <w:cantSplit/>
          <w:jc w:val="center"/>
        </w:trPr>
        <w:tc>
          <w:tcPr>
            <w:tcW w:w="846" w:type="dxa"/>
            <w:shd w:val="clear" w:color="auto" w:fill="FFFFFF"/>
          </w:tcPr>
          <w:p w:rsidR="00231865" w:rsidRPr="00A127B4" w:rsidRDefault="00231865" w:rsidP="00455B52">
            <w:pPr>
              <w:spacing w:after="120"/>
              <w:rPr>
                <w:sz w:val="20"/>
                <w:szCs w:val="20"/>
              </w:rPr>
            </w:pPr>
          </w:p>
        </w:tc>
        <w:tc>
          <w:tcPr>
            <w:tcW w:w="1232" w:type="dxa"/>
            <w:shd w:val="clear" w:color="auto" w:fill="FFFFFF"/>
            <w:vAlign w:val="center"/>
            <w:hideMark/>
          </w:tcPr>
          <w:p w:rsidR="00231865" w:rsidRPr="00A127B4" w:rsidRDefault="00231865" w:rsidP="00455B52">
            <w:pPr>
              <w:spacing w:after="120"/>
              <w:ind w:right="-10"/>
              <w:jc w:val="center"/>
              <w:rPr>
                <w:sz w:val="20"/>
                <w:szCs w:val="20"/>
              </w:rPr>
            </w:pPr>
            <w:r w:rsidRPr="00A127B4">
              <w:rPr>
                <w:sz w:val="20"/>
                <w:szCs w:val="20"/>
              </w:rPr>
              <w:t>2711</w:t>
            </w:r>
          </w:p>
        </w:tc>
        <w:tc>
          <w:tcPr>
            <w:tcW w:w="11544" w:type="dxa"/>
            <w:shd w:val="clear" w:color="auto" w:fill="FFFFFF"/>
            <w:vAlign w:val="center"/>
            <w:hideMark/>
          </w:tcPr>
          <w:p w:rsidR="00231865" w:rsidRPr="00A127B4" w:rsidRDefault="00B045B3" w:rsidP="00455B52">
            <w:pPr>
              <w:spacing w:after="120"/>
              <w:ind w:left="62"/>
              <w:rPr>
                <w:sz w:val="20"/>
                <w:szCs w:val="20"/>
              </w:rPr>
            </w:pPr>
            <w:r w:rsidRPr="00A127B4">
              <w:rPr>
                <w:sz w:val="20"/>
                <w:szCs w:val="20"/>
              </w:rPr>
              <w:t>Գ</w:t>
            </w:r>
            <w:r w:rsidR="00231865" w:rsidRPr="00A127B4">
              <w:rPr>
                <w:sz w:val="20"/>
                <w:szCs w:val="20"/>
              </w:rPr>
              <w:t xml:space="preserve">ազեր </w:t>
            </w:r>
            <w:r w:rsidRPr="00A127B4">
              <w:rPr>
                <w:sz w:val="20"/>
                <w:szCs w:val="20"/>
              </w:rPr>
              <w:t xml:space="preserve">նավթային </w:t>
            </w:r>
            <w:r w:rsidR="00D63EEB">
              <w:rPr>
                <w:sz w:val="20"/>
                <w:szCs w:val="20"/>
              </w:rPr>
              <w:t>և</w:t>
            </w:r>
            <w:r w:rsidR="00231865" w:rsidRPr="00A127B4">
              <w:rPr>
                <w:sz w:val="20"/>
                <w:szCs w:val="20"/>
              </w:rPr>
              <w:t xml:space="preserve"> գազանման այլ ածխաջրածիններ</w:t>
            </w:r>
          </w:p>
        </w:tc>
      </w:tr>
    </w:tbl>
    <w:p w:rsidR="00231865" w:rsidRDefault="00231865" w:rsidP="00231865">
      <w:pPr>
        <w:pStyle w:val="Heading220"/>
        <w:shd w:val="clear" w:color="auto" w:fill="auto"/>
        <w:tabs>
          <w:tab w:val="left" w:pos="1134"/>
        </w:tabs>
        <w:spacing w:after="160" w:line="360" w:lineRule="auto"/>
        <w:ind w:firstLine="567"/>
        <w:jc w:val="left"/>
        <w:outlineLvl w:val="9"/>
        <w:rPr>
          <w:rFonts w:ascii="Sylfaen" w:hAnsi="Sylfaen"/>
          <w:sz w:val="24"/>
          <w:lang w:val="hy-AM" w:eastAsia="hy-AM" w:bidi="hy-AM"/>
        </w:rPr>
      </w:pPr>
    </w:p>
    <w:p w:rsidR="00231865" w:rsidRPr="00013CDE" w:rsidRDefault="00231865" w:rsidP="00A127B4">
      <w:pPr>
        <w:pStyle w:val="Heading220"/>
        <w:shd w:val="clear" w:color="auto" w:fill="auto"/>
        <w:tabs>
          <w:tab w:val="left" w:pos="1134"/>
        </w:tabs>
        <w:spacing w:after="160" w:line="360" w:lineRule="auto"/>
        <w:ind w:firstLine="567"/>
        <w:jc w:val="both"/>
        <w:outlineLvl w:val="9"/>
        <w:rPr>
          <w:rFonts w:ascii="Sylfaen" w:hAnsi="Sylfaen"/>
          <w:b w:val="0"/>
          <w:sz w:val="24"/>
          <w:szCs w:val="24"/>
          <w:lang w:val="hy-AM"/>
        </w:rPr>
      </w:pPr>
      <w:r w:rsidRPr="00013CDE">
        <w:rPr>
          <w:rFonts w:ascii="Sylfaen" w:hAnsi="Sylfaen"/>
          <w:b w:val="0"/>
          <w:sz w:val="24"/>
          <w:lang w:val="hy-AM"/>
        </w:rPr>
        <w:t>3)</w:t>
      </w:r>
      <w:r w:rsidRPr="00013CDE">
        <w:rPr>
          <w:rFonts w:ascii="Sylfaen" w:hAnsi="Sylfaen"/>
          <w:b w:val="0"/>
          <w:sz w:val="24"/>
          <w:lang w:val="hy-AM"/>
        </w:rPr>
        <w:tab/>
        <w:t>Անդամ պետությունների մասնագիտացման հաշվին տնտեսության՝ Միության ներքին շուկա մատակարարումների աճի ինտեգրացիոն ներուժ ունեցող ոլորտների ցանկը</w:t>
      </w:r>
    </w:p>
    <w:tbl>
      <w:tblPr>
        <w:tblpPr w:leftFromText="180" w:rightFromText="180" w:bottomFromText="200" w:vertAnchor="text" w:tblpXSpec="center" w:tblpY="1"/>
        <w:tblOverlap w:val="never"/>
        <w:tblW w:w="0" w:type="auto"/>
        <w:tblLayout w:type="fixed"/>
        <w:tblCellMar>
          <w:left w:w="10" w:type="dxa"/>
          <w:right w:w="10" w:type="dxa"/>
        </w:tblCellMar>
        <w:tblLook w:val="04A0" w:firstRow="1" w:lastRow="0" w:firstColumn="1" w:lastColumn="0" w:noHBand="0" w:noVBand="1"/>
      </w:tblPr>
      <w:tblGrid>
        <w:gridCol w:w="836"/>
        <w:gridCol w:w="1246"/>
        <w:gridCol w:w="11536"/>
      </w:tblGrid>
      <w:tr w:rsidR="00231865" w:rsidRPr="00A127B4" w:rsidTr="00A127B4">
        <w:trPr>
          <w:cantSplit/>
        </w:trPr>
        <w:tc>
          <w:tcPr>
            <w:tcW w:w="836" w:type="dxa"/>
            <w:shd w:val="clear" w:color="auto" w:fill="FFFFFF"/>
            <w:vAlign w:val="center"/>
            <w:hideMark/>
          </w:tcPr>
          <w:p w:rsidR="00231865" w:rsidRPr="00A127B4" w:rsidRDefault="00231865" w:rsidP="00455B52">
            <w:pPr>
              <w:spacing w:after="120"/>
              <w:jc w:val="center"/>
              <w:rPr>
                <w:b/>
                <w:sz w:val="20"/>
                <w:szCs w:val="20"/>
              </w:rPr>
            </w:pPr>
            <w:r w:rsidRPr="00A127B4">
              <w:rPr>
                <w:rStyle w:val="Bodytext275pt"/>
                <w:rFonts w:ascii="Sylfaen" w:eastAsia="Sylfaen" w:hAnsi="Sylfaen" w:cs="Sylfaen"/>
                <w:sz w:val="20"/>
                <w:szCs w:val="20"/>
              </w:rPr>
              <w:t>Կարգ</w:t>
            </w:r>
            <w:r w:rsidR="00A872E2" w:rsidRPr="00A127B4">
              <w:rPr>
                <w:rStyle w:val="Bodytext275pt"/>
                <w:rFonts w:ascii="Sylfaen" w:eastAsia="Sylfaen" w:hAnsi="Sylfaen" w:cs="Sylfaen"/>
                <w:sz w:val="20"/>
                <w:szCs w:val="20"/>
              </w:rPr>
              <w:t>ը</w:t>
            </w:r>
          </w:p>
        </w:tc>
        <w:tc>
          <w:tcPr>
            <w:tcW w:w="1246" w:type="dxa"/>
            <w:shd w:val="clear" w:color="auto" w:fill="FFFFFF"/>
            <w:vAlign w:val="center"/>
            <w:hideMark/>
          </w:tcPr>
          <w:p w:rsidR="00231865" w:rsidRPr="00A127B4" w:rsidRDefault="00231865" w:rsidP="00455B52">
            <w:pPr>
              <w:spacing w:after="120"/>
              <w:jc w:val="center"/>
              <w:rPr>
                <w:b/>
                <w:sz w:val="20"/>
                <w:szCs w:val="20"/>
                <w:lang w:val="en-GB"/>
              </w:rPr>
            </w:pPr>
            <w:r w:rsidRPr="00A127B4">
              <w:rPr>
                <w:rStyle w:val="Bodytext15Bold"/>
                <w:rFonts w:ascii="Sylfaen" w:eastAsia="Sylfaen" w:hAnsi="Sylfaen" w:cs="Sylfaen"/>
              </w:rPr>
              <w:t>ԱՏԳ</w:t>
            </w:r>
            <w:r w:rsidRPr="00A127B4">
              <w:rPr>
                <w:rStyle w:val="Bodytext15Bold"/>
                <w:rFonts w:ascii="Sylfaen" w:eastAsia="Sylfaen" w:hAnsi="Sylfaen"/>
              </w:rPr>
              <w:t xml:space="preserve"> </w:t>
            </w:r>
            <w:r w:rsidRPr="00A127B4">
              <w:rPr>
                <w:rStyle w:val="Bodytext15Bold"/>
                <w:rFonts w:ascii="Sylfaen" w:eastAsia="Sylfaen" w:hAnsi="Sylfaen" w:cs="Sylfaen"/>
              </w:rPr>
              <w:t>ԱԱ</w:t>
            </w:r>
            <w:r w:rsidRPr="00A127B4">
              <w:rPr>
                <w:rStyle w:val="Bodytext15Bold"/>
                <w:rFonts w:ascii="Sylfaen" w:eastAsia="Sylfaen" w:hAnsi="Sylfaen"/>
              </w:rPr>
              <w:t xml:space="preserve"> </w:t>
            </w:r>
            <w:r w:rsidR="00A872E2" w:rsidRPr="00A127B4">
              <w:rPr>
                <w:rStyle w:val="Bodytext15Bold"/>
                <w:rFonts w:ascii="Sylfaen" w:eastAsia="Sylfaen" w:hAnsi="Sylfaen"/>
                <w:lang w:val="en-GB"/>
              </w:rPr>
              <w:t>(</w:t>
            </w:r>
            <w:r w:rsidR="00A54F55" w:rsidRPr="00A127B4">
              <w:rPr>
                <w:rFonts w:eastAsiaTheme="minorHAnsi" w:cs="Times New Roman"/>
                <w:b/>
                <w:bCs/>
                <w:color w:val="auto"/>
                <w:sz w:val="20"/>
                <w:szCs w:val="20"/>
                <w:lang w:val="en-GB" w:eastAsia="en-US" w:bidi="ar-SA"/>
              </w:rPr>
              <w:t>EBOPS</w:t>
            </w:r>
            <w:r w:rsidR="00A872E2" w:rsidRPr="00A127B4">
              <w:rPr>
                <w:rFonts w:eastAsiaTheme="minorHAnsi" w:cs="Times New Roman"/>
                <w:b/>
                <w:bCs/>
                <w:color w:val="auto"/>
                <w:sz w:val="20"/>
                <w:szCs w:val="20"/>
                <w:lang w:val="en-GB" w:eastAsia="en-US" w:bidi="ar-SA"/>
              </w:rPr>
              <w:t xml:space="preserve">) </w:t>
            </w:r>
            <w:r w:rsidRPr="00A127B4">
              <w:rPr>
                <w:rStyle w:val="Bodytext15Bold"/>
                <w:rFonts w:ascii="Sylfaen" w:eastAsia="Sylfaen" w:hAnsi="Sylfaen" w:cs="Sylfaen"/>
              </w:rPr>
              <w:t>ծածկագիր</w:t>
            </w:r>
            <w:r w:rsidR="00A5514E" w:rsidRPr="00A127B4">
              <w:rPr>
                <w:rStyle w:val="Bodytext15Bold"/>
                <w:rFonts w:ascii="Sylfaen" w:eastAsia="Sylfaen" w:hAnsi="Sylfaen" w:cs="Sylfaen"/>
              </w:rPr>
              <w:t>ը</w:t>
            </w:r>
          </w:p>
        </w:tc>
        <w:tc>
          <w:tcPr>
            <w:tcW w:w="11536" w:type="dxa"/>
            <w:shd w:val="clear" w:color="auto" w:fill="FFFFFF"/>
            <w:vAlign w:val="center"/>
            <w:hideMark/>
          </w:tcPr>
          <w:p w:rsidR="00231865" w:rsidRPr="00A127B4" w:rsidRDefault="00231865" w:rsidP="00455B52">
            <w:pPr>
              <w:spacing w:after="120"/>
              <w:rPr>
                <w:b/>
                <w:sz w:val="20"/>
                <w:szCs w:val="20"/>
              </w:rPr>
            </w:pPr>
            <w:r w:rsidRPr="00A127B4">
              <w:rPr>
                <w:rStyle w:val="Bodytext5CenturySchoolbook"/>
                <w:rFonts w:ascii="Sylfaen" w:eastAsia="Sylfaen" w:hAnsi="Sylfaen" w:cs="Sylfaen"/>
                <w:b/>
                <w:w w:val="100"/>
                <w:sz w:val="20"/>
                <w:szCs w:val="20"/>
              </w:rPr>
              <w:t>Տնտեսության</w:t>
            </w:r>
            <w:r w:rsidRPr="00A127B4">
              <w:rPr>
                <w:rStyle w:val="Bodytext5CenturySchoolbook"/>
                <w:rFonts w:ascii="Sylfaen" w:eastAsia="Sylfaen" w:hAnsi="Sylfaen"/>
                <w:b/>
                <w:w w:val="100"/>
                <w:sz w:val="20"/>
                <w:szCs w:val="20"/>
              </w:rPr>
              <w:t xml:space="preserve"> </w:t>
            </w:r>
            <w:r w:rsidRPr="00A127B4">
              <w:rPr>
                <w:rStyle w:val="Bodytext5CenturySchoolbook"/>
                <w:rFonts w:ascii="Sylfaen" w:eastAsia="Sylfaen" w:hAnsi="Sylfaen" w:cs="Sylfaen"/>
                <w:b/>
                <w:w w:val="100"/>
                <w:sz w:val="20"/>
                <w:szCs w:val="20"/>
              </w:rPr>
              <w:t>ոլորտի</w:t>
            </w:r>
            <w:r w:rsidRPr="00A127B4">
              <w:rPr>
                <w:rStyle w:val="Bodytext5CenturySchoolbook"/>
                <w:rFonts w:ascii="Sylfaen" w:eastAsia="Sylfaen" w:hAnsi="Sylfaen"/>
                <w:b/>
                <w:w w:val="100"/>
                <w:sz w:val="20"/>
                <w:szCs w:val="20"/>
              </w:rPr>
              <w:t xml:space="preserve"> </w:t>
            </w:r>
            <w:r w:rsidRPr="00A127B4">
              <w:rPr>
                <w:rStyle w:val="Bodytext5CenturySchoolbook"/>
                <w:rFonts w:ascii="Sylfaen" w:eastAsia="Sylfaen" w:hAnsi="Sylfaen" w:cs="Sylfaen"/>
                <w:b/>
                <w:w w:val="100"/>
                <w:sz w:val="20"/>
                <w:szCs w:val="20"/>
              </w:rPr>
              <w:t>անվանումը</w:t>
            </w:r>
            <w:r w:rsidRPr="00A127B4">
              <w:rPr>
                <w:rStyle w:val="Bodytext5CenturySchoolbook"/>
                <w:rFonts w:ascii="Sylfaen" w:eastAsia="Sylfaen" w:hAnsi="Sylfaen"/>
                <w:b/>
                <w:w w:val="100"/>
                <w:sz w:val="20"/>
                <w:szCs w:val="20"/>
              </w:rPr>
              <w:t xml:space="preserve"> (</w:t>
            </w:r>
            <w:r w:rsidRPr="00A127B4">
              <w:rPr>
                <w:rStyle w:val="Bodytext5CenturySchoolbook"/>
                <w:rFonts w:ascii="Sylfaen" w:eastAsia="Sylfaen" w:hAnsi="Sylfaen" w:cs="Sylfaen"/>
                <w:b/>
                <w:w w:val="100"/>
                <w:sz w:val="20"/>
                <w:szCs w:val="20"/>
              </w:rPr>
              <w:t>ապրանքային</w:t>
            </w:r>
            <w:r w:rsidRPr="00A127B4">
              <w:rPr>
                <w:rStyle w:val="Bodytext5CenturySchoolbook"/>
                <w:rFonts w:ascii="Sylfaen" w:eastAsia="Sylfaen" w:hAnsi="Sylfaen"/>
                <w:b/>
                <w:w w:val="100"/>
                <w:sz w:val="20"/>
                <w:szCs w:val="20"/>
              </w:rPr>
              <w:t xml:space="preserve"> </w:t>
            </w:r>
            <w:r w:rsidRPr="00A127B4">
              <w:rPr>
                <w:rStyle w:val="Bodytext5CenturySchoolbook"/>
                <w:rFonts w:ascii="Sylfaen" w:eastAsia="Sylfaen" w:hAnsi="Sylfaen" w:cs="Sylfaen"/>
                <w:b/>
                <w:w w:val="100"/>
                <w:sz w:val="20"/>
                <w:szCs w:val="20"/>
              </w:rPr>
              <w:t>դիրք</w:t>
            </w:r>
            <w:r w:rsidR="00A872E2" w:rsidRPr="00A127B4">
              <w:rPr>
                <w:rStyle w:val="Bodytext5CenturySchoolbook"/>
                <w:rFonts w:ascii="Sylfaen" w:eastAsia="Sylfaen" w:hAnsi="Sylfaen" w:cs="Sylfaen"/>
                <w:b/>
                <w:w w:val="100"/>
                <w:sz w:val="20"/>
                <w:szCs w:val="20"/>
              </w:rPr>
              <w:t>ը</w:t>
            </w:r>
            <w:r w:rsidRPr="00A127B4">
              <w:rPr>
                <w:rStyle w:val="Bodytext5CenturySchoolbook"/>
                <w:rFonts w:ascii="Sylfaen" w:eastAsia="Sylfaen" w:hAnsi="Sylfaen"/>
                <w:b/>
                <w:w w:val="100"/>
                <w:sz w:val="20"/>
                <w:szCs w:val="20"/>
              </w:rPr>
              <w:t>/</w:t>
            </w:r>
            <w:r w:rsidRPr="00A127B4">
              <w:rPr>
                <w:rStyle w:val="Bodytext5CenturySchoolbook"/>
                <w:rFonts w:ascii="Sylfaen" w:eastAsia="Sylfaen" w:hAnsi="Sylfaen" w:cs="Sylfaen"/>
                <w:b/>
                <w:w w:val="100"/>
                <w:sz w:val="20"/>
                <w:szCs w:val="20"/>
              </w:rPr>
              <w:t>ծառայությունների</w:t>
            </w:r>
            <w:r w:rsidRPr="00A127B4">
              <w:rPr>
                <w:rStyle w:val="Bodytext5CenturySchoolbook"/>
                <w:rFonts w:ascii="Sylfaen" w:eastAsia="Sylfaen" w:hAnsi="Sylfaen"/>
                <w:b/>
                <w:w w:val="100"/>
                <w:sz w:val="20"/>
                <w:szCs w:val="20"/>
              </w:rPr>
              <w:t xml:space="preserve"> </w:t>
            </w:r>
            <w:r w:rsidRPr="00A127B4">
              <w:rPr>
                <w:rStyle w:val="Bodytext5CenturySchoolbook"/>
                <w:rFonts w:ascii="Sylfaen" w:eastAsia="Sylfaen" w:hAnsi="Sylfaen" w:cs="Sylfaen"/>
                <w:b/>
                <w:w w:val="100"/>
                <w:sz w:val="20"/>
                <w:szCs w:val="20"/>
              </w:rPr>
              <w:t>կատեգորիա</w:t>
            </w:r>
            <w:r w:rsidR="00A872E2" w:rsidRPr="00A127B4">
              <w:rPr>
                <w:rStyle w:val="Bodytext5CenturySchoolbook"/>
                <w:rFonts w:ascii="Sylfaen" w:eastAsia="Sylfaen" w:hAnsi="Sylfaen" w:cs="Sylfaen"/>
                <w:b/>
                <w:w w:val="100"/>
                <w:sz w:val="20"/>
                <w:szCs w:val="20"/>
              </w:rPr>
              <w:t>ն</w:t>
            </w:r>
            <w:r w:rsidRPr="00A127B4">
              <w:rPr>
                <w:rStyle w:val="Bodytext5CenturySchoolbook"/>
                <w:rFonts w:ascii="Sylfaen" w:eastAsia="Sylfaen" w:hAnsi="Sylfaen"/>
                <w:b/>
                <w:w w:val="100"/>
                <w:sz w:val="20"/>
                <w:szCs w:val="20"/>
              </w:rPr>
              <w:t>)</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sz w:val="20"/>
                <w:szCs w:val="20"/>
              </w:rPr>
              <w:t>1</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s205</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Տրանսպորտային ծառայություններ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s268</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Այլ գործնական ծառայություններ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3</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7306</w:t>
            </w:r>
          </w:p>
        </w:tc>
        <w:tc>
          <w:tcPr>
            <w:tcW w:w="11536" w:type="dxa"/>
            <w:shd w:val="clear" w:color="auto" w:fill="FFFFFF"/>
            <w:hideMark/>
          </w:tcPr>
          <w:p w:rsidR="00231865" w:rsidRPr="00A127B4" w:rsidRDefault="00231865" w:rsidP="00A127B4">
            <w:pPr>
              <w:spacing w:after="120"/>
              <w:ind w:left="34"/>
              <w:rPr>
                <w:sz w:val="20"/>
                <w:szCs w:val="20"/>
              </w:rPr>
            </w:pPr>
            <w:r w:rsidRPr="00A127B4">
              <w:rPr>
                <w:sz w:val="20"/>
                <w:szCs w:val="20"/>
              </w:rPr>
              <w:t xml:space="preserve">Խողովակներ, փողակներ </w:t>
            </w:r>
            <w:r w:rsidR="00D63EEB">
              <w:rPr>
                <w:sz w:val="20"/>
                <w:szCs w:val="20"/>
              </w:rPr>
              <w:t>և</w:t>
            </w:r>
            <w:r w:rsidRPr="00A127B4">
              <w:rPr>
                <w:sz w:val="20"/>
                <w:szCs w:val="20"/>
              </w:rPr>
              <w:t xml:space="preserve"> սնամեջ տրամատներ</w:t>
            </w:r>
            <w:r w:rsidR="00D4731E" w:rsidRPr="00A127B4">
              <w:rPr>
                <w:sz w:val="20"/>
                <w:szCs w:val="20"/>
              </w:rPr>
              <w:t xml:space="preserve"> (պրոֆիլներ)</w:t>
            </w:r>
            <w:r w:rsidRPr="00A127B4">
              <w:rPr>
                <w:sz w:val="20"/>
                <w:szCs w:val="20"/>
              </w:rPr>
              <w:t>` բաց կարով, եռակցման կամ գամած՝ ս</w:t>
            </w:r>
            <w:r w:rsidR="00D63EEB">
              <w:rPr>
                <w:sz w:val="20"/>
                <w:szCs w:val="20"/>
              </w:rPr>
              <w:t>և</w:t>
            </w:r>
            <w:r w:rsidRPr="00A127B4">
              <w:rPr>
                <w:sz w:val="20"/>
                <w:szCs w:val="20"/>
              </w:rPr>
              <w:t xml:space="preserve"> մետաղներից</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2716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Էլեկտրաէներգիա</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5</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4011</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Անվադողեր </w:t>
            </w:r>
            <w:r w:rsidR="00D63EEB">
              <w:rPr>
                <w:sz w:val="20"/>
                <w:szCs w:val="20"/>
              </w:rPr>
              <w:t>և</w:t>
            </w:r>
            <w:r w:rsidRPr="00A127B4">
              <w:rPr>
                <w:sz w:val="20"/>
                <w:szCs w:val="20"/>
              </w:rPr>
              <w:t xml:space="preserve"> դողածածկեր՝ օդաճնշական, ռետինե, նոր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8429</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Բուլդոզերներ, ուղեհարթիչներ, էքսկավատորներ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7</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7305</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Խողովակներ </w:t>
            </w:r>
            <w:r w:rsidR="00D63EEB">
              <w:rPr>
                <w:sz w:val="20"/>
                <w:szCs w:val="20"/>
              </w:rPr>
              <w:t>և</w:t>
            </w:r>
            <w:r w:rsidRPr="00A127B4">
              <w:rPr>
                <w:sz w:val="20"/>
                <w:szCs w:val="20"/>
              </w:rPr>
              <w:t xml:space="preserve"> փողակներ` եռակցման կամ գամած, կլոր հատմամբ, 406,4 մմ–ից ավելի տրամագծով, ս</w:t>
            </w:r>
            <w:r w:rsidR="00D63EEB">
              <w:rPr>
                <w:sz w:val="20"/>
                <w:szCs w:val="20"/>
              </w:rPr>
              <w:t>և</w:t>
            </w:r>
            <w:r w:rsidRPr="00A127B4">
              <w:rPr>
                <w:sz w:val="20"/>
                <w:szCs w:val="20"/>
              </w:rPr>
              <w:t xml:space="preserve"> մետաղներից</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8</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7010</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Ապակե տարողություններ՝ ապրանքների պահման կամ փաթեթավորման համար. բանկաներ՝ պահածոյացման համար, ապակե</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9</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7108</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Ոսկի (այդ թվում՝ պլատինից գալվանական ծածկույթով ոսկի)` չմշակված կամ փոշու տեսքով</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10</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s245</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Հեռահաղորդակց</w:t>
            </w:r>
            <w:r w:rsidR="00A16009" w:rsidRPr="00A127B4">
              <w:rPr>
                <w:sz w:val="20"/>
                <w:szCs w:val="20"/>
              </w:rPr>
              <w:t>ական</w:t>
            </w:r>
            <w:r w:rsidRPr="00A127B4">
              <w:rPr>
                <w:sz w:val="20"/>
                <w:szCs w:val="20"/>
              </w:rPr>
              <w:t xml:space="preserve"> ծառայություններ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11</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2803</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Ածխածին</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lastRenderedPageBreak/>
              <w:t>12</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8603</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Շարժիչով վագոններ, բաց հենահարթակներ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13</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8402</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Շոգեկաթսաներ կամ այլ շոգեարտադրող կաթսաներ (բացի կենտրոնական ջեռուցման ջրակաթսաներից). գերտաքացած ջրի կաթսաներ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14</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s287</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Մասնավոր անձանց մատուցվող ծառայություններ </w:t>
            </w:r>
            <w:r w:rsidR="00D63EEB">
              <w:rPr>
                <w:sz w:val="20"/>
                <w:szCs w:val="20"/>
              </w:rPr>
              <w:t>և</w:t>
            </w:r>
            <w:r w:rsidRPr="00A127B4">
              <w:rPr>
                <w:sz w:val="20"/>
                <w:szCs w:val="20"/>
              </w:rPr>
              <w:t xml:space="preserve"> մշակույթի ու հանգստի ոլորտի ծառայություններ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15</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7202</w:t>
            </w:r>
          </w:p>
        </w:tc>
        <w:tc>
          <w:tcPr>
            <w:tcW w:w="11536" w:type="dxa"/>
            <w:shd w:val="clear" w:color="auto" w:fill="FFFFFF"/>
            <w:hideMark/>
          </w:tcPr>
          <w:p w:rsidR="00231865" w:rsidRPr="00A127B4" w:rsidRDefault="00A54F55" w:rsidP="00455B52">
            <w:pPr>
              <w:spacing w:after="120"/>
              <w:ind w:left="33"/>
              <w:rPr>
                <w:sz w:val="20"/>
                <w:szCs w:val="20"/>
              </w:rPr>
            </w:pPr>
            <w:r w:rsidRPr="00A127B4">
              <w:rPr>
                <w:sz w:val="20"/>
                <w:szCs w:val="20"/>
              </w:rPr>
              <w:t>Ֆեռոհամաձուլվածքներ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16</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s262</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Համակարգչային </w:t>
            </w:r>
            <w:r w:rsidR="00D63EEB">
              <w:rPr>
                <w:sz w:val="20"/>
                <w:szCs w:val="20"/>
              </w:rPr>
              <w:t>և</w:t>
            </w:r>
            <w:r w:rsidRPr="00A127B4">
              <w:rPr>
                <w:sz w:val="20"/>
                <w:szCs w:val="20"/>
              </w:rPr>
              <w:t xml:space="preserve"> տեղեկատվական ծառայություններ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17</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1901</w:t>
            </w:r>
          </w:p>
        </w:tc>
        <w:tc>
          <w:tcPr>
            <w:tcW w:w="11536" w:type="dxa"/>
            <w:shd w:val="clear" w:color="auto" w:fill="FFFFFF"/>
            <w:hideMark/>
          </w:tcPr>
          <w:p w:rsidR="00231865" w:rsidRPr="00A127B4" w:rsidRDefault="00A86950" w:rsidP="00455B52">
            <w:pPr>
              <w:spacing w:after="120"/>
              <w:ind w:left="33"/>
              <w:rPr>
                <w:sz w:val="20"/>
                <w:szCs w:val="20"/>
              </w:rPr>
            </w:pPr>
            <w:r w:rsidRPr="00A127B4">
              <w:rPr>
                <w:sz w:val="20"/>
                <w:szCs w:val="20"/>
              </w:rPr>
              <w:t>Լուծամզվածք ածիկի</w:t>
            </w:r>
            <w:r w:rsidR="00231865" w:rsidRPr="00A127B4">
              <w:rPr>
                <w:sz w:val="20"/>
                <w:szCs w:val="20"/>
              </w:rPr>
              <w:t>, պատրաստի սննդամթերք՝ պատրաստված ալյուրից</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18</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8450</w:t>
            </w:r>
          </w:p>
        </w:tc>
        <w:tc>
          <w:tcPr>
            <w:tcW w:w="11536" w:type="dxa"/>
            <w:shd w:val="clear" w:color="auto" w:fill="FFFFFF"/>
            <w:hideMark/>
          </w:tcPr>
          <w:p w:rsidR="00231865" w:rsidRPr="00A127B4" w:rsidRDefault="00231865" w:rsidP="00455B52">
            <w:pPr>
              <w:spacing w:after="120"/>
              <w:ind w:left="33"/>
              <w:rPr>
                <w:sz w:val="20"/>
                <w:szCs w:val="20"/>
              </w:rPr>
            </w:pPr>
            <w:r w:rsidRPr="00A127B4">
              <w:rPr>
                <w:rStyle w:val="Bodytext1585pt"/>
                <w:rFonts w:ascii="Sylfaen" w:eastAsia="Sylfaen" w:hAnsi="Sylfaen" w:cs="Sylfaen"/>
                <w:sz w:val="20"/>
                <w:szCs w:val="20"/>
              </w:rPr>
              <w:t>Լվացքի</w:t>
            </w:r>
            <w:r w:rsidRPr="00A127B4">
              <w:rPr>
                <w:rStyle w:val="Bodytext1585pt"/>
                <w:rFonts w:ascii="Sylfaen" w:eastAsia="Sylfaen" w:hAnsi="Sylfaen"/>
                <w:sz w:val="20"/>
                <w:szCs w:val="20"/>
              </w:rPr>
              <w:t xml:space="preserve"> </w:t>
            </w:r>
            <w:r w:rsidRPr="00A127B4">
              <w:rPr>
                <w:rStyle w:val="Bodytext1585pt"/>
                <w:rFonts w:ascii="Sylfaen" w:eastAsia="Sylfaen" w:hAnsi="Sylfaen" w:cs="Sylfaen"/>
                <w:sz w:val="20"/>
                <w:szCs w:val="20"/>
              </w:rPr>
              <w:t>մեքենաներ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19</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9401</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Կահույք՝ նստելու համար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20</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7606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Ալյումինե սալեր, թերթեր, շերտեր կամ ժապավեններ՝ 0,2 մմ–ից ավելի հաստությամբ</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21</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6204</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Կոստյումներ, ժակետներ, շրջազգեստներ, կիսաշրջազգեստներ, տաբատներ, կիսատաբատներ՝ կանանց համար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22</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4107</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Կաշի՝ դաբաղումից հետո լրացուցիչ մշակում անցած կամ կաշվե կրաստի տեսքով, խոշոր եղջերավոր անասունների կամ ձիազգի կենդանիների մորթիներից պատրաստված, առանց մազային ծածկույթի</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23</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7419</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Պղնձից այլ արտադրատեսակներ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24</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2204</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Գինիներ՝ խաղողի, բնական, խաղողի քաղցրահյութ</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25</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6302</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Սպիտակեղեն՝ անկողնու, ճաշասենյակի, </w:t>
            </w:r>
            <w:r w:rsidR="00B31416" w:rsidRPr="00A127B4">
              <w:rPr>
                <w:sz w:val="20"/>
                <w:szCs w:val="20"/>
              </w:rPr>
              <w:t xml:space="preserve">զուգարանի </w:t>
            </w:r>
            <w:r w:rsidR="00D63EEB">
              <w:rPr>
                <w:sz w:val="20"/>
                <w:szCs w:val="20"/>
              </w:rPr>
              <w:t>և</w:t>
            </w:r>
            <w:r w:rsidRPr="00A127B4">
              <w:rPr>
                <w:sz w:val="20"/>
                <w:szCs w:val="20"/>
              </w:rPr>
              <w:t xml:space="preserve"> խոհանոցի</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26</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0207</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Ընտանի թռչնի միս </w:t>
            </w:r>
            <w:r w:rsidR="00D63EEB">
              <w:rPr>
                <w:sz w:val="20"/>
                <w:szCs w:val="20"/>
              </w:rPr>
              <w:t>և</w:t>
            </w:r>
            <w:r w:rsidRPr="00A127B4">
              <w:rPr>
                <w:sz w:val="20"/>
                <w:szCs w:val="20"/>
              </w:rPr>
              <w:t xml:space="preserve"> սննդային ենթամթերք</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27</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8705</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Հատուկ նշանակության շարժիչային տրանսպորտային միջոցներ (ավտոամբարձիչներ, հրշեջ մեքենաներ, ավտոբետոնախառնիչներ)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28</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8407</w:t>
            </w:r>
          </w:p>
        </w:tc>
        <w:tc>
          <w:tcPr>
            <w:tcW w:w="11536" w:type="dxa"/>
            <w:shd w:val="clear" w:color="auto" w:fill="FFFFFF"/>
            <w:hideMark/>
          </w:tcPr>
          <w:p w:rsidR="00231865" w:rsidRPr="00A127B4" w:rsidRDefault="00695F14" w:rsidP="00455B52">
            <w:pPr>
              <w:spacing w:after="120"/>
              <w:ind w:left="33"/>
              <w:rPr>
                <w:sz w:val="20"/>
                <w:szCs w:val="20"/>
              </w:rPr>
            </w:pPr>
            <w:r w:rsidRPr="00A127B4">
              <w:rPr>
                <w:sz w:val="20"/>
                <w:szCs w:val="20"/>
              </w:rPr>
              <w:t>Ներքին այրման շարժիչներ՝ կայծային բռնկմամբ</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29</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3602</w:t>
            </w:r>
          </w:p>
        </w:tc>
        <w:tc>
          <w:tcPr>
            <w:tcW w:w="11536" w:type="dxa"/>
            <w:shd w:val="clear" w:color="auto" w:fill="FFFFFF"/>
            <w:hideMark/>
          </w:tcPr>
          <w:p w:rsidR="00231865" w:rsidRPr="00A127B4" w:rsidRDefault="00695F14" w:rsidP="00455B52">
            <w:pPr>
              <w:spacing w:after="120"/>
              <w:ind w:left="33"/>
              <w:rPr>
                <w:sz w:val="20"/>
                <w:szCs w:val="20"/>
              </w:rPr>
            </w:pPr>
            <w:r w:rsidRPr="00A127B4">
              <w:rPr>
                <w:sz w:val="20"/>
                <w:szCs w:val="20"/>
              </w:rPr>
              <w:t>Պայթուցիկ նյութեր պատրաստի՝ բացի վառոդից</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30</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2607</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Կապարի հանքաքարեր </w:t>
            </w:r>
            <w:r w:rsidR="00D63EEB">
              <w:rPr>
                <w:sz w:val="20"/>
                <w:szCs w:val="20"/>
              </w:rPr>
              <w:t>և</w:t>
            </w:r>
            <w:r w:rsidRPr="00A127B4">
              <w:rPr>
                <w:sz w:val="20"/>
                <w:szCs w:val="20"/>
              </w:rPr>
              <w:t xml:space="preserve"> խտահանքեր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31</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0304</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Ձկան ֆիլե (ներառյալ խճողակը)` թարմ, պաղեցրած կամ սառեցրած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32</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8529</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Մասեր՝ ռադիոէլեկտրոնային ապարատուրայի համար նախատեսված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lastRenderedPageBreak/>
              <w:t>33</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7321</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Վառարաններ՝ ջեռուցման </w:t>
            </w:r>
            <w:r w:rsidR="00D63EEB">
              <w:rPr>
                <w:sz w:val="20"/>
                <w:szCs w:val="20"/>
              </w:rPr>
              <w:t>և</w:t>
            </w:r>
            <w:r w:rsidRPr="00A127B4">
              <w:rPr>
                <w:sz w:val="20"/>
                <w:szCs w:val="20"/>
              </w:rPr>
              <w:t xml:space="preserve"> ուտելիք պատրաստելու համար, ճարպաջեռոցներ (ֆրիտյուրնիցաներ), կրակարաններ, այրիչներ՝ սալօջախների համար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34</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2901</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Ածխաջրածիններ ա</w:t>
            </w:r>
            <w:r w:rsidR="002F0B7E" w:rsidRPr="00A127B4">
              <w:rPr>
                <w:sz w:val="20"/>
                <w:szCs w:val="20"/>
              </w:rPr>
              <w:t>ցիկլիկ</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35</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8540</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Էլեկտրոնային լամպեր </w:t>
            </w:r>
            <w:r w:rsidR="00D63EEB">
              <w:rPr>
                <w:sz w:val="20"/>
                <w:szCs w:val="20"/>
              </w:rPr>
              <w:t>և</w:t>
            </w:r>
            <w:r w:rsidRPr="00A127B4">
              <w:rPr>
                <w:sz w:val="20"/>
                <w:szCs w:val="20"/>
              </w:rPr>
              <w:t xml:space="preserve"> խողովակներ՝ ջերմակատոդով, սառը կատոդով կամ լուսակատոդով</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36</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0806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Խաղող՝ թարմ կամ չորացրած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37</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0709</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Այլ բանջարեղեն` թարմ կամ պաղեցրած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38</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0504</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Կենդանիների (ձկներից բացի) աղիքներ, պարկեր </w:t>
            </w:r>
            <w:r w:rsidR="00D63EEB">
              <w:rPr>
                <w:sz w:val="20"/>
                <w:szCs w:val="20"/>
              </w:rPr>
              <w:t>և</w:t>
            </w:r>
            <w:r w:rsidRPr="00A127B4">
              <w:rPr>
                <w:sz w:val="20"/>
                <w:szCs w:val="20"/>
              </w:rPr>
              <w:t xml:space="preserve"> ստամոքսներ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39</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1201</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Սոյայի </w:t>
            </w:r>
            <w:r w:rsidR="00CC4D02" w:rsidRPr="00A127B4">
              <w:rPr>
                <w:sz w:val="20"/>
                <w:szCs w:val="20"/>
              </w:rPr>
              <w:t>պտուղներ</w:t>
            </w:r>
            <w:r w:rsidRPr="00A127B4">
              <w:rPr>
                <w:sz w:val="20"/>
                <w:szCs w:val="20"/>
              </w:rPr>
              <w:t>՝ մանրատած կամ չմանրատած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40</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9403</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Այլ կահույք </w:t>
            </w:r>
            <w:r w:rsidR="00D63EEB">
              <w:rPr>
                <w:sz w:val="20"/>
                <w:szCs w:val="20"/>
              </w:rPr>
              <w:t>և</w:t>
            </w:r>
            <w:r w:rsidRPr="00A127B4">
              <w:rPr>
                <w:sz w:val="20"/>
                <w:szCs w:val="20"/>
              </w:rPr>
              <w:t xml:space="preserve"> դրա մասերը</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41</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2909</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Պարզ եթերներ, եթերասպիրտներ, եթերաֆենոլներ, եթերասպիրտաֆենոլներ, սպիրտների, պարզ եթերների </w:t>
            </w:r>
            <w:r w:rsidR="00D63EEB">
              <w:rPr>
                <w:sz w:val="20"/>
                <w:szCs w:val="20"/>
              </w:rPr>
              <w:t>և</w:t>
            </w:r>
            <w:r w:rsidRPr="00A127B4">
              <w:rPr>
                <w:sz w:val="20"/>
                <w:szCs w:val="20"/>
              </w:rPr>
              <w:t xml:space="preserve"> կետոնների պերօքսիդներ ու դրանց ածանցյալները</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42</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2818</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Արհեստական կորունդ, ալյումինի օքսիդ </w:t>
            </w:r>
            <w:r w:rsidR="00D63EEB">
              <w:rPr>
                <w:sz w:val="20"/>
                <w:szCs w:val="20"/>
              </w:rPr>
              <w:t>և</w:t>
            </w:r>
            <w:r w:rsidRPr="00A127B4">
              <w:rPr>
                <w:sz w:val="20"/>
                <w:szCs w:val="20"/>
              </w:rPr>
              <w:t xml:space="preserve"> հիդրօքսիդ</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43</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2523</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Պորտլանդցեմենտ, կավահողային, խարամային, սուպերսուլֆատային ցեմենտ </w:t>
            </w:r>
            <w:r w:rsidR="00D63EEB">
              <w:rPr>
                <w:sz w:val="20"/>
                <w:szCs w:val="20"/>
              </w:rPr>
              <w:t>և</w:t>
            </w:r>
            <w:r w:rsidRPr="00A127B4">
              <w:rPr>
                <w:sz w:val="20"/>
                <w:szCs w:val="20"/>
              </w:rPr>
              <w:t xml:space="preserve"> նույնանման հիդրավլիկ ցեմենտներ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44</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7226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Հարթ գլանվածք՝ այլ լեգիրված պողպատներից, 600 մմ-ից պակաս լայնությամբ</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45</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5703</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Գորգեր </w:t>
            </w:r>
            <w:r w:rsidR="00D63EEB">
              <w:rPr>
                <w:sz w:val="20"/>
                <w:szCs w:val="20"/>
              </w:rPr>
              <w:t>և</w:t>
            </w:r>
            <w:r w:rsidRPr="00A127B4">
              <w:rPr>
                <w:sz w:val="20"/>
                <w:szCs w:val="20"/>
              </w:rPr>
              <w:t xml:space="preserve"> հատակի այլ մանածագործական ծածկոցներ թափակար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46</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2002</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Լոլիկներ՝ պատրաստված կամ պահածոյացված, առանց քացախ ավելացնելու</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47</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5509</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Մանվածք սինթետիկ մանրաթելերից (բացի կարի թելերից)՝ մանրածախ վաճառքի համար չբաժնեծրարած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48</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9001</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Օպտիկական մանրաթելեր </w:t>
            </w:r>
            <w:r w:rsidR="00D63EEB">
              <w:rPr>
                <w:sz w:val="20"/>
                <w:szCs w:val="20"/>
              </w:rPr>
              <w:t>և</w:t>
            </w:r>
            <w:r w:rsidRPr="00A127B4">
              <w:rPr>
                <w:sz w:val="20"/>
                <w:szCs w:val="20"/>
              </w:rPr>
              <w:t xml:space="preserve"> մանրաթելաօպտիկական լարաններ, մանրաթելաօպտիկական մալուխներ, ոսպնյակներ (այդ թվում՝ կոնտակտային)</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49</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6108</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Կիսավարտիքներ, վարտիքներ, գիշերաշապիկներ, ննջազգեստներ, գիշերազգեստներ, խալաթներ </w:t>
            </w:r>
            <w:r w:rsidR="007A44A0" w:rsidRPr="00A127B4">
              <w:rPr>
                <w:sz w:val="20"/>
                <w:szCs w:val="20"/>
              </w:rPr>
              <w:t>տրիկոտաժե</w:t>
            </w:r>
            <w:r w:rsidR="003E5D22" w:rsidRPr="00A127B4">
              <w:rPr>
                <w:sz w:val="20"/>
                <w:szCs w:val="20"/>
              </w:rPr>
              <w:t xml:space="preserve">՝ </w:t>
            </w:r>
            <w:r w:rsidRPr="00A127B4">
              <w:rPr>
                <w:sz w:val="20"/>
                <w:szCs w:val="20"/>
              </w:rPr>
              <w:t xml:space="preserve">կանանց </w:t>
            </w:r>
            <w:r w:rsidR="00437FFC" w:rsidRPr="00A127B4">
              <w:rPr>
                <w:sz w:val="20"/>
                <w:szCs w:val="20"/>
              </w:rPr>
              <w:t xml:space="preserve">կամ </w:t>
            </w:r>
            <w:r w:rsidRPr="00A127B4">
              <w:rPr>
                <w:sz w:val="20"/>
                <w:szCs w:val="20"/>
              </w:rPr>
              <w:t>աղջիկների համար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50</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5514</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Սինթետիկ մանրաթելերից գործվածքներ՝ դրանց 85 % զանգվածային բաժնից պակաս պարունակությամբ, բամբակե մանրաթելերի հետ խառնած, 170գ/մ</w:t>
            </w:r>
            <w:r w:rsidRPr="00A127B4">
              <w:rPr>
                <w:sz w:val="20"/>
                <w:szCs w:val="20"/>
                <w:vertAlign w:val="superscript"/>
              </w:rPr>
              <w:t>2</w:t>
            </w:r>
            <w:r w:rsidRPr="00A127B4">
              <w:rPr>
                <w:sz w:val="20"/>
                <w:szCs w:val="20"/>
              </w:rPr>
              <w:t>-ից ավելի մակերեսային խտությամբ</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51</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5603</w:t>
            </w:r>
          </w:p>
        </w:tc>
        <w:tc>
          <w:tcPr>
            <w:tcW w:w="11536" w:type="dxa"/>
            <w:shd w:val="clear" w:color="auto" w:fill="FFFFFF"/>
            <w:hideMark/>
          </w:tcPr>
          <w:p w:rsidR="00231865" w:rsidRPr="00A127B4" w:rsidRDefault="00A54F55" w:rsidP="00455B52">
            <w:pPr>
              <w:spacing w:after="120"/>
              <w:ind w:left="33"/>
              <w:rPr>
                <w:sz w:val="20"/>
                <w:szCs w:val="20"/>
              </w:rPr>
            </w:pPr>
            <w:r w:rsidRPr="00A127B4">
              <w:rPr>
                <w:sz w:val="20"/>
                <w:szCs w:val="20"/>
              </w:rPr>
              <w:t>Չգործված կտորեղեն</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52</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8108</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Տիտան </w:t>
            </w:r>
            <w:r w:rsidR="00D63EEB">
              <w:rPr>
                <w:sz w:val="20"/>
                <w:szCs w:val="20"/>
              </w:rPr>
              <w:t>և</w:t>
            </w:r>
            <w:r w:rsidRPr="00A127B4">
              <w:rPr>
                <w:sz w:val="20"/>
                <w:szCs w:val="20"/>
              </w:rPr>
              <w:t xml:space="preserve"> դրանից պատրաստված արտադրատեսակներ՝ ներառյալ թափոնները </w:t>
            </w:r>
            <w:r w:rsidR="00D63EEB">
              <w:rPr>
                <w:sz w:val="20"/>
                <w:szCs w:val="20"/>
              </w:rPr>
              <w:t>և</w:t>
            </w:r>
            <w:r w:rsidRPr="00A127B4">
              <w:rPr>
                <w:sz w:val="20"/>
                <w:szCs w:val="20"/>
              </w:rPr>
              <w:t xml:space="preserve"> ջարդոնը</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lastRenderedPageBreak/>
              <w:t>53</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7410</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Պղնձե նրբաթիթեղ (առանց հիմքի կամ թղթի, ստվարաթղթի, պլաստմասսայի կամ </w:t>
            </w:r>
            <w:r w:rsidR="0095706E" w:rsidRPr="00A127B4">
              <w:rPr>
                <w:sz w:val="20"/>
                <w:szCs w:val="20"/>
              </w:rPr>
              <w:t xml:space="preserve">նույնանման </w:t>
            </w:r>
            <w:r w:rsidRPr="00A127B4">
              <w:rPr>
                <w:sz w:val="20"/>
                <w:szCs w:val="20"/>
              </w:rPr>
              <w:t>նյութերի հիմքով)՝ 0,15 մմ-ից ոչ ավելի հաստությամբ (հիմքը չհաշված)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54</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6506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Գլխի այլ հարդարանքներ՝ աստառով կամ առանց աստառի կամ վերջնամշակված կամ առանց վերջնամշակման</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55</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0703</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Գլուխ սոխ, սոխ–շալոտ, սխտոր, սոխ-պրաս </w:t>
            </w:r>
            <w:r w:rsidR="00D63EEB">
              <w:rPr>
                <w:sz w:val="20"/>
                <w:szCs w:val="20"/>
              </w:rPr>
              <w:t>և</w:t>
            </w:r>
            <w:r w:rsidRPr="00A127B4">
              <w:rPr>
                <w:sz w:val="20"/>
                <w:szCs w:val="20"/>
              </w:rPr>
              <w:t xml:space="preserve"> այլ կոճղեզավոր բանջարեղեն` թարմ կամ պաղեցրած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56</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0702</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Լոլիկներ՝ թարմ կամ պաղեցրած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57</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0306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Խեցգետնակերպեր՝ կենդանի, թարմ, պաղեցրած, սառեցրած, չորացրած, աղ դրված կամ աղաջրի մեջ դրված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58</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2007</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Ջեմեր, մրգային դոնդողներ, մարմելադներ, մրգային կամ ընկույզային խյուսեր </w:t>
            </w:r>
            <w:r w:rsidR="00D63EEB">
              <w:rPr>
                <w:sz w:val="20"/>
                <w:szCs w:val="20"/>
              </w:rPr>
              <w:t>և</w:t>
            </w:r>
            <w:r w:rsidRPr="00A127B4">
              <w:rPr>
                <w:sz w:val="20"/>
                <w:szCs w:val="20"/>
              </w:rPr>
              <w:t xml:space="preserve"> մածուկ </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59</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1104</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Հացահատիկների սերմեր՝ թեփահանած, տափակեցրած, վերամշակման միջոցով փաթիլների վերածած, ծեծած, մանրաձավարի տեսքով կամ մանրատած (բրնձից բացի), հացահատիկների սերմերի սաղմեր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60</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2529</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Դաշտային սպաթ, լեյցիտ, նեֆելին </w:t>
            </w:r>
            <w:r w:rsidR="00D63EEB">
              <w:rPr>
                <w:sz w:val="20"/>
                <w:szCs w:val="20"/>
              </w:rPr>
              <w:t>և</w:t>
            </w:r>
            <w:r w:rsidRPr="00A127B4">
              <w:rPr>
                <w:sz w:val="20"/>
                <w:szCs w:val="20"/>
              </w:rPr>
              <w:t xml:space="preserve"> նեֆելինային սիենիտ, ֆտորասպաթ</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61</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8601</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Երկաթուղային լոկոմոտիվներ՝ էլեկտրաէներգիայի արտաքին աղբյուրից կամ կուտակիչներից սնուցումով</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62</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8515</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Մեքենաներ </w:t>
            </w:r>
            <w:r w:rsidR="00D63EEB">
              <w:rPr>
                <w:sz w:val="20"/>
                <w:szCs w:val="20"/>
              </w:rPr>
              <w:t>և</w:t>
            </w:r>
            <w:r w:rsidRPr="00A127B4">
              <w:rPr>
                <w:sz w:val="20"/>
                <w:szCs w:val="20"/>
              </w:rPr>
              <w:t xml:space="preserve"> ապարատներ՝ էլեկտրական, լազերային կամ բարձրաջերմաստիճան զոդման համար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63</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2614</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Հանքաքարեր </w:t>
            </w:r>
            <w:r w:rsidR="00D63EEB">
              <w:rPr>
                <w:sz w:val="20"/>
                <w:szCs w:val="20"/>
              </w:rPr>
              <w:t>և</w:t>
            </w:r>
            <w:r w:rsidRPr="00A127B4">
              <w:rPr>
                <w:sz w:val="20"/>
                <w:szCs w:val="20"/>
              </w:rPr>
              <w:t xml:space="preserve"> խտահանքեր տիտանի</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64</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0813</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Չորացրած մրգեր, ընկույզների կամ չորացրած պտուղների խառնուրդներ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65</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3207</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Պատրաստի գունանյութեր, ապակու</w:t>
            </w:r>
            <w:r w:rsidR="00AE3FBF" w:rsidRPr="00A127B4">
              <w:rPr>
                <w:sz w:val="20"/>
                <w:szCs w:val="20"/>
              </w:rPr>
              <w:t xml:space="preserve"> </w:t>
            </w:r>
            <w:r w:rsidRPr="00A127B4">
              <w:rPr>
                <w:sz w:val="20"/>
                <w:szCs w:val="20"/>
              </w:rPr>
              <w:t xml:space="preserve">պղտորիչներ </w:t>
            </w:r>
            <w:r w:rsidR="00D63EEB">
              <w:rPr>
                <w:sz w:val="20"/>
                <w:szCs w:val="20"/>
              </w:rPr>
              <w:t>և</w:t>
            </w:r>
            <w:r w:rsidRPr="00A127B4">
              <w:rPr>
                <w:sz w:val="20"/>
                <w:szCs w:val="20"/>
              </w:rPr>
              <w:t xml:space="preserve"> ներկեր, ապակենման արծններ </w:t>
            </w:r>
            <w:r w:rsidR="00D63EEB">
              <w:rPr>
                <w:sz w:val="20"/>
                <w:szCs w:val="20"/>
              </w:rPr>
              <w:t>և</w:t>
            </w:r>
            <w:r w:rsidRPr="00A127B4">
              <w:rPr>
                <w:sz w:val="20"/>
                <w:szCs w:val="20"/>
              </w:rPr>
              <w:t xml:space="preserve"> ջնարակներ, հեղուկ փայլանյութեր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66</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0302</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Ձուկ՝ թարմ կամ պաղեցրած, բացի ձկան ֆիլեից</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67</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7103</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Թանկարժեք (բացի ալմաստներից) </w:t>
            </w:r>
            <w:r w:rsidR="00D63EEB">
              <w:rPr>
                <w:sz w:val="20"/>
                <w:szCs w:val="20"/>
              </w:rPr>
              <w:t>և</w:t>
            </w:r>
            <w:r w:rsidRPr="00A127B4">
              <w:rPr>
                <w:sz w:val="20"/>
                <w:szCs w:val="20"/>
              </w:rPr>
              <w:t xml:space="preserve"> կիսաթանկարժեք քարեր՝ չշարված, չշրջանակված կամ չամրացրած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68</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2826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Ֆտորիդներ. ֆտորասիլիկատներ, ֆտորաալյումինատներ </w:t>
            </w:r>
            <w:r w:rsidR="00D63EEB">
              <w:rPr>
                <w:sz w:val="20"/>
                <w:szCs w:val="20"/>
              </w:rPr>
              <w:t>և</w:t>
            </w:r>
            <w:r w:rsidRPr="00A127B4">
              <w:rPr>
                <w:sz w:val="20"/>
                <w:szCs w:val="20"/>
              </w:rPr>
              <w:t xml:space="preserve"> ֆտորի այլ կոմպլեքսային աղեր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69</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7002</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Ապակի՝ գնդերի (բացի մանրագնդերից), ձողերի կամ խողովակների ձ</w:t>
            </w:r>
            <w:r w:rsidR="00D63EEB">
              <w:rPr>
                <w:sz w:val="20"/>
                <w:szCs w:val="20"/>
              </w:rPr>
              <w:t>և</w:t>
            </w:r>
            <w:r w:rsidRPr="00A127B4">
              <w:rPr>
                <w:sz w:val="20"/>
                <w:szCs w:val="20"/>
              </w:rPr>
              <w:t>ով, չմշակված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70</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5306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Վուշի մանվածք</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71</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2819</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Քրոմի օքսիդներ </w:t>
            </w:r>
            <w:r w:rsidR="00D63EEB">
              <w:rPr>
                <w:sz w:val="20"/>
                <w:szCs w:val="20"/>
              </w:rPr>
              <w:t>և</w:t>
            </w:r>
            <w:r w:rsidRPr="00A127B4">
              <w:rPr>
                <w:sz w:val="20"/>
                <w:szCs w:val="20"/>
              </w:rPr>
              <w:t xml:space="preserve"> հիդրօքսիդներ</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72</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5801</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Գործվածքներ խավավոր </w:t>
            </w:r>
            <w:r w:rsidR="00D63EEB">
              <w:rPr>
                <w:sz w:val="20"/>
                <w:szCs w:val="20"/>
              </w:rPr>
              <w:t>և</w:t>
            </w:r>
            <w:r w:rsidRPr="00A127B4">
              <w:rPr>
                <w:sz w:val="20"/>
                <w:szCs w:val="20"/>
              </w:rPr>
              <w:t xml:space="preserve"> գործվածքներ թավաթելից՝ բացի 5802 կամ 5806 ապրանքային դիրքերի գործվածքներից</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73</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0712</w:t>
            </w:r>
          </w:p>
        </w:tc>
        <w:tc>
          <w:tcPr>
            <w:tcW w:w="11536" w:type="dxa"/>
            <w:shd w:val="clear" w:color="auto" w:fill="FFFFFF"/>
            <w:hideMark/>
          </w:tcPr>
          <w:p w:rsidR="00231865" w:rsidRPr="00A127B4" w:rsidRDefault="00231865" w:rsidP="00455B52">
            <w:pPr>
              <w:tabs>
                <w:tab w:val="left" w:pos="4286"/>
              </w:tabs>
              <w:spacing w:after="120"/>
              <w:ind w:left="33"/>
              <w:rPr>
                <w:sz w:val="20"/>
                <w:szCs w:val="20"/>
              </w:rPr>
            </w:pPr>
            <w:r w:rsidRPr="00A127B4">
              <w:rPr>
                <w:sz w:val="20"/>
                <w:szCs w:val="20"/>
              </w:rPr>
              <w:t>Բանջարեղեն՝ չորացրած, ամբողջական, կտրատած կտորներով, բլիթներով, մանրացրած կամ փոշու ձ</w:t>
            </w:r>
            <w:r w:rsidR="00D63EEB">
              <w:rPr>
                <w:sz w:val="20"/>
                <w:szCs w:val="20"/>
              </w:rPr>
              <w:t>և</w:t>
            </w:r>
            <w:r w:rsidRPr="00A127B4">
              <w:rPr>
                <w:sz w:val="20"/>
                <w:szCs w:val="20"/>
              </w:rPr>
              <w:t>ով, բայց հետագա մշակման չենթարկած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lastRenderedPageBreak/>
              <w:t>74</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2201</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Ջրեր՝ ներառյալ բնական կամ արհեստական հանքային ջրերը, գազավորված, առանց շաքարի կամ այլ քաղցրացնող կամ համաբուրավետիչ նյութերի ավելացման, սառույց </w:t>
            </w:r>
            <w:r w:rsidR="00D63EEB">
              <w:rPr>
                <w:sz w:val="20"/>
                <w:szCs w:val="20"/>
              </w:rPr>
              <w:t>և</w:t>
            </w:r>
            <w:r w:rsidRPr="00A127B4">
              <w:rPr>
                <w:sz w:val="20"/>
                <w:szCs w:val="20"/>
              </w:rPr>
              <w:t xml:space="preserve"> ձյուն</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75</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2846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Միացություններ՝ անօրգանական կամ օրգանական, հազվագյուտ հողերի մետաղների, իտրիումի կամ սկանդիումի կամ այդ մետաղների խառնուրդների </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76</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2508</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Կավեր այլ (բացառությամբ փքված կավերի), անդալուզիտ, կիանիտ </w:t>
            </w:r>
            <w:r w:rsidR="00D63EEB">
              <w:rPr>
                <w:sz w:val="20"/>
                <w:szCs w:val="20"/>
              </w:rPr>
              <w:t>և</w:t>
            </w:r>
            <w:r w:rsidRPr="00A127B4">
              <w:rPr>
                <w:sz w:val="20"/>
                <w:szCs w:val="20"/>
              </w:rPr>
              <w:t xml:space="preserve"> սիլիմանիտ</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275pt"/>
                <w:rFonts w:ascii="Sylfaen" w:eastAsia="Sylfaen" w:hAnsi="Sylfaen"/>
                <w:b w:val="0"/>
                <w:sz w:val="20"/>
                <w:szCs w:val="20"/>
              </w:rPr>
              <w:t>77</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4105</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Դաբաղած կաշի կամ կաշվե կրաստ՝ ոչխարների մորթերից կամ գառների մորթիկներից՝ առանց բրդյա ծածկույթի, առանց հետագա մշակման</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78</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0706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Գազար, շաղգամ, սեղանի ճակնդեղ, քոշմորուք, արմատային նեխուր, ամսական բողկ </w:t>
            </w:r>
            <w:r w:rsidR="00D63EEB">
              <w:rPr>
                <w:sz w:val="20"/>
                <w:szCs w:val="20"/>
              </w:rPr>
              <w:t>և</w:t>
            </w:r>
            <w:r w:rsidRPr="00A127B4">
              <w:rPr>
                <w:sz w:val="20"/>
                <w:szCs w:val="20"/>
              </w:rPr>
              <w:t xml:space="preserve"> այլ </w:t>
            </w:r>
            <w:r w:rsidR="00BB718F" w:rsidRPr="00A127B4">
              <w:rPr>
                <w:sz w:val="20"/>
                <w:szCs w:val="20"/>
              </w:rPr>
              <w:t xml:space="preserve">նույնանման </w:t>
            </w:r>
            <w:r w:rsidRPr="00A127B4">
              <w:rPr>
                <w:sz w:val="20"/>
                <w:szCs w:val="20"/>
              </w:rPr>
              <w:t>ուտելի արմատապտուղներ` թարմ կամ պաղեցրած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79</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8106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Բիսմութ </w:t>
            </w:r>
            <w:r w:rsidR="00D63EEB">
              <w:rPr>
                <w:sz w:val="20"/>
                <w:szCs w:val="20"/>
              </w:rPr>
              <w:t>և</w:t>
            </w:r>
            <w:r w:rsidRPr="00A127B4">
              <w:rPr>
                <w:sz w:val="20"/>
                <w:szCs w:val="20"/>
              </w:rPr>
              <w:t xml:space="preserve"> դրանից պատրաստված արտադրատեսակներ՝ ներառյալ թափոնները </w:t>
            </w:r>
            <w:r w:rsidR="00D63EEB">
              <w:rPr>
                <w:sz w:val="20"/>
                <w:szCs w:val="20"/>
              </w:rPr>
              <w:t>և</w:t>
            </w:r>
            <w:r w:rsidRPr="00A127B4">
              <w:rPr>
                <w:sz w:val="20"/>
                <w:szCs w:val="20"/>
              </w:rPr>
              <w:t xml:space="preserve"> ջարդոնը</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80</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2206</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Խմորման ենթարկված այլ խմիչքներ (խնձորի սիդր, մեղրաըմպելիք)</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rStyle w:val="Bodytext1512pt"/>
                <w:rFonts w:eastAsia="Sylfaen"/>
                <w:sz w:val="20"/>
                <w:szCs w:val="20"/>
              </w:rPr>
              <w:t>81</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2512</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Հողեր՝ ինֆուզորային, սիլիցիումային (օրինակ` կիզելգուր, տրեպել </w:t>
            </w:r>
            <w:r w:rsidR="00D63EEB">
              <w:rPr>
                <w:sz w:val="20"/>
                <w:szCs w:val="20"/>
              </w:rPr>
              <w:t>և</w:t>
            </w:r>
            <w:r w:rsidRPr="00A127B4">
              <w:rPr>
                <w:sz w:val="20"/>
                <w:szCs w:val="20"/>
              </w:rPr>
              <w:t xml:space="preserve"> դիատոմիտ) </w:t>
            </w:r>
            <w:r w:rsidR="00D63EEB">
              <w:rPr>
                <w:sz w:val="20"/>
                <w:szCs w:val="20"/>
              </w:rPr>
              <w:t>և</w:t>
            </w:r>
            <w:r w:rsidRPr="00A127B4">
              <w:rPr>
                <w:sz w:val="20"/>
                <w:szCs w:val="20"/>
              </w:rPr>
              <w:t xml:space="preserve"> </w:t>
            </w:r>
            <w:r w:rsidR="00E75BFE" w:rsidRPr="00A127B4">
              <w:rPr>
                <w:sz w:val="20"/>
                <w:szCs w:val="20"/>
              </w:rPr>
              <w:t xml:space="preserve">նույնանման </w:t>
            </w:r>
            <w:r w:rsidRPr="00A127B4">
              <w:rPr>
                <w:sz w:val="20"/>
                <w:szCs w:val="20"/>
              </w:rPr>
              <w:t>սիլիկահողեր՝ կալցինացված կամ չկալցինացված, 1 կամ պակաս տեսակարար կշռով</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sz w:val="20"/>
                <w:szCs w:val="20"/>
              </w:rPr>
              <w:t>82</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0704</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Գլուխ կաղամբ, ծաղկակաղամբ, շաղգամակաղամբ, տեր</w:t>
            </w:r>
            <w:r w:rsidR="00D63EEB">
              <w:rPr>
                <w:sz w:val="20"/>
                <w:szCs w:val="20"/>
              </w:rPr>
              <w:t>և</w:t>
            </w:r>
            <w:r w:rsidRPr="00A127B4">
              <w:rPr>
                <w:sz w:val="20"/>
                <w:szCs w:val="20"/>
              </w:rPr>
              <w:t>ակաղամբ՝ թարմ կամ պաղեցրած</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sz w:val="20"/>
                <w:szCs w:val="20"/>
              </w:rPr>
              <w:t>83</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2919</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Ֆոսֆորաթթվի բարդ եթերներ </w:t>
            </w:r>
            <w:r w:rsidR="00D63EEB">
              <w:rPr>
                <w:sz w:val="20"/>
                <w:szCs w:val="20"/>
              </w:rPr>
              <w:t>և</w:t>
            </w:r>
            <w:r w:rsidRPr="00A127B4">
              <w:rPr>
                <w:sz w:val="20"/>
                <w:szCs w:val="20"/>
              </w:rPr>
              <w:t xml:space="preserve"> դրանց աղերը՝ ներառյալ լակտոֆոսֆատները, դրանց հալոգենացված, սուլֆացված, նիտրացված կամ նիտրոզացված ածանցյալները</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sz w:val="20"/>
                <w:szCs w:val="20"/>
              </w:rPr>
              <w:t>84</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7401</w:t>
            </w:r>
          </w:p>
        </w:tc>
        <w:tc>
          <w:tcPr>
            <w:tcW w:w="11536" w:type="dxa"/>
            <w:shd w:val="clear" w:color="auto" w:fill="FFFFFF"/>
            <w:hideMark/>
          </w:tcPr>
          <w:p w:rsidR="00231865" w:rsidRPr="00A127B4" w:rsidRDefault="00231865" w:rsidP="00773FC5">
            <w:pPr>
              <w:spacing w:after="120"/>
              <w:ind w:left="34"/>
              <w:rPr>
                <w:sz w:val="20"/>
                <w:szCs w:val="20"/>
              </w:rPr>
            </w:pPr>
            <w:r w:rsidRPr="00A127B4">
              <w:rPr>
                <w:sz w:val="20"/>
                <w:szCs w:val="20"/>
              </w:rPr>
              <w:t>Պղնձե շտայն, պղինձ ցեմենտայնացնող (պղինձ նստվածքային)</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sz w:val="20"/>
                <w:szCs w:val="20"/>
              </w:rPr>
              <w:t>85</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8113</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Մետաղակերամիկա </w:t>
            </w:r>
            <w:r w:rsidR="00D63EEB">
              <w:rPr>
                <w:sz w:val="20"/>
                <w:szCs w:val="20"/>
              </w:rPr>
              <w:t>և</w:t>
            </w:r>
            <w:r w:rsidRPr="00A127B4">
              <w:rPr>
                <w:sz w:val="20"/>
                <w:szCs w:val="20"/>
              </w:rPr>
              <w:t xml:space="preserve"> դրանից պատրաստված արտադրատեսակներ՝ ներառյալ թափոնները </w:t>
            </w:r>
            <w:r w:rsidR="00D63EEB">
              <w:rPr>
                <w:sz w:val="20"/>
                <w:szCs w:val="20"/>
              </w:rPr>
              <w:t>և</w:t>
            </w:r>
            <w:r w:rsidRPr="00A127B4">
              <w:rPr>
                <w:sz w:val="20"/>
                <w:szCs w:val="20"/>
              </w:rPr>
              <w:t xml:space="preserve"> ջարդոնը</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sz w:val="20"/>
                <w:szCs w:val="20"/>
              </w:rPr>
              <w:t>86</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6814</w:t>
            </w:r>
          </w:p>
        </w:tc>
        <w:tc>
          <w:tcPr>
            <w:tcW w:w="11536" w:type="dxa"/>
            <w:shd w:val="clear" w:color="auto" w:fill="FFFFFF"/>
            <w:hideMark/>
          </w:tcPr>
          <w:p w:rsidR="00231865" w:rsidRPr="00A127B4" w:rsidRDefault="00231865" w:rsidP="00455B52">
            <w:pPr>
              <w:spacing w:after="120"/>
              <w:ind w:left="33"/>
              <w:rPr>
                <w:sz w:val="20"/>
                <w:szCs w:val="20"/>
              </w:rPr>
            </w:pPr>
            <w:r w:rsidRPr="00A127B4">
              <w:rPr>
                <w:sz w:val="20"/>
                <w:szCs w:val="20"/>
              </w:rPr>
              <w:t xml:space="preserve">Մշակված փայլար </w:t>
            </w:r>
            <w:r w:rsidR="00D63EEB">
              <w:rPr>
                <w:sz w:val="20"/>
                <w:szCs w:val="20"/>
              </w:rPr>
              <w:t>և</w:t>
            </w:r>
            <w:r w:rsidRPr="00A127B4">
              <w:rPr>
                <w:sz w:val="20"/>
                <w:szCs w:val="20"/>
              </w:rPr>
              <w:t xml:space="preserve"> դրանից պատրաստված արտադրատեսակներ՝ ներառյալ շեղջաքարացված (ագլոմերացված) կամ վերականգնված փայլարը</w:t>
            </w:r>
          </w:p>
        </w:tc>
      </w:tr>
      <w:tr w:rsidR="00231865" w:rsidRPr="00A127B4" w:rsidTr="00A127B4">
        <w:trPr>
          <w:cantSplit/>
        </w:trPr>
        <w:tc>
          <w:tcPr>
            <w:tcW w:w="836" w:type="dxa"/>
            <w:shd w:val="clear" w:color="auto" w:fill="FFFFFF"/>
            <w:hideMark/>
          </w:tcPr>
          <w:p w:rsidR="00231865" w:rsidRPr="00A127B4" w:rsidRDefault="00231865" w:rsidP="00455B52">
            <w:pPr>
              <w:spacing w:after="120"/>
              <w:jc w:val="center"/>
              <w:rPr>
                <w:sz w:val="20"/>
                <w:szCs w:val="20"/>
              </w:rPr>
            </w:pPr>
            <w:r w:rsidRPr="00A127B4">
              <w:rPr>
                <w:sz w:val="20"/>
                <w:szCs w:val="20"/>
              </w:rPr>
              <w:t>87</w:t>
            </w:r>
          </w:p>
        </w:tc>
        <w:tc>
          <w:tcPr>
            <w:tcW w:w="1246" w:type="dxa"/>
            <w:shd w:val="clear" w:color="auto" w:fill="FFFFFF"/>
            <w:hideMark/>
          </w:tcPr>
          <w:p w:rsidR="00231865" w:rsidRPr="00A127B4" w:rsidRDefault="00231865" w:rsidP="00455B52">
            <w:pPr>
              <w:spacing w:after="120"/>
              <w:jc w:val="center"/>
              <w:rPr>
                <w:sz w:val="20"/>
                <w:szCs w:val="20"/>
              </w:rPr>
            </w:pPr>
            <w:r w:rsidRPr="00A127B4">
              <w:rPr>
                <w:sz w:val="20"/>
                <w:szCs w:val="20"/>
              </w:rPr>
              <w:t>0603</w:t>
            </w:r>
          </w:p>
        </w:tc>
        <w:tc>
          <w:tcPr>
            <w:tcW w:w="11536" w:type="dxa"/>
            <w:shd w:val="clear" w:color="auto" w:fill="FFFFFF"/>
            <w:hideMark/>
          </w:tcPr>
          <w:p w:rsidR="00231865" w:rsidRPr="00A127B4" w:rsidRDefault="00E01989" w:rsidP="00455B52">
            <w:pPr>
              <w:spacing w:after="120"/>
              <w:ind w:left="19"/>
              <w:rPr>
                <w:sz w:val="20"/>
                <w:szCs w:val="20"/>
              </w:rPr>
            </w:pPr>
            <w:r w:rsidRPr="00A127B4">
              <w:rPr>
                <w:sz w:val="20"/>
                <w:szCs w:val="20"/>
              </w:rPr>
              <w:t xml:space="preserve">Կտրված </w:t>
            </w:r>
            <w:r w:rsidR="00231865" w:rsidRPr="00A127B4">
              <w:rPr>
                <w:sz w:val="20"/>
                <w:szCs w:val="20"/>
              </w:rPr>
              <w:t xml:space="preserve">ծաղիկներ </w:t>
            </w:r>
            <w:r w:rsidR="00D63EEB">
              <w:rPr>
                <w:sz w:val="20"/>
                <w:szCs w:val="20"/>
              </w:rPr>
              <w:t>և</w:t>
            </w:r>
            <w:r w:rsidR="00231865" w:rsidRPr="00A127B4">
              <w:rPr>
                <w:sz w:val="20"/>
                <w:szCs w:val="20"/>
              </w:rPr>
              <w:t xml:space="preserve"> կոկոններ</w:t>
            </w:r>
          </w:p>
        </w:tc>
      </w:tr>
    </w:tbl>
    <w:p w:rsidR="00231865" w:rsidRDefault="00231865" w:rsidP="00231865">
      <w:pPr>
        <w:widowControl/>
        <w:spacing w:after="200" w:line="276" w:lineRule="auto"/>
        <w:rPr>
          <w:rStyle w:val="Bodytext15Bold"/>
          <w:rFonts w:ascii="Sylfaen" w:eastAsia="Sylfaen" w:hAnsi="Sylfaen" w:cs="Sylfaen"/>
          <w:sz w:val="24"/>
          <w:szCs w:val="24"/>
          <w:lang w:val="en-GB" w:eastAsia="en-GB" w:bidi="ar-SA"/>
        </w:rPr>
      </w:pPr>
      <w:r>
        <w:rPr>
          <w:rStyle w:val="Bodytext15Bold"/>
          <w:rFonts w:ascii="Sylfaen" w:eastAsia="Sylfaen" w:hAnsi="Sylfaen" w:cs="Sylfaen"/>
          <w:sz w:val="24"/>
          <w:szCs w:val="24"/>
        </w:rPr>
        <w:br w:type="page"/>
      </w:r>
    </w:p>
    <w:p w:rsidR="00231865" w:rsidRDefault="00231865" w:rsidP="00773FC5">
      <w:pPr>
        <w:spacing w:after="160" w:line="360" w:lineRule="auto"/>
      </w:pPr>
      <w:r>
        <w:rPr>
          <w:rStyle w:val="Bodytext15Bold"/>
          <w:rFonts w:ascii="Sylfaen" w:eastAsia="Sylfaen" w:hAnsi="Sylfaen" w:cs="Sylfaen"/>
          <w:sz w:val="24"/>
          <w:szCs w:val="24"/>
        </w:rPr>
        <w:lastRenderedPageBreak/>
        <w:t>Տնտեսության՝ բովանդակային</w:t>
      </w:r>
      <w:r>
        <w:rPr>
          <w:rStyle w:val="Bodytext15Bold"/>
          <w:rFonts w:ascii="Sylfaen" w:eastAsia="Sylfaen" w:hAnsi="Sylfaen"/>
          <w:sz w:val="24"/>
          <w:szCs w:val="24"/>
        </w:rPr>
        <w:t xml:space="preserve"> </w:t>
      </w:r>
      <w:r>
        <w:rPr>
          <w:rStyle w:val="Bodytext15Bold"/>
          <w:rFonts w:ascii="Sylfaen" w:eastAsia="Sylfaen" w:hAnsi="Sylfaen" w:cs="Sylfaen"/>
          <w:sz w:val="24"/>
          <w:szCs w:val="24"/>
        </w:rPr>
        <w:t>համապատասխանության</w:t>
      </w:r>
      <w:r>
        <w:rPr>
          <w:rStyle w:val="Bodytext15Bold"/>
          <w:rFonts w:ascii="Sylfaen" w:eastAsia="Sylfaen" w:hAnsi="Sylfaen"/>
          <w:sz w:val="24"/>
          <w:szCs w:val="24"/>
        </w:rPr>
        <w:t xml:space="preserve"> </w:t>
      </w:r>
      <w:r>
        <w:rPr>
          <w:rStyle w:val="Bodytext15Bold"/>
          <w:rFonts w:ascii="Sylfaen" w:eastAsia="Sylfaen" w:hAnsi="Sylfaen" w:cs="Sylfaen"/>
          <w:sz w:val="24"/>
          <w:szCs w:val="24"/>
        </w:rPr>
        <w:t>ստուգման</w:t>
      </w:r>
      <w:r>
        <w:rPr>
          <w:rStyle w:val="Bodytext15Bold"/>
          <w:rFonts w:ascii="Sylfaen" w:eastAsia="Sylfaen" w:hAnsi="Sylfaen"/>
          <w:sz w:val="24"/>
          <w:szCs w:val="24"/>
        </w:rPr>
        <w:t xml:space="preserve"> </w:t>
      </w:r>
      <w:r>
        <w:rPr>
          <w:rStyle w:val="Bodytext15Bold"/>
          <w:rFonts w:ascii="Sylfaen" w:eastAsia="Sylfaen" w:hAnsi="Sylfaen" w:cs="Sylfaen"/>
          <w:sz w:val="24"/>
          <w:szCs w:val="24"/>
        </w:rPr>
        <w:t>արդյունքներով</w:t>
      </w:r>
      <w:r>
        <w:rPr>
          <w:rStyle w:val="Bodytext15Bold"/>
          <w:rFonts w:ascii="Sylfaen" w:eastAsia="Sylfaen" w:hAnsi="Sylfaen"/>
          <w:sz w:val="24"/>
          <w:szCs w:val="24"/>
        </w:rPr>
        <w:t xml:space="preserve"> </w:t>
      </w:r>
      <w:r>
        <w:rPr>
          <w:rStyle w:val="Bodytext15Bold"/>
          <w:rFonts w:ascii="Sylfaen" w:eastAsia="Sylfaen" w:hAnsi="Sylfaen" w:cs="Sylfaen"/>
          <w:sz w:val="24"/>
          <w:szCs w:val="24"/>
        </w:rPr>
        <w:t>ավելացված</w:t>
      </w:r>
      <w:r>
        <w:rPr>
          <w:rStyle w:val="Bodytext15Bold"/>
          <w:rFonts w:ascii="Sylfaen" w:eastAsia="Sylfaen" w:hAnsi="Sylfaen"/>
          <w:sz w:val="24"/>
          <w:szCs w:val="24"/>
        </w:rPr>
        <w:t xml:space="preserve"> </w:t>
      </w:r>
      <w:r>
        <w:rPr>
          <w:rStyle w:val="Bodytext15Bold"/>
          <w:rFonts w:ascii="Sylfaen" w:eastAsia="Sylfaen" w:hAnsi="Sylfaen" w:cs="Sylfaen"/>
          <w:sz w:val="24"/>
          <w:szCs w:val="24"/>
        </w:rPr>
        <w:t>ոլորտներ</w:t>
      </w:r>
      <w:r w:rsidR="009A7DED">
        <w:rPr>
          <w:rStyle w:val="Bodytext15Bold"/>
          <w:rFonts w:ascii="Sylfaen" w:eastAsia="Sylfaen" w:hAnsi="Sylfaen" w:cs="Sylfaen"/>
          <w:sz w:val="24"/>
          <w:szCs w:val="24"/>
        </w:rPr>
        <w:t>ը</w:t>
      </w:r>
      <w:r>
        <w:rPr>
          <w:rStyle w:val="Bodytext15Bold"/>
          <w:rFonts w:ascii="Sylfaen" w:eastAsia="Sylfaen" w:hAnsi="Sylfaen" w:cs="Sylfaen"/>
          <w:sz w:val="24"/>
          <w:szCs w:val="24"/>
        </w:rPr>
        <w:t>՝</w:t>
      </w:r>
    </w:p>
    <w:tbl>
      <w:tblPr>
        <w:tblpPr w:leftFromText="180" w:rightFromText="180" w:bottomFromText="200" w:vertAnchor="text" w:tblpXSpec="center" w:tblpY="1"/>
        <w:tblOverlap w:val="never"/>
        <w:tblW w:w="0" w:type="auto"/>
        <w:tblLayout w:type="fixed"/>
        <w:tblCellMar>
          <w:left w:w="10" w:type="dxa"/>
          <w:right w:w="10" w:type="dxa"/>
        </w:tblCellMar>
        <w:tblLook w:val="04A0" w:firstRow="1" w:lastRow="0" w:firstColumn="1" w:lastColumn="0" w:noHBand="0" w:noVBand="1"/>
      </w:tblPr>
      <w:tblGrid>
        <w:gridCol w:w="850"/>
        <w:gridCol w:w="1232"/>
        <w:gridCol w:w="11536"/>
      </w:tblGrid>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0201</w:t>
            </w:r>
          </w:p>
        </w:tc>
        <w:tc>
          <w:tcPr>
            <w:tcW w:w="11536" w:type="dxa"/>
            <w:shd w:val="clear" w:color="auto" w:fill="FFFFFF"/>
            <w:hideMark/>
          </w:tcPr>
          <w:p w:rsidR="00231865" w:rsidRPr="00773FC5" w:rsidRDefault="00231865" w:rsidP="00773FC5">
            <w:pPr>
              <w:spacing w:after="120"/>
              <w:ind w:left="17"/>
              <w:rPr>
                <w:sz w:val="20"/>
                <w:szCs w:val="20"/>
              </w:rPr>
            </w:pPr>
            <w:r w:rsidRPr="00773FC5">
              <w:rPr>
                <w:sz w:val="20"/>
                <w:szCs w:val="20"/>
              </w:rPr>
              <w:t>Խոշոր եղջերավոր անասունների միս՝ թարմ կամ պաղեցրած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0202</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Խոշոր եղջերավոր անասունների միս</w:t>
            </w:r>
            <w:r w:rsidR="009A7DED" w:rsidRPr="00773FC5">
              <w:rPr>
                <w:sz w:val="20"/>
                <w:szCs w:val="20"/>
              </w:rPr>
              <w:t>՝</w:t>
            </w:r>
            <w:r w:rsidRPr="00773FC5">
              <w:rPr>
                <w:sz w:val="20"/>
                <w:szCs w:val="20"/>
              </w:rPr>
              <w:t xml:space="preserve"> սառեցրած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0401</w:t>
            </w:r>
          </w:p>
        </w:tc>
        <w:tc>
          <w:tcPr>
            <w:tcW w:w="11536" w:type="dxa"/>
            <w:shd w:val="clear" w:color="auto" w:fill="FFFFFF"/>
            <w:vAlign w:val="bottom"/>
            <w:hideMark/>
          </w:tcPr>
          <w:p w:rsidR="00231865" w:rsidRPr="00773FC5" w:rsidRDefault="00231865" w:rsidP="00773FC5">
            <w:pPr>
              <w:spacing w:after="120"/>
              <w:ind w:left="19"/>
              <w:rPr>
                <w:sz w:val="20"/>
                <w:szCs w:val="20"/>
              </w:rPr>
            </w:pPr>
            <w:r w:rsidRPr="00773FC5">
              <w:rPr>
                <w:sz w:val="20"/>
                <w:szCs w:val="20"/>
              </w:rPr>
              <w:t xml:space="preserve">Կաթ </w:t>
            </w:r>
            <w:r w:rsidR="00D63EEB">
              <w:rPr>
                <w:sz w:val="20"/>
                <w:szCs w:val="20"/>
              </w:rPr>
              <w:t>և</w:t>
            </w:r>
            <w:r w:rsidRPr="00773FC5">
              <w:rPr>
                <w:sz w:val="20"/>
                <w:szCs w:val="20"/>
              </w:rPr>
              <w:t xml:space="preserve"> սերուցք՝ չխտացրած ու շաքար կամ այլ քաղցրացնող նյութեր չավելացրած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0402</w:t>
            </w:r>
          </w:p>
        </w:tc>
        <w:tc>
          <w:tcPr>
            <w:tcW w:w="11536" w:type="dxa"/>
            <w:shd w:val="clear" w:color="auto" w:fill="FFFFFF"/>
            <w:vAlign w:val="bottom"/>
            <w:hideMark/>
          </w:tcPr>
          <w:p w:rsidR="00231865" w:rsidRPr="00773FC5" w:rsidRDefault="00231865" w:rsidP="00773FC5">
            <w:pPr>
              <w:spacing w:after="120"/>
              <w:ind w:left="19"/>
              <w:rPr>
                <w:sz w:val="20"/>
                <w:szCs w:val="20"/>
              </w:rPr>
            </w:pPr>
            <w:r w:rsidRPr="00773FC5">
              <w:rPr>
                <w:sz w:val="20"/>
                <w:szCs w:val="20"/>
              </w:rPr>
              <w:t xml:space="preserve">Կաթ </w:t>
            </w:r>
            <w:r w:rsidR="00D63EEB">
              <w:rPr>
                <w:sz w:val="20"/>
                <w:szCs w:val="20"/>
              </w:rPr>
              <w:t>և</w:t>
            </w:r>
            <w:r w:rsidRPr="00773FC5">
              <w:rPr>
                <w:sz w:val="20"/>
                <w:szCs w:val="20"/>
              </w:rPr>
              <w:t xml:space="preserve"> սերուցք՝ խտացրած կամ շաքար կամ քաղցրացնող այլ նյութեր ավելացրած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0403</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 xml:space="preserve">Թան, կտրված կաթ </w:t>
            </w:r>
            <w:r w:rsidR="00D63EEB">
              <w:rPr>
                <w:sz w:val="20"/>
                <w:szCs w:val="20"/>
              </w:rPr>
              <w:t>և</w:t>
            </w:r>
            <w:r w:rsidRPr="00773FC5">
              <w:rPr>
                <w:sz w:val="20"/>
                <w:szCs w:val="20"/>
              </w:rPr>
              <w:t xml:space="preserve"> սերուցք, յոգուրտ, կեֆիր </w:t>
            </w:r>
            <w:r w:rsidR="00D63EEB">
              <w:rPr>
                <w:sz w:val="20"/>
                <w:szCs w:val="20"/>
              </w:rPr>
              <w:t>և</w:t>
            </w:r>
            <w:r w:rsidRPr="00773FC5">
              <w:rPr>
                <w:sz w:val="20"/>
                <w:szCs w:val="20"/>
              </w:rPr>
              <w:t xml:space="preserve"> այլ խմորման ենթարկված կամ թթվեցրած կաթ ու սերուցք</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0404</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Կաթնային շիճուկ, կաթի բնական բաղադրիչներից այլ մթերք</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0405</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Կարագ</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0406</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 xml:space="preserve">Պանրի տեսակներ </w:t>
            </w:r>
            <w:r w:rsidR="00D63EEB">
              <w:rPr>
                <w:sz w:val="20"/>
                <w:szCs w:val="20"/>
              </w:rPr>
              <w:t>և</w:t>
            </w:r>
            <w:r w:rsidRPr="00773FC5">
              <w:rPr>
                <w:sz w:val="20"/>
                <w:szCs w:val="20"/>
              </w:rPr>
              <w:t xml:space="preserve"> կաթնաշոռ</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0701</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Կարտոֆիլ՝ թարմ կամ պաղեցրած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0705</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 xml:space="preserve">Սալաթ–կաթնուկ (Lactica sativa) </w:t>
            </w:r>
            <w:r w:rsidR="00D63EEB">
              <w:rPr>
                <w:sz w:val="20"/>
                <w:szCs w:val="20"/>
              </w:rPr>
              <w:t>և</w:t>
            </w:r>
            <w:r w:rsidRPr="00773FC5">
              <w:rPr>
                <w:sz w:val="20"/>
                <w:szCs w:val="20"/>
              </w:rPr>
              <w:t xml:space="preserve"> եղերդ (Cichorium spp.)՝ թարմ կամ պաղեցրած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0707</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 xml:space="preserve">Վարունգներ </w:t>
            </w:r>
            <w:r w:rsidR="00D63EEB">
              <w:rPr>
                <w:sz w:val="20"/>
                <w:szCs w:val="20"/>
              </w:rPr>
              <w:t>և</w:t>
            </w:r>
            <w:r w:rsidRPr="00773FC5">
              <w:rPr>
                <w:sz w:val="20"/>
                <w:szCs w:val="20"/>
              </w:rPr>
              <w:t xml:space="preserve"> մանրավարունգներ` թարմ կամ պաղեցրած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0708</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Լոբազգի բանջարեղեն` թարմ կամ պաղեցրած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0710</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Բանջարեղեն (հում կամ ջրում եփած կամ շոգեխաշած) սառեցրած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0711</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Բանջարեղեն պահածոյացված՝ կարճաժամկետ պահպանման համար, սակայն այդ տեսքով սննդի մեջ</w:t>
            </w:r>
            <w:r w:rsidR="00AE3FBF" w:rsidRPr="00773FC5">
              <w:rPr>
                <w:sz w:val="20"/>
                <w:szCs w:val="20"/>
              </w:rPr>
              <w:t xml:space="preserve"> </w:t>
            </w:r>
            <w:r w:rsidR="00824A09" w:rsidRPr="00773FC5">
              <w:rPr>
                <w:rStyle w:val="Bodytext210pt"/>
                <w:rFonts w:ascii="Sylfaen" w:eastAsia="Sylfaen" w:hAnsi="Sylfaen"/>
              </w:rPr>
              <w:t>անմիջականորեն</w:t>
            </w:r>
            <w:r w:rsidR="00824A09" w:rsidRPr="00773FC5" w:rsidDel="00824A09">
              <w:rPr>
                <w:sz w:val="20"/>
                <w:szCs w:val="20"/>
              </w:rPr>
              <w:t xml:space="preserve"> </w:t>
            </w:r>
            <w:r w:rsidRPr="00773FC5">
              <w:rPr>
                <w:sz w:val="20"/>
                <w:szCs w:val="20"/>
              </w:rPr>
              <w:t>օգտագործ</w:t>
            </w:r>
            <w:r w:rsidR="00824A09" w:rsidRPr="00773FC5">
              <w:rPr>
                <w:sz w:val="20"/>
                <w:szCs w:val="20"/>
              </w:rPr>
              <w:t>ելու</w:t>
            </w:r>
            <w:r w:rsidRPr="00773FC5">
              <w:rPr>
                <w:sz w:val="20"/>
                <w:szCs w:val="20"/>
              </w:rPr>
              <w:t xml:space="preserve"> համար ոչ պիտանի</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0713</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Բանջարեղեն լոբազգի</w:t>
            </w:r>
            <w:r w:rsidR="00A63F26" w:rsidRPr="00773FC5">
              <w:rPr>
                <w:sz w:val="20"/>
                <w:szCs w:val="20"/>
              </w:rPr>
              <w:t>՝</w:t>
            </w:r>
            <w:r w:rsidRPr="00773FC5">
              <w:rPr>
                <w:sz w:val="20"/>
                <w:szCs w:val="20"/>
              </w:rPr>
              <w:t xml:space="preserve"> չորացրած, կեղ</w:t>
            </w:r>
            <w:r w:rsidR="00D63EEB">
              <w:rPr>
                <w:sz w:val="20"/>
                <w:szCs w:val="20"/>
              </w:rPr>
              <w:t>և</w:t>
            </w:r>
            <w:r w:rsidRPr="00773FC5">
              <w:rPr>
                <w:sz w:val="20"/>
                <w:szCs w:val="20"/>
              </w:rPr>
              <w:t>ահան</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0714</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 xml:space="preserve">Մանիոկ, մարանտա, սալեպ, գետնախնձոր կամ տոպինամբուր, քաղցր կարտոֆիլ կամ բատատ </w:t>
            </w:r>
            <w:r w:rsidR="00D63EEB">
              <w:rPr>
                <w:sz w:val="20"/>
                <w:szCs w:val="20"/>
              </w:rPr>
              <w:t>և</w:t>
            </w:r>
            <w:r w:rsidRPr="00773FC5">
              <w:rPr>
                <w:sz w:val="20"/>
                <w:szCs w:val="20"/>
              </w:rPr>
              <w:t xml:space="preserve"> </w:t>
            </w:r>
            <w:r w:rsidR="00A63F26" w:rsidRPr="00773FC5">
              <w:rPr>
                <w:sz w:val="20"/>
                <w:szCs w:val="20"/>
              </w:rPr>
              <w:t>նույնանման</w:t>
            </w:r>
            <w:r w:rsidR="00AE3FBF" w:rsidRPr="00773FC5">
              <w:rPr>
                <w:sz w:val="20"/>
                <w:szCs w:val="20"/>
              </w:rPr>
              <w:t xml:space="preserve"> </w:t>
            </w:r>
            <w:r w:rsidRPr="00773FC5">
              <w:rPr>
                <w:sz w:val="20"/>
                <w:szCs w:val="20"/>
              </w:rPr>
              <w:t>արմատապտուղներ ու պալարապտուղներ՝ օսլայի կամ ինուլինի բարձր պարունակությամբ, թարմ, պաղեցրած, սառեցրած կամ չորացրած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0805</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Ցիտրուսային պտուղներ` թարմ կամ չորացրած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0807</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 xml:space="preserve">Սեխեր (ներառյալ ձմերուկները) </w:t>
            </w:r>
            <w:r w:rsidR="00D63EEB">
              <w:rPr>
                <w:sz w:val="20"/>
                <w:szCs w:val="20"/>
              </w:rPr>
              <w:t>և</w:t>
            </w:r>
            <w:r w:rsidRPr="00773FC5">
              <w:rPr>
                <w:sz w:val="20"/>
                <w:szCs w:val="20"/>
              </w:rPr>
              <w:t xml:space="preserve"> պապայա թարմ</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0808</w:t>
            </w:r>
          </w:p>
        </w:tc>
        <w:tc>
          <w:tcPr>
            <w:tcW w:w="11536" w:type="dxa"/>
            <w:shd w:val="clear" w:color="auto" w:fill="FFFFFF"/>
            <w:vAlign w:val="bottom"/>
            <w:hideMark/>
          </w:tcPr>
          <w:p w:rsidR="00231865" w:rsidRPr="00773FC5" w:rsidRDefault="00231865" w:rsidP="00773FC5">
            <w:pPr>
              <w:spacing w:after="120"/>
              <w:ind w:left="19"/>
              <w:rPr>
                <w:sz w:val="20"/>
                <w:szCs w:val="20"/>
              </w:rPr>
            </w:pPr>
            <w:r w:rsidRPr="00773FC5">
              <w:rPr>
                <w:sz w:val="20"/>
                <w:szCs w:val="20"/>
              </w:rPr>
              <w:t xml:space="preserve">Խնձորներ, տանձեր </w:t>
            </w:r>
            <w:r w:rsidR="00D63EEB">
              <w:rPr>
                <w:sz w:val="20"/>
                <w:szCs w:val="20"/>
              </w:rPr>
              <w:t>և</w:t>
            </w:r>
            <w:r w:rsidRPr="00773FC5">
              <w:rPr>
                <w:sz w:val="20"/>
                <w:szCs w:val="20"/>
              </w:rPr>
              <w:t xml:space="preserve"> սերկ</w:t>
            </w:r>
            <w:r w:rsidR="00D63EEB">
              <w:rPr>
                <w:sz w:val="20"/>
                <w:szCs w:val="20"/>
              </w:rPr>
              <w:t>և</w:t>
            </w:r>
            <w:r w:rsidRPr="00773FC5">
              <w:rPr>
                <w:sz w:val="20"/>
                <w:szCs w:val="20"/>
              </w:rPr>
              <w:t>իլ թարմ</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0809</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 xml:space="preserve">Ծիրան, բալ </w:t>
            </w:r>
            <w:r w:rsidR="00D63EEB">
              <w:rPr>
                <w:sz w:val="20"/>
                <w:szCs w:val="20"/>
              </w:rPr>
              <w:t>և</w:t>
            </w:r>
            <w:r w:rsidRPr="00773FC5">
              <w:rPr>
                <w:sz w:val="20"/>
                <w:szCs w:val="20"/>
              </w:rPr>
              <w:t xml:space="preserve"> կեռաս, դեղձ, սալոր</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0810</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Այլ պտուղներ թարմ</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0811</w:t>
            </w:r>
          </w:p>
        </w:tc>
        <w:tc>
          <w:tcPr>
            <w:tcW w:w="11536" w:type="dxa"/>
            <w:shd w:val="clear" w:color="auto" w:fill="FFFFFF"/>
            <w:hideMark/>
          </w:tcPr>
          <w:p w:rsidR="00231865" w:rsidRPr="00773FC5" w:rsidRDefault="003E0379" w:rsidP="00773FC5">
            <w:pPr>
              <w:spacing w:after="120"/>
              <w:ind w:left="19"/>
              <w:rPr>
                <w:sz w:val="20"/>
                <w:szCs w:val="20"/>
              </w:rPr>
            </w:pPr>
            <w:r w:rsidRPr="00773FC5">
              <w:rPr>
                <w:sz w:val="20"/>
                <w:szCs w:val="20"/>
              </w:rPr>
              <w:t xml:space="preserve">Պտուղներ </w:t>
            </w:r>
            <w:r w:rsidR="00D63EEB">
              <w:rPr>
                <w:sz w:val="20"/>
                <w:szCs w:val="20"/>
              </w:rPr>
              <w:t>և</w:t>
            </w:r>
            <w:r w:rsidR="00231865" w:rsidRPr="00773FC5">
              <w:rPr>
                <w:sz w:val="20"/>
                <w:szCs w:val="20"/>
              </w:rPr>
              <w:t xml:space="preserve"> ընկույզներ սառեցրած</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0812</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 xml:space="preserve">Մրգեր </w:t>
            </w:r>
            <w:r w:rsidR="00D63EEB">
              <w:rPr>
                <w:sz w:val="20"/>
                <w:szCs w:val="20"/>
              </w:rPr>
              <w:t>և</w:t>
            </w:r>
            <w:r w:rsidRPr="00773FC5">
              <w:rPr>
                <w:sz w:val="20"/>
                <w:szCs w:val="20"/>
              </w:rPr>
              <w:t xml:space="preserve"> ընկույզներ՝ պահածոյացված կարճաժամկետ պահպանման համար, սակայն այդ տեսքով սննդի մեջ</w:t>
            </w:r>
            <w:r w:rsidR="00AE3FBF" w:rsidRPr="00773FC5">
              <w:rPr>
                <w:sz w:val="20"/>
                <w:szCs w:val="20"/>
              </w:rPr>
              <w:t xml:space="preserve"> </w:t>
            </w:r>
            <w:r w:rsidR="00824A09" w:rsidRPr="00773FC5">
              <w:rPr>
                <w:rStyle w:val="Bodytext210pt"/>
                <w:rFonts w:ascii="Sylfaen" w:eastAsia="Sylfaen" w:hAnsi="Sylfaen"/>
              </w:rPr>
              <w:t>անմիջականորեն</w:t>
            </w:r>
            <w:r w:rsidR="00AE3FBF" w:rsidRPr="00773FC5">
              <w:rPr>
                <w:sz w:val="20"/>
                <w:szCs w:val="20"/>
              </w:rPr>
              <w:t xml:space="preserve"> </w:t>
            </w:r>
            <w:r w:rsidRPr="00773FC5">
              <w:rPr>
                <w:sz w:val="20"/>
                <w:szCs w:val="20"/>
              </w:rPr>
              <w:t>օգտագործ</w:t>
            </w:r>
            <w:r w:rsidR="00824A09" w:rsidRPr="00773FC5">
              <w:rPr>
                <w:sz w:val="20"/>
                <w:szCs w:val="20"/>
              </w:rPr>
              <w:t>ելու</w:t>
            </w:r>
            <w:r w:rsidRPr="00773FC5">
              <w:rPr>
                <w:sz w:val="20"/>
                <w:szCs w:val="20"/>
              </w:rPr>
              <w:t xml:space="preserve"> համար ոչ պիտանի</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0814</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Ցիտրուսային պտուղների կեղ</w:t>
            </w:r>
            <w:r w:rsidR="00D63EEB">
              <w:rPr>
                <w:sz w:val="20"/>
                <w:szCs w:val="20"/>
              </w:rPr>
              <w:t>և</w:t>
            </w:r>
            <w:r w:rsidRPr="00773FC5">
              <w:rPr>
                <w:sz w:val="20"/>
                <w:szCs w:val="20"/>
              </w:rPr>
              <w:t>, սեխի կամ ձմերուկի կճեպներ՝ թարմ, սառեցրած, չորացրած կամ պահածոյացված՝ կարճաժամկետ պահպանման համար</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2709</w:t>
            </w:r>
          </w:p>
        </w:tc>
        <w:tc>
          <w:tcPr>
            <w:tcW w:w="11536" w:type="dxa"/>
            <w:shd w:val="clear" w:color="auto" w:fill="FFFFFF"/>
            <w:hideMark/>
          </w:tcPr>
          <w:p w:rsidR="00231865" w:rsidRPr="00773FC5" w:rsidRDefault="00BB16F3" w:rsidP="00773FC5">
            <w:pPr>
              <w:spacing w:after="120"/>
              <w:ind w:left="19"/>
              <w:rPr>
                <w:sz w:val="20"/>
                <w:szCs w:val="20"/>
              </w:rPr>
            </w:pPr>
            <w:r w:rsidRPr="00773FC5">
              <w:rPr>
                <w:sz w:val="20"/>
                <w:szCs w:val="20"/>
              </w:rPr>
              <w:t>Ն</w:t>
            </w:r>
            <w:r w:rsidR="00231865" w:rsidRPr="00773FC5">
              <w:rPr>
                <w:sz w:val="20"/>
                <w:szCs w:val="20"/>
              </w:rPr>
              <w:t>ավթ</w:t>
            </w:r>
            <w:r w:rsidRPr="00773FC5">
              <w:rPr>
                <w:sz w:val="20"/>
                <w:szCs w:val="20"/>
              </w:rPr>
              <w:t xml:space="preserve"> հում</w:t>
            </w:r>
            <w:r w:rsidR="00231865" w:rsidRPr="00773FC5">
              <w:rPr>
                <w:sz w:val="20"/>
                <w:szCs w:val="20"/>
              </w:rPr>
              <w:t xml:space="preserve"> </w:t>
            </w:r>
            <w:r w:rsidR="00D63EEB">
              <w:rPr>
                <w:sz w:val="20"/>
                <w:szCs w:val="20"/>
              </w:rPr>
              <w:t>և</w:t>
            </w:r>
            <w:r w:rsidR="00AE3FBF" w:rsidRPr="00773FC5">
              <w:rPr>
                <w:sz w:val="20"/>
                <w:szCs w:val="20"/>
              </w:rPr>
              <w:t xml:space="preserve"> </w:t>
            </w:r>
            <w:r w:rsidR="00231865" w:rsidRPr="00773FC5">
              <w:rPr>
                <w:sz w:val="20"/>
                <w:szCs w:val="20"/>
              </w:rPr>
              <w:t>նավթամթերքներ</w:t>
            </w:r>
            <w:r w:rsidRPr="00773FC5">
              <w:rPr>
                <w:sz w:val="20"/>
                <w:szCs w:val="20"/>
              </w:rPr>
              <w:t xml:space="preserve"> հում</w:t>
            </w:r>
            <w:r w:rsidR="00231865" w:rsidRPr="00773FC5">
              <w:rPr>
                <w:sz w:val="20"/>
                <w:szCs w:val="20"/>
              </w:rPr>
              <w:t>՝ ստացված բիտումային ապարներից</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2710</w:t>
            </w:r>
          </w:p>
        </w:tc>
        <w:tc>
          <w:tcPr>
            <w:tcW w:w="11536" w:type="dxa"/>
            <w:shd w:val="clear" w:color="auto" w:fill="FFFFFF"/>
            <w:hideMark/>
          </w:tcPr>
          <w:p w:rsidR="00231865" w:rsidRPr="00773FC5" w:rsidRDefault="00231865" w:rsidP="00773FC5">
            <w:pPr>
              <w:spacing w:after="120"/>
              <w:ind w:left="19"/>
              <w:rPr>
                <w:sz w:val="20"/>
                <w:szCs w:val="20"/>
              </w:rPr>
            </w:pPr>
            <w:r w:rsidRPr="00773FC5">
              <w:rPr>
                <w:sz w:val="20"/>
                <w:szCs w:val="20"/>
              </w:rPr>
              <w:t xml:space="preserve">Նավթ </w:t>
            </w:r>
            <w:r w:rsidR="00D63EEB">
              <w:rPr>
                <w:sz w:val="20"/>
                <w:szCs w:val="20"/>
              </w:rPr>
              <w:t>և</w:t>
            </w:r>
            <w:r w:rsidRPr="00773FC5">
              <w:rPr>
                <w:sz w:val="20"/>
                <w:szCs w:val="20"/>
              </w:rPr>
              <w:t xml:space="preserve"> նավթամթերքներ` ստացված բիտումային ապարներից` բացառությամբ հում նավթի ու նավթամթերքների</w:t>
            </w:r>
          </w:p>
        </w:tc>
      </w:tr>
      <w:tr w:rsidR="00231865" w:rsidRPr="00773FC5" w:rsidTr="00773FC5">
        <w:trPr>
          <w:cantSplit/>
        </w:trPr>
        <w:tc>
          <w:tcPr>
            <w:tcW w:w="850" w:type="dxa"/>
            <w:shd w:val="clear" w:color="auto" w:fill="FFFFFF"/>
          </w:tcPr>
          <w:p w:rsidR="00231865" w:rsidRPr="00773FC5" w:rsidRDefault="00231865" w:rsidP="00773FC5">
            <w:pPr>
              <w:spacing w:after="120"/>
              <w:rPr>
                <w:sz w:val="20"/>
                <w:szCs w:val="20"/>
              </w:rPr>
            </w:pPr>
          </w:p>
        </w:tc>
        <w:tc>
          <w:tcPr>
            <w:tcW w:w="1232" w:type="dxa"/>
            <w:shd w:val="clear" w:color="auto" w:fill="FFFFFF"/>
            <w:hideMark/>
          </w:tcPr>
          <w:p w:rsidR="00231865" w:rsidRPr="00773FC5" w:rsidRDefault="00231865" w:rsidP="00773FC5">
            <w:pPr>
              <w:spacing w:after="120"/>
              <w:ind w:left="-1"/>
              <w:jc w:val="center"/>
              <w:rPr>
                <w:sz w:val="20"/>
                <w:szCs w:val="20"/>
              </w:rPr>
            </w:pPr>
            <w:r w:rsidRPr="00773FC5">
              <w:rPr>
                <w:sz w:val="20"/>
                <w:szCs w:val="20"/>
              </w:rPr>
              <w:t>2711</w:t>
            </w:r>
          </w:p>
        </w:tc>
        <w:tc>
          <w:tcPr>
            <w:tcW w:w="11536" w:type="dxa"/>
            <w:shd w:val="clear" w:color="auto" w:fill="FFFFFF"/>
            <w:hideMark/>
          </w:tcPr>
          <w:p w:rsidR="00231865" w:rsidRPr="00773FC5" w:rsidRDefault="00E0315F" w:rsidP="00773FC5">
            <w:pPr>
              <w:spacing w:after="120"/>
              <w:ind w:left="19"/>
              <w:rPr>
                <w:sz w:val="20"/>
                <w:szCs w:val="20"/>
              </w:rPr>
            </w:pPr>
            <w:r w:rsidRPr="00773FC5">
              <w:rPr>
                <w:sz w:val="20"/>
                <w:szCs w:val="20"/>
              </w:rPr>
              <w:t>Գ</w:t>
            </w:r>
            <w:r w:rsidR="00231865" w:rsidRPr="00773FC5">
              <w:rPr>
                <w:sz w:val="20"/>
                <w:szCs w:val="20"/>
              </w:rPr>
              <w:t>ազեր</w:t>
            </w:r>
            <w:r w:rsidRPr="00773FC5">
              <w:rPr>
                <w:sz w:val="20"/>
                <w:szCs w:val="20"/>
              </w:rPr>
              <w:t xml:space="preserve"> նավթային</w:t>
            </w:r>
            <w:r w:rsidR="00231865" w:rsidRPr="00773FC5">
              <w:rPr>
                <w:sz w:val="20"/>
                <w:szCs w:val="20"/>
              </w:rPr>
              <w:t xml:space="preserve"> </w:t>
            </w:r>
            <w:r w:rsidR="00D63EEB">
              <w:rPr>
                <w:sz w:val="20"/>
                <w:szCs w:val="20"/>
              </w:rPr>
              <w:t>և</w:t>
            </w:r>
            <w:r w:rsidR="00231865" w:rsidRPr="00773FC5">
              <w:rPr>
                <w:sz w:val="20"/>
                <w:szCs w:val="20"/>
              </w:rPr>
              <w:t xml:space="preserve"> գազանման այլ ածխաջրածիններ</w:t>
            </w:r>
          </w:p>
        </w:tc>
      </w:tr>
    </w:tbl>
    <w:p w:rsidR="00231865" w:rsidRDefault="00231865" w:rsidP="00231865">
      <w:pPr>
        <w:pStyle w:val="Heading220"/>
        <w:shd w:val="clear" w:color="auto" w:fill="auto"/>
        <w:tabs>
          <w:tab w:val="left" w:pos="1134"/>
        </w:tabs>
        <w:spacing w:after="160" w:line="360" w:lineRule="auto"/>
        <w:ind w:firstLine="567"/>
        <w:jc w:val="left"/>
        <w:rPr>
          <w:rFonts w:ascii="Sylfaen" w:hAnsi="Sylfaen"/>
          <w:sz w:val="24"/>
          <w:szCs w:val="24"/>
          <w:lang w:val="hy-AM" w:eastAsia="hy-AM" w:bidi="hy-AM"/>
        </w:rPr>
      </w:pPr>
    </w:p>
    <w:p w:rsidR="00231865" w:rsidRPr="00013CDE" w:rsidRDefault="00231865" w:rsidP="00773FC5">
      <w:pPr>
        <w:pStyle w:val="Heading220"/>
        <w:shd w:val="clear" w:color="auto" w:fill="auto"/>
        <w:tabs>
          <w:tab w:val="left" w:pos="1134"/>
        </w:tabs>
        <w:spacing w:after="160" w:line="360" w:lineRule="auto"/>
        <w:ind w:firstLine="567"/>
        <w:jc w:val="both"/>
        <w:outlineLvl w:val="9"/>
        <w:rPr>
          <w:rFonts w:ascii="Sylfaen" w:hAnsi="Sylfaen"/>
          <w:b w:val="0"/>
          <w:spacing w:val="-6"/>
          <w:sz w:val="24"/>
          <w:szCs w:val="24"/>
          <w:lang w:val="hy-AM"/>
        </w:rPr>
      </w:pPr>
      <w:bookmarkStart w:id="234" w:name="_Toc497820846"/>
      <w:bookmarkStart w:id="235" w:name="_Toc497144129"/>
      <w:r w:rsidRPr="00013CDE">
        <w:rPr>
          <w:rFonts w:ascii="Sylfaen" w:hAnsi="Sylfaen"/>
          <w:b w:val="0"/>
          <w:spacing w:val="-6"/>
          <w:sz w:val="24"/>
          <w:szCs w:val="24"/>
          <w:lang w:val="hy-AM"/>
        </w:rPr>
        <w:t>4)</w:t>
      </w:r>
      <w:r w:rsidRPr="00013CDE">
        <w:rPr>
          <w:rFonts w:ascii="Sylfaen" w:hAnsi="Sylfaen"/>
          <w:b w:val="0"/>
          <w:spacing w:val="-6"/>
          <w:sz w:val="24"/>
          <w:szCs w:val="24"/>
          <w:lang w:val="hy-AM"/>
        </w:rPr>
        <w:tab/>
        <w:t>Տնտեսության՝ Միությունում բազմապատկական էֆեկտների հաշվին աճի ինտեգրացիոն ներուժ ունեցող ոլորտների ցանկը</w:t>
      </w:r>
      <w:bookmarkEnd w:id="234"/>
      <w:bookmarkEnd w:id="235"/>
    </w:p>
    <w:tbl>
      <w:tblPr>
        <w:tblOverlap w:val="never"/>
        <w:tblW w:w="0" w:type="auto"/>
        <w:jc w:val="center"/>
        <w:tblLayout w:type="fixed"/>
        <w:tblCellMar>
          <w:left w:w="10" w:type="dxa"/>
          <w:right w:w="10" w:type="dxa"/>
        </w:tblCellMar>
        <w:tblLook w:val="04A0" w:firstRow="1" w:lastRow="0" w:firstColumn="1" w:lastColumn="0" w:noHBand="0" w:noVBand="1"/>
      </w:tblPr>
      <w:tblGrid>
        <w:gridCol w:w="894"/>
        <w:gridCol w:w="1234"/>
        <w:gridCol w:w="11562"/>
      </w:tblGrid>
      <w:tr w:rsidR="00231865" w:rsidRPr="00773FC5" w:rsidTr="00773FC5">
        <w:trPr>
          <w:cantSplit/>
          <w:jc w:val="center"/>
        </w:trPr>
        <w:tc>
          <w:tcPr>
            <w:tcW w:w="894" w:type="dxa"/>
            <w:shd w:val="clear" w:color="auto" w:fill="FFFFFF"/>
            <w:hideMark/>
          </w:tcPr>
          <w:p w:rsidR="00231865" w:rsidRPr="00773FC5" w:rsidRDefault="00231865" w:rsidP="00773FC5">
            <w:pPr>
              <w:spacing w:after="120"/>
              <w:jc w:val="center"/>
              <w:rPr>
                <w:sz w:val="20"/>
                <w:szCs w:val="20"/>
              </w:rPr>
            </w:pPr>
            <w:r w:rsidRPr="00773FC5">
              <w:rPr>
                <w:rStyle w:val="Bodytext15Bold"/>
                <w:rFonts w:ascii="Sylfaen" w:eastAsia="Sylfaen" w:hAnsi="Sylfaen"/>
              </w:rPr>
              <w:t>Կարգ</w:t>
            </w:r>
            <w:r w:rsidR="004C65A8" w:rsidRPr="00773FC5">
              <w:rPr>
                <w:rStyle w:val="Bodytext15Bold"/>
                <w:rFonts w:ascii="Sylfaen" w:eastAsia="Sylfaen" w:hAnsi="Sylfaen"/>
              </w:rPr>
              <w:t>ը</w:t>
            </w:r>
          </w:p>
        </w:tc>
        <w:tc>
          <w:tcPr>
            <w:tcW w:w="1234" w:type="dxa"/>
            <w:shd w:val="clear" w:color="auto" w:fill="FFFFFF"/>
            <w:hideMark/>
          </w:tcPr>
          <w:p w:rsidR="00231865" w:rsidRPr="00773FC5" w:rsidRDefault="00231865" w:rsidP="00773FC5">
            <w:pPr>
              <w:spacing w:after="120"/>
              <w:jc w:val="center"/>
              <w:rPr>
                <w:sz w:val="20"/>
                <w:szCs w:val="20"/>
              </w:rPr>
            </w:pPr>
            <w:r w:rsidRPr="00773FC5">
              <w:rPr>
                <w:rStyle w:val="Bodytext15Bold"/>
                <w:rFonts w:ascii="Sylfaen" w:eastAsia="Sylfaen" w:hAnsi="Sylfaen"/>
              </w:rPr>
              <w:t>ՏԳԴ ծածկագիրը</w:t>
            </w:r>
          </w:p>
        </w:tc>
        <w:tc>
          <w:tcPr>
            <w:tcW w:w="11562" w:type="dxa"/>
            <w:shd w:val="clear" w:color="auto" w:fill="FFFFFF"/>
            <w:vAlign w:val="center"/>
            <w:hideMark/>
          </w:tcPr>
          <w:p w:rsidR="00231865" w:rsidRPr="00773FC5" w:rsidRDefault="00231865" w:rsidP="00773FC5">
            <w:pPr>
              <w:spacing w:after="120"/>
              <w:ind w:left="32"/>
              <w:rPr>
                <w:b/>
                <w:sz w:val="20"/>
                <w:szCs w:val="20"/>
              </w:rPr>
            </w:pPr>
            <w:r w:rsidRPr="00773FC5">
              <w:rPr>
                <w:rStyle w:val="Bodytext5CenturySchoolbook"/>
                <w:rFonts w:ascii="Sylfaen" w:eastAsia="Sylfaen" w:hAnsi="Sylfaen"/>
                <w:b/>
                <w:w w:val="100"/>
                <w:sz w:val="20"/>
                <w:szCs w:val="20"/>
              </w:rPr>
              <w:t>Տնտեսության ոլորտի անվանումը (գործունեության տեսակը)</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1</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24-25</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Մետալուրգիա</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2</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19-23</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Նավթամթերքների արտադրություն, քիմիական արտադրություն, ռետինե </w:t>
            </w:r>
            <w:r w:rsidR="00D63EEB">
              <w:rPr>
                <w:sz w:val="20"/>
                <w:szCs w:val="20"/>
              </w:rPr>
              <w:t>և</w:t>
            </w:r>
            <w:r w:rsidRPr="00773FC5">
              <w:rPr>
                <w:sz w:val="20"/>
                <w:szCs w:val="20"/>
              </w:rPr>
              <w:t xml:space="preserve"> պլաստմասսայե արտադրատեսակների արտադրություն, այլ ոչ մետաղական հանքային արտադրանքի արտադրություն</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Arial"/>
                <w:rFonts w:ascii="Sylfaen" w:eastAsia="Sylfaen" w:hAnsi="Sylfaen"/>
                <w:sz w:val="20"/>
                <w:szCs w:val="20"/>
              </w:rPr>
              <w:t>3</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26-30, 33</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Մեքենաշինություն</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Arial"/>
                <w:rFonts w:ascii="Sylfaen" w:eastAsia="Sylfaen" w:hAnsi="Sylfaen"/>
                <w:sz w:val="20"/>
                <w:szCs w:val="20"/>
              </w:rPr>
              <w:t>4</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45-47, 55-56</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Մեծածախ </w:t>
            </w:r>
            <w:r w:rsidR="00D63EEB">
              <w:rPr>
                <w:sz w:val="20"/>
                <w:szCs w:val="20"/>
              </w:rPr>
              <w:t>և</w:t>
            </w:r>
            <w:r w:rsidRPr="00773FC5">
              <w:rPr>
                <w:sz w:val="20"/>
                <w:szCs w:val="20"/>
              </w:rPr>
              <w:t xml:space="preserve"> մանրածախ առ</w:t>
            </w:r>
            <w:r w:rsidR="00D63EEB">
              <w:rPr>
                <w:sz w:val="20"/>
                <w:szCs w:val="20"/>
              </w:rPr>
              <w:t>և</w:t>
            </w:r>
            <w:r w:rsidRPr="00773FC5">
              <w:rPr>
                <w:sz w:val="20"/>
                <w:szCs w:val="20"/>
              </w:rPr>
              <w:t xml:space="preserve">տուր, ավտոտրանսպորտային միջոցների </w:t>
            </w:r>
            <w:r w:rsidR="00D63EEB">
              <w:rPr>
                <w:sz w:val="20"/>
                <w:szCs w:val="20"/>
              </w:rPr>
              <w:t>և</w:t>
            </w:r>
            <w:r w:rsidRPr="00773FC5">
              <w:rPr>
                <w:sz w:val="20"/>
                <w:szCs w:val="20"/>
              </w:rPr>
              <w:t xml:space="preserve"> կենցաղային արտադրատեսակների վերանորոգում, հյուրանոցներ </w:t>
            </w:r>
            <w:r w:rsidR="00D63EEB">
              <w:rPr>
                <w:sz w:val="20"/>
                <w:szCs w:val="20"/>
              </w:rPr>
              <w:t>և</w:t>
            </w:r>
            <w:r w:rsidRPr="00773FC5">
              <w:rPr>
                <w:sz w:val="20"/>
                <w:szCs w:val="20"/>
              </w:rPr>
              <w:t xml:space="preserve"> ռեստորաններ</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5</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35-39</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Էլեկտրաէներգիայի, գազի </w:t>
            </w:r>
            <w:r w:rsidR="00D63EEB">
              <w:rPr>
                <w:sz w:val="20"/>
                <w:szCs w:val="20"/>
              </w:rPr>
              <w:t>և</w:t>
            </w:r>
            <w:r w:rsidRPr="00773FC5">
              <w:rPr>
                <w:sz w:val="20"/>
                <w:szCs w:val="20"/>
              </w:rPr>
              <w:t xml:space="preserve"> ջրի արտադրություն ու բաշխում</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6</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05-09</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Օգտակար հանածոների արդյունահանում</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Arial"/>
                <w:rFonts w:ascii="Sylfaen" w:eastAsia="Sylfaen" w:hAnsi="Sylfaen"/>
                <w:sz w:val="20"/>
                <w:szCs w:val="20"/>
              </w:rPr>
              <w:lastRenderedPageBreak/>
              <w:t>7</w:t>
            </w:r>
          </w:p>
        </w:tc>
        <w:tc>
          <w:tcPr>
            <w:tcW w:w="1234" w:type="dxa"/>
            <w:shd w:val="clear" w:color="auto" w:fill="FFFFFF"/>
            <w:vAlign w:val="center"/>
            <w:hideMark/>
          </w:tcPr>
          <w:p w:rsidR="00231865" w:rsidRPr="00773FC5" w:rsidRDefault="00773FC5" w:rsidP="00773FC5">
            <w:pPr>
              <w:spacing w:after="120"/>
              <w:jc w:val="center"/>
              <w:rPr>
                <w:sz w:val="20"/>
                <w:szCs w:val="20"/>
              </w:rPr>
            </w:pPr>
            <w:r>
              <w:rPr>
                <w:sz w:val="20"/>
                <w:szCs w:val="20"/>
              </w:rPr>
              <w:t>58-60, 62</w:t>
            </w:r>
            <w:r w:rsidR="00231865" w:rsidRPr="00773FC5">
              <w:rPr>
                <w:sz w:val="20"/>
                <w:szCs w:val="20"/>
              </w:rPr>
              <w:t>-66, 68-82</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Ֆինանսական գործունեություն, անշարժ գույքի հետ կապված գործառնություններ, վարձակալություն </w:t>
            </w:r>
            <w:r w:rsidR="00D63EEB">
              <w:rPr>
                <w:sz w:val="20"/>
                <w:szCs w:val="20"/>
              </w:rPr>
              <w:t>և</w:t>
            </w:r>
            <w:r w:rsidRPr="00773FC5">
              <w:rPr>
                <w:sz w:val="20"/>
                <w:szCs w:val="20"/>
              </w:rPr>
              <w:t xml:space="preserve"> ծառայությունների մատուցում</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8</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49-53, 61</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Տրանսպորտ </w:t>
            </w:r>
            <w:r w:rsidR="00D63EEB">
              <w:rPr>
                <w:sz w:val="20"/>
                <w:szCs w:val="20"/>
              </w:rPr>
              <w:t>և</w:t>
            </w:r>
            <w:r w:rsidRPr="00773FC5">
              <w:rPr>
                <w:sz w:val="20"/>
                <w:szCs w:val="20"/>
              </w:rPr>
              <w:t xml:space="preserve"> կապ</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9</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01-03</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Գյուղատնտեսություն, որսորդություն </w:t>
            </w:r>
            <w:r w:rsidR="00D63EEB">
              <w:rPr>
                <w:sz w:val="20"/>
                <w:szCs w:val="20"/>
              </w:rPr>
              <w:t>և</w:t>
            </w:r>
            <w:r w:rsidRPr="00773FC5">
              <w:rPr>
                <w:sz w:val="20"/>
                <w:szCs w:val="20"/>
              </w:rPr>
              <w:t xml:space="preserve"> անտառային տնտեսություն. </w:t>
            </w:r>
            <w:r w:rsidR="00695F14" w:rsidRPr="00773FC5">
              <w:rPr>
                <w:sz w:val="20"/>
                <w:szCs w:val="20"/>
              </w:rPr>
              <w:t>ձ</w:t>
            </w:r>
            <w:r w:rsidRPr="00773FC5">
              <w:rPr>
                <w:sz w:val="20"/>
                <w:szCs w:val="20"/>
              </w:rPr>
              <w:t>կնորսություն, ձկնաբուծություն</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10</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16-18</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Փայտանյութի մշակում </w:t>
            </w:r>
            <w:r w:rsidR="00D63EEB">
              <w:rPr>
                <w:sz w:val="20"/>
                <w:szCs w:val="20"/>
              </w:rPr>
              <w:t>և</w:t>
            </w:r>
            <w:r w:rsidRPr="00773FC5">
              <w:rPr>
                <w:sz w:val="20"/>
                <w:szCs w:val="20"/>
              </w:rPr>
              <w:t xml:space="preserve"> փայտե արտադրատեսակների արտադրություն, ցելյուլոզաթղթային արտադրություն, հրատարակչական </w:t>
            </w:r>
            <w:r w:rsidR="00D63EEB">
              <w:rPr>
                <w:sz w:val="20"/>
                <w:szCs w:val="20"/>
              </w:rPr>
              <w:t>և</w:t>
            </w:r>
            <w:r w:rsidRPr="00773FC5">
              <w:rPr>
                <w:sz w:val="20"/>
                <w:szCs w:val="20"/>
              </w:rPr>
              <w:t xml:space="preserve"> պոլիգրաֆիական գործունեություն</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11</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41-43</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Շինարարություն</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12</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84</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Պետական կառավարում </w:t>
            </w:r>
            <w:r w:rsidR="00D63EEB">
              <w:rPr>
                <w:sz w:val="20"/>
                <w:szCs w:val="20"/>
              </w:rPr>
              <w:t>և</w:t>
            </w:r>
            <w:r w:rsidRPr="00773FC5">
              <w:rPr>
                <w:sz w:val="20"/>
                <w:szCs w:val="20"/>
              </w:rPr>
              <w:t xml:space="preserve"> ռազմական անվտանգության ապահովում, սոցիալական ապահովություն</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13</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10-12</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Սննդամթերքի, այդ թվում՝ ըմպելիքների </w:t>
            </w:r>
            <w:r w:rsidR="00D63EEB">
              <w:rPr>
                <w:sz w:val="20"/>
                <w:szCs w:val="20"/>
              </w:rPr>
              <w:t>և</w:t>
            </w:r>
            <w:r w:rsidRPr="00773FC5">
              <w:rPr>
                <w:sz w:val="20"/>
                <w:szCs w:val="20"/>
              </w:rPr>
              <w:t xml:space="preserve"> ծխախոտի արտադրություն</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14</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13-15</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Մանածագործական </w:t>
            </w:r>
            <w:r w:rsidR="00D63EEB">
              <w:rPr>
                <w:sz w:val="20"/>
                <w:szCs w:val="20"/>
              </w:rPr>
              <w:t>և</w:t>
            </w:r>
            <w:r w:rsidRPr="00773FC5">
              <w:rPr>
                <w:sz w:val="20"/>
                <w:szCs w:val="20"/>
              </w:rPr>
              <w:t xml:space="preserve"> կարի արտադրություն, կաշվի, կաշվե արտադրատեսակների </w:t>
            </w:r>
            <w:r w:rsidR="00D63EEB">
              <w:rPr>
                <w:sz w:val="20"/>
                <w:szCs w:val="20"/>
              </w:rPr>
              <w:t>և</w:t>
            </w:r>
            <w:r w:rsidRPr="00773FC5">
              <w:rPr>
                <w:sz w:val="20"/>
                <w:szCs w:val="20"/>
              </w:rPr>
              <w:t xml:space="preserve"> կոշկեղենի արտադրություն</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15</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85-88, 90-96</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 xml:space="preserve">Կրթություն, առողջապահություն </w:t>
            </w:r>
            <w:r w:rsidR="00D63EEB">
              <w:rPr>
                <w:sz w:val="20"/>
                <w:szCs w:val="20"/>
              </w:rPr>
              <w:t>և</w:t>
            </w:r>
            <w:r w:rsidRPr="00773FC5">
              <w:rPr>
                <w:sz w:val="20"/>
                <w:szCs w:val="20"/>
              </w:rPr>
              <w:t xml:space="preserve"> սոցիալական ծառայությունների մատուցում, այլ կոմունալ, սոցիալական </w:t>
            </w:r>
            <w:r w:rsidR="00D63EEB">
              <w:rPr>
                <w:sz w:val="20"/>
                <w:szCs w:val="20"/>
              </w:rPr>
              <w:t>և</w:t>
            </w:r>
            <w:r w:rsidRPr="00773FC5">
              <w:rPr>
                <w:sz w:val="20"/>
                <w:szCs w:val="20"/>
              </w:rPr>
              <w:t xml:space="preserve"> </w:t>
            </w:r>
            <w:r w:rsidR="00FD5A7F" w:rsidRPr="00773FC5">
              <w:rPr>
                <w:sz w:val="20"/>
                <w:szCs w:val="20"/>
              </w:rPr>
              <w:t xml:space="preserve">անձնական </w:t>
            </w:r>
            <w:r w:rsidRPr="00773FC5">
              <w:rPr>
                <w:sz w:val="20"/>
                <w:szCs w:val="20"/>
              </w:rPr>
              <w:t>ծառայությունների մատուցում</w:t>
            </w:r>
          </w:p>
        </w:tc>
      </w:tr>
      <w:tr w:rsidR="00231865" w:rsidRPr="00773FC5" w:rsidTr="00773FC5">
        <w:trPr>
          <w:cantSplit/>
          <w:jc w:val="center"/>
        </w:trPr>
        <w:tc>
          <w:tcPr>
            <w:tcW w:w="894"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16</w:t>
            </w:r>
          </w:p>
        </w:tc>
        <w:tc>
          <w:tcPr>
            <w:tcW w:w="1234"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31-32</w:t>
            </w:r>
          </w:p>
        </w:tc>
        <w:tc>
          <w:tcPr>
            <w:tcW w:w="11562" w:type="dxa"/>
            <w:shd w:val="clear" w:color="auto" w:fill="FFFFFF"/>
            <w:vAlign w:val="center"/>
            <w:hideMark/>
          </w:tcPr>
          <w:p w:rsidR="00231865" w:rsidRPr="00773FC5" w:rsidRDefault="00231865" w:rsidP="00773FC5">
            <w:pPr>
              <w:spacing w:after="120"/>
              <w:ind w:left="32"/>
              <w:rPr>
                <w:sz w:val="20"/>
                <w:szCs w:val="20"/>
              </w:rPr>
            </w:pPr>
            <w:r w:rsidRPr="00773FC5">
              <w:rPr>
                <w:sz w:val="20"/>
                <w:szCs w:val="20"/>
              </w:rPr>
              <w:t>Այլ արտադրություններ</w:t>
            </w:r>
          </w:p>
        </w:tc>
      </w:tr>
    </w:tbl>
    <w:p w:rsidR="00477A66" w:rsidRDefault="00477A66">
      <w:pPr>
        <w:pStyle w:val="Heading220"/>
        <w:shd w:val="clear" w:color="auto" w:fill="auto"/>
        <w:tabs>
          <w:tab w:val="left" w:pos="1134"/>
        </w:tabs>
        <w:spacing w:after="160" w:line="360" w:lineRule="auto"/>
        <w:ind w:left="927" w:right="403"/>
        <w:jc w:val="both"/>
        <w:outlineLvl w:val="9"/>
        <w:rPr>
          <w:rFonts w:ascii="Sylfaen" w:hAnsi="Sylfaen"/>
          <w:b w:val="0"/>
          <w:sz w:val="24"/>
          <w:szCs w:val="24"/>
          <w:lang w:val="en-US"/>
        </w:rPr>
      </w:pPr>
      <w:bookmarkStart w:id="236" w:name="_Toc497820847"/>
      <w:bookmarkStart w:id="237" w:name="_Toc497144130"/>
    </w:p>
    <w:p w:rsidR="004A15BD" w:rsidRDefault="00A54F55" w:rsidP="00773FC5">
      <w:pPr>
        <w:pStyle w:val="Heading220"/>
        <w:shd w:val="clear" w:color="auto" w:fill="auto"/>
        <w:tabs>
          <w:tab w:val="left" w:pos="1134"/>
        </w:tabs>
        <w:spacing w:after="160" w:line="360" w:lineRule="auto"/>
        <w:ind w:right="403" w:firstLine="567"/>
        <w:jc w:val="both"/>
        <w:outlineLvl w:val="9"/>
        <w:rPr>
          <w:rFonts w:ascii="Sylfaen" w:hAnsi="Sylfaen"/>
          <w:b w:val="0"/>
          <w:sz w:val="24"/>
          <w:szCs w:val="24"/>
          <w:lang w:val="hy-AM" w:eastAsia="hy-AM" w:bidi="hy-AM"/>
        </w:rPr>
      </w:pPr>
      <w:r w:rsidRPr="00A54F55">
        <w:rPr>
          <w:rFonts w:ascii="Sylfaen" w:hAnsi="Sylfaen"/>
          <w:b w:val="0"/>
          <w:sz w:val="24"/>
          <w:szCs w:val="24"/>
          <w:lang w:val="hy-AM"/>
        </w:rPr>
        <w:t>5)</w:t>
      </w:r>
      <w:r w:rsidRPr="00A54F55">
        <w:rPr>
          <w:rFonts w:ascii="Sylfaen" w:hAnsi="Sylfaen"/>
          <w:b w:val="0"/>
          <w:sz w:val="24"/>
          <w:szCs w:val="24"/>
          <w:lang w:val="hy-AM"/>
        </w:rPr>
        <w:tab/>
        <w:t xml:space="preserve">Տնտեսության՝ </w:t>
      </w:r>
      <w:r w:rsidR="004C65A8">
        <w:rPr>
          <w:rFonts w:ascii="Sylfaen" w:hAnsi="Sylfaen"/>
          <w:b w:val="0"/>
          <w:sz w:val="24"/>
          <w:szCs w:val="24"/>
          <w:lang w:val="hy-AM"/>
        </w:rPr>
        <w:t>Միության ներսում</w:t>
      </w:r>
      <w:r w:rsidRPr="00A54F55">
        <w:rPr>
          <w:rFonts w:ascii="Sylfaen" w:hAnsi="Sylfaen"/>
          <w:b w:val="0"/>
          <w:sz w:val="24"/>
          <w:szCs w:val="24"/>
          <w:lang w:val="hy-AM"/>
        </w:rPr>
        <w:t xml:space="preserve"> </w:t>
      </w:r>
      <w:r w:rsidR="00D63EEB">
        <w:rPr>
          <w:rFonts w:ascii="Sylfaen" w:hAnsi="Sylfaen"/>
          <w:b w:val="0"/>
          <w:sz w:val="24"/>
          <w:szCs w:val="24"/>
          <w:lang w:val="hy-AM"/>
        </w:rPr>
        <w:t>և</w:t>
      </w:r>
      <w:r w:rsidRPr="00A54F55">
        <w:rPr>
          <w:rFonts w:ascii="Sylfaen" w:hAnsi="Sylfaen"/>
          <w:b w:val="0"/>
          <w:sz w:val="24"/>
          <w:szCs w:val="24"/>
          <w:lang w:val="hy-AM"/>
        </w:rPr>
        <w:t xml:space="preserve"> միջազգային արտադրական շղթաներում մասնակցության հաշվին աճի ինտեգրացիոն ներուժ ունեցող ոլորտների ցանկը</w:t>
      </w:r>
      <w:bookmarkEnd w:id="236"/>
      <w:bookmarkEnd w:id="237"/>
    </w:p>
    <w:tbl>
      <w:tblPr>
        <w:tblOverlap w:val="never"/>
        <w:tblW w:w="13800" w:type="dxa"/>
        <w:jc w:val="center"/>
        <w:tblLayout w:type="fixed"/>
        <w:tblCellMar>
          <w:left w:w="10" w:type="dxa"/>
          <w:right w:w="10" w:type="dxa"/>
        </w:tblCellMar>
        <w:tblLook w:val="04A0" w:firstRow="1" w:lastRow="0" w:firstColumn="1" w:lastColumn="0" w:noHBand="0" w:noVBand="1"/>
      </w:tblPr>
      <w:tblGrid>
        <w:gridCol w:w="949"/>
        <w:gridCol w:w="1360"/>
        <w:gridCol w:w="11491"/>
      </w:tblGrid>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b/>
                <w:sz w:val="20"/>
                <w:szCs w:val="20"/>
              </w:rPr>
            </w:pPr>
            <w:r w:rsidRPr="00773FC5">
              <w:rPr>
                <w:b/>
                <w:sz w:val="20"/>
                <w:szCs w:val="20"/>
              </w:rPr>
              <w:t>Կարգ</w:t>
            </w:r>
            <w:r w:rsidR="00A66E5E" w:rsidRPr="00773FC5">
              <w:rPr>
                <w:b/>
                <w:sz w:val="20"/>
                <w:szCs w:val="20"/>
              </w:rPr>
              <w:t>ը</w:t>
            </w:r>
          </w:p>
        </w:tc>
        <w:tc>
          <w:tcPr>
            <w:tcW w:w="1360" w:type="dxa"/>
            <w:shd w:val="clear" w:color="auto" w:fill="FFFFFF"/>
            <w:vAlign w:val="center"/>
            <w:hideMark/>
          </w:tcPr>
          <w:p w:rsidR="00231865" w:rsidRPr="00773FC5" w:rsidRDefault="00231865" w:rsidP="00773FC5">
            <w:pPr>
              <w:spacing w:after="120"/>
              <w:ind w:left="15"/>
              <w:jc w:val="center"/>
              <w:rPr>
                <w:b/>
                <w:sz w:val="20"/>
                <w:szCs w:val="20"/>
              </w:rPr>
            </w:pPr>
            <w:r w:rsidRPr="00773FC5">
              <w:rPr>
                <w:b/>
                <w:sz w:val="20"/>
                <w:szCs w:val="20"/>
              </w:rPr>
              <w:t>ՏԳԴ ծածկագիրը</w:t>
            </w:r>
          </w:p>
        </w:tc>
        <w:tc>
          <w:tcPr>
            <w:tcW w:w="11491" w:type="dxa"/>
            <w:shd w:val="clear" w:color="auto" w:fill="FFFFFF"/>
            <w:vAlign w:val="center"/>
            <w:hideMark/>
          </w:tcPr>
          <w:p w:rsidR="00231865" w:rsidRPr="00773FC5" w:rsidRDefault="00231865" w:rsidP="00773FC5">
            <w:pPr>
              <w:spacing w:after="120"/>
              <w:rPr>
                <w:b/>
                <w:sz w:val="20"/>
                <w:szCs w:val="20"/>
              </w:rPr>
            </w:pPr>
            <w:r w:rsidRPr="00773FC5">
              <w:rPr>
                <w:rStyle w:val="Bodytext5CenturySchoolbook"/>
                <w:rFonts w:ascii="Sylfaen" w:eastAsia="Sylfaen" w:hAnsi="Sylfaen"/>
                <w:b/>
                <w:w w:val="100"/>
                <w:sz w:val="20"/>
                <w:szCs w:val="20"/>
              </w:rPr>
              <w:t>Տնտեսության ոլորտի անվանումը (գործունեության տեսակը)</w:t>
            </w:r>
          </w:p>
        </w:tc>
      </w:tr>
      <w:tr w:rsidR="00231865" w:rsidRPr="00773FC5" w:rsidTr="0015496C">
        <w:trPr>
          <w:cantSplit/>
          <w:jc w:val="center"/>
        </w:trPr>
        <w:tc>
          <w:tcPr>
            <w:tcW w:w="949" w:type="dxa"/>
            <w:shd w:val="clear" w:color="auto" w:fill="FFFFFF"/>
            <w:hideMark/>
          </w:tcPr>
          <w:p w:rsidR="00231865" w:rsidRPr="00773FC5" w:rsidRDefault="00231865" w:rsidP="00773FC5">
            <w:pPr>
              <w:spacing w:after="120"/>
              <w:ind w:left="65"/>
              <w:jc w:val="center"/>
              <w:rPr>
                <w:sz w:val="20"/>
                <w:szCs w:val="20"/>
              </w:rPr>
            </w:pPr>
            <w:r w:rsidRPr="00773FC5">
              <w:rPr>
                <w:sz w:val="20"/>
                <w:szCs w:val="20"/>
              </w:rPr>
              <w:t>1</w:t>
            </w:r>
          </w:p>
        </w:tc>
        <w:tc>
          <w:tcPr>
            <w:tcW w:w="1360" w:type="dxa"/>
            <w:shd w:val="clear" w:color="auto" w:fill="FFFFFF"/>
            <w:hideMark/>
          </w:tcPr>
          <w:p w:rsidR="00231865" w:rsidRPr="00773FC5" w:rsidRDefault="00231865" w:rsidP="00773FC5">
            <w:pPr>
              <w:spacing w:after="120"/>
              <w:ind w:left="15"/>
              <w:jc w:val="center"/>
              <w:rPr>
                <w:sz w:val="20"/>
                <w:szCs w:val="20"/>
              </w:rPr>
            </w:pPr>
            <w:r w:rsidRPr="00773FC5">
              <w:rPr>
                <w:sz w:val="20"/>
                <w:szCs w:val="20"/>
              </w:rPr>
              <w:t>26-30, 33</w:t>
            </w:r>
          </w:p>
        </w:tc>
        <w:tc>
          <w:tcPr>
            <w:tcW w:w="11491" w:type="dxa"/>
            <w:shd w:val="clear" w:color="auto" w:fill="FFFFFF"/>
            <w:vAlign w:val="bottom"/>
            <w:hideMark/>
          </w:tcPr>
          <w:p w:rsidR="00231865" w:rsidRPr="00773FC5" w:rsidRDefault="00231865" w:rsidP="00773FC5">
            <w:pPr>
              <w:spacing w:after="120"/>
              <w:rPr>
                <w:sz w:val="20"/>
                <w:szCs w:val="20"/>
              </w:rPr>
            </w:pPr>
            <w:r w:rsidRPr="00773FC5">
              <w:rPr>
                <w:sz w:val="20"/>
                <w:szCs w:val="20"/>
              </w:rPr>
              <w:t>Մեքենաշինություն</w:t>
            </w:r>
          </w:p>
        </w:tc>
      </w:tr>
      <w:tr w:rsidR="00231865" w:rsidRPr="00773FC5" w:rsidTr="0015496C">
        <w:trPr>
          <w:cantSplit/>
          <w:jc w:val="center"/>
        </w:trPr>
        <w:tc>
          <w:tcPr>
            <w:tcW w:w="949" w:type="dxa"/>
            <w:shd w:val="clear" w:color="auto" w:fill="FFFFFF"/>
            <w:hideMark/>
          </w:tcPr>
          <w:p w:rsidR="00231865" w:rsidRPr="00773FC5" w:rsidRDefault="00231865" w:rsidP="00773FC5">
            <w:pPr>
              <w:spacing w:after="120"/>
              <w:ind w:left="65"/>
              <w:jc w:val="center"/>
              <w:rPr>
                <w:sz w:val="20"/>
                <w:szCs w:val="20"/>
              </w:rPr>
            </w:pPr>
            <w:r w:rsidRPr="00773FC5">
              <w:rPr>
                <w:sz w:val="20"/>
                <w:szCs w:val="20"/>
              </w:rPr>
              <w:t>2</w:t>
            </w:r>
          </w:p>
        </w:tc>
        <w:tc>
          <w:tcPr>
            <w:tcW w:w="1360" w:type="dxa"/>
            <w:shd w:val="clear" w:color="auto" w:fill="FFFFFF"/>
            <w:hideMark/>
          </w:tcPr>
          <w:p w:rsidR="00231865" w:rsidRPr="00773FC5" w:rsidRDefault="00231865" w:rsidP="00773FC5">
            <w:pPr>
              <w:spacing w:after="120"/>
              <w:ind w:left="15"/>
              <w:jc w:val="center"/>
              <w:rPr>
                <w:sz w:val="20"/>
                <w:szCs w:val="20"/>
              </w:rPr>
            </w:pPr>
            <w:r w:rsidRPr="00773FC5">
              <w:rPr>
                <w:sz w:val="20"/>
                <w:szCs w:val="20"/>
              </w:rPr>
              <w:t>24-25</w:t>
            </w:r>
          </w:p>
        </w:tc>
        <w:tc>
          <w:tcPr>
            <w:tcW w:w="11491" w:type="dxa"/>
            <w:shd w:val="clear" w:color="auto" w:fill="FFFFFF"/>
            <w:vAlign w:val="bottom"/>
            <w:hideMark/>
          </w:tcPr>
          <w:p w:rsidR="00231865" w:rsidRPr="00773FC5" w:rsidRDefault="00231865" w:rsidP="00773FC5">
            <w:pPr>
              <w:spacing w:after="120"/>
              <w:rPr>
                <w:sz w:val="20"/>
                <w:szCs w:val="20"/>
              </w:rPr>
            </w:pPr>
            <w:r w:rsidRPr="00773FC5">
              <w:rPr>
                <w:sz w:val="20"/>
                <w:szCs w:val="20"/>
              </w:rPr>
              <w:t>Մետալուրգիա</w:t>
            </w:r>
          </w:p>
        </w:tc>
      </w:tr>
      <w:tr w:rsidR="00231865" w:rsidRPr="00773FC5" w:rsidTr="0015496C">
        <w:trPr>
          <w:cantSplit/>
          <w:jc w:val="center"/>
        </w:trPr>
        <w:tc>
          <w:tcPr>
            <w:tcW w:w="949" w:type="dxa"/>
            <w:shd w:val="clear" w:color="auto" w:fill="FFFFFF"/>
            <w:hideMark/>
          </w:tcPr>
          <w:p w:rsidR="00231865" w:rsidRPr="00773FC5" w:rsidRDefault="00231865" w:rsidP="00773FC5">
            <w:pPr>
              <w:spacing w:after="120"/>
              <w:ind w:left="65"/>
              <w:jc w:val="center"/>
              <w:rPr>
                <w:sz w:val="20"/>
                <w:szCs w:val="20"/>
              </w:rPr>
            </w:pPr>
            <w:r w:rsidRPr="00773FC5">
              <w:rPr>
                <w:sz w:val="20"/>
                <w:szCs w:val="20"/>
              </w:rPr>
              <w:t>3</w:t>
            </w:r>
          </w:p>
        </w:tc>
        <w:tc>
          <w:tcPr>
            <w:tcW w:w="1360" w:type="dxa"/>
            <w:shd w:val="clear" w:color="auto" w:fill="FFFFFF"/>
            <w:hideMark/>
          </w:tcPr>
          <w:p w:rsidR="00231865" w:rsidRPr="00773FC5" w:rsidRDefault="00231865" w:rsidP="00773FC5">
            <w:pPr>
              <w:spacing w:after="120"/>
              <w:ind w:left="15"/>
              <w:jc w:val="center"/>
              <w:rPr>
                <w:sz w:val="20"/>
                <w:szCs w:val="20"/>
              </w:rPr>
            </w:pPr>
            <w:r w:rsidRPr="00773FC5">
              <w:rPr>
                <w:sz w:val="20"/>
                <w:szCs w:val="20"/>
              </w:rPr>
              <w:t>19-23</w:t>
            </w:r>
          </w:p>
        </w:tc>
        <w:tc>
          <w:tcPr>
            <w:tcW w:w="11491" w:type="dxa"/>
            <w:shd w:val="clear" w:color="auto" w:fill="FFFFFF"/>
            <w:vAlign w:val="bottom"/>
            <w:hideMark/>
          </w:tcPr>
          <w:p w:rsidR="00231865" w:rsidRPr="00773FC5" w:rsidRDefault="00231865" w:rsidP="00773FC5">
            <w:pPr>
              <w:spacing w:after="120"/>
              <w:rPr>
                <w:sz w:val="20"/>
                <w:szCs w:val="20"/>
              </w:rPr>
            </w:pPr>
            <w:r w:rsidRPr="00773FC5">
              <w:rPr>
                <w:sz w:val="20"/>
                <w:szCs w:val="20"/>
              </w:rPr>
              <w:t xml:space="preserve">Նավթամթերքների արտադրություն, քիմիական արտադրություն, ռետինե </w:t>
            </w:r>
            <w:r w:rsidR="00D63EEB">
              <w:rPr>
                <w:sz w:val="20"/>
                <w:szCs w:val="20"/>
              </w:rPr>
              <w:t>և</w:t>
            </w:r>
            <w:r w:rsidRPr="00773FC5">
              <w:rPr>
                <w:sz w:val="20"/>
                <w:szCs w:val="20"/>
              </w:rPr>
              <w:t xml:space="preserve"> պլաստմասսայե արտադրատեսակների արտադրություն, այլ ոչ մետաղական հանքային արտադրանքի արտադրություն</w:t>
            </w:r>
          </w:p>
        </w:tc>
      </w:tr>
      <w:tr w:rsidR="00231865" w:rsidRPr="00773FC5" w:rsidTr="0015496C">
        <w:trPr>
          <w:cantSplit/>
          <w:jc w:val="center"/>
        </w:trPr>
        <w:tc>
          <w:tcPr>
            <w:tcW w:w="949" w:type="dxa"/>
            <w:shd w:val="clear" w:color="auto" w:fill="FFFFFF"/>
            <w:hideMark/>
          </w:tcPr>
          <w:p w:rsidR="00231865" w:rsidRPr="00773FC5" w:rsidRDefault="00231865" w:rsidP="00773FC5">
            <w:pPr>
              <w:spacing w:after="120"/>
              <w:ind w:left="65"/>
              <w:jc w:val="center"/>
              <w:rPr>
                <w:sz w:val="20"/>
                <w:szCs w:val="20"/>
              </w:rPr>
            </w:pPr>
            <w:r w:rsidRPr="00773FC5">
              <w:rPr>
                <w:sz w:val="20"/>
                <w:szCs w:val="20"/>
              </w:rPr>
              <w:t>4</w:t>
            </w:r>
          </w:p>
        </w:tc>
        <w:tc>
          <w:tcPr>
            <w:tcW w:w="1360" w:type="dxa"/>
            <w:shd w:val="clear" w:color="auto" w:fill="FFFFFF"/>
            <w:hideMark/>
          </w:tcPr>
          <w:p w:rsidR="00231865" w:rsidRPr="00773FC5" w:rsidRDefault="00231865" w:rsidP="00773FC5">
            <w:pPr>
              <w:spacing w:after="120"/>
              <w:ind w:left="15"/>
              <w:jc w:val="center"/>
              <w:rPr>
                <w:sz w:val="20"/>
                <w:szCs w:val="20"/>
              </w:rPr>
            </w:pPr>
            <w:r w:rsidRPr="00773FC5">
              <w:rPr>
                <w:sz w:val="20"/>
                <w:szCs w:val="20"/>
              </w:rPr>
              <w:t>35-39</w:t>
            </w:r>
          </w:p>
        </w:tc>
        <w:tc>
          <w:tcPr>
            <w:tcW w:w="11491" w:type="dxa"/>
            <w:shd w:val="clear" w:color="auto" w:fill="FFFFFF"/>
            <w:vAlign w:val="bottom"/>
            <w:hideMark/>
          </w:tcPr>
          <w:p w:rsidR="00231865" w:rsidRPr="00773FC5" w:rsidRDefault="00231865" w:rsidP="00773FC5">
            <w:pPr>
              <w:spacing w:after="120"/>
              <w:rPr>
                <w:sz w:val="20"/>
                <w:szCs w:val="20"/>
              </w:rPr>
            </w:pPr>
            <w:r w:rsidRPr="00773FC5">
              <w:rPr>
                <w:sz w:val="20"/>
                <w:szCs w:val="20"/>
              </w:rPr>
              <w:t xml:space="preserve">Էլեկտրաէներգիայի, գազի </w:t>
            </w:r>
            <w:r w:rsidR="00D63EEB">
              <w:rPr>
                <w:sz w:val="20"/>
                <w:szCs w:val="20"/>
              </w:rPr>
              <w:t>և</w:t>
            </w:r>
            <w:r w:rsidRPr="00773FC5">
              <w:rPr>
                <w:sz w:val="20"/>
                <w:szCs w:val="20"/>
              </w:rPr>
              <w:t xml:space="preserve"> ջրի արտադրություն ու բաշխում</w:t>
            </w:r>
          </w:p>
        </w:tc>
      </w:tr>
      <w:tr w:rsidR="00231865" w:rsidRPr="00773FC5" w:rsidTr="0015496C">
        <w:trPr>
          <w:cantSplit/>
          <w:jc w:val="center"/>
        </w:trPr>
        <w:tc>
          <w:tcPr>
            <w:tcW w:w="949" w:type="dxa"/>
            <w:shd w:val="clear" w:color="auto" w:fill="FFFFFF"/>
            <w:hideMark/>
          </w:tcPr>
          <w:p w:rsidR="00231865" w:rsidRPr="00773FC5" w:rsidRDefault="00231865" w:rsidP="00773FC5">
            <w:pPr>
              <w:spacing w:after="120"/>
              <w:ind w:left="65"/>
              <w:jc w:val="center"/>
              <w:rPr>
                <w:sz w:val="20"/>
                <w:szCs w:val="20"/>
              </w:rPr>
            </w:pPr>
            <w:r w:rsidRPr="00773FC5">
              <w:rPr>
                <w:sz w:val="20"/>
                <w:szCs w:val="20"/>
              </w:rPr>
              <w:lastRenderedPageBreak/>
              <w:t>5</w:t>
            </w:r>
          </w:p>
        </w:tc>
        <w:tc>
          <w:tcPr>
            <w:tcW w:w="1360" w:type="dxa"/>
            <w:shd w:val="clear" w:color="auto" w:fill="FFFFFF"/>
            <w:hideMark/>
          </w:tcPr>
          <w:p w:rsidR="00231865" w:rsidRPr="00773FC5" w:rsidRDefault="00231865" w:rsidP="00773FC5">
            <w:pPr>
              <w:spacing w:after="120"/>
              <w:ind w:left="15"/>
              <w:jc w:val="center"/>
              <w:rPr>
                <w:sz w:val="20"/>
                <w:szCs w:val="20"/>
              </w:rPr>
            </w:pPr>
            <w:r w:rsidRPr="00773FC5">
              <w:rPr>
                <w:sz w:val="20"/>
                <w:szCs w:val="20"/>
              </w:rPr>
              <w:t>05-09</w:t>
            </w:r>
          </w:p>
        </w:tc>
        <w:tc>
          <w:tcPr>
            <w:tcW w:w="11491" w:type="dxa"/>
            <w:shd w:val="clear" w:color="auto" w:fill="FFFFFF"/>
            <w:vAlign w:val="bottom"/>
            <w:hideMark/>
          </w:tcPr>
          <w:p w:rsidR="00231865" w:rsidRPr="00773FC5" w:rsidRDefault="00231865" w:rsidP="00773FC5">
            <w:pPr>
              <w:spacing w:after="120"/>
              <w:rPr>
                <w:sz w:val="20"/>
                <w:szCs w:val="20"/>
              </w:rPr>
            </w:pPr>
            <w:r w:rsidRPr="00773FC5">
              <w:rPr>
                <w:sz w:val="20"/>
                <w:szCs w:val="20"/>
              </w:rPr>
              <w:t>Օգտակար հանածոների արդյունահանում</w:t>
            </w:r>
          </w:p>
        </w:tc>
      </w:tr>
      <w:tr w:rsidR="00231865" w:rsidRPr="00773FC5" w:rsidTr="0015496C">
        <w:trPr>
          <w:cantSplit/>
          <w:jc w:val="center"/>
        </w:trPr>
        <w:tc>
          <w:tcPr>
            <w:tcW w:w="949" w:type="dxa"/>
            <w:shd w:val="clear" w:color="auto" w:fill="FFFFFF"/>
            <w:hideMark/>
          </w:tcPr>
          <w:p w:rsidR="00231865" w:rsidRPr="00773FC5" w:rsidRDefault="00231865" w:rsidP="00773FC5">
            <w:pPr>
              <w:spacing w:after="120"/>
              <w:ind w:left="65"/>
              <w:jc w:val="center"/>
              <w:rPr>
                <w:sz w:val="20"/>
                <w:szCs w:val="20"/>
              </w:rPr>
            </w:pPr>
            <w:r w:rsidRPr="00773FC5">
              <w:rPr>
                <w:sz w:val="20"/>
                <w:szCs w:val="20"/>
              </w:rPr>
              <w:t>6</w:t>
            </w:r>
          </w:p>
        </w:tc>
        <w:tc>
          <w:tcPr>
            <w:tcW w:w="1360" w:type="dxa"/>
            <w:shd w:val="clear" w:color="auto" w:fill="FFFFFF"/>
            <w:hideMark/>
          </w:tcPr>
          <w:p w:rsidR="00231865" w:rsidRPr="00773FC5" w:rsidRDefault="00231865" w:rsidP="00773FC5">
            <w:pPr>
              <w:spacing w:after="120"/>
              <w:ind w:left="15"/>
              <w:jc w:val="center"/>
              <w:rPr>
                <w:sz w:val="20"/>
                <w:szCs w:val="20"/>
              </w:rPr>
            </w:pPr>
            <w:r w:rsidRPr="00773FC5">
              <w:rPr>
                <w:sz w:val="20"/>
                <w:szCs w:val="20"/>
              </w:rPr>
              <w:t>01-03</w:t>
            </w:r>
          </w:p>
        </w:tc>
        <w:tc>
          <w:tcPr>
            <w:tcW w:w="11491" w:type="dxa"/>
            <w:shd w:val="clear" w:color="auto" w:fill="FFFFFF"/>
            <w:vAlign w:val="bottom"/>
            <w:hideMark/>
          </w:tcPr>
          <w:p w:rsidR="00231865" w:rsidRPr="00773FC5" w:rsidRDefault="00231865" w:rsidP="00773FC5">
            <w:pPr>
              <w:spacing w:after="120"/>
              <w:rPr>
                <w:sz w:val="20"/>
                <w:szCs w:val="20"/>
              </w:rPr>
            </w:pPr>
            <w:r w:rsidRPr="00773FC5">
              <w:rPr>
                <w:sz w:val="20"/>
                <w:szCs w:val="20"/>
              </w:rPr>
              <w:t xml:space="preserve">Գյուղատնտեսություն, որսորդություն </w:t>
            </w:r>
            <w:r w:rsidR="00D63EEB">
              <w:rPr>
                <w:sz w:val="20"/>
                <w:szCs w:val="20"/>
              </w:rPr>
              <w:t>և</w:t>
            </w:r>
            <w:r w:rsidRPr="00773FC5">
              <w:rPr>
                <w:sz w:val="20"/>
                <w:szCs w:val="20"/>
              </w:rPr>
              <w:t xml:space="preserve"> անտառային տնտեսություն</w:t>
            </w:r>
            <w:r w:rsidR="00A54F55" w:rsidRPr="00773FC5">
              <w:rPr>
                <w:sz w:val="20"/>
                <w:szCs w:val="20"/>
              </w:rPr>
              <w:t>.</w:t>
            </w:r>
            <w:r w:rsidR="00C34C1A" w:rsidRPr="00773FC5">
              <w:rPr>
                <w:sz w:val="20"/>
                <w:szCs w:val="20"/>
              </w:rPr>
              <w:t xml:space="preserve"> </w:t>
            </w:r>
            <w:r w:rsidRPr="00773FC5">
              <w:rPr>
                <w:sz w:val="20"/>
                <w:szCs w:val="20"/>
              </w:rPr>
              <w:t>ձկնորսություն, ձկնաբուծություն</w:t>
            </w:r>
          </w:p>
        </w:tc>
      </w:tr>
      <w:tr w:rsidR="00231865" w:rsidRPr="00773FC5" w:rsidTr="0015496C">
        <w:trPr>
          <w:cantSplit/>
          <w:jc w:val="center"/>
        </w:trPr>
        <w:tc>
          <w:tcPr>
            <w:tcW w:w="949" w:type="dxa"/>
            <w:shd w:val="clear" w:color="auto" w:fill="FFFFFF"/>
            <w:hideMark/>
          </w:tcPr>
          <w:p w:rsidR="00231865" w:rsidRPr="00773FC5" w:rsidRDefault="00231865" w:rsidP="00773FC5">
            <w:pPr>
              <w:spacing w:after="120"/>
              <w:ind w:left="65"/>
              <w:jc w:val="center"/>
              <w:rPr>
                <w:sz w:val="20"/>
                <w:szCs w:val="20"/>
              </w:rPr>
            </w:pPr>
            <w:r w:rsidRPr="00773FC5">
              <w:rPr>
                <w:sz w:val="20"/>
                <w:szCs w:val="20"/>
              </w:rPr>
              <w:t>7</w:t>
            </w:r>
          </w:p>
        </w:tc>
        <w:tc>
          <w:tcPr>
            <w:tcW w:w="1360" w:type="dxa"/>
            <w:shd w:val="clear" w:color="auto" w:fill="FFFFFF"/>
            <w:hideMark/>
          </w:tcPr>
          <w:p w:rsidR="00231865" w:rsidRPr="00773FC5" w:rsidRDefault="00231865" w:rsidP="00773FC5">
            <w:pPr>
              <w:spacing w:after="120"/>
              <w:ind w:left="15"/>
              <w:jc w:val="center"/>
              <w:rPr>
                <w:sz w:val="20"/>
                <w:szCs w:val="20"/>
              </w:rPr>
            </w:pPr>
            <w:r w:rsidRPr="00773FC5">
              <w:rPr>
                <w:sz w:val="20"/>
                <w:szCs w:val="20"/>
              </w:rPr>
              <w:t>16-18</w:t>
            </w:r>
          </w:p>
        </w:tc>
        <w:tc>
          <w:tcPr>
            <w:tcW w:w="11491" w:type="dxa"/>
            <w:shd w:val="clear" w:color="auto" w:fill="FFFFFF"/>
            <w:vAlign w:val="bottom"/>
            <w:hideMark/>
          </w:tcPr>
          <w:p w:rsidR="00231865" w:rsidRPr="00773FC5" w:rsidRDefault="00231865" w:rsidP="00773FC5">
            <w:pPr>
              <w:spacing w:after="120"/>
              <w:rPr>
                <w:sz w:val="20"/>
                <w:szCs w:val="20"/>
              </w:rPr>
            </w:pPr>
            <w:r w:rsidRPr="00773FC5">
              <w:rPr>
                <w:sz w:val="20"/>
                <w:szCs w:val="20"/>
              </w:rPr>
              <w:t xml:space="preserve">Փայտանյութի մշակում </w:t>
            </w:r>
            <w:r w:rsidR="00D63EEB">
              <w:rPr>
                <w:sz w:val="20"/>
                <w:szCs w:val="20"/>
              </w:rPr>
              <w:t>և</w:t>
            </w:r>
            <w:r w:rsidRPr="00773FC5">
              <w:rPr>
                <w:sz w:val="20"/>
                <w:szCs w:val="20"/>
              </w:rPr>
              <w:t xml:space="preserve"> փայտե արտադրատեսակների արտադրություն, ցելյուլոզաթղթային արտադրություն, հրատարակչական </w:t>
            </w:r>
            <w:r w:rsidR="00D63EEB">
              <w:rPr>
                <w:sz w:val="20"/>
                <w:szCs w:val="20"/>
              </w:rPr>
              <w:t>և</w:t>
            </w:r>
            <w:r w:rsidRPr="00773FC5">
              <w:rPr>
                <w:sz w:val="20"/>
                <w:szCs w:val="20"/>
              </w:rPr>
              <w:t xml:space="preserve"> պոլիգրաֆիական գործունեություն</w:t>
            </w:r>
          </w:p>
        </w:tc>
      </w:tr>
      <w:tr w:rsidR="00231865" w:rsidRPr="00773FC5" w:rsidTr="0015496C">
        <w:trPr>
          <w:cantSplit/>
          <w:jc w:val="center"/>
        </w:trPr>
        <w:tc>
          <w:tcPr>
            <w:tcW w:w="949" w:type="dxa"/>
            <w:shd w:val="clear" w:color="auto" w:fill="FFFFFF"/>
            <w:hideMark/>
          </w:tcPr>
          <w:p w:rsidR="00231865" w:rsidRPr="00773FC5" w:rsidRDefault="00231865" w:rsidP="00773FC5">
            <w:pPr>
              <w:spacing w:after="120"/>
              <w:ind w:left="65"/>
              <w:jc w:val="center"/>
              <w:rPr>
                <w:sz w:val="20"/>
                <w:szCs w:val="20"/>
              </w:rPr>
            </w:pPr>
            <w:r w:rsidRPr="00773FC5">
              <w:rPr>
                <w:sz w:val="20"/>
                <w:szCs w:val="20"/>
              </w:rPr>
              <w:t>8</w:t>
            </w:r>
          </w:p>
        </w:tc>
        <w:tc>
          <w:tcPr>
            <w:tcW w:w="1360" w:type="dxa"/>
            <w:shd w:val="clear" w:color="auto" w:fill="FFFFFF"/>
            <w:hideMark/>
          </w:tcPr>
          <w:p w:rsidR="00231865" w:rsidRPr="00773FC5" w:rsidRDefault="00231865" w:rsidP="00773FC5">
            <w:pPr>
              <w:spacing w:after="120"/>
              <w:ind w:left="15"/>
              <w:jc w:val="center"/>
              <w:rPr>
                <w:sz w:val="20"/>
                <w:szCs w:val="20"/>
              </w:rPr>
            </w:pPr>
            <w:r w:rsidRPr="00773FC5">
              <w:rPr>
                <w:sz w:val="20"/>
                <w:szCs w:val="20"/>
              </w:rPr>
              <w:t>10-12</w:t>
            </w:r>
          </w:p>
        </w:tc>
        <w:tc>
          <w:tcPr>
            <w:tcW w:w="11491" w:type="dxa"/>
            <w:shd w:val="clear" w:color="auto" w:fill="FFFFFF"/>
            <w:vAlign w:val="bottom"/>
            <w:hideMark/>
          </w:tcPr>
          <w:p w:rsidR="00231865" w:rsidRPr="00773FC5" w:rsidRDefault="00231865" w:rsidP="00773FC5">
            <w:pPr>
              <w:spacing w:after="120"/>
              <w:rPr>
                <w:sz w:val="20"/>
                <w:szCs w:val="20"/>
              </w:rPr>
            </w:pPr>
            <w:r w:rsidRPr="00773FC5">
              <w:rPr>
                <w:sz w:val="20"/>
                <w:szCs w:val="20"/>
              </w:rPr>
              <w:t xml:space="preserve">Սննդամթերքի, այդ թվում՝ ըմպելիքների </w:t>
            </w:r>
            <w:r w:rsidR="00D63EEB">
              <w:rPr>
                <w:sz w:val="20"/>
                <w:szCs w:val="20"/>
              </w:rPr>
              <w:t>և</w:t>
            </w:r>
            <w:r w:rsidRPr="00773FC5">
              <w:rPr>
                <w:sz w:val="20"/>
                <w:szCs w:val="20"/>
              </w:rPr>
              <w:t xml:space="preserve"> ծխախոտի արտադրություն</w:t>
            </w:r>
          </w:p>
        </w:tc>
      </w:tr>
      <w:tr w:rsidR="00231865" w:rsidRPr="00773FC5" w:rsidTr="0015496C">
        <w:trPr>
          <w:cantSplit/>
          <w:jc w:val="center"/>
        </w:trPr>
        <w:tc>
          <w:tcPr>
            <w:tcW w:w="949" w:type="dxa"/>
            <w:shd w:val="clear" w:color="auto" w:fill="FFFFFF"/>
            <w:hideMark/>
          </w:tcPr>
          <w:p w:rsidR="00231865" w:rsidRPr="00773FC5" w:rsidRDefault="00231865" w:rsidP="00773FC5">
            <w:pPr>
              <w:spacing w:after="120"/>
              <w:ind w:left="65"/>
              <w:jc w:val="center"/>
              <w:rPr>
                <w:sz w:val="20"/>
                <w:szCs w:val="20"/>
              </w:rPr>
            </w:pPr>
            <w:r w:rsidRPr="00773FC5">
              <w:rPr>
                <w:sz w:val="20"/>
                <w:szCs w:val="20"/>
              </w:rPr>
              <w:t>9</w:t>
            </w:r>
          </w:p>
        </w:tc>
        <w:tc>
          <w:tcPr>
            <w:tcW w:w="1360" w:type="dxa"/>
            <w:shd w:val="clear" w:color="auto" w:fill="FFFFFF"/>
            <w:hideMark/>
          </w:tcPr>
          <w:p w:rsidR="00231865" w:rsidRPr="00773FC5" w:rsidRDefault="00231865" w:rsidP="00773FC5">
            <w:pPr>
              <w:spacing w:after="120"/>
              <w:ind w:left="15"/>
              <w:jc w:val="center"/>
              <w:rPr>
                <w:sz w:val="20"/>
                <w:szCs w:val="20"/>
              </w:rPr>
            </w:pPr>
            <w:r w:rsidRPr="00773FC5">
              <w:rPr>
                <w:rStyle w:val="Bodytext1595pt"/>
                <w:rFonts w:ascii="Sylfaen" w:eastAsia="Sylfaen" w:hAnsi="Sylfaen"/>
                <w:sz w:val="20"/>
                <w:szCs w:val="20"/>
              </w:rPr>
              <w:t>13-15</w:t>
            </w:r>
          </w:p>
        </w:tc>
        <w:tc>
          <w:tcPr>
            <w:tcW w:w="11491" w:type="dxa"/>
            <w:shd w:val="clear" w:color="auto" w:fill="FFFFFF"/>
            <w:hideMark/>
          </w:tcPr>
          <w:p w:rsidR="00231865" w:rsidRPr="00773FC5" w:rsidRDefault="00231865" w:rsidP="00773FC5">
            <w:pPr>
              <w:spacing w:after="120"/>
              <w:rPr>
                <w:sz w:val="20"/>
                <w:szCs w:val="20"/>
              </w:rPr>
            </w:pPr>
            <w:r w:rsidRPr="00773FC5">
              <w:rPr>
                <w:sz w:val="20"/>
                <w:szCs w:val="20"/>
              </w:rPr>
              <w:t xml:space="preserve">Մանածագործական </w:t>
            </w:r>
            <w:r w:rsidR="00D63EEB">
              <w:rPr>
                <w:sz w:val="20"/>
                <w:szCs w:val="20"/>
              </w:rPr>
              <w:t>և</w:t>
            </w:r>
            <w:r w:rsidRPr="00773FC5">
              <w:rPr>
                <w:sz w:val="20"/>
                <w:szCs w:val="20"/>
              </w:rPr>
              <w:t xml:space="preserve"> կարի արտադրություն, կաշվի, կաշվե արտադրատեսակների </w:t>
            </w:r>
            <w:r w:rsidR="00D63EEB">
              <w:rPr>
                <w:sz w:val="20"/>
                <w:szCs w:val="20"/>
              </w:rPr>
              <w:t>և</w:t>
            </w:r>
            <w:r w:rsidRPr="00773FC5">
              <w:rPr>
                <w:sz w:val="20"/>
                <w:szCs w:val="20"/>
              </w:rPr>
              <w:t xml:space="preserve"> կոշկեղենի արտադրություն</w:t>
            </w:r>
          </w:p>
        </w:tc>
      </w:tr>
      <w:tr w:rsidR="00231865" w:rsidRPr="00773FC5" w:rsidTr="0015496C">
        <w:trPr>
          <w:cantSplit/>
          <w:jc w:val="center"/>
        </w:trPr>
        <w:tc>
          <w:tcPr>
            <w:tcW w:w="949" w:type="dxa"/>
            <w:shd w:val="clear" w:color="auto" w:fill="FFFFFF"/>
            <w:hideMark/>
          </w:tcPr>
          <w:p w:rsidR="00231865" w:rsidRPr="00773FC5" w:rsidRDefault="00231865" w:rsidP="00773FC5">
            <w:pPr>
              <w:spacing w:after="120"/>
              <w:ind w:left="65"/>
              <w:jc w:val="center"/>
              <w:rPr>
                <w:sz w:val="20"/>
                <w:szCs w:val="20"/>
              </w:rPr>
            </w:pPr>
            <w:r w:rsidRPr="00773FC5">
              <w:rPr>
                <w:sz w:val="20"/>
                <w:szCs w:val="20"/>
              </w:rPr>
              <w:t>10</w:t>
            </w:r>
          </w:p>
        </w:tc>
        <w:tc>
          <w:tcPr>
            <w:tcW w:w="1360" w:type="dxa"/>
            <w:shd w:val="clear" w:color="auto" w:fill="FFFFFF"/>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31-32</w:t>
            </w:r>
          </w:p>
        </w:tc>
        <w:tc>
          <w:tcPr>
            <w:tcW w:w="11491" w:type="dxa"/>
            <w:shd w:val="clear" w:color="auto" w:fill="FFFFFF"/>
            <w:hideMark/>
          </w:tcPr>
          <w:p w:rsidR="00231865" w:rsidRPr="00773FC5" w:rsidRDefault="00231865" w:rsidP="00773FC5">
            <w:pPr>
              <w:spacing w:after="120"/>
              <w:rPr>
                <w:sz w:val="20"/>
                <w:szCs w:val="20"/>
              </w:rPr>
            </w:pPr>
            <w:r w:rsidRPr="00773FC5">
              <w:rPr>
                <w:sz w:val="20"/>
                <w:szCs w:val="20"/>
              </w:rPr>
              <w:t>Այլ արտադրություններ</w:t>
            </w:r>
          </w:p>
        </w:tc>
      </w:tr>
    </w:tbl>
    <w:p w:rsidR="00773FC5" w:rsidRDefault="00773FC5" w:rsidP="00773FC5">
      <w:pPr>
        <w:spacing w:after="160" w:line="360" w:lineRule="auto"/>
        <w:ind w:firstLine="567"/>
        <w:jc w:val="both"/>
        <w:rPr>
          <w:rStyle w:val="Bodytext210pt"/>
          <w:rFonts w:ascii="Sylfaen" w:eastAsia="Sylfaen" w:hAnsi="Sylfaen"/>
          <w:sz w:val="24"/>
          <w:szCs w:val="24"/>
          <w:lang w:val="en-US"/>
        </w:rPr>
      </w:pPr>
    </w:p>
    <w:p w:rsidR="00773FC5" w:rsidRDefault="00773FC5" w:rsidP="00773FC5">
      <w:pPr>
        <w:spacing w:after="160" w:line="360" w:lineRule="auto"/>
        <w:ind w:firstLine="567"/>
        <w:jc w:val="both"/>
      </w:pPr>
      <w:r w:rsidRPr="00773FC5">
        <w:rPr>
          <w:rStyle w:val="Bodytext210pt"/>
          <w:rFonts w:ascii="Sylfaen" w:eastAsia="Sylfaen" w:hAnsi="Sylfaen"/>
          <w:sz w:val="24"/>
          <w:szCs w:val="24"/>
        </w:rPr>
        <w:t xml:space="preserve">այդ </w:t>
      </w:r>
      <w:r w:rsidRPr="00773FC5">
        <w:rPr>
          <w:rStyle w:val="Bodytext1595pt"/>
          <w:rFonts w:ascii="Sylfaen" w:eastAsia="Sylfaen" w:hAnsi="Sylfaen"/>
          <w:sz w:val="24"/>
          <w:szCs w:val="24"/>
        </w:rPr>
        <w:t>թվում՝ Միության ներսում՝</w:t>
      </w:r>
    </w:p>
    <w:tbl>
      <w:tblPr>
        <w:tblOverlap w:val="never"/>
        <w:tblW w:w="13800" w:type="dxa"/>
        <w:jc w:val="center"/>
        <w:tblLayout w:type="fixed"/>
        <w:tblCellMar>
          <w:left w:w="10" w:type="dxa"/>
          <w:right w:w="10" w:type="dxa"/>
        </w:tblCellMar>
        <w:tblLook w:val="04A0" w:firstRow="1" w:lastRow="0" w:firstColumn="1" w:lastColumn="0" w:noHBand="0" w:noVBand="1"/>
      </w:tblPr>
      <w:tblGrid>
        <w:gridCol w:w="949"/>
        <w:gridCol w:w="1360"/>
        <w:gridCol w:w="11491"/>
      </w:tblGrid>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Bold"/>
                <w:rFonts w:ascii="Sylfaen" w:eastAsia="Sylfaen" w:hAnsi="Sylfaen"/>
              </w:rPr>
              <w:t>Կարգ</w:t>
            </w:r>
            <w:r w:rsidR="002F2968" w:rsidRPr="00773FC5">
              <w:rPr>
                <w:rStyle w:val="Bodytext15Bold"/>
                <w:rFonts w:ascii="Sylfaen" w:eastAsia="Sylfaen" w:hAnsi="Sylfaen"/>
              </w:rPr>
              <w:t>ը</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Bold"/>
                <w:rFonts w:ascii="Sylfaen" w:eastAsia="Sylfaen" w:hAnsi="Sylfaen"/>
              </w:rPr>
              <w:t>ՏԳԴ ծածկագիրը</w:t>
            </w:r>
          </w:p>
        </w:tc>
        <w:tc>
          <w:tcPr>
            <w:tcW w:w="11491" w:type="dxa"/>
            <w:shd w:val="clear" w:color="auto" w:fill="FFFFFF"/>
            <w:vAlign w:val="center"/>
            <w:hideMark/>
          </w:tcPr>
          <w:p w:rsidR="00231865" w:rsidRPr="00773FC5" w:rsidRDefault="00231865" w:rsidP="00773FC5">
            <w:pPr>
              <w:spacing w:after="120"/>
              <w:rPr>
                <w:b/>
                <w:sz w:val="20"/>
                <w:szCs w:val="20"/>
              </w:rPr>
            </w:pPr>
            <w:r w:rsidRPr="00773FC5">
              <w:rPr>
                <w:rStyle w:val="Bodytext5CenturySchoolbook"/>
                <w:rFonts w:ascii="Sylfaen" w:eastAsia="Sylfaen" w:hAnsi="Sylfaen"/>
                <w:b/>
                <w:w w:val="100"/>
                <w:sz w:val="20"/>
                <w:szCs w:val="20"/>
              </w:rPr>
              <w:t>Տնտեսության ոլորտի անվանումը (գործունեության տեսակը)</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1</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19-23</w:t>
            </w:r>
          </w:p>
        </w:tc>
        <w:tc>
          <w:tcPr>
            <w:tcW w:w="11491" w:type="dxa"/>
            <w:shd w:val="clear" w:color="auto" w:fill="FFFFFF"/>
            <w:vAlign w:val="center"/>
            <w:hideMark/>
          </w:tcPr>
          <w:p w:rsidR="00231865" w:rsidRPr="00773FC5" w:rsidRDefault="00231865" w:rsidP="00773FC5">
            <w:pPr>
              <w:spacing w:after="120"/>
              <w:ind w:left="46"/>
              <w:rPr>
                <w:sz w:val="20"/>
                <w:szCs w:val="20"/>
              </w:rPr>
            </w:pPr>
            <w:r w:rsidRPr="00773FC5">
              <w:rPr>
                <w:sz w:val="20"/>
                <w:szCs w:val="20"/>
              </w:rPr>
              <w:t xml:space="preserve">Նավթամթերքների արտադրություն, քիմիական արտադրություն, ռետինե </w:t>
            </w:r>
            <w:r w:rsidR="00D63EEB">
              <w:rPr>
                <w:sz w:val="20"/>
                <w:szCs w:val="20"/>
              </w:rPr>
              <w:t>և</w:t>
            </w:r>
            <w:r w:rsidRPr="00773FC5">
              <w:rPr>
                <w:sz w:val="20"/>
                <w:szCs w:val="20"/>
              </w:rPr>
              <w:t xml:space="preserve"> պլաստմասսայե արտադրատեսակների արտադրություն, այլ ոչ մետաղական հանքային արտադրանքի արտադրություն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Arial"/>
                <w:rFonts w:ascii="Sylfaen" w:eastAsia="Sylfaen" w:hAnsi="Sylfaen"/>
                <w:sz w:val="20"/>
                <w:szCs w:val="20"/>
              </w:rPr>
              <w:t>2</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24-25</w:t>
            </w:r>
          </w:p>
        </w:tc>
        <w:tc>
          <w:tcPr>
            <w:tcW w:w="11491" w:type="dxa"/>
            <w:shd w:val="clear" w:color="auto" w:fill="FFFFFF"/>
            <w:vAlign w:val="center"/>
            <w:hideMark/>
          </w:tcPr>
          <w:p w:rsidR="00231865" w:rsidRPr="00773FC5" w:rsidRDefault="00231865" w:rsidP="00773FC5">
            <w:pPr>
              <w:spacing w:after="120"/>
              <w:ind w:left="46"/>
              <w:rPr>
                <w:sz w:val="20"/>
                <w:szCs w:val="20"/>
              </w:rPr>
            </w:pPr>
            <w:r w:rsidRPr="00773FC5">
              <w:rPr>
                <w:sz w:val="20"/>
                <w:szCs w:val="20"/>
              </w:rPr>
              <w:t>Մետալուրգիա</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3</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26-30, 33</w:t>
            </w:r>
          </w:p>
        </w:tc>
        <w:tc>
          <w:tcPr>
            <w:tcW w:w="11491" w:type="dxa"/>
            <w:shd w:val="clear" w:color="auto" w:fill="FFFFFF"/>
            <w:vAlign w:val="center"/>
            <w:hideMark/>
          </w:tcPr>
          <w:p w:rsidR="00231865" w:rsidRPr="00773FC5" w:rsidRDefault="00231865" w:rsidP="00773FC5">
            <w:pPr>
              <w:spacing w:after="120"/>
              <w:ind w:left="46"/>
              <w:rPr>
                <w:sz w:val="20"/>
                <w:szCs w:val="20"/>
              </w:rPr>
            </w:pPr>
            <w:r w:rsidRPr="00773FC5">
              <w:rPr>
                <w:sz w:val="20"/>
                <w:szCs w:val="20"/>
              </w:rPr>
              <w:t>Մեքենաշինություն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4</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35-39</w:t>
            </w:r>
          </w:p>
        </w:tc>
        <w:tc>
          <w:tcPr>
            <w:tcW w:w="11491" w:type="dxa"/>
            <w:shd w:val="clear" w:color="auto" w:fill="FFFFFF"/>
            <w:vAlign w:val="center"/>
            <w:hideMark/>
          </w:tcPr>
          <w:p w:rsidR="00231865" w:rsidRPr="00773FC5" w:rsidRDefault="00231865" w:rsidP="00773FC5">
            <w:pPr>
              <w:spacing w:after="120"/>
              <w:ind w:left="46"/>
              <w:rPr>
                <w:sz w:val="20"/>
                <w:szCs w:val="20"/>
              </w:rPr>
            </w:pPr>
            <w:r w:rsidRPr="00773FC5">
              <w:rPr>
                <w:sz w:val="20"/>
                <w:szCs w:val="20"/>
              </w:rPr>
              <w:t xml:space="preserve">Էլեկտրաէներգիայի, գազի </w:t>
            </w:r>
            <w:r w:rsidR="00D63EEB">
              <w:rPr>
                <w:sz w:val="20"/>
                <w:szCs w:val="20"/>
              </w:rPr>
              <w:t>և</w:t>
            </w:r>
            <w:r w:rsidRPr="00773FC5">
              <w:rPr>
                <w:sz w:val="20"/>
                <w:szCs w:val="20"/>
              </w:rPr>
              <w:t xml:space="preserve"> ջրի արտադրություն ու բաշխում</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5</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05-09</w:t>
            </w:r>
          </w:p>
        </w:tc>
        <w:tc>
          <w:tcPr>
            <w:tcW w:w="11491" w:type="dxa"/>
            <w:shd w:val="clear" w:color="auto" w:fill="FFFFFF"/>
            <w:vAlign w:val="center"/>
            <w:hideMark/>
          </w:tcPr>
          <w:p w:rsidR="00231865" w:rsidRPr="00773FC5" w:rsidRDefault="00231865" w:rsidP="00773FC5">
            <w:pPr>
              <w:spacing w:after="120"/>
              <w:ind w:left="46"/>
              <w:rPr>
                <w:sz w:val="20"/>
                <w:szCs w:val="20"/>
              </w:rPr>
            </w:pPr>
            <w:r w:rsidRPr="00773FC5">
              <w:rPr>
                <w:sz w:val="20"/>
                <w:szCs w:val="20"/>
              </w:rPr>
              <w:t>Օգտակար հանածոների արդյունահանում</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6</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01-03</w:t>
            </w:r>
          </w:p>
        </w:tc>
        <w:tc>
          <w:tcPr>
            <w:tcW w:w="11491" w:type="dxa"/>
            <w:shd w:val="clear" w:color="auto" w:fill="FFFFFF"/>
            <w:vAlign w:val="center"/>
            <w:hideMark/>
          </w:tcPr>
          <w:p w:rsidR="00231865" w:rsidRPr="00773FC5" w:rsidRDefault="00231865" w:rsidP="00773FC5">
            <w:pPr>
              <w:spacing w:after="120"/>
              <w:ind w:left="46"/>
              <w:rPr>
                <w:sz w:val="20"/>
                <w:szCs w:val="20"/>
              </w:rPr>
            </w:pPr>
            <w:r w:rsidRPr="00773FC5">
              <w:rPr>
                <w:sz w:val="20"/>
                <w:szCs w:val="20"/>
              </w:rPr>
              <w:t xml:space="preserve">Գյուղատնտեսություն, որսորդություն </w:t>
            </w:r>
            <w:r w:rsidR="00D63EEB">
              <w:rPr>
                <w:sz w:val="20"/>
                <w:szCs w:val="20"/>
              </w:rPr>
              <w:t>և</w:t>
            </w:r>
            <w:r w:rsidRPr="00773FC5">
              <w:rPr>
                <w:sz w:val="20"/>
                <w:szCs w:val="20"/>
              </w:rPr>
              <w:t xml:space="preserve"> անտառային տնտեսություն</w:t>
            </w:r>
            <w:r w:rsidR="002F2968" w:rsidRPr="00773FC5">
              <w:rPr>
                <w:sz w:val="20"/>
                <w:szCs w:val="20"/>
              </w:rPr>
              <w:t xml:space="preserve">. </w:t>
            </w:r>
            <w:r w:rsidRPr="00773FC5">
              <w:rPr>
                <w:sz w:val="20"/>
                <w:szCs w:val="20"/>
              </w:rPr>
              <w:t>ձկնորսություն, ձկնաբուծություն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7</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16-18</w:t>
            </w:r>
          </w:p>
        </w:tc>
        <w:tc>
          <w:tcPr>
            <w:tcW w:w="11491" w:type="dxa"/>
            <w:shd w:val="clear" w:color="auto" w:fill="FFFFFF"/>
            <w:vAlign w:val="center"/>
            <w:hideMark/>
          </w:tcPr>
          <w:p w:rsidR="00231865" w:rsidRPr="00773FC5" w:rsidRDefault="00231865" w:rsidP="00773FC5">
            <w:pPr>
              <w:spacing w:after="120"/>
              <w:ind w:left="46"/>
              <w:rPr>
                <w:sz w:val="20"/>
                <w:szCs w:val="20"/>
              </w:rPr>
            </w:pPr>
            <w:r w:rsidRPr="00773FC5">
              <w:rPr>
                <w:sz w:val="20"/>
                <w:szCs w:val="20"/>
              </w:rPr>
              <w:t xml:space="preserve">Փայտանյութի մշակում </w:t>
            </w:r>
            <w:r w:rsidR="00D63EEB">
              <w:rPr>
                <w:sz w:val="20"/>
                <w:szCs w:val="20"/>
              </w:rPr>
              <w:t>և</w:t>
            </w:r>
            <w:r w:rsidRPr="00773FC5">
              <w:rPr>
                <w:sz w:val="20"/>
                <w:szCs w:val="20"/>
              </w:rPr>
              <w:t xml:space="preserve"> փայտե արտադրատեսակների արտադրություն, ցելյուլոզաթղթային արտադրություն, հրատարակչական </w:t>
            </w:r>
            <w:r w:rsidR="00D63EEB">
              <w:rPr>
                <w:sz w:val="20"/>
                <w:szCs w:val="20"/>
              </w:rPr>
              <w:t>և</w:t>
            </w:r>
            <w:r w:rsidRPr="00773FC5">
              <w:rPr>
                <w:sz w:val="20"/>
                <w:szCs w:val="20"/>
              </w:rPr>
              <w:t xml:space="preserve"> պոլիգրաֆիական գործունեություն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8</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13-15</w:t>
            </w:r>
          </w:p>
        </w:tc>
        <w:tc>
          <w:tcPr>
            <w:tcW w:w="11491" w:type="dxa"/>
            <w:shd w:val="clear" w:color="auto" w:fill="FFFFFF"/>
            <w:vAlign w:val="center"/>
            <w:hideMark/>
          </w:tcPr>
          <w:p w:rsidR="00231865" w:rsidRPr="00773FC5" w:rsidRDefault="00231865" w:rsidP="00773FC5">
            <w:pPr>
              <w:spacing w:after="120"/>
              <w:ind w:left="46"/>
              <w:rPr>
                <w:sz w:val="20"/>
                <w:szCs w:val="20"/>
              </w:rPr>
            </w:pPr>
            <w:r w:rsidRPr="00773FC5">
              <w:rPr>
                <w:sz w:val="20"/>
                <w:szCs w:val="20"/>
              </w:rPr>
              <w:t xml:space="preserve">Մանածագործական </w:t>
            </w:r>
            <w:r w:rsidR="00D63EEB">
              <w:rPr>
                <w:sz w:val="20"/>
                <w:szCs w:val="20"/>
              </w:rPr>
              <w:t>և</w:t>
            </w:r>
            <w:r w:rsidRPr="00773FC5">
              <w:rPr>
                <w:sz w:val="20"/>
                <w:szCs w:val="20"/>
              </w:rPr>
              <w:t xml:space="preserve"> կարի արտադրություն, կաշվի, կաշվե արտադրատեսակների </w:t>
            </w:r>
            <w:r w:rsidR="00D63EEB">
              <w:rPr>
                <w:sz w:val="20"/>
                <w:szCs w:val="20"/>
              </w:rPr>
              <w:t>և</w:t>
            </w:r>
            <w:r w:rsidRPr="00773FC5">
              <w:rPr>
                <w:sz w:val="20"/>
                <w:szCs w:val="20"/>
              </w:rPr>
              <w:t xml:space="preserve"> կոշկեղենի արտադրություն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9</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10-12</w:t>
            </w:r>
          </w:p>
        </w:tc>
        <w:tc>
          <w:tcPr>
            <w:tcW w:w="11491" w:type="dxa"/>
            <w:shd w:val="clear" w:color="auto" w:fill="FFFFFF"/>
            <w:vAlign w:val="center"/>
            <w:hideMark/>
          </w:tcPr>
          <w:p w:rsidR="00231865" w:rsidRPr="00773FC5" w:rsidRDefault="00231865" w:rsidP="00773FC5">
            <w:pPr>
              <w:spacing w:after="120"/>
              <w:ind w:left="46"/>
              <w:rPr>
                <w:sz w:val="20"/>
                <w:szCs w:val="20"/>
              </w:rPr>
            </w:pPr>
            <w:r w:rsidRPr="00773FC5">
              <w:rPr>
                <w:sz w:val="20"/>
                <w:szCs w:val="20"/>
              </w:rPr>
              <w:t xml:space="preserve">Սննդամթերքի, այդ թվում՝ ըմպելիքների </w:t>
            </w:r>
            <w:r w:rsidR="00D63EEB">
              <w:rPr>
                <w:sz w:val="20"/>
                <w:szCs w:val="20"/>
              </w:rPr>
              <w:t>և</w:t>
            </w:r>
            <w:r w:rsidRPr="00773FC5">
              <w:rPr>
                <w:sz w:val="20"/>
                <w:szCs w:val="20"/>
              </w:rPr>
              <w:t xml:space="preserve"> ծխախոտի արտադրություն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12pt"/>
                <w:rFonts w:eastAsia="Sylfaen"/>
                <w:sz w:val="20"/>
                <w:szCs w:val="20"/>
              </w:rPr>
              <w:t>10</w:t>
            </w:r>
          </w:p>
        </w:tc>
        <w:tc>
          <w:tcPr>
            <w:tcW w:w="1360"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95pt"/>
                <w:rFonts w:ascii="Sylfaen" w:eastAsia="Sylfaen" w:hAnsi="Sylfaen"/>
                <w:sz w:val="20"/>
                <w:szCs w:val="20"/>
              </w:rPr>
              <w:t>31-32</w:t>
            </w:r>
          </w:p>
        </w:tc>
        <w:tc>
          <w:tcPr>
            <w:tcW w:w="11491" w:type="dxa"/>
            <w:shd w:val="clear" w:color="auto" w:fill="FFFFFF"/>
            <w:hideMark/>
          </w:tcPr>
          <w:p w:rsidR="00231865" w:rsidRPr="00773FC5" w:rsidRDefault="00231865" w:rsidP="00773FC5">
            <w:pPr>
              <w:spacing w:after="120"/>
              <w:rPr>
                <w:sz w:val="20"/>
                <w:szCs w:val="20"/>
              </w:rPr>
            </w:pPr>
            <w:r w:rsidRPr="00773FC5">
              <w:rPr>
                <w:sz w:val="20"/>
                <w:szCs w:val="20"/>
              </w:rPr>
              <w:t>Այլ արտադրություն</w:t>
            </w:r>
            <w:r w:rsidR="002F2968" w:rsidRPr="00773FC5">
              <w:rPr>
                <w:sz w:val="20"/>
                <w:szCs w:val="20"/>
              </w:rPr>
              <w:t>ներ</w:t>
            </w:r>
          </w:p>
        </w:tc>
      </w:tr>
    </w:tbl>
    <w:p w:rsidR="00773FC5" w:rsidRDefault="00773FC5" w:rsidP="00773FC5">
      <w:pPr>
        <w:spacing w:after="160" w:line="360" w:lineRule="auto"/>
        <w:ind w:firstLine="567"/>
        <w:jc w:val="both"/>
      </w:pPr>
      <w:r w:rsidRPr="00773FC5">
        <w:rPr>
          <w:rStyle w:val="Bodytext210pt"/>
          <w:rFonts w:ascii="Sylfaen" w:eastAsia="Sylfaen" w:hAnsi="Sylfaen"/>
          <w:sz w:val="24"/>
          <w:szCs w:val="24"/>
        </w:rPr>
        <w:lastRenderedPageBreak/>
        <w:t xml:space="preserve">այդ </w:t>
      </w:r>
      <w:r w:rsidRPr="00773FC5">
        <w:rPr>
          <w:rStyle w:val="Bodytext1595pt"/>
          <w:rFonts w:ascii="Sylfaen" w:eastAsia="Sylfaen" w:hAnsi="Sylfaen"/>
          <w:sz w:val="24"/>
          <w:szCs w:val="24"/>
        </w:rPr>
        <w:t>թվում՝ միջազգային</w:t>
      </w:r>
      <w:r w:rsidRPr="00773FC5">
        <w:rPr>
          <w:rStyle w:val="Bodytext1595pt"/>
          <w:rFonts w:ascii="Sylfaen" w:eastAsia="Sylfaen" w:hAnsi="Sylfaen"/>
          <w:sz w:val="20"/>
          <w:szCs w:val="20"/>
        </w:rPr>
        <w:t>՝</w:t>
      </w:r>
    </w:p>
    <w:tbl>
      <w:tblPr>
        <w:tblOverlap w:val="never"/>
        <w:tblW w:w="13800" w:type="dxa"/>
        <w:jc w:val="center"/>
        <w:tblLayout w:type="fixed"/>
        <w:tblCellMar>
          <w:left w:w="10" w:type="dxa"/>
          <w:right w:w="10" w:type="dxa"/>
        </w:tblCellMar>
        <w:tblLook w:val="04A0" w:firstRow="1" w:lastRow="0" w:firstColumn="1" w:lastColumn="0" w:noHBand="0" w:noVBand="1"/>
      </w:tblPr>
      <w:tblGrid>
        <w:gridCol w:w="949"/>
        <w:gridCol w:w="1360"/>
        <w:gridCol w:w="11491"/>
      </w:tblGrid>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rStyle w:val="Bodytext15Bold"/>
                <w:rFonts w:ascii="Sylfaen" w:eastAsia="Sylfaen" w:hAnsi="Sylfaen"/>
              </w:rPr>
              <w:t>Կարգ</w:t>
            </w:r>
            <w:r w:rsidR="003A16D1" w:rsidRPr="00773FC5">
              <w:rPr>
                <w:rStyle w:val="Bodytext15Bold"/>
                <w:rFonts w:ascii="Sylfaen" w:eastAsia="Sylfaen" w:hAnsi="Sylfaen"/>
              </w:rPr>
              <w:t>ը</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Bold"/>
                <w:rFonts w:ascii="Sylfaen" w:eastAsia="Sylfaen" w:hAnsi="Sylfaen"/>
              </w:rPr>
              <w:t>ՏԳԴ ծածկագիրը</w:t>
            </w:r>
          </w:p>
        </w:tc>
        <w:tc>
          <w:tcPr>
            <w:tcW w:w="11491" w:type="dxa"/>
            <w:shd w:val="clear" w:color="auto" w:fill="FFFFFF"/>
            <w:vAlign w:val="center"/>
            <w:hideMark/>
          </w:tcPr>
          <w:p w:rsidR="00231865" w:rsidRPr="00773FC5" w:rsidRDefault="00231865" w:rsidP="00773FC5">
            <w:pPr>
              <w:spacing w:after="120"/>
              <w:rPr>
                <w:b/>
                <w:sz w:val="20"/>
                <w:szCs w:val="20"/>
              </w:rPr>
            </w:pPr>
            <w:r w:rsidRPr="00773FC5">
              <w:rPr>
                <w:rStyle w:val="Bodytext5CenturySchoolbook"/>
                <w:rFonts w:ascii="Sylfaen" w:eastAsia="Sylfaen" w:hAnsi="Sylfaen"/>
                <w:b/>
                <w:w w:val="100"/>
                <w:sz w:val="20"/>
                <w:szCs w:val="20"/>
              </w:rPr>
              <w:t>Տնտեսության ոլորտի անվանումը (գործունեության տեսակը)</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1</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95pt"/>
                <w:rFonts w:ascii="Sylfaen" w:eastAsia="Sylfaen" w:hAnsi="Sylfaen"/>
                <w:sz w:val="20"/>
                <w:szCs w:val="20"/>
              </w:rPr>
              <w:t>26-30, 33</w:t>
            </w:r>
          </w:p>
        </w:tc>
        <w:tc>
          <w:tcPr>
            <w:tcW w:w="11491" w:type="dxa"/>
            <w:shd w:val="clear" w:color="auto" w:fill="FFFFFF"/>
            <w:vAlign w:val="center"/>
            <w:hideMark/>
          </w:tcPr>
          <w:p w:rsidR="00231865" w:rsidRPr="00773FC5" w:rsidRDefault="00231865" w:rsidP="00773FC5">
            <w:pPr>
              <w:spacing w:after="120"/>
              <w:rPr>
                <w:sz w:val="20"/>
                <w:szCs w:val="20"/>
              </w:rPr>
            </w:pPr>
            <w:r w:rsidRPr="00773FC5">
              <w:rPr>
                <w:sz w:val="20"/>
                <w:szCs w:val="20"/>
              </w:rPr>
              <w:t>Մեքենաշինություն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2</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95pt"/>
                <w:rFonts w:ascii="Sylfaen" w:eastAsia="Sylfaen" w:hAnsi="Sylfaen"/>
                <w:sz w:val="20"/>
                <w:szCs w:val="20"/>
              </w:rPr>
              <w:t>24-25</w:t>
            </w:r>
          </w:p>
        </w:tc>
        <w:tc>
          <w:tcPr>
            <w:tcW w:w="11491" w:type="dxa"/>
            <w:shd w:val="clear" w:color="auto" w:fill="FFFFFF"/>
            <w:vAlign w:val="center"/>
            <w:hideMark/>
          </w:tcPr>
          <w:p w:rsidR="00231865" w:rsidRPr="00773FC5" w:rsidRDefault="00231865" w:rsidP="00773FC5">
            <w:pPr>
              <w:spacing w:after="120"/>
              <w:rPr>
                <w:sz w:val="20"/>
                <w:szCs w:val="20"/>
              </w:rPr>
            </w:pPr>
            <w:r w:rsidRPr="00773FC5">
              <w:rPr>
                <w:sz w:val="20"/>
                <w:szCs w:val="20"/>
              </w:rPr>
              <w:t>Մետալուրգիա</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3</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95pt"/>
                <w:rFonts w:ascii="Sylfaen" w:eastAsia="Sylfaen" w:hAnsi="Sylfaen"/>
                <w:sz w:val="20"/>
                <w:szCs w:val="20"/>
              </w:rPr>
              <w:t>19-23</w:t>
            </w:r>
          </w:p>
        </w:tc>
        <w:tc>
          <w:tcPr>
            <w:tcW w:w="11491" w:type="dxa"/>
            <w:shd w:val="clear" w:color="auto" w:fill="FFFFFF"/>
            <w:vAlign w:val="center"/>
            <w:hideMark/>
          </w:tcPr>
          <w:p w:rsidR="00231865" w:rsidRPr="00773FC5" w:rsidRDefault="00231865" w:rsidP="00773FC5">
            <w:pPr>
              <w:spacing w:after="120"/>
              <w:rPr>
                <w:sz w:val="20"/>
                <w:szCs w:val="20"/>
              </w:rPr>
            </w:pPr>
            <w:r w:rsidRPr="00773FC5">
              <w:rPr>
                <w:sz w:val="20"/>
                <w:szCs w:val="20"/>
              </w:rPr>
              <w:t xml:space="preserve">Նավթամթերքների արտադրություն, քիմիական արտադրություն, ռետինե </w:t>
            </w:r>
            <w:r w:rsidR="00D63EEB">
              <w:rPr>
                <w:sz w:val="20"/>
                <w:szCs w:val="20"/>
              </w:rPr>
              <w:t>և</w:t>
            </w:r>
            <w:r w:rsidRPr="00773FC5">
              <w:rPr>
                <w:sz w:val="20"/>
                <w:szCs w:val="20"/>
              </w:rPr>
              <w:t xml:space="preserve"> պլաստմասսայե արտադրատեսակների արտադրություն, այլ ոչ մետաղական հանքային արտադրանքի արտադրություն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4</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95pt"/>
                <w:rFonts w:ascii="Sylfaen" w:eastAsia="Sylfaen" w:hAnsi="Sylfaen"/>
                <w:sz w:val="20"/>
                <w:szCs w:val="20"/>
              </w:rPr>
              <w:t>35-39</w:t>
            </w:r>
          </w:p>
        </w:tc>
        <w:tc>
          <w:tcPr>
            <w:tcW w:w="11491" w:type="dxa"/>
            <w:shd w:val="clear" w:color="auto" w:fill="FFFFFF"/>
            <w:vAlign w:val="center"/>
            <w:hideMark/>
          </w:tcPr>
          <w:p w:rsidR="00231865" w:rsidRPr="00773FC5" w:rsidRDefault="00231865" w:rsidP="00773FC5">
            <w:pPr>
              <w:spacing w:after="120"/>
              <w:rPr>
                <w:sz w:val="20"/>
                <w:szCs w:val="20"/>
              </w:rPr>
            </w:pPr>
            <w:r w:rsidRPr="00773FC5">
              <w:rPr>
                <w:sz w:val="20"/>
                <w:szCs w:val="20"/>
              </w:rPr>
              <w:t xml:space="preserve">Էլեկտրաէներգիայի, գազի </w:t>
            </w:r>
            <w:r w:rsidR="00D63EEB">
              <w:rPr>
                <w:sz w:val="20"/>
                <w:szCs w:val="20"/>
              </w:rPr>
              <w:t>և</w:t>
            </w:r>
            <w:r w:rsidRPr="00773FC5">
              <w:rPr>
                <w:sz w:val="20"/>
                <w:szCs w:val="20"/>
              </w:rPr>
              <w:t xml:space="preserve"> ջրի արտադրություն ու բաշխում</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5</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95pt"/>
                <w:rFonts w:ascii="Sylfaen" w:eastAsia="Sylfaen" w:hAnsi="Sylfaen"/>
                <w:sz w:val="20"/>
                <w:szCs w:val="20"/>
              </w:rPr>
              <w:t>05-09</w:t>
            </w:r>
          </w:p>
        </w:tc>
        <w:tc>
          <w:tcPr>
            <w:tcW w:w="11491" w:type="dxa"/>
            <w:shd w:val="clear" w:color="auto" w:fill="FFFFFF"/>
            <w:vAlign w:val="center"/>
            <w:hideMark/>
          </w:tcPr>
          <w:p w:rsidR="00231865" w:rsidRPr="00773FC5" w:rsidRDefault="00231865" w:rsidP="00773FC5">
            <w:pPr>
              <w:spacing w:after="120"/>
              <w:rPr>
                <w:sz w:val="20"/>
                <w:szCs w:val="20"/>
              </w:rPr>
            </w:pPr>
            <w:r w:rsidRPr="00773FC5">
              <w:rPr>
                <w:sz w:val="20"/>
                <w:szCs w:val="20"/>
              </w:rPr>
              <w:t>Օգտակար հանածոների արդյունահանում</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6</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95pt"/>
                <w:rFonts w:ascii="Sylfaen" w:eastAsia="Sylfaen" w:hAnsi="Sylfaen"/>
                <w:sz w:val="20"/>
                <w:szCs w:val="20"/>
              </w:rPr>
              <w:t>01-03</w:t>
            </w:r>
          </w:p>
        </w:tc>
        <w:tc>
          <w:tcPr>
            <w:tcW w:w="11491" w:type="dxa"/>
            <w:shd w:val="clear" w:color="auto" w:fill="FFFFFF"/>
            <w:vAlign w:val="center"/>
            <w:hideMark/>
          </w:tcPr>
          <w:p w:rsidR="00231865" w:rsidRPr="00773FC5" w:rsidRDefault="00231865" w:rsidP="00773FC5">
            <w:pPr>
              <w:spacing w:after="120"/>
              <w:rPr>
                <w:sz w:val="20"/>
                <w:szCs w:val="20"/>
              </w:rPr>
            </w:pPr>
            <w:r w:rsidRPr="00773FC5">
              <w:rPr>
                <w:sz w:val="20"/>
                <w:szCs w:val="20"/>
              </w:rPr>
              <w:t xml:space="preserve">Գյուղատնտեսություն, որսորդություն </w:t>
            </w:r>
            <w:r w:rsidR="00D63EEB">
              <w:rPr>
                <w:sz w:val="20"/>
                <w:szCs w:val="20"/>
              </w:rPr>
              <w:t>և</w:t>
            </w:r>
            <w:r w:rsidRPr="00773FC5">
              <w:rPr>
                <w:sz w:val="20"/>
                <w:szCs w:val="20"/>
              </w:rPr>
              <w:t xml:space="preserve"> անտառային տնտեսություն</w:t>
            </w:r>
            <w:r w:rsidR="003A16D1" w:rsidRPr="00773FC5">
              <w:rPr>
                <w:sz w:val="20"/>
                <w:szCs w:val="20"/>
              </w:rPr>
              <w:t xml:space="preserve">. </w:t>
            </w:r>
            <w:r w:rsidRPr="00773FC5">
              <w:rPr>
                <w:sz w:val="20"/>
                <w:szCs w:val="20"/>
              </w:rPr>
              <w:t>ձկնորսություն, ձկնաբուծություն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7</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95pt"/>
                <w:rFonts w:ascii="Sylfaen" w:eastAsia="Sylfaen" w:hAnsi="Sylfaen"/>
                <w:sz w:val="20"/>
                <w:szCs w:val="20"/>
              </w:rPr>
              <w:t>16-18</w:t>
            </w:r>
          </w:p>
        </w:tc>
        <w:tc>
          <w:tcPr>
            <w:tcW w:w="11491" w:type="dxa"/>
            <w:shd w:val="clear" w:color="auto" w:fill="FFFFFF"/>
            <w:vAlign w:val="center"/>
            <w:hideMark/>
          </w:tcPr>
          <w:p w:rsidR="00231865" w:rsidRPr="00773FC5" w:rsidRDefault="00231865" w:rsidP="00773FC5">
            <w:pPr>
              <w:spacing w:after="120"/>
              <w:rPr>
                <w:sz w:val="20"/>
                <w:szCs w:val="20"/>
              </w:rPr>
            </w:pPr>
            <w:r w:rsidRPr="00773FC5">
              <w:rPr>
                <w:sz w:val="20"/>
                <w:szCs w:val="20"/>
              </w:rPr>
              <w:t xml:space="preserve">Փայտանյութի մշակում </w:t>
            </w:r>
            <w:r w:rsidR="00D63EEB">
              <w:rPr>
                <w:sz w:val="20"/>
                <w:szCs w:val="20"/>
              </w:rPr>
              <w:t>և</w:t>
            </w:r>
            <w:r w:rsidRPr="00773FC5">
              <w:rPr>
                <w:sz w:val="20"/>
                <w:szCs w:val="20"/>
              </w:rPr>
              <w:t xml:space="preserve"> փայտե արտադրատեսակների արտադրություն, ցելյուլոզաթղթային արտադրություն, հրատարակչական </w:t>
            </w:r>
            <w:r w:rsidR="00D63EEB">
              <w:rPr>
                <w:sz w:val="20"/>
                <w:szCs w:val="20"/>
              </w:rPr>
              <w:t>և</w:t>
            </w:r>
            <w:r w:rsidRPr="00773FC5">
              <w:rPr>
                <w:sz w:val="20"/>
                <w:szCs w:val="20"/>
              </w:rPr>
              <w:t xml:space="preserve"> պոլիգրաֆիական գործունեություն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8</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95pt"/>
                <w:rFonts w:ascii="Sylfaen" w:eastAsia="Sylfaen" w:hAnsi="Sylfaen"/>
                <w:sz w:val="20"/>
                <w:szCs w:val="20"/>
              </w:rPr>
              <w:t>10-12</w:t>
            </w:r>
          </w:p>
        </w:tc>
        <w:tc>
          <w:tcPr>
            <w:tcW w:w="11491" w:type="dxa"/>
            <w:shd w:val="clear" w:color="auto" w:fill="FFFFFF"/>
            <w:vAlign w:val="center"/>
            <w:hideMark/>
          </w:tcPr>
          <w:p w:rsidR="00231865" w:rsidRPr="00773FC5" w:rsidRDefault="00231865" w:rsidP="00773FC5">
            <w:pPr>
              <w:spacing w:after="120"/>
              <w:rPr>
                <w:sz w:val="20"/>
                <w:szCs w:val="20"/>
              </w:rPr>
            </w:pPr>
            <w:r w:rsidRPr="00773FC5">
              <w:rPr>
                <w:sz w:val="20"/>
                <w:szCs w:val="20"/>
              </w:rPr>
              <w:t xml:space="preserve">Սննդամթերքի, այդ թվում՝ ըմպելիքների </w:t>
            </w:r>
            <w:r w:rsidR="00D63EEB">
              <w:rPr>
                <w:sz w:val="20"/>
                <w:szCs w:val="20"/>
              </w:rPr>
              <w:t>և</w:t>
            </w:r>
            <w:r w:rsidRPr="00773FC5">
              <w:rPr>
                <w:sz w:val="20"/>
                <w:szCs w:val="20"/>
              </w:rPr>
              <w:t xml:space="preserve"> ծխախոտի արտադրություն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9</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95pt"/>
                <w:rFonts w:ascii="Sylfaen" w:eastAsia="Sylfaen" w:hAnsi="Sylfaen"/>
                <w:sz w:val="20"/>
                <w:szCs w:val="20"/>
              </w:rPr>
              <w:t>13-15</w:t>
            </w:r>
          </w:p>
        </w:tc>
        <w:tc>
          <w:tcPr>
            <w:tcW w:w="11491" w:type="dxa"/>
            <w:shd w:val="clear" w:color="auto" w:fill="FFFFFF"/>
            <w:vAlign w:val="center"/>
            <w:hideMark/>
          </w:tcPr>
          <w:p w:rsidR="00231865" w:rsidRPr="00773FC5" w:rsidRDefault="00231865" w:rsidP="00773FC5">
            <w:pPr>
              <w:spacing w:after="120"/>
              <w:rPr>
                <w:sz w:val="20"/>
                <w:szCs w:val="20"/>
              </w:rPr>
            </w:pPr>
            <w:r w:rsidRPr="00773FC5">
              <w:rPr>
                <w:sz w:val="20"/>
                <w:szCs w:val="20"/>
              </w:rPr>
              <w:t xml:space="preserve">Մանածագործական </w:t>
            </w:r>
            <w:r w:rsidR="00D63EEB">
              <w:rPr>
                <w:sz w:val="20"/>
                <w:szCs w:val="20"/>
              </w:rPr>
              <w:t>և</w:t>
            </w:r>
            <w:r w:rsidRPr="00773FC5">
              <w:rPr>
                <w:sz w:val="20"/>
                <w:szCs w:val="20"/>
              </w:rPr>
              <w:t xml:space="preserve"> կարի արտադրություն, կաշվի, կաշվե արտադրատեսակների </w:t>
            </w:r>
            <w:r w:rsidR="00D63EEB">
              <w:rPr>
                <w:sz w:val="20"/>
                <w:szCs w:val="20"/>
              </w:rPr>
              <w:t>և</w:t>
            </w:r>
            <w:r w:rsidRPr="00773FC5">
              <w:rPr>
                <w:sz w:val="20"/>
                <w:szCs w:val="20"/>
              </w:rPr>
              <w:t xml:space="preserve"> կոշկեղենի արտադրություն</w:t>
            </w:r>
          </w:p>
        </w:tc>
      </w:tr>
      <w:tr w:rsidR="00231865" w:rsidRPr="00773FC5" w:rsidTr="0015496C">
        <w:trPr>
          <w:cantSplit/>
          <w:jc w:val="center"/>
        </w:trPr>
        <w:tc>
          <w:tcPr>
            <w:tcW w:w="949" w:type="dxa"/>
            <w:shd w:val="clear" w:color="auto" w:fill="FFFFFF"/>
            <w:vAlign w:val="center"/>
            <w:hideMark/>
          </w:tcPr>
          <w:p w:rsidR="00231865" w:rsidRPr="00773FC5" w:rsidRDefault="00231865" w:rsidP="00773FC5">
            <w:pPr>
              <w:spacing w:after="120"/>
              <w:jc w:val="center"/>
              <w:rPr>
                <w:sz w:val="20"/>
                <w:szCs w:val="20"/>
              </w:rPr>
            </w:pPr>
            <w:r w:rsidRPr="00773FC5">
              <w:rPr>
                <w:sz w:val="20"/>
                <w:szCs w:val="20"/>
              </w:rPr>
              <w:t>10</w:t>
            </w:r>
          </w:p>
        </w:tc>
        <w:tc>
          <w:tcPr>
            <w:tcW w:w="1360" w:type="dxa"/>
            <w:shd w:val="clear" w:color="auto" w:fill="FFFFFF"/>
            <w:vAlign w:val="center"/>
            <w:hideMark/>
          </w:tcPr>
          <w:p w:rsidR="00231865" w:rsidRPr="00773FC5" w:rsidRDefault="00231865" w:rsidP="00773FC5">
            <w:pPr>
              <w:spacing w:after="120"/>
              <w:ind w:left="-1"/>
              <w:jc w:val="center"/>
              <w:rPr>
                <w:sz w:val="20"/>
                <w:szCs w:val="20"/>
              </w:rPr>
            </w:pPr>
            <w:r w:rsidRPr="00773FC5">
              <w:rPr>
                <w:rStyle w:val="Bodytext1595pt"/>
                <w:rFonts w:ascii="Sylfaen" w:eastAsia="Sylfaen" w:hAnsi="Sylfaen"/>
                <w:sz w:val="20"/>
                <w:szCs w:val="20"/>
              </w:rPr>
              <w:t>31-32</w:t>
            </w:r>
          </w:p>
        </w:tc>
        <w:tc>
          <w:tcPr>
            <w:tcW w:w="11491" w:type="dxa"/>
            <w:shd w:val="clear" w:color="auto" w:fill="FFFFFF"/>
            <w:vAlign w:val="center"/>
            <w:hideMark/>
          </w:tcPr>
          <w:p w:rsidR="00231865" w:rsidRPr="00773FC5" w:rsidRDefault="00231865" w:rsidP="00773FC5">
            <w:pPr>
              <w:spacing w:after="120"/>
              <w:rPr>
                <w:sz w:val="20"/>
                <w:szCs w:val="20"/>
              </w:rPr>
            </w:pPr>
            <w:r w:rsidRPr="00773FC5">
              <w:rPr>
                <w:sz w:val="20"/>
                <w:szCs w:val="20"/>
              </w:rPr>
              <w:t>Այլ արտադրություն</w:t>
            </w:r>
            <w:r w:rsidR="003A16D1" w:rsidRPr="00773FC5">
              <w:rPr>
                <w:sz w:val="20"/>
                <w:szCs w:val="20"/>
              </w:rPr>
              <w:t>ներ</w:t>
            </w:r>
          </w:p>
        </w:tc>
      </w:tr>
    </w:tbl>
    <w:p w:rsidR="00231865" w:rsidRDefault="00231865" w:rsidP="00231865">
      <w:pPr>
        <w:spacing w:after="120"/>
        <w:rPr>
          <w:sz w:val="20"/>
          <w:szCs w:val="20"/>
        </w:rPr>
      </w:pPr>
    </w:p>
    <w:p w:rsidR="00231865" w:rsidRPr="002A6220" w:rsidRDefault="00231865" w:rsidP="0015496C">
      <w:pPr>
        <w:pStyle w:val="Heading220"/>
        <w:shd w:val="clear" w:color="auto" w:fill="auto"/>
        <w:tabs>
          <w:tab w:val="left" w:pos="1134"/>
        </w:tabs>
        <w:spacing w:after="160" w:line="360" w:lineRule="auto"/>
        <w:ind w:firstLine="567"/>
        <w:jc w:val="both"/>
        <w:outlineLvl w:val="9"/>
        <w:rPr>
          <w:rFonts w:ascii="Sylfaen" w:hAnsi="Sylfaen"/>
          <w:b w:val="0"/>
          <w:sz w:val="24"/>
          <w:szCs w:val="24"/>
          <w:lang w:val="hy-AM"/>
        </w:rPr>
      </w:pPr>
      <w:bookmarkStart w:id="238" w:name="_Toc497820848"/>
      <w:bookmarkStart w:id="239" w:name="_Toc497144131"/>
      <w:r w:rsidRPr="00013CDE">
        <w:rPr>
          <w:rFonts w:ascii="Sylfaen" w:hAnsi="Sylfaen"/>
          <w:b w:val="0"/>
          <w:sz w:val="24"/>
          <w:lang w:val="hy-AM"/>
        </w:rPr>
        <w:t>6)</w:t>
      </w:r>
      <w:r w:rsidRPr="00013CDE">
        <w:rPr>
          <w:rFonts w:ascii="Sylfaen" w:hAnsi="Sylfaen"/>
          <w:b w:val="0"/>
          <w:sz w:val="24"/>
          <w:lang w:val="hy-AM"/>
        </w:rPr>
        <w:tab/>
        <w:t>Տնտեսության՝ պետության կողմից կարգավորվող ոլորտների ու պետական մասնակցությամբ ընկերությունների մեծ մասնաբաժին ունեցող ոլորտների ցանկը</w:t>
      </w:r>
      <w:bookmarkEnd w:id="238"/>
      <w:bookmarkEnd w:id="239"/>
    </w:p>
    <w:tbl>
      <w:tblPr>
        <w:tblOverlap w:val="never"/>
        <w:tblW w:w="0" w:type="auto"/>
        <w:jc w:val="center"/>
        <w:tblLayout w:type="fixed"/>
        <w:tblCellMar>
          <w:left w:w="10" w:type="dxa"/>
          <w:right w:w="10" w:type="dxa"/>
        </w:tblCellMar>
        <w:tblLook w:val="04A0" w:firstRow="1" w:lastRow="0" w:firstColumn="1" w:lastColumn="0" w:noHBand="0" w:noVBand="1"/>
      </w:tblPr>
      <w:tblGrid>
        <w:gridCol w:w="1007"/>
        <w:gridCol w:w="1304"/>
        <w:gridCol w:w="11657"/>
      </w:tblGrid>
      <w:tr w:rsidR="00231865" w:rsidRPr="0015496C" w:rsidTr="0015496C">
        <w:trPr>
          <w:cantSplit/>
          <w:jc w:val="center"/>
        </w:trPr>
        <w:tc>
          <w:tcPr>
            <w:tcW w:w="1007" w:type="dxa"/>
            <w:shd w:val="clear" w:color="auto" w:fill="FFFFFF"/>
            <w:hideMark/>
          </w:tcPr>
          <w:p w:rsidR="00231865" w:rsidRPr="0015496C" w:rsidRDefault="00231865" w:rsidP="0015496C">
            <w:pPr>
              <w:spacing w:after="120"/>
              <w:jc w:val="center"/>
              <w:rPr>
                <w:b/>
                <w:sz w:val="20"/>
                <w:szCs w:val="20"/>
              </w:rPr>
            </w:pPr>
            <w:r w:rsidRPr="0015496C">
              <w:rPr>
                <w:b/>
                <w:sz w:val="20"/>
                <w:szCs w:val="20"/>
              </w:rPr>
              <w:t>Կարգ</w:t>
            </w:r>
            <w:r w:rsidR="00752800" w:rsidRPr="0015496C">
              <w:rPr>
                <w:b/>
                <w:sz w:val="20"/>
                <w:szCs w:val="20"/>
              </w:rPr>
              <w:t>ը</w:t>
            </w:r>
          </w:p>
        </w:tc>
        <w:tc>
          <w:tcPr>
            <w:tcW w:w="1304" w:type="dxa"/>
            <w:shd w:val="clear" w:color="auto" w:fill="FFFFFF"/>
            <w:hideMark/>
          </w:tcPr>
          <w:p w:rsidR="00231865" w:rsidRPr="0015496C" w:rsidRDefault="00231865" w:rsidP="0015496C">
            <w:pPr>
              <w:spacing w:after="120"/>
              <w:jc w:val="center"/>
              <w:rPr>
                <w:b/>
                <w:sz w:val="20"/>
                <w:szCs w:val="20"/>
              </w:rPr>
            </w:pPr>
            <w:r w:rsidRPr="0015496C">
              <w:rPr>
                <w:b/>
                <w:sz w:val="20"/>
                <w:szCs w:val="20"/>
              </w:rPr>
              <w:t>ՏԳԴ ծածկագիրը</w:t>
            </w:r>
          </w:p>
        </w:tc>
        <w:tc>
          <w:tcPr>
            <w:tcW w:w="11657" w:type="dxa"/>
            <w:shd w:val="clear" w:color="auto" w:fill="FFFFFF"/>
            <w:vAlign w:val="center"/>
            <w:hideMark/>
          </w:tcPr>
          <w:p w:rsidR="00231865" w:rsidRPr="0015496C" w:rsidRDefault="00231865" w:rsidP="0015496C">
            <w:pPr>
              <w:spacing w:after="120"/>
              <w:ind w:left="25"/>
              <w:rPr>
                <w:b/>
                <w:sz w:val="20"/>
                <w:szCs w:val="20"/>
              </w:rPr>
            </w:pPr>
            <w:r w:rsidRPr="0015496C">
              <w:rPr>
                <w:rStyle w:val="Bodytext5CenturySchoolbook"/>
                <w:rFonts w:ascii="Sylfaen" w:eastAsia="Sylfaen" w:hAnsi="Sylfaen"/>
                <w:b/>
                <w:w w:val="100"/>
                <w:sz w:val="20"/>
                <w:szCs w:val="20"/>
              </w:rPr>
              <w:t>Տնտեսության ոլորտի անվանումը (գործունեության տեսակը)</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b/>
                <w:sz w:val="20"/>
                <w:szCs w:val="20"/>
              </w:rPr>
            </w:pPr>
            <w:r w:rsidRPr="0015496C">
              <w:rPr>
                <w:sz w:val="20"/>
                <w:szCs w:val="20"/>
              </w:rPr>
              <w:t>1</w:t>
            </w:r>
          </w:p>
        </w:tc>
        <w:tc>
          <w:tcPr>
            <w:tcW w:w="1304" w:type="dxa"/>
            <w:shd w:val="clear" w:color="auto" w:fill="FFFFFF"/>
            <w:vAlign w:val="center"/>
            <w:hideMark/>
          </w:tcPr>
          <w:p w:rsidR="00231865" w:rsidRPr="0015496C" w:rsidRDefault="00231865" w:rsidP="0015496C">
            <w:pPr>
              <w:spacing w:after="120"/>
              <w:jc w:val="center"/>
              <w:rPr>
                <w:b/>
                <w:sz w:val="20"/>
                <w:szCs w:val="20"/>
              </w:rPr>
            </w:pPr>
            <w:r w:rsidRPr="0015496C">
              <w:rPr>
                <w:sz w:val="20"/>
                <w:szCs w:val="20"/>
              </w:rPr>
              <w:t>10-12</w:t>
            </w:r>
          </w:p>
        </w:tc>
        <w:tc>
          <w:tcPr>
            <w:tcW w:w="11657" w:type="dxa"/>
            <w:shd w:val="clear" w:color="auto" w:fill="FFFFFF"/>
            <w:vAlign w:val="center"/>
            <w:hideMark/>
          </w:tcPr>
          <w:p w:rsidR="00231865" w:rsidRPr="0015496C" w:rsidRDefault="00231865" w:rsidP="0015496C">
            <w:pPr>
              <w:spacing w:after="120"/>
              <w:ind w:left="25"/>
              <w:rPr>
                <w:rStyle w:val="Bodytext5CenturySchoolbook"/>
                <w:rFonts w:ascii="Sylfaen" w:eastAsia="Sylfaen" w:hAnsi="Sylfaen"/>
                <w:sz w:val="20"/>
                <w:szCs w:val="20"/>
              </w:rPr>
            </w:pPr>
            <w:r w:rsidRPr="0015496C">
              <w:rPr>
                <w:sz w:val="20"/>
                <w:szCs w:val="20"/>
              </w:rPr>
              <w:t xml:space="preserve">Սննդամթերքի, այդ թվում՝ ըմպելիքների </w:t>
            </w:r>
            <w:r w:rsidR="00D63EEB">
              <w:rPr>
                <w:sz w:val="20"/>
                <w:szCs w:val="20"/>
              </w:rPr>
              <w:t>և</w:t>
            </w:r>
            <w:r w:rsidRPr="0015496C">
              <w:rPr>
                <w:sz w:val="20"/>
                <w:szCs w:val="20"/>
              </w:rPr>
              <w:t xml:space="preserve"> ծխախոտի արտադրություն</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2</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05-09</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Օգտակար հանածոների արդյունահանում</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3</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01-03</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 xml:space="preserve">Գյուղատնտեսություն, որսորդություն </w:t>
            </w:r>
            <w:r w:rsidR="00D63EEB">
              <w:rPr>
                <w:sz w:val="20"/>
                <w:szCs w:val="20"/>
              </w:rPr>
              <w:t>և</w:t>
            </w:r>
            <w:r w:rsidRPr="0015496C">
              <w:rPr>
                <w:sz w:val="20"/>
                <w:szCs w:val="20"/>
              </w:rPr>
              <w:t xml:space="preserve"> անտառային տնտեսություն</w:t>
            </w:r>
            <w:r w:rsidR="00752800" w:rsidRPr="0015496C">
              <w:rPr>
                <w:sz w:val="20"/>
                <w:szCs w:val="20"/>
              </w:rPr>
              <w:t xml:space="preserve">. </w:t>
            </w:r>
            <w:r w:rsidRPr="0015496C">
              <w:rPr>
                <w:sz w:val="20"/>
                <w:szCs w:val="20"/>
              </w:rPr>
              <w:t>ձկնորսություն, ձկնաբուծություն</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lastRenderedPageBreak/>
              <w:t>4</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35-39</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 xml:space="preserve">Էլեկտրաէներգիայի, գազի </w:t>
            </w:r>
            <w:r w:rsidR="00D63EEB">
              <w:rPr>
                <w:sz w:val="20"/>
                <w:szCs w:val="20"/>
              </w:rPr>
              <w:t>և</w:t>
            </w:r>
            <w:r w:rsidRPr="0015496C">
              <w:rPr>
                <w:sz w:val="20"/>
                <w:szCs w:val="20"/>
              </w:rPr>
              <w:t xml:space="preserve"> ջրի արտադրություն ու բաշխում</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5</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16-18</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 xml:space="preserve">Փայտանյութի մշակում </w:t>
            </w:r>
            <w:r w:rsidR="00D63EEB">
              <w:rPr>
                <w:sz w:val="20"/>
                <w:szCs w:val="20"/>
              </w:rPr>
              <w:t>և</w:t>
            </w:r>
            <w:r w:rsidRPr="0015496C">
              <w:rPr>
                <w:sz w:val="20"/>
                <w:szCs w:val="20"/>
              </w:rPr>
              <w:t xml:space="preserve"> փայտե արտադրատեսակների արտադրություն, ցելյուլոզաթղթային արտադրություն, հրատարակչական </w:t>
            </w:r>
            <w:r w:rsidR="00D63EEB">
              <w:rPr>
                <w:sz w:val="20"/>
                <w:szCs w:val="20"/>
              </w:rPr>
              <w:t>և</w:t>
            </w:r>
            <w:r w:rsidRPr="0015496C">
              <w:rPr>
                <w:sz w:val="20"/>
                <w:szCs w:val="20"/>
              </w:rPr>
              <w:t xml:space="preserve"> պոլիգրաֆիական գործունեություն</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6</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49-53, 61</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 xml:space="preserve">Տրանսպորտ </w:t>
            </w:r>
            <w:r w:rsidR="00D63EEB">
              <w:rPr>
                <w:sz w:val="20"/>
                <w:szCs w:val="20"/>
              </w:rPr>
              <w:t>և</w:t>
            </w:r>
            <w:r w:rsidRPr="0015496C">
              <w:rPr>
                <w:sz w:val="20"/>
                <w:szCs w:val="20"/>
              </w:rPr>
              <w:t xml:space="preserve"> կապ</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7</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26-30, 33</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Մեքենաշինություն</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8</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19-23</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 xml:space="preserve">Նավթամթերքների արտադրություն, քիմիական արտադրություն, ռետինե </w:t>
            </w:r>
            <w:r w:rsidR="00D63EEB">
              <w:rPr>
                <w:sz w:val="20"/>
                <w:szCs w:val="20"/>
              </w:rPr>
              <w:t>և</w:t>
            </w:r>
            <w:r w:rsidRPr="0015496C">
              <w:rPr>
                <w:sz w:val="20"/>
                <w:szCs w:val="20"/>
              </w:rPr>
              <w:t xml:space="preserve"> պլաստմասսայե արտադրատեսակների արտադրություն, այլ ոչ մետաղական հանքային արտադրանքի արտադրություն</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9</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45-47, 55-56</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 xml:space="preserve">Մեծածախ </w:t>
            </w:r>
            <w:r w:rsidR="00D63EEB">
              <w:rPr>
                <w:sz w:val="20"/>
                <w:szCs w:val="20"/>
              </w:rPr>
              <w:t>և</w:t>
            </w:r>
            <w:r w:rsidRPr="0015496C">
              <w:rPr>
                <w:sz w:val="20"/>
                <w:szCs w:val="20"/>
              </w:rPr>
              <w:t xml:space="preserve"> մանրածախ առ</w:t>
            </w:r>
            <w:r w:rsidR="00D63EEB">
              <w:rPr>
                <w:sz w:val="20"/>
                <w:szCs w:val="20"/>
              </w:rPr>
              <w:t>և</w:t>
            </w:r>
            <w:r w:rsidRPr="0015496C">
              <w:rPr>
                <w:sz w:val="20"/>
                <w:szCs w:val="20"/>
              </w:rPr>
              <w:t xml:space="preserve">տուր, ավտոտրանսպորտային միջոցների </w:t>
            </w:r>
            <w:r w:rsidR="00D63EEB">
              <w:rPr>
                <w:sz w:val="20"/>
                <w:szCs w:val="20"/>
              </w:rPr>
              <w:t>և</w:t>
            </w:r>
            <w:r w:rsidRPr="0015496C">
              <w:rPr>
                <w:sz w:val="20"/>
                <w:szCs w:val="20"/>
              </w:rPr>
              <w:t xml:space="preserve"> կենցաղային արտադրատեսակների վերանորոգում, հյուրանոցներ </w:t>
            </w:r>
            <w:r w:rsidR="00D63EEB">
              <w:rPr>
                <w:sz w:val="20"/>
                <w:szCs w:val="20"/>
              </w:rPr>
              <w:t>և</w:t>
            </w:r>
            <w:r w:rsidRPr="0015496C">
              <w:rPr>
                <w:sz w:val="20"/>
                <w:szCs w:val="20"/>
              </w:rPr>
              <w:t xml:space="preserve"> ռեստորաններ</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10</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85-88,90-96</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 xml:space="preserve">Կրթություն, առողջապահություն </w:t>
            </w:r>
            <w:r w:rsidR="00D63EEB">
              <w:rPr>
                <w:sz w:val="20"/>
                <w:szCs w:val="20"/>
              </w:rPr>
              <w:t>և</w:t>
            </w:r>
            <w:r w:rsidRPr="0015496C">
              <w:rPr>
                <w:sz w:val="20"/>
                <w:szCs w:val="20"/>
              </w:rPr>
              <w:t xml:space="preserve"> սոցիալական ծառայությունների մատուցում, այլ կոմունալ, սոցիալական </w:t>
            </w:r>
            <w:r w:rsidR="00D63EEB">
              <w:rPr>
                <w:sz w:val="20"/>
                <w:szCs w:val="20"/>
              </w:rPr>
              <w:t>և</w:t>
            </w:r>
            <w:r w:rsidRPr="0015496C">
              <w:rPr>
                <w:sz w:val="20"/>
                <w:szCs w:val="20"/>
              </w:rPr>
              <w:t xml:space="preserve"> </w:t>
            </w:r>
            <w:r w:rsidR="00752800" w:rsidRPr="0015496C">
              <w:rPr>
                <w:sz w:val="20"/>
                <w:szCs w:val="20"/>
              </w:rPr>
              <w:t xml:space="preserve">անձնական </w:t>
            </w:r>
            <w:r w:rsidRPr="0015496C">
              <w:rPr>
                <w:sz w:val="20"/>
                <w:szCs w:val="20"/>
              </w:rPr>
              <w:t>ծառայությունների մատուցում</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11</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24-25</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Մետալուրգիա</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11</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58-60, 62- 66, 68-82</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 xml:space="preserve">Ֆինանսական գործունեություն, անշարժ գույքի հետ կապված գործառնություններ, վարձակալություն </w:t>
            </w:r>
            <w:r w:rsidR="00D63EEB">
              <w:rPr>
                <w:sz w:val="20"/>
                <w:szCs w:val="20"/>
              </w:rPr>
              <w:t>և</w:t>
            </w:r>
            <w:r w:rsidRPr="0015496C">
              <w:rPr>
                <w:sz w:val="20"/>
                <w:szCs w:val="20"/>
              </w:rPr>
              <w:t xml:space="preserve"> ծառայությունների մատուցում</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11</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41-43</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Շինարարություն</w:t>
            </w:r>
          </w:p>
        </w:tc>
      </w:tr>
      <w:tr w:rsidR="00231865" w:rsidRPr="0015496C" w:rsidTr="0015496C">
        <w:trPr>
          <w:cantSplit/>
          <w:jc w:val="center"/>
        </w:trPr>
        <w:tc>
          <w:tcPr>
            <w:tcW w:w="1007"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11</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31-32</w:t>
            </w:r>
          </w:p>
        </w:tc>
        <w:tc>
          <w:tcPr>
            <w:tcW w:w="11657" w:type="dxa"/>
            <w:shd w:val="clear" w:color="auto" w:fill="FFFFFF"/>
            <w:vAlign w:val="center"/>
            <w:hideMark/>
          </w:tcPr>
          <w:p w:rsidR="00231865" w:rsidRPr="0015496C" w:rsidRDefault="00231865" w:rsidP="0015496C">
            <w:pPr>
              <w:spacing w:after="120"/>
              <w:ind w:left="25"/>
              <w:rPr>
                <w:sz w:val="20"/>
                <w:szCs w:val="20"/>
              </w:rPr>
            </w:pPr>
            <w:r w:rsidRPr="0015496C">
              <w:rPr>
                <w:sz w:val="20"/>
                <w:szCs w:val="20"/>
              </w:rPr>
              <w:t>Այլ արտադրություն</w:t>
            </w:r>
            <w:r w:rsidR="0023163D" w:rsidRPr="0015496C">
              <w:rPr>
                <w:sz w:val="20"/>
                <w:szCs w:val="20"/>
              </w:rPr>
              <w:t>ներ</w:t>
            </w:r>
          </w:p>
        </w:tc>
      </w:tr>
      <w:tr w:rsidR="00231865" w:rsidRPr="0015496C" w:rsidTr="0015496C">
        <w:trPr>
          <w:cantSplit/>
          <w:jc w:val="center"/>
        </w:trPr>
        <w:tc>
          <w:tcPr>
            <w:tcW w:w="1007" w:type="dxa"/>
            <w:shd w:val="clear" w:color="auto" w:fill="FFFFFF"/>
            <w:hideMark/>
          </w:tcPr>
          <w:p w:rsidR="00231865" w:rsidRPr="0015496C" w:rsidRDefault="00231865" w:rsidP="0015496C">
            <w:pPr>
              <w:spacing w:after="120"/>
              <w:jc w:val="center"/>
              <w:rPr>
                <w:sz w:val="20"/>
                <w:szCs w:val="20"/>
              </w:rPr>
            </w:pPr>
            <w:r w:rsidRPr="0015496C">
              <w:rPr>
                <w:sz w:val="20"/>
                <w:szCs w:val="20"/>
              </w:rPr>
              <w:t>11</w:t>
            </w:r>
          </w:p>
        </w:tc>
        <w:tc>
          <w:tcPr>
            <w:tcW w:w="1304" w:type="dxa"/>
            <w:shd w:val="clear" w:color="auto" w:fill="FFFFFF"/>
            <w:vAlign w:val="center"/>
            <w:hideMark/>
          </w:tcPr>
          <w:p w:rsidR="00231865" w:rsidRPr="0015496C" w:rsidRDefault="00231865" w:rsidP="0015496C">
            <w:pPr>
              <w:spacing w:after="120"/>
              <w:jc w:val="center"/>
              <w:rPr>
                <w:sz w:val="20"/>
                <w:szCs w:val="20"/>
              </w:rPr>
            </w:pPr>
            <w:r w:rsidRPr="0015496C">
              <w:rPr>
                <w:sz w:val="20"/>
                <w:szCs w:val="20"/>
              </w:rPr>
              <w:t>84</w:t>
            </w:r>
          </w:p>
        </w:tc>
        <w:tc>
          <w:tcPr>
            <w:tcW w:w="11657" w:type="dxa"/>
            <w:shd w:val="clear" w:color="auto" w:fill="FFFFFF"/>
            <w:hideMark/>
          </w:tcPr>
          <w:p w:rsidR="00231865" w:rsidRPr="0015496C" w:rsidRDefault="00231865" w:rsidP="0015496C">
            <w:pPr>
              <w:spacing w:after="120"/>
              <w:ind w:left="25"/>
              <w:rPr>
                <w:sz w:val="20"/>
                <w:szCs w:val="20"/>
              </w:rPr>
            </w:pPr>
            <w:r w:rsidRPr="0015496C">
              <w:rPr>
                <w:sz w:val="20"/>
                <w:szCs w:val="20"/>
              </w:rPr>
              <w:t xml:space="preserve">Պետական կառավարում </w:t>
            </w:r>
            <w:r w:rsidR="00D63EEB">
              <w:rPr>
                <w:sz w:val="20"/>
                <w:szCs w:val="20"/>
              </w:rPr>
              <w:t>և</w:t>
            </w:r>
            <w:r w:rsidRPr="0015496C">
              <w:rPr>
                <w:sz w:val="20"/>
                <w:szCs w:val="20"/>
              </w:rPr>
              <w:t xml:space="preserve"> ռազմական անվտանգության ապահովում, սոցիալական ապահովություն</w:t>
            </w:r>
          </w:p>
        </w:tc>
      </w:tr>
    </w:tbl>
    <w:p w:rsidR="00231865" w:rsidRDefault="00231865" w:rsidP="00231865">
      <w:pPr>
        <w:spacing w:after="120"/>
        <w:rPr>
          <w:sz w:val="20"/>
          <w:szCs w:val="20"/>
        </w:rPr>
      </w:pPr>
    </w:p>
    <w:p w:rsidR="00231865" w:rsidRDefault="00231865" w:rsidP="00231865">
      <w:pPr>
        <w:spacing w:after="120"/>
        <w:rPr>
          <w:sz w:val="20"/>
          <w:szCs w:val="20"/>
        </w:rPr>
      </w:pPr>
      <w:r>
        <w:br w:type="page"/>
      </w:r>
    </w:p>
    <w:p w:rsidR="00231865" w:rsidRPr="0015496C" w:rsidRDefault="00231865" w:rsidP="00AD38C6">
      <w:pPr>
        <w:tabs>
          <w:tab w:val="left" w:pos="1134"/>
        </w:tabs>
        <w:spacing w:after="160" w:line="360" w:lineRule="auto"/>
        <w:ind w:firstLine="567"/>
        <w:jc w:val="both"/>
        <w:rPr>
          <w:sz w:val="16"/>
          <w:szCs w:val="16"/>
        </w:rPr>
      </w:pPr>
      <w:bookmarkStart w:id="240" w:name="_Toc497820849"/>
      <w:bookmarkStart w:id="241" w:name="_Toc497144132"/>
      <w:r>
        <w:lastRenderedPageBreak/>
        <w:t>7)</w:t>
      </w:r>
      <w:r>
        <w:tab/>
        <w:t>Միության «ապագայի ճյուղերի» ցանկը</w:t>
      </w:r>
      <w:bookmarkEnd w:id="240"/>
      <w:bookmarkEnd w:id="241"/>
    </w:p>
    <w:tbl>
      <w:tblPr>
        <w:tblOverlap w:val="neve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72"/>
        <w:gridCol w:w="1608"/>
        <w:gridCol w:w="2254"/>
        <w:gridCol w:w="5053"/>
        <w:gridCol w:w="1778"/>
        <w:gridCol w:w="2211"/>
        <w:gridCol w:w="1554"/>
      </w:tblGrid>
      <w:tr w:rsidR="00231865" w:rsidRPr="00F5538D" w:rsidTr="00AD38C6">
        <w:trPr>
          <w:cantSplit/>
          <w:tblHeader/>
          <w:jc w:val="center"/>
        </w:trPr>
        <w:tc>
          <w:tcPr>
            <w:tcW w:w="127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31865" w:rsidRPr="00F5538D" w:rsidRDefault="00231865" w:rsidP="00F5538D">
            <w:pPr>
              <w:spacing w:after="120"/>
              <w:jc w:val="center"/>
              <w:rPr>
                <w:b/>
                <w:sz w:val="16"/>
                <w:szCs w:val="16"/>
              </w:rPr>
            </w:pPr>
            <w:r w:rsidRPr="00F5538D">
              <w:rPr>
                <w:b/>
                <w:sz w:val="16"/>
                <w:szCs w:val="16"/>
              </w:rPr>
              <w:t>Ծածկագիր</w:t>
            </w:r>
            <w:r w:rsidR="00083936" w:rsidRPr="00F5538D">
              <w:rPr>
                <w:b/>
                <w:sz w:val="16"/>
                <w:szCs w:val="16"/>
              </w:rPr>
              <w:t>ը</w:t>
            </w:r>
          </w:p>
        </w:tc>
        <w:tc>
          <w:tcPr>
            <w:tcW w:w="1069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31865" w:rsidRPr="00F5538D" w:rsidRDefault="00231865" w:rsidP="00F5538D">
            <w:pPr>
              <w:spacing w:after="120"/>
              <w:jc w:val="center"/>
              <w:rPr>
                <w:b/>
                <w:sz w:val="16"/>
                <w:szCs w:val="16"/>
              </w:rPr>
            </w:pPr>
            <w:r w:rsidRPr="00F5538D">
              <w:rPr>
                <w:b/>
                <w:sz w:val="16"/>
                <w:szCs w:val="16"/>
              </w:rPr>
              <w:t xml:space="preserve">Նորարարական արտադրանքի </w:t>
            </w:r>
            <w:r w:rsidR="00D63EEB">
              <w:rPr>
                <w:b/>
                <w:sz w:val="16"/>
                <w:szCs w:val="16"/>
              </w:rPr>
              <w:t>և</w:t>
            </w:r>
            <w:r w:rsidRPr="00F5538D">
              <w:rPr>
                <w:b/>
                <w:sz w:val="16"/>
                <w:szCs w:val="16"/>
              </w:rPr>
              <w:t xml:space="preserve"> ծառայությունների խմբեր</w:t>
            </w:r>
          </w:p>
        </w:tc>
        <w:tc>
          <w:tcPr>
            <w:tcW w:w="221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31865" w:rsidRPr="00F5538D" w:rsidRDefault="00231865" w:rsidP="00F5538D">
            <w:pPr>
              <w:spacing w:after="120"/>
              <w:jc w:val="center"/>
              <w:rPr>
                <w:b/>
                <w:sz w:val="16"/>
                <w:szCs w:val="16"/>
              </w:rPr>
            </w:pPr>
            <w:r w:rsidRPr="00F5538D">
              <w:rPr>
                <w:b/>
                <w:sz w:val="16"/>
                <w:szCs w:val="16"/>
              </w:rPr>
              <w:t>Առաջատար երկրներ</w:t>
            </w:r>
            <w:r w:rsidR="00083936" w:rsidRPr="00F5538D">
              <w:rPr>
                <w:b/>
                <w:sz w:val="16"/>
                <w:szCs w:val="16"/>
              </w:rPr>
              <w:t>ը</w:t>
            </w:r>
          </w:p>
        </w:tc>
        <w:tc>
          <w:tcPr>
            <w:tcW w:w="155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31865" w:rsidRPr="00F5538D" w:rsidRDefault="00231865" w:rsidP="00F5538D">
            <w:pPr>
              <w:spacing w:after="120"/>
              <w:jc w:val="center"/>
              <w:rPr>
                <w:b/>
                <w:sz w:val="16"/>
                <w:szCs w:val="16"/>
              </w:rPr>
            </w:pPr>
            <w:r w:rsidRPr="00F5538D">
              <w:rPr>
                <w:b/>
                <w:sz w:val="16"/>
                <w:szCs w:val="16"/>
              </w:rPr>
              <w:t>Առաջատար ընկերություններ</w:t>
            </w:r>
            <w:r w:rsidR="00083936" w:rsidRPr="00F5538D">
              <w:rPr>
                <w:b/>
                <w:sz w:val="16"/>
                <w:szCs w:val="16"/>
              </w:rPr>
              <w:t>ը</w:t>
            </w:r>
          </w:p>
        </w:tc>
      </w:tr>
      <w:tr w:rsidR="00231865" w:rsidRPr="00F5538D" w:rsidTr="00AD38C6">
        <w:trPr>
          <w:cantSplit/>
          <w:tblHeader/>
          <w:jc w:val="center"/>
        </w:trPr>
        <w:tc>
          <w:tcPr>
            <w:tcW w:w="1273" w:type="dxa"/>
            <w:vMerge/>
            <w:tcBorders>
              <w:top w:val="single" w:sz="4" w:space="0" w:color="auto"/>
              <w:left w:val="single" w:sz="4" w:space="0" w:color="auto"/>
              <w:bottom w:val="single" w:sz="4" w:space="0" w:color="auto"/>
              <w:right w:val="single" w:sz="4" w:space="0" w:color="auto"/>
            </w:tcBorders>
            <w:vAlign w:val="center"/>
            <w:hideMark/>
          </w:tcPr>
          <w:p w:rsidR="00231865" w:rsidRPr="00F5538D" w:rsidRDefault="00231865" w:rsidP="00F5538D">
            <w:pPr>
              <w:spacing w:after="120"/>
              <w:rPr>
                <w:b/>
                <w:sz w:val="16"/>
                <w:szCs w:val="16"/>
              </w:rPr>
            </w:pP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38D" w:rsidRDefault="00231865" w:rsidP="00F5538D">
            <w:pPr>
              <w:spacing w:after="120"/>
              <w:jc w:val="center"/>
              <w:rPr>
                <w:b/>
                <w:sz w:val="16"/>
                <w:szCs w:val="16"/>
              </w:rPr>
            </w:pPr>
            <w:r w:rsidRPr="00F5538D">
              <w:rPr>
                <w:rStyle w:val="Bodytext5CenturySchoolbook"/>
                <w:rFonts w:ascii="Sylfaen" w:eastAsia="Sylfaen" w:hAnsi="Sylfaen"/>
                <w:b/>
                <w:w w:val="100"/>
                <w:sz w:val="16"/>
                <w:szCs w:val="16"/>
              </w:rPr>
              <w:t>1-ին մակարդակ</w:t>
            </w:r>
            <w:r w:rsidR="00083936" w:rsidRPr="00F5538D">
              <w:rPr>
                <w:rStyle w:val="Bodytext5CenturySchoolbook"/>
                <w:rFonts w:ascii="Sylfaen" w:eastAsia="Sylfaen" w:hAnsi="Sylfaen"/>
                <w:b/>
                <w:w w:val="100"/>
                <w:sz w:val="16"/>
                <w:szCs w:val="16"/>
              </w:rPr>
              <w:t>ը</w:t>
            </w:r>
          </w:p>
        </w:tc>
        <w:tc>
          <w:tcPr>
            <w:tcW w:w="22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38D" w:rsidRDefault="00231865" w:rsidP="00F5538D">
            <w:pPr>
              <w:spacing w:after="120"/>
              <w:jc w:val="center"/>
              <w:rPr>
                <w:b/>
                <w:sz w:val="16"/>
                <w:szCs w:val="16"/>
              </w:rPr>
            </w:pPr>
            <w:r w:rsidRPr="00F5538D">
              <w:rPr>
                <w:rStyle w:val="Bodytext5CenturySchoolbook"/>
                <w:rFonts w:ascii="Sylfaen" w:eastAsia="Sylfaen" w:hAnsi="Sylfaen"/>
                <w:b/>
                <w:w w:val="100"/>
                <w:sz w:val="16"/>
                <w:szCs w:val="16"/>
              </w:rPr>
              <w:t>2-րդ մակարդակ</w:t>
            </w:r>
            <w:r w:rsidR="00083936" w:rsidRPr="00F5538D">
              <w:rPr>
                <w:rStyle w:val="Bodytext5CenturySchoolbook"/>
                <w:rFonts w:ascii="Sylfaen" w:eastAsia="Sylfaen" w:hAnsi="Sylfaen"/>
                <w:b/>
                <w:w w:val="100"/>
                <w:sz w:val="16"/>
                <w:szCs w:val="16"/>
              </w:rPr>
              <w:t>ը</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38D" w:rsidRDefault="00231865" w:rsidP="00F5538D">
            <w:pPr>
              <w:spacing w:after="120"/>
              <w:jc w:val="center"/>
              <w:rPr>
                <w:b/>
                <w:sz w:val="16"/>
                <w:szCs w:val="16"/>
              </w:rPr>
            </w:pPr>
            <w:r w:rsidRPr="00F5538D">
              <w:rPr>
                <w:rStyle w:val="Bodytext5CenturySchoolbook"/>
                <w:rFonts w:ascii="Sylfaen" w:eastAsia="Sylfaen" w:hAnsi="Sylfaen"/>
                <w:b/>
                <w:w w:val="100"/>
                <w:sz w:val="16"/>
                <w:szCs w:val="16"/>
              </w:rPr>
              <w:t>3-րդ մակարդակ</w:t>
            </w:r>
            <w:r w:rsidR="00083936" w:rsidRPr="00F5538D">
              <w:rPr>
                <w:rStyle w:val="Bodytext5CenturySchoolbook"/>
                <w:rFonts w:ascii="Sylfaen" w:eastAsia="Sylfaen" w:hAnsi="Sylfaen"/>
                <w:b/>
                <w:w w:val="100"/>
                <w:sz w:val="16"/>
                <w:szCs w:val="16"/>
              </w:rPr>
              <w:t>ը</w:t>
            </w:r>
          </w:p>
        </w:tc>
        <w:tc>
          <w:tcPr>
            <w:tcW w:w="17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38D" w:rsidRDefault="00231865" w:rsidP="00F5538D">
            <w:pPr>
              <w:spacing w:after="120"/>
              <w:jc w:val="center"/>
              <w:rPr>
                <w:b/>
                <w:sz w:val="16"/>
                <w:szCs w:val="16"/>
              </w:rPr>
            </w:pPr>
            <w:r w:rsidRPr="00F5538D">
              <w:rPr>
                <w:rStyle w:val="Bodytext5CenturySchoolbook"/>
                <w:rFonts w:ascii="Sylfaen" w:eastAsia="Sylfaen" w:hAnsi="Sylfaen"/>
                <w:b/>
                <w:w w:val="100"/>
                <w:sz w:val="16"/>
                <w:szCs w:val="16"/>
              </w:rPr>
              <w:t>4-րդ մակարդակ</w:t>
            </w:r>
            <w:r w:rsidR="00083936" w:rsidRPr="00F5538D">
              <w:rPr>
                <w:rStyle w:val="Bodytext5CenturySchoolbook"/>
                <w:rFonts w:ascii="Sylfaen" w:eastAsia="Sylfaen" w:hAnsi="Sylfaen"/>
                <w:b/>
                <w:w w:val="100"/>
                <w:sz w:val="16"/>
                <w:szCs w:val="16"/>
              </w:rPr>
              <w:t>ը</w:t>
            </w:r>
          </w:p>
        </w:tc>
        <w:tc>
          <w:tcPr>
            <w:tcW w:w="2211" w:type="dxa"/>
            <w:vMerge/>
            <w:tcBorders>
              <w:top w:val="single" w:sz="4" w:space="0" w:color="auto"/>
              <w:left w:val="single" w:sz="4" w:space="0" w:color="auto"/>
              <w:bottom w:val="single" w:sz="4" w:space="0" w:color="auto"/>
              <w:right w:val="single" w:sz="4" w:space="0" w:color="auto"/>
            </w:tcBorders>
            <w:vAlign w:val="center"/>
            <w:hideMark/>
          </w:tcPr>
          <w:p w:rsidR="00231865" w:rsidRPr="00F5538D" w:rsidRDefault="00231865" w:rsidP="00F5538D">
            <w:pPr>
              <w:spacing w:after="120"/>
              <w:rPr>
                <w:b/>
                <w:sz w:val="16"/>
                <w:szCs w:val="16"/>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231865" w:rsidRPr="00F5538D" w:rsidRDefault="00231865" w:rsidP="00F5538D">
            <w:pPr>
              <w:spacing w:after="120"/>
              <w:rPr>
                <w:b/>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Տեղեկատվական</w:t>
            </w:r>
            <w:r w:rsidR="00083936" w:rsidRPr="00F5538D">
              <w:rPr>
                <w:sz w:val="16"/>
                <w:szCs w:val="16"/>
              </w:rPr>
              <w:t xml:space="preserve"> </w:t>
            </w:r>
            <w:r w:rsidRPr="00F5538D">
              <w:rPr>
                <w:sz w:val="16"/>
                <w:szCs w:val="16"/>
              </w:rPr>
              <w:t>հաղորդակցական տեխնոլոգիաներ</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Չինաստան, Գերմանիա, Ֆրանսիա, Մեծ Բրիտանիա, Ճապոնիա</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w:t>
            </w:r>
            <w:r w:rsidR="00083936" w:rsidRPr="00F5538D">
              <w:rPr>
                <w:sz w:val="16"/>
                <w:szCs w:val="16"/>
              </w:rPr>
              <w:t>.</w:t>
            </w:r>
            <w:r w:rsidRPr="00F5538D">
              <w:rPr>
                <w:sz w:val="16"/>
                <w:szCs w:val="16"/>
              </w:rPr>
              <w:t>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Հեռահաղորդակցական </w:t>
            </w:r>
            <w:r w:rsidR="00D63EEB">
              <w:rPr>
                <w:sz w:val="16"/>
                <w:szCs w:val="16"/>
              </w:rPr>
              <w:t>և</w:t>
            </w:r>
            <w:r w:rsidRPr="00F5538D">
              <w:rPr>
                <w:sz w:val="16"/>
                <w:szCs w:val="16"/>
              </w:rPr>
              <w:t xml:space="preserve"> ՏՏ սարքավորումներ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43"/>
              <w:rPr>
                <w:sz w:val="16"/>
                <w:szCs w:val="16"/>
              </w:rPr>
            </w:pPr>
            <w:r w:rsidRPr="00F5538D">
              <w:rPr>
                <w:sz w:val="16"/>
                <w:szCs w:val="16"/>
              </w:rPr>
              <w:t xml:space="preserve">Զանգվածային օգտագործման թվային սարքերի երկարաժամկետ (շաբաթներ, ամիսներ) սնուցման համար էներգիայի կոմպակտ աղբյուրներ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695F14" w:rsidP="00F5538D">
            <w:pPr>
              <w:spacing w:after="120"/>
              <w:ind w:left="43"/>
              <w:rPr>
                <w:sz w:val="16"/>
                <w:szCs w:val="16"/>
              </w:rPr>
            </w:pPr>
            <w:r w:rsidRPr="00F5538D">
              <w:rPr>
                <w:sz w:val="16"/>
                <w:szCs w:val="16"/>
              </w:rPr>
              <w:t xml:space="preserve">Մետանյութեր </w:t>
            </w:r>
            <w:r w:rsidR="00D63EEB">
              <w:rPr>
                <w:sz w:val="16"/>
                <w:szCs w:val="16"/>
              </w:rPr>
              <w:t>և</w:t>
            </w:r>
            <w:r w:rsidRPr="00F5538D">
              <w:rPr>
                <w:sz w:val="16"/>
                <w:szCs w:val="16"/>
              </w:rPr>
              <w:t xml:space="preserve"> ծրագրային ապահովում՝ գերտարլուծմամբ պատկերների մշակման </w:t>
            </w:r>
            <w:r w:rsidR="00D63EEB">
              <w:rPr>
                <w:sz w:val="16"/>
                <w:szCs w:val="16"/>
              </w:rPr>
              <w:t>և</w:t>
            </w:r>
            <w:r w:rsidRPr="00F5538D">
              <w:rPr>
                <w:sz w:val="16"/>
                <w:szCs w:val="16"/>
              </w:rPr>
              <w:t xml:space="preserve"> փոխանցման համար</w:t>
            </w:r>
            <w:r w:rsidR="00231865" w:rsidRPr="00F5538D">
              <w:rPr>
                <w:sz w:val="16"/>
                <w:szCs w:val="16"/>
              </w:rPr>
              <w:t xml:space="preserve">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43"/>
              <w:rPr>
                <w:sz w:val="16"/>
                <w:szCs w:val="16"/>
              </w:rPr>
            </w:pPr>
            <w:r w:rsidRPr="00F5538D">
              <w:rPr>
                <w:sz w:val="16"/>
                <w:szCs w:val="16"/>
              </w:rPr>
              <w:t xml:space="preserve">Ֆոտոնային սարքեր </w:t>
            </w:r>
            <w:r w:rsidR="00D63EEB">
              <w:rPr>
                <w:sz w:val="16"/>
                <w:szCs w:val="16"/>
              </w:rPr>
              <w:t>և</w:t>
            </w:r>
            <w:r w:rsidRPr="00F5538D">
              <w:rPr>
                <w:sz w:val="16"/>
                <w:szCs w:val="16"/>
              </w:rPr>
              <w:t xml:space="preserve"> բաղադրիչներ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43"/>
              <w:rPr>
                <w:sz w:val="16"/>
                <w:szCs w:val="16"/>
              </w:rPr>
            </w:pPr>
            <w:r w:rsidRPr="00F5538D">
              <w:rPr>
                <w:sz w:val="16"/>
                <w:szCs w:val="16"/>
              </w:rPr>
              <w:t>Բջջային կապի նոր սերունդներ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Հրվ Կորեա</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Samsung,</w:t>
            </w:r>
            <w:r w:rsidRPr="00F5538D">
              <w:rPr>
                <w:sz w:val="16"/>
                <w:szCs w:val="16"/>
                <w:lang w:val="en-US"/>
              </w:rPr>
              <w:t xml:space="preserve"> </w:t>
            </w:r>
            <w:r w:rsidRPr="00F5538D">
              <w:rPr>
                <w:sz w:val="16"/>
                <w:szCs w:val="16"/>
              </w:rPr>
              <w:t>Intel,</w:t>
            </w:r>
            <w:r w:rsidRPr="00F5538D">
              <w:rPr>
                <w:sz w:val="16"/>
                <w:szCs w:val="16"/>
                <w:lang w:val="en-US"/>
              </w:rPr>
              <w:t xml:space="preserve"> </w:t>
            </w:r>
            <w:r w:rsidRPr="00F5538D">
              <w:rPr>
                <w:sz w:val="16"/>
                <w:szCs w:val="16"/>
              </w:rPr>
              <w:t>Vodafone</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43"/>
              <w:rPr>
                <w:sz w:val="16"/>
                <w:szCs w:val="16"/>
              </w:rPr>
            </w:pPr>
            <w:r w:rsidRPr="00F5538D">
              <w:rPr>
                <w:sz w:val="16"/>
                <w:szCs w:val="16"/>
              </w:rPr>
              <w:t>Քվանտային տեխնոլոգիաներ*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Մեծ Բրիտանիա</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Ծրագրային ապահովում </w:t>
            </w:r>
            <w:r w:rsidR="00D63EEB">
              <w:rPr>
                <w:sz w:val="16"/>
                <w:szCs w:val="16"/>
              </w:rPr>
              <w:t>և</w:t>
            </w:r>
            <w:r w:rsidRPr="00F5538D">
              <w:rPr>
                <w:sz w:val="16"/>
                <w:szCs w:val="16"/>
              </w:rPr>
              <w:t xml:space="preserve"> ՏՏ ծառայություններ</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ind w:left="43"/>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43" w:right="131"/>
              <w:rPr>
                <w:sz w:val="16"/>
                <w:szCs w:val="16"/>
              </w:rPr>
            </w:pPr>
            <w:r w:rsidRPr="00F5538D">
              <w:rPr>
                <w:sz w:val="16"/>
                <w:szCs w:val="16"/>
              </w:rPr>
              <w:t xml:space="preserve">Grid-ալգորիթմներ </w:t>
            </w:r>
            <w:r w:rsidR="00D63EEB">
              <w:rPr>
                <w:sz w:val="16"/>
                <w:szCs w:val="16"/>
              </w:rPr>
              <w:t>և</w:t>
            </w:r>
            <w:r w:rsidRPr="00F5538D">
              <w:rPr>
                <w:sz w:val="16"/>
                <w:szCs w:val="16"/>
              </w:rPr>
              <w:t xml:space="preserve"> ծրագրային ապահովում</w:t>
            </w:r>
            <w:r w:rsidR="00083936" w:rsidRPr="00F5538D">
              <w:rPr>
                <w:sz w:val="16"/>
                <w:szCs w:val="16"/>
              </w:rPr>
              <w:t>՝</w:t>
            </w:r>
            <w:r w:rsidRPr="00F5538D">
              <w:rPr>
                <w:sz w:val="16"/>
                <w:szCs w:val="16"/>
              </w:rPr>
              <w:t xml:space="preserve"> բարդ հաշվողական խնդիրների առանձին դասերի բաշխված լուծման 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43"/>
              <w:rPr>
                <w:sz w:val="16"/>
                <w:szCs w:val="16"/>
              </w:rPr>
            </w:pPr>
            <w:r w:rsidRPr="00F5538D">
              <w:rPr>
                <w:sz w:val="16"/>
                <w:szCs w:val="16"/>
              </w:rPr>
              <w:t>Բարդ տեղեկատվական օբյեկտների ձ</w:t>
            </w:r>
            <w:r w:rsidR="00D63EEB">
              <w:rPr>
                <w:sz w:val="16"/>
                <w:szCs w:val="16"/>
              </w:rPr>
              <w:t>և</w:t>
            </w:r>
            <w:r w:rsidRPr="00F5538D">
              <w:rPr>
                <w:sz w:val="16"/>
                <w:szCs w:val="16"/>
              </w:rPr>
              <w:t xml:space="preserve">այնացման </w:t>
            </w:r>
            <w:r w:rsidR="00D63EEB">
              <w:rPr>
                <w:sz w:val="16"/>
                <w:szCs w:val="16"/>
              </w:rPr>
              <w:t>և</w:t>
            </w:r>
            <w:r w:rsidRPr="00F5538D">
              <w:rPr>
                <w:sz w:val="16"/>
                <w:szCs w:val="16"/>
              </w:rPr>
              <w:t xml:space="preserve"> դրանց մասին գիտելիքների ստացման ծրագրային ապահովում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43" w:right="131"/>
              <w:rPr>
                <w:sz w:val="16"/>
                <w:szCs w:val="16"/>
              </w:rPr>
            </w:pPr>
            <w:r w:rsidRPr="00F5538D">
              <w:rPr>
                <w:sz w:val="16"/>
                <w:szCs w:val="16"/>
              </w:rPr>
              <w:t xml:space="preserve">Խոշոր ծրագրերի </w:t>
            </w:r>
            <w:r w:rsidR="00083936" w:rsidRPr="00F5538D">
              <w:rPr>
                <w:sz w:val="16"/>
                <w:szCs w:val="16"/>
              </w:rPr>
              <w:t xml:space="preserve">վերիֆիկացման </w:t>
            </w:r>
            <w:r w:rsidRPr="00F5538D">
              <w:rPr>
                <w:sz w:val="16"/>
                <w:szCs w:val="16"/>
              </w:rPr>
              <w:t xml:space="preserve">համար ալգորիթմներ </w:t>
            </w:r>
            <w:r w:rsidR="00D63EEB">
              <w:rPr>
                <w:sz w:val="16"/>
                <w:szCs w:val="16"/>
              </w:rPr>
              <w:t>և</w:t>
            </w:r>
            <w:r w:rsidRPr="00F5538D">
              <w:rPr>
                <w:sz w:val="16"/>
                <w:szCs w:val="16"/>
              </w:rPr>
              <w:t xml:space="preserve">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1.2.4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43"/>
              <w:rPr>
                <w:sz w:val="16"/>
                <w:szCs w:val="16"/>
              </w:rPr>
            </w:pPr>
            <w:r w:rsidRPr="00F5538D">
              <w:rPr>
                <w:sz w:val="16"/>
                <w:szCs w:val="16"/>
              </w:rPr>
              <w:t xml:space="preserve">Մեքենայացված ուսուցման (machine learning) ալգորիթմներ </w:t>
            </w:r>
            <w:r w:rsidR="00D63EEB">
              <w:rPr>
                <w:sz w:val="16"/>
                <w:szCs w:val="16"/>
              </w:rPr>
              <w:t>և</w:t>
            </w:r>
            <w:r w:rsidRPr="00F5538D">
              <w:rPr>
                <w:sz w:val="16"/>
                <w:szCs w:val="16"/>
              </w:rPr>
              <w:t xml:space="preserve"> ծրագրային ապահովում, այդ թվում՝ հիմնվելով բաշխված հաշվարկների գերհամակարգչային մոդելների վրա</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1.2.5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43"/>
              <w:rPr>
                <w:sz w:val="16"/>
                <w:szCs w:val="16"/>
              </w:rPr>
            </w:pPr>
            <w:r w:rsidRPr="00F5538D">
              <w:rPr>
                <w:sz w:val="16"/>
                <w:szCs w:val="16"/>
              </w:rPr>
              <w:t xml:space="preserve">Նոր սերնդի </w:t>
            </w:r>
            <w:r w:rsidR="001757F6" w:rsidRPr="00F5538D">
              <w:rPr>
                <w:sz w:val="16"/>
                <w:szCs w:val="16"/>
              </w:rPr>
              <w:t>վերլո</w:t>
            </w:r>
            <w:r w:rsidR="005433BF" w:rsidRPr="00F5538D">
              <w:rPr>
                <w:sz w:val="16"/>
                <w:szCs w:val="16"/>
              </w:rPr>
              <w:t>ւ</w:t>
            </w:r>
            <w:r w:rsidR="001757F6" w:rsidRPr="00F5538D">
              <w:rPr>
                <w:sz w:val="16"/>
                <w:szCs w:val="16"/>
              </w:rPr>
              <w:t xml:space="preserve">ծական </w:t>
            </w:r>
            <w:r w:rsidRPr="00F5538D">
              <w:rPr>
                <w:sz w:val="16"/>
                <w:szCs w:val="16"/>
              </w:rPr>
              <w:t>ծրագրային ապահովում (next-generation analytics)</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1.2.6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Զուգահեռ հաշվարկների համակարգերի տարբեր դասերի համար ծրագրերի մշակման, </w:t>
            </w:r>
            <w:r w:rsidR="005433BF" w:rsidRPr="00F5538D">
              <w:rPr>
                <w:sz w:val="16"/>
                <w:szCs w:val="16"/>
              </w:rPr>
              <w:t xml:space="preserve">կարգաբերման </w:t>
            </w:r>
            <w:r w:rsidR="00D63EEB">
              <w:rPr>
                <w:sz w:val="16"/>
                <w:szCs w:val="16"/>
              </w:rPr>
              <w:t>և</w:t>
            </w:r>
            <w:r w:rsidRPr="00F5538D">
              <w:rPr>
                <w:sz w:val="16"/>
                <w:szCs w:val="16"/>
              </w:rPr>
              <w:t xml:space="preserve"> փորձարկման գործիքային միջոցներ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1.2.7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Համալրված իրականության հավելվածներ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Ֆրանսիա</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Մեքենաշինություն</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1</w:t>
            </w:r>
            <w:r w:rsidRPr="00F5538D">
              <w:rPr>
                <w:sz w:val="16"/>
                <w:szCs w:val="16"/>
              </w:rPr>
              <w:t>.3.1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Իրական ժամանակի ռեժիմում պատկերների </w:t>
            </w:r>
            <w:r w:rsidR="00D63EEB">
              <w:rPr>
                <w:sz w:val="16"/>
                <w:szCs w:val="16"/>
              </w:rPr>
              <w:t>և</w:t>
            </w:r>
            <w:r w:rsidRPr="00F5538D">
              <w:rPr>
                <w:sz w:val="16"/>
                <w:szCs w:val="16"/>
              </w:rPr>
              <w:t xml:space="preserve"> տեսաշարքի միջոցով բարդ եռաչափ տեսարանների կառուցման համար ալգորիթմներ </w:t>
            </w:r>
            <w:r w:rsidR="00D63EEB">
              <w:rPr>
                <w:sz w:val="16"/>
                <w:szCs w:val="16"/>
              </w:rPr>
              <w:t>և</w:t>
            </w:r>
            <w:r w:rsidRPr="00F5538D">
              <w:rPr>
                <w:sz w:val="16"/>
                <w:szCs w:val="16"/>
              </w:rPr>
              <w:t xml:space="preserve"> ծրագրային ապահովում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Ազատ տեղաշարժվող </w:t>
            </w:r>
            <w:r w:rsidR="00D63EEB">
              <w:rPr>
                <w:sz w:val="16"/>
                <w:szCs w:val="16"/>
              </w:rPr>
              <w:t>և</w:t>
            </w:r>
            <w:r w:rsidRPr="00F5538D">
              <w:rPr>
                <w:sz w:val="16"/>
                <w:szCs w:val="16"/>
              </w:rPr>
              <w:t xml:space="preserve"> մարդկանց հետ փոխգործակցող ռոբոտ-օգնականներ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128"/>
              <w:jc w:val="center"/>
              <w:rPr>
                <w:sz w:val="16"/>
                <w:szCs w:val="16"/>
              </w:rPr>
            </w:pPr>
            <w:r w:rsidRPr="00F5538D">
              <w:rPr>
                <w:sz w:val="16"/>
                <w:szCs w:val="16"/>
              </w:rPr>
              <w:t>ԱՄՆ, Չինաստան, Հրվ Կորեա</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1.3.3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Ռեպլիկացիայի </w:t>
            </w:r>
            <w:r w:rsidR="00D63EEB">
              <w:rPr>
                <w:sz w:val="16"/>
                <w:szCs w:val="16"/>
              </w:rPr>
              <w:t>և</w:t>
            </w:r>
            <w:r w:rsidRPr="00F5538D">
              <w:rPr>
                <w:sz w:val="16"/>
                <w:szCs w:val="16"/>
              </w:rPr>
              <w:t xml:space="preserve"> (կամ) ինքնավերականգնման հատկություններ ունեցող թվային սարքեր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1.3.4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Նյութական օբյեկտների</w:t>
            </w:r>
            <w:r w:rsidR="00AE3FBF" w:rsidRPr="00F5538D">
              <w:rPr>
                <w:sz w:val="16"/>
                <w:szCs w:val="16"/>
              </w:rPr>
              <w:t xml:space="preserve"> </w:t>
            </w:r>
            <w:r w:rsidRPr="00F5538D">
              <w:rPr>
                <w:sz w:val="16"/>
                <w:szCs w:val="16"/>
              </w:rPr>
              <w:t>թվային մոդելների հիման վրա դրանց ավտոմատացված ձ</w:t>
            </w:r>
            <w:r w:rsidR="00D63EEB">
              <w:rPr>
                <w:sz w:val="16"/>
                <w:szCs w:val="16"/>
              </w:rPr>
              <w:t>և</w:t>
            </w:r>
            <w:r w:rsidRPr="00F5538D">
              <w:rPr>
                <w:sz w:val="16"/>
                <w:szCs w:val="16"/>
              </w:rPr>
              <w:t xml:space="preserve">ավորման միջոցների զարգացում </w:t>
            </w:r>
            <w:r w:rsidR="00C8776D" w:rsidRPr="00F5538D">
              <w:rPr>
                <w:sz w:val="16"/>
                <w:szCs w:val="16"/>
              </w:rPr>
              <w:t xml:space="preserve">(ադիտիվ տեխնոլոգիաներ </w:t>
            </w:r>
            <w:r w:rsidR="00D63EEB">
              <w:rPr>
                <w:sz w:val="16"/>
                <w:szCs w:val="16"/>
              </w:rPr>
              <w:t>և</w:t>
            </w:r>
            <w:r w:rsidR="00C8776D" w:rsidRPr="00F5538D">
              <w:rPr>
                <w:sz w:val="16"/>
                <w:szCs w:val="16"/>
              </w:rPr>
              <w:t xml:space="preserve"> նմ.)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 Ֆրանսիա</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Քիմիական արդյունաբերություն</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1.4.1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Միջդիսցիպլինար փորձարարական հետազոտությունների արդյունքների արժանահավատ կանխատեսում ապահովող՝ ֆիզիկական, քիմիական </w:t>
            </w:r>
            <w:r w:rsidR="00D63EEB">
              <w:rPr>
                <w:sz w:val="16"/>
                <w:szCs w:val="16"/>
              </w:rPr>
              <w:t>և</w:t>
            </w:r>
            <w:r w:rsidRPr="00F5538D">
              <w:rPr>
                <w:sz w:val="16"/>
                <w:szCs w:val="16"/>
              </w:rPr>
              <w:t xml:space="preserve"> կենսաբանական գործընթացների համակարգչային մոդելավորման ալգորիթմներ </w:t>
            </w:r>
            <w:r w:rsidR="00D63EEB">
              <w:rPr>
                <w:sz w:val="16"/>
                <w:szCs w:val="16"/>
              </w:rPr>
              <w:t>և</w:t>
            </w:r>
            <w:r w:rsidRPr="00F5538D">
              <w:rPr>
                <w:sz w:val="16"/>
                <w:szCs w:val="16"/>
              </w:rPr>
              <w:t xml:space="preserve"> ծրագրային ապահովում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1.4.2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Հատկապես վտանգավոր կլիմայական եր</w:t>
            </w:r>
            <w:r w:rsidR="00D63EEB">
              <w:rPr>
                <w:sz w:val="16"/>
                <w:szCs w:val="16"/>
              </w:rPr>
              <w:t>և</w:t>
            </w:r>
            <w:r w:rsidRPr="00F5538D">
              <w:rPr>
                <w:sz w:val="16"/>
                <w:szCs w:val="16"/>
              </w:rPr>
              <w:t xml:space="preserve">ույթների </w:t>
            </w:r>
            <w:r w:rsidR="00D63EEB">
              <w:rPr>
                <w:sz w:val="16"/>
                <w:szCs w:val="16"/>
              </w:rPr>
              <w:t>և</w:t>
            </w:r>
            <w:r w:rsidRPr="00F5538D">
              <w:rPr>
                <w:sz w:val="16"/>
                <w:szCs w:val="16"/>
              </w:rPr>
              <w:t xml:space="preserve"> երկրաբանական բնական աղետների համակարգչային դիտանցման</w:t>
            </w:r>
            <w:r w:rsidR="00980551" w:rsidRPr="00F5538D">
              <w:rPr>
                <w:sz w:val="16"/>
                <w:szCs w:val="16"/>
              </w:rPr>
              <w:t xml:space="preserve"> </w:t>
            </w:r>
            <w:r w:rsidR="00D63EEB">
              <w:rPr>
                <w:sz w:val="16"/>
                <w:szCs w:val="16"/>
              </w:rPr>
              <w:t>և</w:t>
            </w:r>
            <w:r w:rsidR="00980551" w:rsidRPr="00F5538D">
              <w:rPr>
                <w:sz w:val="16"/>
                <w:szCs w:val="16"/>
              </w:rPr>
              <w:t xml:space="preserve"> կանխատեսման</w:t>
            </w:r>
            <w:r w:rsidRPr="00F5538D">
              <w:rPr>
                <w:sz w:val="16"/>
                <w:szCs w:val="16"/>
              </w:rPr>
              <w:t xml:space="preserve"> ալգորիթմներ </w:t>
            </w:r>
            <w:r w:rsidR="005559C7" w:rsidRPr="00F5538D">
              <w:rPr>
                <w:sz w:val="16"/>
                <w:szCs w:val="16"/>
              </w:rPr>
              <w:t>ու</w:t>
            </w:r>
            <w:r w:rsidR="00AE3FBF" w:rsidRPr="00F5538D">
              <w:rPr>
                <w:sz w:val="16"/>
                <w:szCs w:val="16"/>
              </w:rPr>
              <w:t xml:space="preserve"> </w:t>
            </w:r>
            <w:r w:rsidRPr="00F5538D">
              <w:rPr>
                <w:sz w:val="16"/>
                <w:szCs w:val="16"/>
              </w:rPr>
              <w:t>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1.4.3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Իրադարձությունների </w:t>
            </w:r>
            <w:r w:rsidR="00D63EEB">
              <w:rPr>
                <w:sz w:val="16"/>
                <w:szCs w:val="16"/>
              </w:rPr>
              <w:t>և</w:t>
            </w:r>
            <w:r w:rsidRPr="00F5538D">
              <w:rPr>
                <w:sz w:val="16"/>
                <w:szCs w:val="16"/>
              </w:rPr>
              <w:t xml:space="preserve"> եր</w:t>
            </w:r>
            <w:r w:rsidR="00D63EEB">
              <w:rPr>
                <w:sz w:val="16"/>
                <w:szCs w:val="16"/>
              </w:rPr>
              <w:t>և</w:t>
            </w:r>
            <w:r w:rsidRPr="00F5538D">
              <w:rPr>
                <w:sz w:val="16"/>
                <w:szCs w:val="16"/>
              </w:rPr>
              <w:t xml:space="preserve">ույթների (սոցիալական, տեխնածին, կլիմայական, սեյսմիկ, երկրաֆիզիկական </w:t>
            </w:r>
            <w:r w:rsidR="00D63EEB">
              <w:rPr>
                <w:sz w:val="16"/>
                <w:szCs w:val="16"/>
              </w:rPr>
              <w:t>և</w:t>
            </w:r>
            <w:r w:rsidRPr="00F5538D">
              <w:rPr>
                <w:sz w:val="16"/>
                <w:szCs w:val="16"/>
              </w:rPr>
              <w:t xml:space="preserve"> այլն) կանխատեսումային մոդելավորման համակարգերի </w:t>
            </w:r>
            <w:r w:rsidR="00D63EEB">
              <w:rPr>
                <w:sz w:val="16"/>
                <w:szCs w:val="16"/>
              </w:rPr>
              <w:t>և</w:t>
            </w:r>
            <w:r w:rsidRPr="00F5538D">
              <w:rPr>
                <w:sz w:val="16"/>
                <w:szCs w:val="16"/>
              </w:rPr>
              <w:t xml:space="preserve"> համալիրների ալգորիթմներ </w:t>
            </w:r>
            <w:r w:rsidR="00D63EEB">
              <w:rPr>
                <w:sz w:val="16"/>
                <w:szCs w:val="16"/>
              </w:rPr>
              <w:t>և</w:t>
            </w:r>
            <w:r w:rsidRPr="00F5538D">
              <w:rPr>
                <w:sz w:val="16"/>
                <w:szCs w:val="16"/>
              </w:rPr>
              <w:t xml:space="preserve">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Էներգետիկա</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1.5.1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Ինտելեկտուալ էներգետիկական ցանցերի, այսինքն՝ այն ծրագրային տեխնոլոգիական համալիրի համար ալգորիթմներ </w:t>
            </w:r>
            <w:r w:rsidR="00D63EEB">
              <w:rPr>
                <w:sz w:val="16"/>
                <w:szCs w:val="16"/>
              </w:rPr>
              <w:t>և</w:t>
            </w:r>
            <w:r w:rsidRPr="00F5538D">
              <w:rPr>
                <w:sz w:val="16"/>
                <w:szCs w:val="16"/>
              </w:rPr>
              <w:t xml:space="preserve"> ծրագրային ապահովում, որը նպաստում է էներգետիկական ցանցի՝ էլեկտրաէներգիայի փոխադրման «պասսիվ» սարքից աշխատանքի ռեժիմներ</w:t>
            </w:r>
            <w:r w:rsidR="005678A4" w:rsidRPr="00F5538D">
              <w:rPr>
                <w:sz w:val="16"/>
                <w:szCs w:val="16"/>
              </w:rPr>
              <w:t>ի կառավարման</w:t>
            </w:r>
            <w:r w:rsidRPr="00F5538D">
              <w:rPr>
                <w:sz w:val="16"/>
                <w:szCs w:val="16"/>
              </w:rPr>
              <w:t xml:space="preserve"> «ակտիվ» տարրի վերածվելուն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31865" w:rsidRPr="00F5538D" w:rsidRDefault="00231865" w:rsidP="00F5538D">
            <w:pPr>
              <w:spacing w:after="120"/>
              <w:jc w:val="center"/>
              <w:rPr>
                <w:sz w:val="16"/>
                <w:szCs w:val="16"/>
              </w:rPr>
            </w:pPr>
            <w:r w:rsidRPr="00F5538D">
              <w:rPr>
                <w:sz w:val="16"/>
                <w:szCs w:val="16"/>
              </w:rPr>
              <w:t>Siemens</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1.5.2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Էներգետիկ ենթակառուցվածքներում արտակարգ իրավիճակների ռիսկերի գնահատման </w:t>
            </w:r>
            <w:r w:rsidR="00D63EEB">
              <w:rPr>
                <w:sz w:val="16"/>
                <w:szCs w:val="16"/>
              </w:rPr>
              <w:t>և</w:t>
            </w:r>
            <w:r w:rsidRPr="00F5538D">
              <w:rPr>
                <w:sz w:val="16"/>
                <w:szCs w:val="16"/>
              </w:rPr>
              <w:t xml:space="preserve"> դրանց հաղթահարման գծով միջոցառումների </w:t>
            </w:r>
            <w:r w:rsidR="00837DD6" w:rsidRPr="00F5538D">
              <w:rPr>
                <w:sz w:val="16"/>
                <w:szCs w:val="16"/>
              </w:rPr>
              <w:t xml:space="preserve">պլանավորման </w:t>
            </w:r>
            <w:r w:rsidRPr="00F5538D">
              <w:rPr>
                <w:sz w:val="16"/>
                <w:szCs w:val="16"/>
              </w:rPr>
              <w:t xml:space="preserve">ալգորիթմներ </w:t>
            </w:r>
            <w:r w:rsidR="00D63EEB">
              <w:rPr>
                <w:sz w:val="16"/>
                <w:szCs w:val="16"/>
              </w:rPr>
              <w:t>և</w:t>
            </w:r>
            <w:r w:rsidRPr="00F5538D">
              <w:rPr>
                <w:sz w:val="16"/>
                <w:szCs w:val="16"/>
              </w:rPr>
              <w:t xml:space="preserve"> ծրագրային ապահովում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1.5.3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«Էներգաարդյունավետ տուն» </w:t>
            </w:r>
            <w:r w:rsidR="00D63EEB">
              <w:rPr>
                <w:sz w:val="16"/>
                <w:szCs w:val="16"/>
              </w:rPr>
              <w:t>և</w:t>
            </w:r>
            <w:r w:rsidRPr="00F5538D">
              <w:rPr>
                <w:sz w:val="16"/>
                <w:szCs w:val="16"/>
              </w:rPr>
              <w:t xml:space="preserve"> «էներգաարդյունավետ քաղաք» ծրագրերի իրականացման էներգատեղեկատվական համակարգերի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Էներգետիկա՝ էներգիայի վերականգնվող աղբյուրների օգտագործման հիման </w:t>
            </w:r>
            <w:r w:rsidR="006256E1" w:rsidRPr="00F5538D">
              <w:rPr>
                <w:sz w:val="16"/>
                <w:szCs w:val="16"/>
              </w:rPr>
              <w:t>վրա</w:t>
            </w:r>
            <w:r w:rsidR="0015496C" w:rsidRPr="00F5538D">
              <w:rPr>
                <w:rStyle w:val="FootnoteReference"/>
                <w:sz w:val="16"/>
                <w:szCs w:val="16"/>
              </w:rPr>
              <w:footnoteReference w:id="61"/>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Օգտակար հանածոների արդյունահանում</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1.6.1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Թույլ կառուցվածքավորված </w:t>
            </w:r>
            <w:r w:rsidR="00D63EEB">
              <w:rPr>
                <w:sz w:val="16"/>
                <w:szCs w:val="16"/>
              </w:rPr>
              <w:t>և</w:t>
            </w:r>
            <w:r w:rsidRPr="00F5538D">
              <w:rPr>
                <w:sz w:val="16"/>
                <w:szCs w:val="16"/>
              </w:rPr>
              <w:t xml:space="preserve"> չկառուցվածքավորված տեղեկատվության </w:t>
            </w:r>
            <w:r w:rsidR="00695F14" w:rsidRPr="00F5538D">
              <w:rPr>
                <w:sz w:val="16"/>
                <w:szCs w:val="16"/>
              </w:rPr>
              <w:t>ձ</w:t>
            </w:r>
            <w:r w:rsidR="00D63EEB">
              <w:rPr>
                <w:sz w:val="16"/>
                <w:szCs w:val="16"/>
              </w:rPr>
              <w:t>և</w:t>
            </w:r>
            <w:r w:rsidR="00695F14" w:rsidRPr="00F5538D">
              <w:rPr>
                <w:sz w:val="16"/>
                <w:szCs w:val="16"/>
              </w:rPr>
              <w:t xml:space="preserve">այնացման </w:t>
            </w:r>
            <w:r w:rsidR="00D63EEB">
              <w:rPr>
                <w:sz w:val="16"/>
                <w:szCs w:val="16"/>
              </w:rPr>
              <w:t>և</w:t>
            </w:r>
            <w:r w:rsidR="00695F14" w:rsidRPr="00F5538D">
              <w:rPr>
                <w:sz w:val="16"/>
                <w:szCs w:val="16"/>
              </w:rPr>
              <w:t xml:space="preserve"> դրանից գիտելիքների ստացման համար ալգորիթմներ </w:t>
            </w:r>
            <w:r w:rsidR="00D63EEB">
              <w:rPr>
                <w:sz w:val="16"/>
                <w:szCs w:val="16"/>
              </w:rPr>
              <w:t>և</w:t>
            </w:r>
            <w:r w:rsidR="00695F14" w:rsidRPr="00F5538D">
              <w:rPr>
                <w:sz w:val="16"/>
                <w:szCs w:val="16"/>
              </w:rPr>
              <w:t xml:space="preserve"> ծրագրային ապահովում</w:t>
            </w:r>
            <w:r w:rsidR="00034120" w:rsidRPr="00F5538D">
              <w:rPr>
                <w:sz w:val="16"/>
                <w:szCs w:val="16"/>
              </w:rPr>
              <w:t xml:space="preserve">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1.6.2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Հատկապես վտանգավոր կլիմայական եր</w:t>
            </w:r>
            <w:r w:rsidR="00D63EEB">
              <w:rPr>
                <w:sz w:val="16"/>
                <w:szCs w:val="16"/>
              </w:rPr>
              <w:t>և</w:t>
            </w:r>
            <w:r w:rsidRPr="00F5538D">
              <w:rPr>
                <w:sz w:val="16"/>
                <w:szCs w:val="16"/>
              </w:rPr>
              <w:t xml:space="preserve">ույթների </w:t>
            </w:r>
            <w:r w:rsidR="00D63EEB">
              <w:rPr>
                <w:sz w:val="16"/>
                <w:szCs w:val="16"/>
              </w:rPr>
              <w:t>և</w:t>
            </w:r>
            <w:r w:rsidRPr="00F5538D">
              <w:rPr>
                <w:sz w:val="16"/>
                <w:szCs w:val="16"/>
              </w:rPr>
              <w:t xml:space="preserve"> երկրաբանական բնական աղետների համակարգչային դիտանցման</w:t>
            </w:r>
            <w:r w:rsidR="00E44FCB" w:rsidRPr="00F5538D">
              <w:rPr>
                <w:sz w:val="16"/>
                <w:szCs w:val="16"/>
              </w:rPr>
              <w:t xml:space="preserve"> </w:t>
            </w:r>
            <w:r w:rsidR="00D63EEB">
              <w:rPr>
                <w:sz w:val="16"/>
                <w:szCs w:val="16"/>
              </w:rPr>
              <w:t>և</w:t>
            </w:r>
            <w:r w:rsidR="00E44FCB" w:rsidRPr="00F5538D">
              <w:rPr>
                <w:sz w:val="16"/>
                <w:szCs w:val="16"/>
              </w:rPr>
              <w:t xml:space="preserve"> կանխատեսման</w:t>
            </w:r>
            <w:r w:rsidRPr="00F5538D">
              <w:rPr>
                <w:sz w:val="16"/>
                <w:szCs w:val="16"/>
              </w:rPr>
              <w:t xml:space="preserve"> ալգորիթմներ </w:t>
            </w:r>
            <w:r w:rsidR="002068DE" w:rsidRPr="00F5538D">
              <w:rPr>
                <w:sz w:val="16"/>
                <w:szCs w:val="16"/>
              </w:rPr>
              <w:t xml:space="preserve">ու </w:t>
            </w:r>
            <w:r w:rsidRPr="00F5538D">
              <w:rPr>
                <w:sz w:val="16"/>
                <w:szCs w:val="16"/>
              </w:rPr>
              <w:t>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1.6.3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Բարդ կլիմայական </w:t>
            </w:r>
            <w:r w:rsidR="00D63EEB">
              <w:rPr>
                <w:sz w:val="16"/>
                <w:szCs w:val="16"/>
              </w:rPr>
              <w:t>և</w:t>
            </w:r>
            <w:r w:rsidRPr="00F5538D">
              <w:rPr>
                <w:sz w:val="16"/>
                <w:szCs w:val="16"/>
              </w:rPr>
              <w:t xml:space="preserve"> երկրաբանական պայմաններում երկրաբանահետախուզության համակարգերի ծրագրային ապահովում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1.6.4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Արդյունահանված </w:t>
            </w:r>
            <w:r w:rsidR="00D63EEB">
              <w:rPr>
                <w:sz w:val="16"/>
                <w:szCs w:val="16"/>
              </w:rPr>
              <w:t>և</w:t>
            </w:r>
            <w:r w:rsidRPr="00F5538D">
              <w:rPr>
                <w:sz w:val="16"/>
                <w:szCs w:val="16"/>
              </w:rPr>
              <w:t xml:space="preserve"> արդյունահանվող հանքավայրերի լրահետախուզման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1.6.5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Ոչ ավանդական էներգակիրների երկրաբանահետախուզման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1.6.6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Խողովակաշարային տրանսպորտային հոսքերի կառավարման ինտելեկտուալ համակարգեր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1.6.7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 xml:space="preserve">Իրադարձությունների </w:t>
            </w:r>
            <w:r w:rsidR="00D63EEB">
              <w:rPr>
                <w:sz w:val="16"/>
                <w:szCs w:val="16"/>
              </w:rPr>
              <w:t>և</w:t>
            </w:r>
            <w:r w:rsidRPr="00F5538D">
              <w:rPr>
                <w:sz w:val="16"/>
                <w:szCs w:val="16"/>
              </w:rPr>
              <w:t xml:space="preserve"> եր</w:t>
            </w:r>
            <w:r w:rsidR="00D63EEB">
              <w:rPr>
                <w:sz w:val="16"/>
                <w:szCs w:val="16"/>
              </w:rPr>
              <w:t>և</w:t>
            </w:r>
            <w:r w:rsidRPr="00F5538D">
              <w:rPr>
                <w:sz w:val="16"/>
                <w:szCs w:val="16"/>
              </w:rPr>
              <w:t xml:space="preserve">ույթների (սոցիալական, տեխնածին, կլիմայական, սեյսմիկ, երկրաֆիզիկական </w:t>
            </w:r>
            <w:r w:rsidR="00D63EEB">
              <w:rPr>
                <w:sz w:val="16"/>
                <w:szCs w:val="16"/>
              </w:rPr>
              <w:t>և</w:t>
            </w:r>
            <w:r w:rsidRPr="00F5538D">
              <w:rPr>
                <w:sz w:val="16"/>
                <w:szCs w:val="16"/>
              </w:rPr>
              <w:t xml:space="preserve"> այլն) կանխատեսումային մոդելավորման համակարգերի </w:t>
            </w:r>
            <w:r w:rsidR="00D63EEB">
              <w:rPr>
                <w:sz w:val="16"/>
                <w:szCs w:val="16"/>
              </w:rPr>
              <w:t>և</w:t>
            </w:r>
            <w:r w:rsidRPr="00F5538D">
              <w:rPr>
                <w:sz w:val="16"/>
                <w:szCs w:val="16"/>
              </w:rPr>
              <w:t xml:space="preserve"> համալիրների ալգորիթմներ </w:t>
            </w:r>
            <w:r w:rsidR="00F91EA2" w:rsidRPr="00F5538D">
              <w:rPr>
                <w:sz w:val="16"/>
                <w:szCs w:val="16"/>
              </w:rPr>
              <w:t xml:space="preserve">ու </w:t>
            </w:r>
            <w:r w:rsidRPr="00F5538D">
              <w:rPr>
                <w:sz w:val="16"/>
                <w:szCs w:val="16"/>
              </w:rPr>
              <w:t>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Arial"/>
                <w:rFonts w:ascii="Sylfaen" w:eastAsia="Sylfaen" w:hAnsi="Sylfaen"/>
                <w:sz w:val="16"/>
                <w:szCs w:val="16"/>
              </w:rPr>
              <w:t>1.7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Տրանսպորտ</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ind w:right="84"/>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1.7.1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 xml:space="preserve">Տարածաշրջանային </w:t>
            </w:r>
            <w:r w:rsidR="00D63EEB">
              <w:rPr>
                <w:sz w:val="16"/>
                <w:szCs w:val="16"/>
              </w:rPr>
              <w:t>և</w:t>
            </w:r>
            <w:r w:rsidRPr="00F5538D">
              <w:rPr>
                <w:sz w:val="16"/>
                <w:szCs w:val="16"/>
              </w:rPr>
              <w:t xml:space="preserve"> դաշնային մակարդակներով տրանսպորտատնտեսական հաշվեկշիռների մոդելավորման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1</w:t>
            </w:r>
            <w:r w:rsidRPr="00F5538D">
              <w:rPr>
                <w:sz w:val="16"/>
                <w:szCs w:val="16"/>
              </w:rPr>
              <w:t>.7.2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Քաղաքային ագլոմերացիաների ինտելեկտուալ տրանսպորտային համակարգեր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45"/>
              <w:jc w:val="center"/>
              <w:rPr>
                <w:sz w:val="16"/>
                <w:szCs w:val="16"/>
              </w:rPr>
            </w:pPr>
            <w:r w:rsidRPr="00F5538D">
              <w:rPr>
                <w:sz w:val="16"/>
                <w:szCs w:val="16"/>
              </w:rPr>
              <w:t>Siemens, Cisco Systems</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1.7.3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 xml:space="preserve">Տարանցիկ տրանսպորտային միջանցքների </w:t>
            </w:r>
            <w:r w:rsidR="00D63EEB">
              <w:rPr>
                <w:sz w:val="16"/>
                <w:szCs w:val="16"/>
              </w:rPr>
              <w:t>և</w:t>
            </w:r>
            <w:r w:rsidRPr="00F5538D">
              <w:rPr>
                <w:sz w:val="16"/>
                <w:szCs w:val="16"/>
              </w:rPr>
              <w:t xml:space="preserve"> դաշնային ճանապարհների ինտելեկտուալ տրանսպորտային համակարգեր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1.7.4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Օդային տրանսպորտային միջոցների, այդ թվում՝ անօդաչու, ինչպես նա</w:t>
            </w:r>
            <w:r w:rsidR="00D63EEB">
              <w:rPr>
                <w:sz w:val="16"/>
                <w:szCs w:val="16"/>
              </w:rPr>
              <w:t>և</w:t>
            </w:r>
            <w:r w:rsidRPr="00F5538D">
              <w:rPr>
                <w:sz w:val="16"/>
                <w:szCs w:val="16"/>
              </w:rPr>
              <w:t xml:space="preserve"> դրանց խմբերի ավտոմատացված </w:t>
            </w:r>
            <w:r w:rsidR="00D63EEB">
              <w:rPr>
                <w:sz w:val="16"/>
                <w:szCs w:val="16"/>
              </w:rPr>
              <w:t>և</w:t>
            </w:r>
            <w:r w:rsidRPr="00F5538D">
              <w:rPr>
                <w:sz w:val="16"/>
                <w:szCs w:val="16"/>
              </w:rPr>
              <w:t xml:space="preserve"> ավտոմատ կառավարման ինտելեկտուալ տրանսպորտային համակարգեր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1.7.5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 xml:space="preserve">Տրանսպորտային համակարգերում արտակարգ իրավիճակների ռիսկերի գնահատման </w:t>
            </w:r>
            <w:r w:rsidR="00D63EEB">
              <w:rPr>
                <w:sz w:val="16"/>
                <w:szCs w:val="16"/>
              </w:rPr>
              <w:t>և</w:t>
            </w:r>
            <w:r w:rsidRPr="00F5538D">
              <w:rPr>
                <w:sz w:val="16"/>
                <w:szCs w:val="16"/>
              </w:rPr>
              <w:t xml:space="preserve"> դրանց հաղթահարման գծով միջոցառումների </w:t>
            </w:r>
            <w:r w:rsidR="00520D43" w:rsidRPr="00F5538D">
              <w:rPr>
                <w:sz w:val="16"/>
                <w:szCs w:val="16"/>
              </w:rPr>
              <w:t xml:space="preserve">պլանավորման </w:t>
            </w:r>
            <w:r w:rsidRPr="00F5538D">
              <w:rPr>
                <w:sz w:val="16"/>
                <w:szCs w:val="16"/>
              </w:rPr>
              <w:t xml:space="preserve">ալգորիթմներ </w:t>
            </w:r>
            <w:r w:rsidR="00D63EEB">
              <w:rPr>
                <w:sz w:val="16"/>
                <w:szCs w:val="16"/>
              </w:rPr>
              <w:t>և</w:t>
            </w:r>
            <w:r w:rsidRPr="00F5538D">
              <w:rPr>
                <w:sz w:val="16"/>
                <w:szCs w:val="16"/>
              </w:rPr>
              <w:t xml:space="preserve">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1.7.6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 xml:space="preserve">Ռադիոալիքի միջոցով ծրագրավորվող ինքնավար, չսպասարկվող միկրոհզոր ռադիոէլեկտրոնային սարքեր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1.7.7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 xml:space="preserve">Տարածաշրջանային, դաշնային </w:t>
            </w:r>
            <w:r w:rsidR="00D63EEB">
              <w:rPr>
                <w:sz w:val="16"/>
                <w:szCs w:val="16"/>
              </w:rPr>
              <w:t>և</w:t>
            </w:r>
            <w:r w:rsidRPr="00F5538D">
              <w:rPr>
                <w:sz w:val="16"/>
                <w:szCs w:val="16"/>
              </w:rPr>
              <w:t xml:space="preserve"> միջերկրային մակարդակների բազմամոդալ տրանսպորտալոգիստիկ գործընթացների կազմակերպման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1.7.8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 xml:space="preserve">Տրանսպորտային ծառայությունների որակի դիտանցման </w:t>
            </w:r>
            <w:r w:rsidR="00D63EEB">
              <w:rPr>
                <w:sz w:val="16"/>
                <w:szCs w:val="16"/>
              </w:rPr>
              <w:t>և</w:t>
            </w:r>
            <w:r w:rsidRPr="00F5538D">
              <w:rPr>
                <w:sz w:val="16"/>
                <w:szCs w:val="16"/>
              </w:rPr>
              <w:t xml:space="preserve"> կառավարման համակարգ</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1.7.9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 xml:space="preserve">Տրանսպորտային միջոցում </w:t>
            </w:r>
            <w:r w:rsidR="00D63EEB">
              <w:rPr>
                <w:sz w:val="16"/>
                <w:szCs w:val="16"/>
              </w:rPr>
              <w:t>և</w:t>
            </w:r>
            <w:r w:rsidRPr="00F5538D">
              <w:rPr>
                <w:sz w:val="16"/>
                <w:szCs w:val="16"/>
              </w:rPr>
              <w:t xml:space="preserve"> տրանսպորտային ենթակառուցվածքների օբյեկտներում անվտանգության ապահովման նկատմամբ դիտանցման, հսկողության </w:t>
            </w:r>
            <w:r w:rsidR="00D63EEB">
              <w:rPr>
                <w:sz w:val="16"/>
                <w:szCs w:val="16"/>
              </w:rPr>
              <w:t>և</w:t>
            </w:r>
            <w:r w:rsidRPr="00F5538D">
              <w:rPr>
                <w:sz w:val="16"/>
                <w:szCs w:val="16"/>
              </w:rPr>
              <w:t xml:space="preserve"> վերահսկողության համակարգեր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1.8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Գիտություն</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ind w:right="84"/>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1.8.1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4"/>
              <w:rPr>
                <w:sz w:val="16"/>
                <w:szCs w:val="16"/>
              </w:rPr>
            </w:pPr>
            <w:r w:rsidRPr="00F5538D">
              <w:rPr>
                <w:sz w:val="16"/>
                <w:szCs w:val="16"/>
              </w:rPr>
              <w:t>«Խելացի լաբորատորիա» տիպի ինտելեկտուալ համակարգեր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1.8.2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Grid-ալգորիթմներ </w:t>
            </w:r>
            <w:r w:rsidR="00D63EEB">
              <w:rPr>
                <w:sz w:val="16"/>
                <w:szCs w:val="16"/>
              </w:rPr>
              <w:t>և</w:t>
            </w:r>
            <w:r w:rsidRPr="00F5538D">
              <w:rPr>
                <w:sz w:val="16"/>
                <w:szCs w:val="16"/>
              </w:rPr>
              <w:t xml:space="preserve"> ծրագրային ապահովում</w:t>
            </w:r>
            <w:r w:rsidR="00D924B2" w:rsidRPr="00F5538D">
              <w:rPr>
                <w:sz w:val="16"/>
                <w:szCs w:val="16"/>
              </w:rPr>
              <w:t>՝</w:t>
            </w:r>
            <w:r w:rsidRPr="00F5538D">
              <w:rPr>
                <w:sz w:val="16"/>
                <w:szCs w:val="16"/>
              </w:rPr>
              <w:t xml:space="preserve"> բարդ հաշվողական խնդիրների առանձին դասերի բաշխված լուծման 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|1.8.3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Թույլ կառուցավորված </w:t>
            </w:r>
            <w:r w:rsidR="00D63EEB">
              <w:rPr>
                <w:sz w:val="16"/>
                <w:szCs w:val="16"/>
              </w:rPr>
              <w:t>և</w:t>
            </w:r>
            <w:r w:rsidRPr="00F5538D">
              <w:rPr>
                <w:sz w:val="16"/>
                <w:szCs w:val="16"/>
              </w:rPr>
              <w:t xml:space="preserve"> չկառուցավորված տեղեկատվության ձ</w:t>
            </w:r>
            <w:r w:rsidR="00D63EEB">
              <w:rPr>
                <w:sz w:val="16"/>
                <w:szCs w:val="16"/>
              </w:rPr>
              <w:t>և</w:t>
            </w:r>
            <w:r w:rsidRPr="00F5538D">
              <w:rPr>
                <w:sz w:val="16"/>
                <w:szCs w:val="16"/>
              </w:rPr>
              <w:t xml:space="preserve">այնացման </w:t>
            </w:r>
            <w:r w:rsidR="00D63EEB">
              <w:rPr>
                <w:sz w:val="16"/>
                <w:szCs w:val="16"/>
              </w:rPr>
              <w:t>և</w:t>
            </w:r>
            <w:r w:rsidRPr="00F5538D">
              <w:rPr>
                <w:sz w:val="16"/>
                <w:szCs w:val="16"/>
              </w:rPr>
              <w:t xml:space="preserve"> դրանից գիտելիքների ստացման համար ալգորիթմներ </w:t>
            </w:r>
            <w:r w:rsidR="00D63EEB">
              <w:rPr>
                <w:sz w:val="16"/>
                <w:szCs w:val="16"/>
              </w:rPr>
              <w:t>և</w:t>
            </w:r>
            <w:r w:rsidRPr="00F5538D">
              <w:rPr>
                <w:sz w:val="16"/>
                <w:szCs w:val="16"/>
              </w:rPr>
              <w:t xml:space="preserve">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1.8.4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Գիտատեխնիկական արդյունքների կրկնակի օգտագործման վերլուծության </w:t>
            </w:r>
            <w:r w:rsidR="00D63EEB">
              <w:rPr>
                <w:sz w:val="16"/>
                <w:szCs w:val="16"/>
              </w:rPr>
              <w:t>և</w:t>
            </w:r>
            <w:r w:rsidRPr="00F5538D">
              <w:rPr>
                <w:sz w:val="16"/>
                <w:szCs w:val="16"/>
              </w:rPr>
              <w:t xml:space="preserve"> գիտական արտադրանքի ու տեխնոլոգիաների կենսական պարբերաշրջանի բոլոր փուլերում փոխադարձ գաղտնի կապերի հայտնաբերման հիման վրա գիտատեխնիկական արդյունքների հետագծումն ապահովելու մոդելներ, ալգորիթմներ </w:t>
            </w:r>
            <w:r w:rsidR="00D63EEB">
              <w:rPr>
                <w:sz w:val="16"/>
                <w:szCs w:val="16"/>
              </w:rPr>
              <w:t>և</w:t>
            </w:r>
            <w:r w:rsidRPr="00F5538D">
              <w:rPr>
                <w:sz w:val="16"/>
                <w:szCs w:val="16"/>
              </w:rPr>
              <w:t xml:space="preserve"> ծրագրային ապահովում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1.8.5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91"/>
              <w:rPr>
                <w:sz w:val="16"/>
                <w:szCs w:val="16"/>
              </w:rPr>
            </w:pPr>
            <w:r w:rsidRPr="00F5538D">
              <w:rPr>
                <w:sz w:val="16"/>
                <w:szCs w:val="16"/>
              </w:rPr>
              <w:t xml:space="preserve">Մեքենայացված ուսուցման (machine learning) ալգորիթմներ </w:t>
            </w:r>
            <w:r w:rsidR="00D63EEB">
              <w:rPr>
                <w:sz w:val="16"/>
                <w:szCs w:val="16"/>
              </w:rPr>
              <w:t>և</w:t>
            </w:r>
            <w:r w:rsidRPr="00F5538D">
              <w:rPr>
                <w:sz w:val="16"/>
                <w:szCs w:val="16"/>
              </w:rPr>
              <w:t xml:space="preserve"> ծրագրային ապահովում, այդ թվում՝ հիմնվելով բաշխված հաշվարկների գերհամակարգչային մոդելների վրա</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1.8.6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Իրադարձությունների </w:t>
            </w:r>
            <w:r w:rsidR="00D63EEB">
              <w:rPr>
                <w:sz w:val="16"/>
                <w:szCs w:val="16"/>
              </w:rPr>
              <w:t>և</w:t>
            </w:r>
            <w:r w:rsidRPr="00F5538D">
              <w:rPr>
                <w:sz w:val="16"/>
                <w:szCs w:val="16"/>
              </w:rPr>
              <w:t xml:space="preserve"> եր</w:t>
            </w:r>
            <w:r w:rsidR="00D63EEB">
              <w:rPr>
                <w:sz w:val="16"/>
                <w:szCs w:val="16"/>
              </w:rPr>
              <w:t>և</w:t>
            </w:r>
            <w:r w:rsidRPr="00F5538D">
              <w:rPr>
                <w:sz w:val="16"/>
                <w:szCs w:val="16"/>
              </w:rPr>
              <w:t xml:space="preserve">ույթների (սոցիալական, տեխնածին, կլիմայական, սեյսմիկ, երկրաֆիզիկական </w:t>
            </w:r>
            <w:r w:rsidR="00D63EEB">
              <w:rPr>
                <w:sz w:val="16"/>
                <w:szCs w:val="16"/>
              </w:rPr>
              <w:t>և</w:t>
            </w:r>
            <w:r w:rsidRPr="00F5538D">
              <w:rPr>
                <w:sz w:val="16"/>
                <w:szCs w:val="16"/>
              </w:rPr>
              <w:t xml:space="preserve"> այլն) կանխատեսումային մոդելավորման համակարգերի </w:t>
            </w:r>
            <w:r w:rsidR="00D63EEB">
              <w:rPr>
                <w:sz w:val="16"/>
                <w:szCs w:val="16"/>
              </w:rPr>
              <w:t>և</w:t>
            </w:r>
            <w:r w:rsidRPr="00F5538D">
              <w:rPr>
                <w:sz w:val="16"/>
                <w:szCs w:val="16"/>
              </w:rPr>
              <w:t xml:space="preserve"> համալիրների ալգորիթմներ </w:t>
            </w:r>
            <w:r w:rsidR="00A52941" w:rsidRPr="00F5538D">
              <w:rPr>
                <w:sz w:val="16"/>
                <w:szCs w:val="16"/>
              </w:rPr>
              <w:t xml:space="preserve">ու </w:t>
            </w:r>
            <w:r w:rsidRPr="00F5538D">
              <w:rPr>
                <w:sz w:val="16"/>
                <w:szCs w:val="16"/>
              </w:rPr>
              <w:t>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Arial"/>
                <w:rFonts w:ascii="Sylfaen" w:eastAsia="Sylfaen" w:hAnsi="Sylfaen"/>
                <w:sz w:val="16"/>
                <w:szCs w:val="16"/>
              </w:rPr>
              <w:t>1.8.7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Գիտելիքների ձ</w:t>
            </w:r>
            <w:r w:rsidR="00D63EEB">
              <w:rPr>
                <w:sz w:val="16"/>
                <w:szCs w:val="16"/>
              </w:rPr>
              <w:t>և</w:t>
            </w:r>
            <w:r w:rsidRPr="00F5538D">
              <w:rPr>
                <w:sz w:val="16"/>
                <w:szCs w:val="16"/>
              </w:rPr>
              <w:t xml:space="preserve">այնացման ու ստացման </w:t>
            </w:r>
            <w:r w:rsidR="00D63EEB">
              <w:rPr>
                <w:sz w:val="16"/>
                <w:szCs w:val="16"/>
              </w:rPr>
              <w:t>և</w:t>
            </w:r>
            <w:r w:rsidRPr="00F5538D">
              <w:rPr>
                <w:sz w:val="16"/>
                <w:szCs w:val="16"/>
              </w:rPr>
              <w:t xml:space="preserve"> խոշոր տվյալների մշակման արդյունավետ մեթոդների </w:t>
            </w:r>
            <w:r w:rsidR="00D63EEB">
              <w:rPr>
                <w:sz w:val="16"/>
                <w:szCs w:val="16"/>
              </w:rPr>
              <w:t>և</w:t>
            </w:r>
            <w:r w:rsidRPr="00F5538D">
              <w:rPr>
                <w:sz w:val="16"/>
                <w:szCs w:val="16"/>
              </w:rPr>
              <w:t xml:space="preserve"> ալգորիթմների վրա հիմնված՝ նոր սերնդի </w:t>
            </w:r>
            <w:r w:rsidR="00D924B2" w:rsidRPr="00F5538D">
              <w:rPr>
                <w:sz w:val="16"/>
                <w:szCs w:val="16"/>
              </w:rPr>
              <w:t xml:space="preserve">վերլուծական </w:t>
            </w:r>
            <w:r w:rsidRPr="00F5538D">
              <w:rPr>
                <w:sz w:val="16"/>
                <w:szCs w:val="16"/>
              </w:rPr>
              <w:t xml:space="preserve">ծրագրային ապահովում (next-generation analytics)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 Հրվ Կորեա</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Microsoft, Cisco Systems</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1.8.8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C86742" w:rsidP="00F5538D">
            <w:pPr>
              <w:spacing w:after="120"/>
              <w:ind w:right="91"/>
              <w:rPr>
                <w:sz w:val="16"/>
                <w:szCs w:val="16"/>
              </w:rPr>
            </w:pPr>
            <w:r w:rsidRPr="00F5538D">
              <w:rPr>
                <w:sz w:val="16"/>
                <w:szCs w:val="16"/>
              </w:rPr>
              <w:t>Կ</w:t>
            </w:r>
            <w:r w:rsidR="00231865" w:rsidRPr="00F5538D">
              <w:rPr>
                <w:sz w:val="16"/>
                <w:szCs w:val="16"/>
              </w:rPr>
              <w:t>ոգնիտիվ տեխնոլոգիաներ, արհեստական ինտելեկտի տեխնոլոգիաներ*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Arial"/>
                <w:rFonts w:ascii="Sylfaen" w:eastAsia="Sylfaen" w:hAnsi="Sylfaen"/>
                <w:sz w:val="16"/>
                <w:szCs w:val="16"/>
              </w:rPr>
              <w:t>1.9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Կառավարում</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right="91"/>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1.9.1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Քրաուդսորսինգի օգտագործմամբ հանրային քաղաքականության՝ Ինտերնետ տարածք անցում կատարելու հարթակ՝ պետ</w:t>
            </w:r>
            <w:r w:rsidR="00C86742" w:rsidRPr="00F5538D">
              <w:rPr>
                <w:sz w:val="16"/>
                <w:szCs w:val="16"/>
              </w:rPr>
              <w:t xml:space="preserve">ական </w:t>
            </w:r>
            <w:r w:rsidRPr="00F5538D">
              <w:rPr>
                <w:sz w:val="16"/>
                <w:szCs w:val="16"/>
              </w:rPr>
              <w:t xml:space="preserve">կառավարման </w:t>
            </w:r>
            <w:r w:rsidR="00D63EEB">
              <w:rPr>
                <w:sz w:val="16"/>
                <w:szCs w:val="16"/>
              </w:rPr>
              <w:t>և</w:t>
            </w:r>
            <w:r w:rsidRPr="00F5538D">
              <w:rPr>
                <w:sz w:val="16"/>
                <w:szCs w:val="16"/>
              </w:rPr>
              <w:t xml:space="preserve"> կարգավորման </w:t>
            </w:r>
            <w:r w:rsidR="00C86742" w:rsidRPr="00F5538D">
              <w:rPr>
                <w:sz w:val="16"/>
                <w:szCs w:val="16"/>
              </w:rPr>
              <w:t xml:space="preserve">գործելակերպի </w:t>
            </w:r>
            <w:r w:rsidRPr="00F5538D">
              <w:rPr>
                <w:sz w:val="16"/>
                <w:szCs w:val="16"/>
              </w:rPr>
              <w:t>կատարելագործման 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1.9.2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Քաղաքացիների ակտիվության </w:t>
            </w:r>
            <w:r w:rsidR="00D63EEB">
              <w:rPr>
                <w:sz w:val="16"/>
                <w:szCs w:val="16"/>
              </w:rPr>
              <w:t>և</w:t>
            </w:r>
            <w:r w:rsidRPr="00F5538D">
              <w:rPr>
                <w:sz w:val="16"/>
                <w:szCs w:val="16"/>
              </w:rPr>
              <w:t xml:space="preserve"> հանրային քաղաքականության միջ</w:t>
            </w:r>
            <w:r w:rsidR="00D63EEB">
              <w:rPr>
                <w:sz w:val="16"/>
                <w:szCs w:val="16"/>
              </w:rPr>
              <w:t>և</w:t>
            </w:r>
            <w:r w:rsidRPr="00F5538D">
              <w:rPr>
                <w:sz w:val="16"/>
                <w:szCs w:val="16"/>
              </w:rPr>
              <w:t xml:space="preserve"> սահմանները վերացնող «ամպային ժողովրդավարության» ստեղծման գործիքներ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1.9.3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Պետական գաղտնիքի պահպանման նոր մակարդակի ապահովման գործիքներ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 xml:space="preserve">Cisco, </w:t>
            </w:r>
            <w:smartTag w:uri="urn:schemas-microsoft-com:office:smarttags" w:element="stockticker">
              <w:r w:rsidRPr="00F5538D">
                <w:rPr>
                  <w:sz w:val="16"/>
                  <w:szCs w:val="16"/>
                </w:rPr>
                <w:t>NTT</w:t>
              </w:r>
            </w:smartTag>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1.9.4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Իրադարձությունների </w:t>
            </w:r>
            <w:r w:rsidR="00D63EEB">
              <w:rPr>
                <w:sz w:val="16"/>
                <w:szCs w:val="16"/>
              </w:rPr>
              <w:t>և</w:t>
            </w:r>
            <w:r w:rsidRPr="00F5538D">
              <w:rPr>
                <w:sz w:val="16"/>
                <w:szCs w:val="16"/>
              </w:rPr>
              <w:t xml:space="preserve"> եր</w:t>
            </w:r>
            <w:r w:rsidR="00D63EEB">
              <w:rPr>
                <w:sz w:val="16"/>
                <w:szCs w:val="16"/>
              </w:rPr>
              <w:t>և</w:t>
            </w:r>
            <w:r w:rsidRPr="00F5538D">
              <w:rPr>
                <w:sz w:val="16"/>
                <w:szCs w:val="16"/>
              </w:rPr>
              <w:t xml:space="preserve">ույթների (սոցիալական, տեխնածին, կլիմայական, սեյսմիկ, երկրաֆիզիկական </w:t>
            </w:r>
            <w:r w:rsidR="00D63EEB">
              <w:rPr>
                <w:sz w:val="16"/>
                <w:szCs w:val="16"/>
              </w:rPr>
              <w:t>և</w:t>
            </w:r>
            <w:r w:rsidRPr="00F5538D">
              <w:rPr>
                <w:sz w:val="16"/>
                <w:szCs w:val="16"/>
              </w:rPr>
              <w:t xml:space="preserve"> այլն) կանխատեսումային մոդելավորման համակարգերի </w:t>
            </w:r>
            <w:r w:rsidR="00D63EEB">
              <w:rPr>
                <w:sz w:val="16"/>
                <w:szCs w:val="16"/>
              </w:rPr>
              <w:t>և</w:t>
            </w:r>
            <w:r w:rsidRPr="00F5538D">
              <w:rPr>
                <w:sz w:val="16"/>
                <w:szCs w:val="16"/>
              </w:rPr>
              <w:t xml:space="preserve"> համալիրների ալգորիթմներ </w:t>
            </w:r>
            <w:r w:rsidR="00D63EEB">
              <w:rPr>
                <w:sz w:val="16"/>
                <w:szCs w:val="16"/>
              </w:rPr>
              <w:t>և</w:t>
            </w:r>
            <w:r w:rsidRPr="00F5538D">
              <w:rPr>
                <w:sz w:val="16"/>
                <w:szCs w:val="16"/>
              </w:rPr>
              <w:t xml:space="preserve">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1</w:t>
            </w:r>
            <w:r w:rsidRPr="00F5538D">
              <w:rPr>
                <w:sz w:val="16"/>
                <w:szCs w:val="16"/>
              </w:rPr>
              <w:t>.</w:t>
            </w:r>
            <w:r w:rsidRPr="00F5538D">
              <w:rPr>
                <w:rStyle w:val="Bodytext275pt"/>
                <w:rFonts w:ascii="Sylfaen" w:eastAsia="Sylfaen" w:hAnsi="Sylfaen"/>
                <w:b w:val="0"/>
                <w:sz w:val="16"/>
                <w:szCs w:val="16"/>
              </w:rPr>
              <w:t>9.5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Տարածական տվյալների հետ աշխատանքի համար ալգորիթմներ, սարքեր </w:t>
            </w:r>
            <w:r w:rsidR="00D63EEB">
              <w:rPr>
                <w:sz w:val="16"/>
                <w:szCs w:val="16"/>
              </w:rPr>
              <w:t>և</w:t>
            </w:r>
            <w:r w:rsidRPr="00F5538D">
              <w:rPr>
                <w:sz w:val="16"/>
                <w:szCs w:val="16"/>
              </w:rPr>
              <w:t xml:space="preserve"> ծրագրային ապահովում (location-based services)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1.9.6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91"/>
              <w:rPr>
                <w:sz w:val="16"/>
                <w:szCs w:val="16"/>
              </w:rPr>
            </w:pPr>
            <w:r w:rsidRPr="00F5538D">
              <w:rPr>
                <w:sz w:val="16"/>
                <w:szCs w:val="16"/>
              </w:rPr>
              <w:t xml:space="preserve">Նոր սերնդի </w:t>
            </w:r>
            <w:r w:rsidR="00B0085B" w:rsidRPr="00F5538D">
              <w:rPr>
                <w:sz w:val="16"/>
                <w:szCs w:val="16"/>
              </w:rPr>
              <w:t xml:space="preserve">վերլուծական </w:t>
            </w:r>
            <w:r w:rsidRPr="00F5538D">
              <w:rPr>
                <w:sz w:val="16"/>
                <w:szCs w:val="16"/>
              </w:rPr>
              <w:t xml:space="preserve">ծրագրային ապահովում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1.9.7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Տեղեկատվության բազմակառուցվածքային </w:t>
            </w:r>
            <w:r w:rsidR="00D63EEB">
              <w:rPr>
                <w:sz w:val="16"/>
                <w:szCs w:val="16"/>
              </w:rPr>
              <w:t>և</w:t>
            </w:r>
            <w:r w:rsidRPr="00F5538D">
              <w:rPr>
                <w:sz w:val="16"/>
                <w:szCs w:val="16"/>
              </w:rPr>
              <w:t xml:space="preserve"> բազմամոդալ պահոցներ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1.9.8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«Խելացի» քաղաք*</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 Մեծ Բրիտանիա, Ֆրանսիա, Գերմանիա</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1.10</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Կրթություն</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right="91"/>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1.10.1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Հեռավար կրթության համար ռեսուրսներ՝ ինչպես դասախոսության, այնպես էլ սեմինարի ռեժիմով</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1.10.2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Առկա կրթությանն աջակցման մուլտիմեդիայի միջոցներ՝ հարմարեցված ժամանակակից ձ</w:t>
            </w:r>
            <w:r w:rsidR="00D63EEB">
              <w:rPr>
                <w:sz w:val="16"/>
                <w:szCs w:val="16"/>
              </w:rPr>
              <w:t>և</w:t>
            </w:r>
            <w:r w:rsidRPr="00F5538D">
              <w:rPr>
                <w:sz w:val="16"/>
                <w:szCs w:val="16"/>
              </w:rPr>
              <w:t xml:space="preserve">աչափերի </w:t>
            </w:r>
            <w:r w:rsidR="00D63EEB">
              <w:rPr>
                <w:sz w:val="16"/>
                <w:szCs w:val="16"/>
              </w:rPr>
              <w:t>և</w:t>
            </w:r>
            <w:r w:rsidRPr="00F5538D">
              <w:rPr>
                <w:sz w:val="16"/>
                <w:szCs w:val="16"/>
              </w:rPr>
              <w:t xml:space="preserve"> պահանջների համար (տեքստերի տեղադրումից մինչ</w:t>
            </w:r>
            <w:r w:rsidR="00D63EEB">
              <w:rPr>
                <w:sz w:val="16"/>
                <w:szCs w:val="16"/>
              </w:rPr>
              <w:t>և</w:t>
            </w:r>
            <w:r w:rsidRPr="00F5538D">
              <w:rPr>
                <w:sz w:val="16"/>
                <w:szCs w:val="16"/>
              </w:rPr>
              <w:t xml:space="preserve"> տվյալներ որոնելու </w:t>
            </w:r>
            <w:r w:rsidR="00D63EEB">
              <w:rPr>
                <w:sz w:val="16"/>
                <w:szCs w:val="16"/>
              </w:rPr>
              <w:t>և</w:t>
            </w:r>
            <w:r w:rsidRPr="00F5538D">
              <w:rPr>
                <w:sz w:val="16"/>
                <w:szCs w:val="16"/>
              </w:rPr>
              <w:t xml:space="preserve"> մշակելու մասով բարդ առաջադրանքների կատարումը)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Microsoft,</w:t>
            </w:r>
            <w:r w:rsidRPr="00F5538D">
              <w:rPr>
                <w:sz w:val="16"/>
                <w:szCs w:val="16"/>
                <w:lang w:val="en-US"/>
              </w:rPr>
              <w:t xml:space="preserve"> </w:t>
            </w:r>
            <w:r w:rsidRPr="00F5538D">
              <w:rPr>
                <w:sz w:val="16"/>
                <w:szCs w:val="16"/>
              </w:rPr>
              <w:t>Google</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1.10.3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91"/>
              <w:rPr>
                <w:sz w:val="16"/>
                <w:szCs w:val="16"/>
              </w:rPr>
            </w:pPr>
            <w:r w:rsidRPr="00F5538D">
              <w:rPr>
                <w:sz w:val="16"/>
                <w:szCs w:val="16"/>
              </w:rPr>
              <w:t>Սահմանափակ հնարավորություններով մարդկանց ուսուցման համար ռեսուրսներ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1.10.4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Ինչպես ընդհանուր զարգացման, այնպես էլ նեղ մասնագիտական պրոֆիլի տեղեկատվական բազաներ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1.10.5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8A7966" w:rsidP="00F5538D">
            <w:pPr>
              <w:spacing w:after="120"/>
              <w:ind w:right="91"/>
              <w:rPr>
                <w:sz w:val="16"/>
                <w:szCs w:val="16"/>
              </w:rPr>
            </w:pPr>
            <w:r w:rsidRPr="00F5538D">
              <w:rPr>
                <w:sz w:val="16"/>
                <w:szCs w:val="16"/>
              </w:rPr>
              <w:t>Բ</w:t>
            </w:r>
            <w:r w:rsidR="00231865" w:rsidRPr="00F5538D">
              <w:rPr>
                <w:sz w:val="16"/>
                <w:szCs w:val="16"/>
              </w:rPr>
              <w:t xml:space="preserve">արելավված որակի </w:t>
            </w:r>
            <w:r w:rsidRPr="00F5538D">
              <w:rPr>
                <w:sz w:val="16"/>
                <w:szCs w:val="16"/>
              </w:rPr>
              <w:t>ավտոմատ</w:t>
            </w:r>
            <w:r w:rsidR="00AE3FBF" w:rsidRPr="00F5538D">
              <w:rPr>
                <w:sz w:val="16"/>
                <w:szCs w:val="16"/>
              </w:rPr>
              <w:t xml:space="preserve"> </w:t>
            </w:r>
            <w:r w:rsidRPr="00F5538D">
              <w:rPr>
                <w:sz w:val="16"/>
                <w:szCs w:val="16"/>
              </w:rPr>
              <w:t xml:space="preserve">թարգմանության </w:t>
            </w:r>
            <w:r w:rsidR="00231865" w:rsidRPr="00F5538D">
              <w:rPr>
                <w:sz w:val="16"/>
                <w:szCs w:val="16"/>
              </w:rPr>
              <w:t xml:space="preserve">համակարգեր, որոնք ունակ են թարգմանելու ինչպես տեքստեր, այնպես էլ խոսք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Google</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1.10.6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91"/>
              <w:rPr>
                <w:sz w:val="16"/>
                <w:szCs w:val="16"/>
              </w:rPr>
            </w:pPr>
            <w:r w:rsidRPr="00F5538D">
              <w:rPr>
                <w:sz w:val="16"/>
                <w:szCs w:val="16"/>
              </w:rPr>
              <w:t xml:space="preserve">Նեղ մասնագիտական որոնողական </w:t>
            </w:r>
            <w:r w:rsidR="00D63EEB">
              <w:rPr>
                <w:sz w:val="16"/>
                <w:szCs w:val="16"/>
              </w:rPr>
              <w:t>և</w:t>
            </w:r>
            <w:r w:rsidRPr="00F5538D">
              <w:rPr>
                <w:sz w:val="16"/>
                <w:szCs w:val="16"/>
              </w:rPr>
              <w:t xml:space="preserve"> գրադարանային համակարգեր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1.10.7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91"/>
              <w:rPr>
                <w:sz w:val="16"/>
                <w:szCs w:val="16"/>
              </w:rPr>
            </w:pPr>
            <w:r w:rsidRPr="00F5538D">
              <w:rPr>
                <w:sz w:val="16"/>
                <w:szCs w:val="16"/>
              </w:rPr>
              <w:t xml:space="preserve">Ուսումնական ծրագրերով </w:t>
            </w:r>
            <w:r w:rsidR="00D63EEB">
              <w:rPr>
                <w:sz w:val="16"/>
                <w:szCs w:val="16"/>
              </w:rPr>
              <w:t>և</w:t>
            </w:r>
            <w:r w:rsidRPr="00F5538D">
              <w:rPr>
                <w:sz w:val="16"/>
                <w:szCs w:val="16"/>
              </w:rPr>
              <w:t xml:space="preserve"> ռեսուրսներով համալրված դյուրակիր սարքերի համար ծրագրային ապահովում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1.10.8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Իմաստային կապերի հայտնաբերման գործողությունների զուգահեռականացման հիման վրա պահման ցանցերում մուլտիմեդիայի տեղեկատվության մշակման համար ալգորիթմներ </w:t>
            </w:r>
            <w:r w:rsidR="00D63EEB">
              <w:rPr>
                <w:sz w:val="16"/>
                <w:szCs w:val="16"/>
              </w:rPr>
              <w:t>և</w:t>
            </w:r>
            <w:r w:rsidRPr="00F5538D">
              <w:rPr>
                <w:sz w:val="16"/>
                <w:szCs w:val="16"/>
              </w:rPr>
              <w:t xml:space="preserve"> ծրագրային ապահովում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1.10.9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Մեքենայացված թարգմանության ինքնաուսուցման համակարգերի համար ալգորիթմներ </w:t>
            </w:r>
            <w:r w:rsidR="00D63EEB">
              <w:rPr>
                <w:sz w:val="16"/>
                <w:szCs w:val="16"/>
              </w:rPr>
              <w:t>և</w:t>
            </w:r>
            <w:r w:rsidRPr="00F5538D">
              <w:rPr>
                <w:sz w:val="16"/>
                <w:szCs w:val="16"/>
              </w:rPr>
              <w:t xml:space="preserve">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1.10.10</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Նոր սերնդի </w:t>
            </w:r>
            <w:r w:rsidR="00A54F55" w:rsidRPr="00F5538D">
              <w:rPr>
                <w:sz w:val="16"/>
                <w:szCs w:val="16"/>
              </w:rPr>
              <w:t>վե</w:t>
            </w:r>
            <w:r w:rsidR="005136D2" w:rsidRPr="00F5538D">
              <w:rPr>
                <w:sz w:val="16"/>
                <w:szCs w:val="16"/>
              </w:rPr>
              <w:t xml:space="preserve">րլուծական </w:t>
            </w:r>
            <w:r w:rsidRPr="00F5538D">
              <w:rPr>
                <w:sz w:val="16"/>
                <w:szCs w:val="16"/>
              </w:rPr>
              <w:t>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1.10.11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Տեղեկատվության բազմակառուցվածքային </w:t>
            </w:r>
            <w:r w:rsidR="00D63EEB">
              <w:rPr>
                <w:sz w:val="16"/>
                <w:szCs w:val="16"/>
              </w:rPr>
              <w:t>և</w:t>
            </w:r>
            <w:r w:rsidRPr="00F5538D">
              <w:rPr>
                <w:sz w:val="16"/>
                <w:szCs w:val="16"/>
              </w:rPr>
              <w:t xml:space="preserve"> բազմամոդալ պահոցներ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Առողջապահություն</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Samsung Electronics, Siemens</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Spacing2pt"/>
                <w:rFonts w:ascii="Sylfaen" w:eastAsia="Sylfaen" w:hAnsi="Sylfaen"/>
                <w:sz w:val="16"/>
                <w:szCs w:val="16"/>
              </w:rPr>
              <w:t>1.11.1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Կենդանի օրգանիզմներում տեղի ունեցող գործընթացների (օրինակ՝ մակրոմոլեկուլների կառուցվածքների </w:t>
            </w:r>
            <w:r w:rsidR="00D63EEB">
              <w:rPr>
                <w:sz w:val="16"/>
                <w:szCs w:val="16"/>
              </w:rPr>
              <w:t>և</w:t>
            </w:r>
            <w:r w:rsidRPr="00F5538D">
              <w:rPr>
                <w:sz w:val="16"/>
                <w:szCs w:val="16"/>
              </w:rPr>
              <w:t xml:space="preserve"> դինամիկայի մոդելավորման գործընթացների արագացում) մաթեմատիկական մոդելավորման համար ալգորիթմներ </w:t>
            </w:r>
            <w:r w:rsidR="00D63EEB">
              <w:rPr>
                <w:sz w:val="16"/>
                <w:szCs w:val="16"/>
              </w:rPr>
              <w:t>և</w:t>
            </w:r>
            <w:r w:rsidRPr="00F5538D">
              <w:rPr>
                <w:sz w:val="16"/>
                <w:szCs w:val="16"/>
              </w:rPr>
              <w:t xml:space="preserve"> ծրագրային ապահովում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Իրական ժամանակի ռեժիմում պատկերների </w:t>
            </w:r>
            <w:r w:rsidR="00D63EEB">
              <w:rPr>
                <w:sz w:val="16"/>
                <w:szCs w:val="16"/>
              </w:rPr>
              <w:t>և</w:t>
            </w:r>
            <w:r w:rsidRPr="00F5538D">
              <w:rPr>
                <w:sz w:val="16"/>
                <w:szCs w:val="16"/>
              </w:rPr>
              <w:t xml:space="preserve"> տեսաշարքի միջոցով բարդ եռաչափ տեսարանների կառուցման համար ալգորիթմներ </w:t>
            </w:r>
            <w:r w:rsidR="00D63EEB">
              <w:rPr>
                <w:sz w:val="16"/>
                <w:szCs w:val="16"/>
              </w:rPr>
              <w:t>և</w:t>
            </w:r>
            <w:r w:rsidRPr="00F5538D">
              <w:rPr>
                <w:sz w:val="16"/>
                <w:szCs w:val="16"/>
              </w:rPr>
              <w:t xml:space="preserve">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Ներկա պահին անհասանելի մակարդակ</w:t>
            </w:r>
            <w:r w:rsidR="00F803A5" w:rsidRPr="00F5538D">
              <w:rPr>
                <w:sz w:val="16"/>
                <w:szCs w:val="16"/>
              </w:rPr>
              <w:t>ով</w:t>
            </w:r>
            <w:r w:rsidRPr="00F5538D">
              <w:rPr>
                <w:sz w:val="16"/>
                <w:szCs w:val="16"/>
              </w:rPr>
              <w:t xml:space="preserve"> բժշկական </w:t>
            </w:r>
            <w:r w:rsidR="00D63EEB">
              <w:rPr>
                <w:sz w:val="16"/>
                <w:szCs w:val="16"/>
              </w:rPr>
              <w:t>և</w:t>
            </w:r>
            <w:r w:rsidRPr="00F5538D">
              <w:rPr>
                <w:sz w:val="16"/>
                <w:szCs w:val="16"/>
              </w:rPr>
              <w:t xml:space="preserve"> արտաբժշկական պարամետրերի բազմակողմանի հաշվառումն ապահովող՝ հիվանդների, հիվանդությունների, բուժման եղանակների </w:t>
            </w:r>
            <w:r w:rsidR="00D63EEB">
              <w:rPr>
                <w:sz w:val="16"/>
                <w:szCs w:val="16"/>
              </w:rPr>
              <w:t>և</w:t>
            </w:r>
            <w:r w:rsidRPr="00F5538D">
              <w:rPr>
                <w:sz w:val="16"/>
                <w:szCs w:val="16"/>
              </w:rPr>
              <w:t xml:space="preserve"> այլ մանրամասնեցված </w:t>
            </w:r>
            <w:r w:rsidR="00695F14" w:rsidRPr="00F5538D">
              <w:rPr>
                <w:sz w:val="16"/>
                <w:szCs w:val="16"/>
              </w:rPr>
              <w:t>թվային օնտոլոգիական</w:t>
            </w:r>
            <w:r w:rsidRPr="00F5538D">
              <w:rPr>
                <w:sz w:val="16"/>
                <w:szCs w:val="16"/>
              </w:rPr>
              <w:t xml:space="preserve"> </w:t>
            </w:r>
            <w:r w:rsidR="00695F14" w:rsidRPr="00F5538D">
              <w:rPr>
                <w:sz w:val="16"/>
                <w:szCs w:val="16"/>
              </w:rPr>
              <w:t>պրոֆիլների</w:t>
            </w:r>
            <w:r w:rsidRPr="00F5538D">
              <w:rPr>
                <w:sz w:val="16"/>
                <w:szCs w:val="16"/>
              </w:rPr>
              <w:t xml:space="preserve"> ձ</w:t>
            </w:r>
            <w:r w:rsidR="00D63EEB">
              <w:rPr>
                <w:sz w:val="16"/>
                <w:szCs w:val="16"/>
              </w:rPr>
              <w:t>և</w:t>
            </w:r>
            <w:r w:rsidRPr="00F5538D">
              <w:rPr>
                <w:sz w:val="16"/>
                <w:szCs w:val="16"/>
              </w:rPr>
              <w:t>ավորման</w:t>
            </w:r>
            <w:r w:rsidR="00695F14" w:rsidRPr="00F5538D">
              <w:rPr>
                <w:sz w:val="16"/>
                <w:szCs w:val="16"/>
              </w:rPr>
              <w:t xml:space="preserve"> համար մոդելներ </w:t>
            </w:r>
            <w:r w:rsidR="00D63EEB">
              <w:rPr>
                <w:sz w:val="16"/>
                <w:szCs w:val="16"/>
              </w:rPr>
              <w:t>և</w:t>
            </w:r>
            <w:r w:rsidR="00695F14" w:rsidRPr="00F5538D">
              <w:rPr>
                <w:sz w:val="16"/>
                <w:szCs w:val="16"/>
              </w:rPr>
              <w:t xml:space="preserve"> ծրագրային ապահովում</w:t>
            </w:r>
            <w:r w:rsidRPr="00F5538D">
              <w:rPr>
                <w:sz w:val="16"/>
                <w:szCs w:val="16"/>
              </w:rPr>
              <w:t xml:space="preserve">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Կանխատեսումային բժշկության ոլորտում որոշումների կայացման աջակցության ծրագրային ապահովում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1.11.5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Դյուրակիր անլար տվիչ</w:t>
            </w:r>
            <w:r w:rsidR="004F4850" w:rsidRPr="00F5538D">
              <w:rPr>
                <w:sz w:val="16"/>
                <w:szCs w:val="16"/>
              </w:rPr>
              <w:t>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ՏՀՏ արտադրանքի անհատական սպառում</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1.12.1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Զանգվածային օգտագործման թվային սարքերի երկարաժամկետ (շաբաթ</w:t>
            </w:r>
            <w:r w:rsidR="007322D7" w:rsidRPr="00F5538D">
              <w:rPr>
                <w:sz w:val="16"/>
                <w:szCs w:val="16"/>
              </w:rPr>
              <w:t>ներ</w:t>
            </w:r>
            <w:r w:rsidRPr="00F5538D">
              <w:rPr>
                <w:sz w:val="16"/>
                <w:szCs w:val="16"/>
              </w:rPr>
              <w:t>, ամիս</w:t>
            </w:r>
            <w:r w:rsidR="007322D7" w:rsidRPr="00F5538D">
              <w:rPr>
                <w:sz w:val="16"/>
                <w:szCs w:val="16"/>
              </w:rPr>
              <w:t>ներ</w:t>
            </w:r>
            <w:r w:rsidRPr="00F5538D">
              <w:rPr>
                <w:sz w:val="16"/>
                <w:szCs w:val="16"/>
              </w:rPr>
              <w:t xml:space="preserve">) սնուցման համար էներգիայի կոմպակտ աղբյուրներ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Համալրված իրականության հավելվածներ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4A15BD" w:rsidRPr="00F5538D" w:rsidRDefault="00231865" w:rsidP="00F5538D">
            <w:pPr>
              <w:spacing w:after="120"/>
              <w:ind w:left="720"/>
              <w:rPr>
                <w:sz w:val="16"/>
                <w:szCs w:val="16"/>
              </w:rPr>
            </w:pPr>
            <w:r w:rsidRPr="00F5538D">
              <w:rPr>
                <w:sz w:val="16"/>
                <w:szCs w:val="16"/>
              </w:rPr>
              <w:t xml:space="preserve">«Խելացի տուն» ինտելեկտուալ համակարգեր. կենցաղային սարքերի թվայնացում, դրանց միավորում մեկ ցանցում, որն ունակ է ինչպես օպտիմալ պարամետրերի </w:t>
            </w:r>
            <w:r w:rsidR="00A07EC4" w:rsidRPr="00F5538D">
              <w:rPr>
                <w:sz w:val="16"/>
                <w:szCs w:val="16"/>
              </w:rPr>
              <w:t xml:space="preserve">ավտոմատ </w:t>
            </w:r>
            <w:r w:rsidRPr="00F5538D">
              <w:rPr>
                <w:sz w:val="16"/>
                <w:szCs w:val="16"/>
              </w:rPr>
              <w:t xml:space="preserve">պահպանման, այնպես էլ հեռակա հրամանով փոփոխման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Ազատ տեղաշարժվող </w:t>
            </w:r>
            <w:r w:rsidR="00D63EEB">
              <w:rPr>
                <w:sz w:val="16"/>
                <w:szCs w:val="16"/>
              </w:rPr>
              <w:t>և</w:t>
            </w:r>
            <w:r w:rsidRPr="00F5538D">
              <w:rPr>
                <w:sz w:val="16"/>
                <w:szCs w:val="16"/>
              </w:rPr>
              <w:t xml:space="preserve"> մարդկանց հետ փոխգործակցող ռոբոտ-օգնականներ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Սահմանափակ հնարավորություններով մարդկանց կյանքի որակի բարձրացման միջոցներ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Վիրտուալ մասնագիտական համայնքների </w:t>
            </w:r>
            <w:r w:rsidR="00D63EEB">
              <w:rPr>
                <w:sz w:val="16"/>
                <w:szCs w:val="16"/>
              </w:rPr>
              <w:t>և</w:t>
            </w:r>
            <w:r w:rsidRPr="00F5538D">
              <w:rPr>
                <w:sz w:val="16"/>
                <w:szCs w:val="16"/>
              </w:rPr>
              <w:t xml:space="preserve"> զբաղվածության նոր ձ</w:t>
            </w:r>
            <w:r w:rsidR="00D63EEB">
              <w:rPr>
                <w:sz w:val="16"/>
                <w:szCs w:val="16"/>
              </w:rPr>
              <w:t>և</w:t>
            </w:r>
            <w:r w:rsidRPr="00F5538D">
              <w:rPr>
                <w:sz w:val="16"/>
                <w:szCs w:val="16"/>
              </w:rPr>
              <w:t>երի ստեղծման միջոցներ, ինտերնետ</w:t>
            </w:r>
            <w:r w:rsidR="00A07EC4" w:rsidRPr="00F5538D">
              <w:rPr>
                <w:sz w:val="16"/>
                <w:szCs w:val="16"/>
              </w:rPr>
              <w:t xml:space="preserve"> </w:t>
            </w:r>
            <w:r w:rsidRPr="00F5538D">
              <w:rPr>
                <w:sz w:val="16"/>
                <w:szCs w:val="16"/>
              </w:rPr>
              <w:t xml:space="preserve">բիզնեսների զարգացում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Սպառողի համատեքստին առնչվող անհատականացված ծառայություններ, այդ թվում՝ անհատականացված հեռուստատեսային հեռարձակում </w:t>
            </w:r>
            <w:r w:rsidR="00D63EEB">
              <w:rPr>
                <w:sz w:val="16"/>
                <w:szCs w:val="16"/>
              </w:rPr>
              <w:t>և</w:t>
            </w:r>
            <w:r w:rsidRPr="00F5538D">
              <w:rPr>
                <w:sz w:val="16"/>
                <w:szCs w:val="16"/>
              </w:rPr>
              <w:t xml:space="preserve"> նորությունների ժապավեններ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Ինտերակտիվ թանգարաններ </w:t>
            </w:r>
            <w:r w:rsidR="00D63EEB">
              <w:rPr>
                <w:sz w:val="16"/>
                <w:szCs w:val="16"/>
              </w:rPr>
              <w:t>և</w:t>
            </w:r>
            <w:r w:rsidRPr="00F5538D">
              <w:rPr>
                <w:sz w:val="16"/>
                <w:szCs w:val="16"/>
              </w:rPr>
              <w:t xml:space="preserve"> ցուցահանդեսներ, որոնք բարձրացնում են մշակութային ժառանգության օբյեկտների հասանելիությունը </w:t>
            </w:r>
            <w:r w:rsidR="00D63EEB">
              <w:rPr>
                <w:sz w:val="16"/>
                <w:szCs w:val="16"/>
              </w:rPr>
              <w:t>և</w:t>
            </w:r>
            <w:r w:rsidRPr="00F5538D">
              <w:rPr>
                <w:sz w:val="16"/>
                <w:szCs w:val="16"/>
              </w:rPr>
              <w:t xml:space="preserve"> վերացնում հաճախելիության սահմանափակումները</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Բազմալեզ</w:t>
            </w:r>
            <w:r w:rsidR="00A07EC4" w:rsidRPr="00F5538D">
              <w:rPr>
                <w:sz w:val="16"/>
                <w:szCs w:val="16"/>
              </w:rPr>
              <w:t>ու</w:t>
            </w:r>
            <w:r w:rsidRPr="00F5538D">
              <w:rPr>
                <w:sz w:val="16"/>
                <w:szCs w:val="16"/>
              </w:rPr>
              <w:t xml:space="preserve"> (ելակետային լեզուների նկատմամբ անփոփոխ) բազմամոդալ (բովանդակության </w:t>
            </w:r>
            <w:r w:rsidR="00F73905" w:rsidRPr="00F5538D">
              <w:rPr>
                <w:sz w:val="16"/>
                <w:szCs w:val="16"/>
              </w:rPr>
              <w:t xml:space="preserve">տեսակի </w:t>
            </w:r>
            <w:r w:rsidRPr="00F5538D">
              <w:rPr>
                <w:sz w:val="16"/>
                <w:szCs w:val="16"/>
              </w:rPr>
              <w:t xml:space="preserve">նկատմամբ անփոփոխ. տեքստ, գրաֆիկա, վիդեո) տեղեկատվության ստացման </w:t>
            </w:r>
            <w:r w:rsidR="00D63EEB">
              <w:rPr>
                <w:sz w:val="16"/>
                <w:szCs w:val="16"/>
              </w:rPr>
              <w:t>և</w:t>
            </w:r>
            <w:r w:rsidRPr="00F5538D">
              <w:rPr>
                <w:sz w:val="16"/>
                <w:szCs w:val="16"/>
              </w:rPr>
              <w:t xml:space="preserve"> ձ</w:t>
            </w:r>
            <w:r w:rsidR="00D63EEB">
              <w:rPr>
                <w:sz w:val="16"/>
                <w:szCs w:val="16"/>
              </w:rPr>
              <w:t>և</w:t>
            </w:r>
            <w:r w:rsidRPr="00F5538D">
              <w:rPr>
                <w:sz w:val="16"/>
                <w:szCs w:val="16"/>
              </w:rPr>
              <w:t>այնացման համակարգեր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1.12.10</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Արդյունաբերական արտադրատեսակները 3 Դ-տպագրության արտադրանքով փոխարինելու համար սարքեր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1.13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Տեղեկատվական անվտանգություն*</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Գերմանիա, Չինաստան, Ֆրանսիա</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Pr>
                <w:sz w:val="16"/>
                <w:szCs w:val="16"/>
              </w:rPr>
            </w:pPr>
            <w:r w:rsidRPr="00F5538D">
              <w:rPr>
                <w:sz w:val="16"/>
                <w:szCs w:val="16"/>
              </w:rPr>
              <w:t>Կենսատեխնոլոգիաներ</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 xml:space="preserve">ԱՄՆ, </w:t>
            </w:r>
            <w:r w:rsidRPr="00F5538D">
              <w:rPr>
                <w:sz w:val="16"/>
                <w:szCs w:val="16"/>
              </w:rPr>
              <w:br/>
              <w:t>Չինաստան, Ֆրանսիա, Գերմանիա</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Սննդային կենսամթերք</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Dupont, Basf</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պրե-, պրո- </w:t>
            </w:r>
            <w:r w:rsidR="00D63EEB">
              <w:rPr>
                <w:sz w:val="16"/>
                <w:szCs w:val="16"/>
              </w:rPr>
              <w:t>և</w:t>
            </w:r>
            <w:r w:rsidRPr="00F5538D">
              <w:rPr>
                <w:sz w:val="16"/>
                <w:szCs w:val="16"/>
              </w:rPr>
              <w:t xml:space="preserve"> սինբիոտիկ ազդեցությամբ մթերքներ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2.1.1.1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Պրեբիոտիկներ, պրոբիոտիկներ, սինբիոտիկներ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2.1.1.2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Ստարտերային կուլտուրաներ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2.1.1.3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Բարձր խտությամբ մերաններ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2.1.1.4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Նպատակային արտադրանք՝ նախասահմանված հատկություններով</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Սննդային սպիտակուց</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2.1.2.1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Սպիտակուցային մթերք՝ սակավարժեք թափոններից, սպիտակուցային մթերք՝ բուսական </w:t>
            </w:r>
            <w:r w:rsidR="00D63EEB">
              <w:rPr>
                <w:sz w:val="16"/>
                <w:szCs w:val="16"/>
              </w:rPr>
              <w:t>և</w:t>
            </w:r>
            <w:r w:rsidRPr="00F5538D">
              <w:rPr>
                <w:sz w:val="16"/>
                <w:szCs w:val="16"/>
              </w:rPr>
              <w:t xml:space="preserve"> կենդանական հումքի վերամշակումից ստացվ</w:t>
            </w:r>
            <w:r w:rsidR="00B22E76" w:rsidRPr="00F5538D">
              <w:rPr>
                <w:sz w:val="16"/>
                <w:szCs w:val="16"/>
              </w:rPr>
              <w:t>ող</w:t>
            </w:r>
            <w:r w:rsidRPr="00F5538D">
              <w:rPr>
                <w:sz w:val="16"/>
                <w:szCs w:val="16"/>
              </w:rPr>
              <w:t xml:space="preserve"> կողմնակի </w:t>
            </w:r>
            <w:r w:rsidR="00B26739" w:rsidRPr="00F5538D">
              <w:rPr>
                <w:sz w:val="16"/>
                <w:szCs w:val="16"/>
              </w:rPr>
              <w:t>արտադրանքից</w:t>
            </w:r>
            <w:r w:rsidRPr="00F5538D">
              <w:rPr>
                <w:sz w:val="16"/>
                <w:szCs w:val="16"/>
              </w:rPr>
              <w:t>, սպիտակուցային մթերք՝ բարելավված հատկություններով</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lastRenderedPageBreak/>
              <w:t>2.1.2.2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Սպիտակուցային մթերք՝ բուսական </w:t>
            </w:r>
            <w:r w:rsidR="00D63EEB">
              <w:rPr>
                <w:sz w:val="16"/>
                <w:szCs w:val="16"/>
              </w:rPr>
              <w:t>և</w:t>
            </w:r>
            <w:r w:rsidRPr="00F5538D">
              <w:rPr>
                <w:sz w:val="16"/>
                <w:szCs w:val="16"/>
              </w:rPr>
              <w:t xml:space="preserve"> կենդանական հումքի վերամշակումից հետո ստացվելիք կողմնակի արդյունքից, սպիտակուցային մթերք՝ բարելավված հատկություններով</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Սպիտակուցային մթերք՝ բարելավված հատկություններով</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Հատուկ նշանակության սննդամթերք</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Բուսական կամ բակտերիալ ծագման հավելումներ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Վիտամիններ, հանքային նյութեր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2.1.3.3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Բնական բուրավետիչներ </w:t>
            </w:r>
            <w:r w:rsidR="00D63EEB">
              <w:rPr>
                <w:sz w:val="16"/>
                <w:szCs w:val="16"/>
              </w:rPr>
              <w:t>և</w:t>
            </w:r>
            <w:r w:rsidRPr="00F5538D">
              <w:rPr>
                <w:sz w:val="16"/>
                <w:szCs w:val="16"/>
              </w:rPr>
              <w:t xml:space="preserve"> ներկանյութեր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2.1.3.4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Խմորիչներ </w:t>
            </w:r>
            <w:r w:rsidR="00D63EEB">
              <w:rPr>
                <w:sz w:val="16"/>
                <w:szCs w:val="16"/>
              </w:rPr>
              <w:t>և</w:t>
            </w:r>
            <w:r w:rsidRPr="00F5538D">
              <w:rPr>
                <w:sz w:val="16"/>
                <w:szCs w:val="16"/>
              </w:rPr>
              <w:t xml:space="preserve"> էմուլգատորներ </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2.1.3.5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Ամինաթթվային հավելումներ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2.1.3.6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Համի ուժեղացուցիչներ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2.1.3.7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Սննդային բաղադրիչներ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Ֆունկցիոնալ սննդամթերք (ֆունկցիոնալ բուժիչ սննդամթերք, մանկական սննդամթերք, կենսաբանական ակտիվ հավելումներ)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2.1.4.1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Ֆունկցիոնալ բուժիչ սննդամթերք</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lastRenderedPageBreak/>
              <w:t>2.1.4.2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B26739" w:rsidP="00F5538D">
            <w:pPr>
              <w:spacing w:after="120"/>
              <w:rPr>
                <w:sz w:val="16"/>
                <w:szCs w:val="16"/>
              </w:rPr>
            </w:pPr>
            <w:r w:rsidRPr="00F5538D">
              <w:rPr>
                <w:sz w:val="16"/>
                <w:szCs w:val="16"/>
              </w:rPr>
              <w:t>Մ</w:t>
            </w:r>
            <w:r w:rsidR="00231865" w:rsidRPr="00F5538D">
              <w:rPr>
                <w:sz w:val="16"/>
                <w:szCs w:val="16"/>
              </w:rPr>
              <w:t>անկական սննդամթերք, կենսաբանական ակտիվ հավելումներ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Սննդամթերք՝ թափոնների խորը վերամշակման միջոցով ստացված</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2.1.5.1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Բնական բուրավետիչներ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w:t>
            </w:r>
            <w:r w:rsidRPr="00F5538D">
              <w:rPr>
                <w:rStyle w:val="Bodytext1595pt"/>
                <w:rFonts w:ascii="Sylfaen" w:eastAsia="Sylfaen" w:hAnsi="Sylfaen"/>
                <w:sz w:val="16"/>
                <w:szCs w:val="16"/>
              </w:rPr>
              <w:t>1.5.2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Ներկանյութեր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2.1.5.3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Նոր տեխնոլոգիական հավելումներ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2.1.5.4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Մերանային կուլտուրաներ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2.1.5.5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Վիտամիններ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w:t>
            </w:r>
            <w:r w:rsidRPr="00F5538D">
              <w:rPr>
                <w:rStyle w:val="Bodytext1595pt"/>
                <w:rFonts w:ascii="Sylfaen" w:eastAsia="Sylfaen" w:hAnsi="Sylfaen"/>
                <w:sz w:val="16"/>
                <w:szCs w:val="16"/>
              </w:rPr>
              <w:t>1.5.6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Ֆունկցիոնալ խառնուրդներ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Արդյունաբերական կենսամթերք</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Խմորիչներ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Խոշորատոննաժ, կերային </w:t>
            </w:r>
            <w:r w:rsidR="00D63EEB">
              <w:rPr>
                <w:sz w:val="16"/>
                <w:szCs w:val="16"/>
              </w:rPr>
              <w:t>և</w:t>
            </w:r>
            <w:r w:rsidRPr="00F5538D">
              <w:rPr>
                <w:sz w:val="16"/>
                <w:szCs w:val="16"/>
              </w:rPr>
              <w:t xml:space="preserve"> սննդային խմորիչներ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695F14" w:rsidP="00F5538D">
            <w:pPr>
              <w:spacing w:after="120"/>
              <w:rPr>
                <w:sz w:val="16"/>
                <w:szCs w:val="16"/>
              </w:rPr>
            </w:pPr>
            <w:r w:rsidRPr="00F5538D">
              <w:rPr>
                <w:sz w:val="16"/>
                <w:szCs w:val="16"/>
              </w:rPr>
              <w:t xml:space="preserve">Թաղանթանյութ, բետա-գլյուկանազ, քսիլանազ, հեմիցելյուլազ, ֆիտազ, պեկտինազ, ամիլազ, լիպազ, պրոտեազ, նիտրիլհիդրատազ </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695F14" w:rsidP="00F5538D">
            <w:pPr>
              <w:spacing w:after="120"/>
              <w:rPr>
                <w:sz w:val="16"/>
                <w:szCs w:val="16"/>
              </w:rPr>
            </w:pPr>
            <w:r w:rsidRPr="00F5538D">
              <w:rPr>
                <w:sz w:val="16"/>
                <w:szCs w:val="16"/>
              </w:rPr>
              <w:t>Սինտոններ (օքսիդոռեդուկտազներ, լիգազներ, սինթազներ)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Կենսաքիմիա</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2.2.2.1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Օրգանական թթուներ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2.2.2.2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Հակաբիոտիկներ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Բույսերի պաշտպանության կենսաբանական միջոցներ (կենսապեստիցիդներ, կենսաինսեկտիցիդներ) </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Basf, Monsanto, Bayer, Dow Chemical</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Սպիրտներ, ածխաջրածիններ, լավրիցիդային պատրաստուկներ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Պոլիսախարիդներ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695F14" w:rsidP="00F5538D">
            <w:pPr>
              <w:spacing w:after="120"/>
              <w:rPr>
                <w:sz w:val="16"/>
                <w:szCs w:val="16"/>
              </w:rPr>
            </w:pPr>
            <w:r w:rsidRPr="00F5538D">
              <w:rPr>
                <w:sz w:val="16"/>
                <w:szCs w:val="16"/>
              </w:rPr>
              <w:t>Կենսադեգրադացվող պոլիմերներ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Սինթետիկ պոլիմերներ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Ֆուրֆուրոլ</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2.2.8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Մոնոմերներ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Շրջակա միջավայրի պահպանության կենսատեխնոլոգիական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Անտառի վերամշակման միջոցներ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Փայտանյութի սակավաթափոն վերամշակման միջոցներ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Անտառասղոցման թափոնների օգտահանման միջոցներ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Մաքրիչ կառույցներ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2.3.2.1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Կենսադեստրուկտոր օրգանիզմներ, կենսաբանական օբյեկտների մետաբոլիկ ներուժի օգնությամբ ջրերի, </w:t>
            </w:r>
            <w:r w:rsidR="00B26739" w:rsidRPr="00F5538D">
              <w:rPr>
                <w:sz w:val="16"/>
                <w:szCs w:val="16"/>
              </w:rPr>
              <w:t xml:space="preserve">բնահողի </w:t>
            </w:r>
            <w:r w:rsidR="00D63EEB">
              <w:rPr>
                <w:sz w:val="16"/>
                <w:szCs w:val="16"/>
              </w:rPr>
              <w:t>և</w:t>
            </w:r>
            <w:r w:rsidRPr="00F5538D">
              <w:rPr>
                <w:sz w:val="16"/>
                <w:szCs w:val="16"/>
              </w:rPr>
              <w:t xml:space="preserve"> մթնոլորտի մաքրման միջոցներ </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2.3.2.2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firstLine="22"/>
              <w:rPr>
                <w:sz w:val="16"/>
                <w:szCs w:val="16"/>
              </w:rPr>
            </w:pPr>
            <w:r w:rsidRPr="00F5538D">
              <w:rPr>
                <w:sz w:val="16"/>
                <w:szCs w:val="16"/>
              </w:rPr>
              <w:t>Կենսադեգրադանտներ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Շրջակա միջավայրի վրա ազդեցության, տեխնածին աղետների վերացման միջոցներ </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Էկոլոգիապես մաքուր բնակարան</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«Զրոյական» անթափոն բնակարանի իրացման տեխնոլոգիա</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695F14" w:rsidP="00F5538D">
            <w:pPr>
              <w:spacing w:after="120"/>
              <w:rPr>
                <w:sz w:val="16"/>
                <w:szCs w:val="16"/>
              </w:rPr>
            </w:pPr>
            <w:r w:rsidRPr="00F5538D">
              <w:rPr>
                <w:sz w:val="16"/>
                <w:szCs w:val="16"/>
              </w:rPr>
              <w:t>Կենսադրական շինարարական նյութեր</w:t>
            </w:r>
            <w:r w:rsidR="00231865" w:rsidRPr="00F5538D">
              <w:rPr>
                <w:sz w:val="16"/>
                <w:szCs w:val="16"/>
              </w:rPr>
              <w:t xml:space="preserve"> (</w:t>
            </w:r>
            <w:r w:rsidRPr="00F5538D">
              <w:rPr>
                <w:sz w:val="16"/>
                <w:szCs w:val="16"/>
              </w:rPr>
              <w:t xml:space="preserve">կենսատեխնոլոգիական մշակման պայմաններում ամբողջովին վերաօգտագործվող. ծառերի նոր սորտեր, բուրդ, թաղիք, բնական թխկի </w:t>
            </w:r>
            <w:r w:rsidR="00D63EEB">
              <w:rPr>
                <w:sz w:val="16"/>
                <w:szCs w:val="16"/>
              </w:rPr>
              <w:t>և</w:t>
            </w:r>
            <w:r w:rsidRPr="00F5538D">
              <w:rPr>
                <w:sz w:val="16"/>
                <w:szCs w:val="16"/>
              </w:rPr>
              <w:t xml:space="preserve"> կաուչուկ)</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Կենսառեսուրսների կենտրոններ </w:t>
            </w:r>
            <w:r w:rsidR="00D63EEB">
              <w:rPr>
                <w:sz w:val="16"/>
                <w:szCs w:val="16"/>
              </w:rPr>
              <w:t>և</w:t>
            </w:r>
            <w:r w:rsidRPr="00F5538D">
              <w:rPr>
                <w:sz w:val="16"/>
                <w:szCs w:val="16"/>
              </w:rPr>
              <w:t xml:space="preserve"> կենսահավաքածուներ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2.3.4.1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Միկրոօրգանիզմների, սնկերի, ջրիմուռների հավաքածուներ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2.3.4.2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Բարձրագույն բույսերի </w:t>
            </w:r>
            <w:r w:rsidR="00D63EEB">
              <w:rPr>
                <w:sz w:val="16"/>
                <w:szCs w:val="16"/>
              </w:rPr>
              <w:t>և</w:t>
            </w:r>
            <w:r w:rsidRPr="00F5538D">
              <w:rPr>
                <w:sz w:val="16"/>
                <w:szCs w:val="16"/>
              </w:rPr>
              <w:t xml:space="preserve"> կենդանիների </w:t>
            </w:r>
            <w:r w:rsidR="007814AB" w:rsidRPr="00F5538D">
              <w:rPr>
                <w:sz w:val="16"/>
                <w:szCs w:val="16"/>
              </w:rPr>
              <w:t xml:space="preserve">բջիջների </w:t>
            </w:r>
            <w:r w:rsidRPr="00F5538D">
              <w:rPr>
                <w:sz w:val="16"/>
                <w:szCs w:val="16"/>
              </w:rPr>
              <w:t>հավաքածուներ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Կենսավառելիք </w:t>
            </w:r>
            <w:r w:rsidR="00D63EEB">
              <w:rPr>
                <w:sz w:val="16"/>
                <w:szCs w:val="16"/>
              </w:rPr>
              <w:t>և</w:t>
            </w:r>
            <w:r w:rsidRPr="00F5538D">
              <w:rPr>
                <w:sz w:val="16"/>
                <w:szCs w:val="16"/>
              </w:rPr>
              <w:t xml:space="preserve"> կենսաէներգետիկա</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2.4.1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Կենսավառելիք </w:t>
            </w:r>
            <w:r w:rsidR="00D63EEB">
              <w:rPr>
                <w:sz w:val="16"/>
                <w:szCs w:val="16"/>
              </w:rPr>
              <w:t>և</w:t>
            </w:r>
            <w:r w:rsidRPr="00F5538D">
              <w:rPr>
                <w:sz w:val="16"/>
                <w:szCs w:val="16"/>
              </w:rPr>
              <w:t xml:space="preserve"> կենսազանգվածից բաղադրիչներ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2.4.1.1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Վառելիքահատիկներ (գրանուլներ), փայտանյութից բրիկետներ </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2.4.1.2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Հրաքայքայման արգասիքներ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2.4.1.3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Կենսադիզել, կենսաէթանոլ, կենսաբութանոլ, օքսիգեներատորներ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Dupont, Abengoa</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2.4.2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Էներգետիկական արտադրանք</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2.4.2.1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Կենսավառելիքի տարրեր, էներգիայի կենսակուտակիչներ, կենսամեթան, կենսաջրածին </w:t>
            </w:r>
            <w:r w:rsidR="00D63EEB">
              <w:rPr>
                <w:sz w:val="16"/>
                <w:szCs w:val="16"/>
              </w:rPr>
              <w:t>և</w:t>
            </w:r>
            <w:r w:rsidRPr="00F5538D">
              <w:rPr>
                <w:sz w:val="16"/>
                <w:szCs w:val="16"/>
              </w:rPr>
              <w:t xml:space="preserve"> հավելանյութեր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2.4.2.2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Կենսամեթան, կենսաջրածին </w:t>
            </w:r>
            <w:r w:rsidR="00D63EEB">
              <w:rPr>
                <w:sz w:val="16"/>
                <w:szCs w:val="16"/>
              </w:rPr>
              <w:t>և</w:t>
            </w:r>
            <w:r w:rsidRPr="00F5538D">
              <w:rPr>
                <w:sz w:val="16"/>
                <w:szCs w:val="16"/>
              </w:rPr>
              <w:t xml:space="preserve"> հավելանյութեր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2.4.2.3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Կենսազանգվածների տարբեր աղբյուրներից ջերմային </w:t>
            </w:r>
            <w:r w:rsidR="00D63EEB">
              <w:rPr>
                <w:sz w:val="16"/>
                <w:szCs w:val="16"/>
              </w:rPr>
              <w:t>և</w:t>
            </w:r>
            <w:r w:rsidRPr="00F5538D">
              <w:rPr>
                <w:sz w:val="16"/>
                <w:szCs w:val="16"/>
              </w:rPr>
              <w:t xml:space="preserve"> էլեկտրական էներգիայի արտադրության մասով բարձր տեխնոլոգիական սարքեր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Գյուղատնտեսության կենսատեխնոլոգիական արտադրանք</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2.5.1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Գյուղատնտեսական բույսերի նոր </w:t>
            </w:r>
            <w:r w:rsidR="00FA5275" w:rsidRPr="00F5538D">
              <w:rPr>
                <w:sz w:val="16"/>
                <w:szCs w:val="16"/>
              </w:rPr>
              <w:t>սորտեր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Basf, Monsanto</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2.5.2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91"/>
              <w:rPr>
                <w:sz w:val="16"/>
                <w:szCs w:val="16"/>
              </w:rPr>
            </w:pPr>
            <w:r w:rsidRPr="00F5538D">
              <w:rPr>
                <w:sz w:val="16"/>
                <w:szCs w:val="16"/>
              </w:rPr>
              <w:t>Ծառերի նոր կենսատեխնոլոգիական ձ</w:t>
            </w:r>
            <w:r w:rsidR="00D63EEB">
              <w:rPr>
                <w:sz w:val="16"/>
                <w:szCs w:val="16"/>
              </w:rPr>
              <w:t>և</w:t>
            </w:r>
            <w:r w:rsidRPr="00F5538D">
              <w:rPr>
                <w:sz w:val="16"/>
                <w:szCs w:val="16"/>
              </w:rPr>
              <w:t>եր՝ նախասահմանված հատկանիշներով</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2.5.3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91"/>
              <w:rPr>
                <w:sz w:val="16"/>
                <w:szCs w:val="16"/>
              </w:rPr>
            </w:pPr>
            <w:r w:rsidRPr="00F5538D">
              <w:rPr>
                <w:sz w:val="16"/>
                <w:szCs w:val="16"/>
              </w:rPr>
              <w:t xml:space="preserve">Բուսական մանրէային սիմբիոտիկ այնպիսի համայնքներ ստեղծելու համար միկրոօրգանիզմների շտամներ </w:t>
            </w:r>
            <w:r w:rsidR="00D63EEB">
              <w:rPr>
                <w:sz w:val="16"/>
                <w:szCs w:val="16"/>
              </w:rPr>
              <w:t>և</w:t>
            </w:r>
            <w:r w:rsidRPr="00F5538D">
              <w:rPr>
                <w:sz w:val="16"/>
                <w:szCs w:val="16"/>
              </w:rPr>
              <w:t xml:space="preserve"> մանրէային կոնսորցիումներ, որոնք ապահովում են բույսերի սնուցումը հանքային նյութերով </w:t>
            </w:r>
            <w:r w:rsidR="00D63EEB">
              <w:rPr>
                <w:sz w:val="16"/>
                <w:szCs w:val="16"/>
              </w:rPr>
              <w:t>և</w:t>
            </w:r>
            <w:r w:rsidRPr="00F5538D">
              <w:rPr>
                <w:sz w:val="16"/>
                <w:szCs w:val="16"/>
              </w:rPr>
              <w:t xml:space="preserve"> դրանց պաշտպանությունը ախտածիններից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2.5.4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91"/>
              <w:rPr>
                <w:sz w:val="16"/>
                <w:szCs w:val="16"/>
              </w:rPr>
            </w:pPr>
            <w:r w:rsidRPr="00F5538D">
              <w:rPr>
                <w:sz w:val="16"/>
                <w:szCs w:val="16"/>
              </w:rPr>
              <w:t xml:space="preserve">«Կենսաֆաբրիկա» բույսեր </w:t>
            </w:r>
            <w:r w:rsidR="00D63EEB">
              <w:rPr>
                <w:sz w:val="16"/>
                <w:szCs w:val="16"/>
              </w:rPr>
              <w:t>և</w:t>
            </w:r>
            <w:r w:rsidRPr="00F5538D">
              <w:rPr>
                <w:sz w:val="16"/>
                <w:szCs w:val="16"/>
              </w:rPr>
              <w:t xml:space="preserve"> կենդանիներ՝ արդյունաբերական </w:t>
            </w:r>
            <w:r w:rsidR="00D63EEB">
              <w:rPr>
                <w:sz w:val="16"/>
                <w:szCs w:val="16"/>
              </w:rPr>
              <w:t>և</w:t>
            </w:r>
            <w:r w:rsidRPr="00F5538D">
              <w:rPr>
                <w:sz w:val="16"/>
                <w:szCs w:val="16"/>
              </w:rPr>
              <w:t xml:space="preserve"> բժշկական նշանակության կենսամթերք ստանալու 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2.5.5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Գյուղատնտեսական կենդանիների նոր ցեղատեսակներ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2.5.6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Կերային սպիտակուց</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Dupont</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2.5.6.</w:t>
            </w:r>
            <w:r w:rsidRPr="00F5538D">
              <w:rPr>
                <w:sz w:val="16"/>
                <w:szCs w:val="16"/>
              </w:rPr>
              <w:t>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Կենսատեխնոլոգիական կերային սպիտակուց</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2.5.6.2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Կերային հավելումներ, վիտամիններ, խմորիչներ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Dupont</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2.5.6.3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Կերերի կոնսերվանտներ </w:t>
            </w:r>
            <w:r w:rsidR="00D63EEB">
              <w:rPr>
                <w:sz w:val="16"/>
                <w:szCs w:val="16"/>
              </w:rPr>
              <w:t>և</w:t>
            </w:r>
            <w:r w:rsidRPr="00F5538D">
              <w:rPr>
                <w:sz w:val="16"/>
                <w:szCs w:val="16"/>
              </w:rPr>
              <w:t xml:space="preserve"> սիլոսային մերաններ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2.5.6.4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Համակցված կերեր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lastRenderedPageBreak/>
              <w:t>2.5.6.5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Պրեմիքսներ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Dupont</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Ակվաբիոկուլտուրա</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2.6.1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Հիդրոբիոնտներ՝ որպես կենսազանգվածի աղբյուր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2.6.</w:t>
            </w:r>
            <w:r w:rsidRPr="00F5538D">
              <w:rPr>
                <w:sz w:val="16"/>
                <w:szCs w:val="16"/>
              </w:rPr>
              <w:t>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Հիդրոբիոնտների նոր ցեղատեսակներ </w:t>
            </w:r>
            <w:r w:rsidR="00D63EEB">
              <w:rPr>
                <w:sz w:val="16"/>
                <w:szCs w:val="16"/>
              </w:rPr>
              <w:t>և</w:t>
            </w:r>
            <w:r w:rsidRPr="00F5538D">
              <w:rPr>
                <w:sz w:val="16"/>
                <w:szCs w:val="16"/>
              </w:rPr>
              <w:t xml:space="preserve"> խաչասերված ձ</w:t>
            </w:r>
            <w:r w:rsidR="00D63EEB">
              <w:rPr>
                <w:sz w:val="16"/>
                <w:szCs w:val="16"/>
              </w:rPr>
              <w:t>և</w:t>
            </w:r>
            <w:r w:rsidRPr="00F5538D">
              <w:rPr>
                <w:sz w:val="16"/>
                <w:szCs w:val="16"/>
              </w:rPr>
              <w:t xml:space="preserve">եր, որոնք կայուն են անբարենպաստ ջերմային ռեժիմների նկատմամբ </w:t>
            </w:r>
            <w:r w:rsidR="00D63EEB">
              <w:rPr>
                <w:sz w:val="16"/>
                <w:szCs w:val="16"/>
              </w:rPr>
              <w:t>և</w:t>
            </w:r>
            <w:r w:rsidRPr="00F5538D">
              <w:rPr>
                <w:sz w:val="16"/>
                <w:szCs w:val="16"/>
              </w:rPr>
              <w:t xml:space="preserve"> ունեն աճի </w:t>
            </w:r>
            <w:r w:rsidR="00D63EEB">
              <w:rPr>
                <w:sz w:val="16"/>
                <w:szCs w:val="16"/>
              </w:rPr>
              <w:t>և</w:t>
            </w:r>
            <w:r w:rsidRPr="00F5538D">
              <w:rPr>
                <w:sz w:val="16"/>
                <w:szCs w:val="16"/>
              </w:rPr>
              <w:t xml:space="preserve"> բազմացման բարձր տեմպեր </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2.6.</w:t>
            </w:r>
            <w:r w:rsidRPr="00F5538D">
              <w:rPr>
                <w:sz w:val="16"/>
                <w:szCs w:val="16"/>
              </w:rPr>
              <w:t>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Վերամշակված արդյունագործական հիդրոբիոնտներ </w:t>
            </w:r>
            <w:r w:rsidR="00D63EEB">
              <w:rPr>
                <w:sz w:val="16"/>
                <w:szCs w:val="16"/>
              </w:rPr>
              <w:t>և</w:t>
            </w:r>
            <w:r w:rsidRPr="00F5538D">
              <w:rPr>
                <w:sz w:val="16"/>
                <w:szCs w:val="16"/>
              </w:rPr>
              <w:t xml:space="preserve"> ակվակուլտուրաների արտադրանք</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2.6.1.3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Հատուկ կերեր ակվակուլտուրաների համար (բուսական ծագման նոր կերային բաղադրիչներ (ցորենի սաղմերի փաթիլների, քուսպի)) </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2.6.1.4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Կենսաբանական ակտիվ միացությունների պրոդուցենտ հանդիսացող ծովային օրգանիզմների </w:t>
            </w:r>
            <w:r w:rsidR="00D63EEB">
              <w:rPr>
                <w:sz w:val="16"/>
                <w:szCs w:val="16"/>
              </w:rPr>
              <w:t>և</w:t>
            </w:r>
            <w:r w:rsidRPr="00F5538D">
              <w:rPr>
                <w:sz w:val="16"/>
                <w:szCs w:val="16"/>
              </w:rPr>
              <w:t xml:space="preserve"> մանրէային սիմբիոնտների բջջային գծեր </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2.6.2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Հիդրոբիոնտներից ստացված մթերք</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lastRenderedPageBreak/>
              <w:t>2.6.2.1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Կենսաբանական ակտիվ միացություններ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2.6.2.2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Կենսապոլիմերներ </w:t>
            </w:r>
            <w:r w:rsidR="00D63EEB">
              <w:rPr>
                <w:sz w:val="16"/>
                <w:szCs w:val="16"/>
              </w:rPr>
              <w:t>և</w:t>
            </w:r>
            <w:r w:rsidRPr="00F5538D">
              <w:rPr>
                <w:sz w:val="16"/>
                <w:szCs w:val="16"/>
              </w:rPr>
              <w:t xml:space="preserve"> նոր նյութեր</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2.6.2.3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Ֆունկցիոնալ սննդամթերք</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2.6.2.4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Կենսաբանական հումք, կիսաֆաբրիկատներ, սպառման համար նախատեսված մթերք </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Կենսատեխնոլոգիական համակարգեր </w:t>
            </w:r>
            <w:r w:rsidR="00D63EEB">
              <w:rPr>
                <w:sz w:val="16"/>
                <w:szCs w:val="16"/>
              </w:rPr>
              <w:t>և</w:t>
            </w:r>
            <w:r w:rsidRPr="00F5538D">
              <w:rPr>
                <w:sz w:val="16"/>
                <w:szCs w:val="16"/>
              </w:rPr>
              <w:t xml:space="preserve"> մթերքներ՝ անտառային սեկտորի համար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2.7.1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Անտառի վերարտադրության </w:t>
            </w:r>
            <w:r w:rsidR="00D63EEB">
              <w:rPr>
                <w:sz w:val="16"/>
                <w:szCs w:val="16"/>
              </w:rPr>
              <w:t>և</w:t>
            </w:r>
            <w:r w:rsidRPr="00F5538D">
              <w:rPr>
                <w:sz w:val="16"/>
                <w:szCs w:val="16"/>
              </w:rPr>
              <w:t xml:space="preserve"> պաշտպանության միջոցներ. անտառի գենետիկական ռեսուրսների պահպանության </w:t>
            </w:r>
            <w:r w:rsidR="00D63EEB">
              <w:rPr>
                <w:sz w:val="16"/>
                <w:szCs w:val="16"/>
              </w:rPr>
              <w:t>և</w:t>
            </w:r>
            <w:r w:rsidRPr="00F5538D">
              <w:rPr>
                <w:sz w:val="16"/>
                <w:szCs w:val="16"/>
              </w:rPr>
              <w:t xml:space="preserve"> վերարտադրության միջոցներ </w:t>
            </w:r>
            <w:r w:rsidR="00D63EEB">
              <w:rPr>
                <w:sz w:val="16"/>
                <w:szCs w:val="16"/>
              </w:rPr>
              <w:t>և</w:t>
            </w:r>
            <w:r w:rsidRPr="00F5538D">
              <w:rPr>
                <w:sz w:val="16"/>
                <w:szCs w:val="16"/>
              </w:rPr>
              <w:t xml:space="preserve"> մեթոդներ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2.7.2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Ծառերի կենսատեխնոլոգիական ձ</w:t>
            </w:r>
            <w:r w:rsidR="00D63EEB">
              <w:rPr>
                <w:sz w:val="16"/>
                <w:szCs w:val="16"/>
              </w:rPr>
              <w:t>և</w:t>
            </w:r>
            <w:r w:rsidRPr="00F5538D">
              <w:rPr>
                <w:sz w:val="16"/>
                <w:szCs w:val="16"/>
              </w:rPr>
              <w:t>եր՝ նախասահմանված հատկանիշներով</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2.7.3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Անտառի պաշտպանության կենսաբանական միջոցներ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2.7.4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Միկրոկենսաբանական կոնվերսիայի արգասիքներ (կենսապարարտանյութեր)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3</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Բժշկություն </w:t>
            </w:r>
            <w:r w:rsidR="00D63EEB">
              <w:rPr>
                <w:sz w:val="16"/>
                <w:szCs w:val="16"/>
              </w:rPr>
              <w:t>և</w:t>
            </w:r>
            <w:r w:rsidRPr="00F5538D">
              <w:rPr>
                <w:sz w:val="16"/>
                <w:szCs w:val="16"/>
              </w:rPr>
              <w:t xml:space="preserve"> առողջապահություն</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 xml:space="preserve">ԱՄՆ, </w:t>
            </w:r>
            <w:r w:rsidRPr="00F5538D">
              <w:rPr>
                <w:sz w:val="16"/>
                <w:szCs w:val="16"/>
              </w:rPr>
              <w:br/>
              <w:t>Չինաստան, Գերմանիա, Ֆրանսիա, Մեծ Բրիտանիա</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Վերականգնողական բժշկություն</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Ճապոնիա</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Հյուսվածքների </w:t>
            </w:r>
            <w:r w:rsidR="00D63EEB">
              <w:rPr>
                <w:sz w:val="16"/>
                <w:szCs w:val="16"/>
              </w:rPr>
              <w:t>և</w:t>
            </w:r>
            <w:r w:rsidRPr="00F5538D">
              <w:rPr>
                <w:sz w:val="16"/>
                <w:szCs w:val="16"/>
              </w:rPr>
              <w:t xml:space="preserve"> օրգանների համարժեքներ՝ ստացված գենաինժեներային </w:t>
            </w:r>
            <w:r w:rsidR="00D63EEB">
              <w:rPr>
                <w:sz w:val="16"/>
                <w:szCs w:val="16"/>
              </w:rPr>
              <w:t>և</w:t>
            </w:r>
            <w:r w:rsidRPr="00F5538D">
              <w:rPr>
                <w:sz w:val="16"/>
                <w:szCs w:val="16"/>
              </w:rPr>
              <w:t xml:space="preserve"> բջջային տեխնոլոգիաների կիրառմամբ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Նպատակային կենսաբանական ակտիվ նյութեր՝ վնասված հյուսվածքներ</w:t>
            </w:r>
            <w:r w:rsidR="004B72DA" w:rsidRPr="00F5538D">
              <w:rPr>
                <w:sz w:val="16"/>
                <w:szCs w:val="16"/>
              </w:rPr>
              <w:t>ը</w:t>
            </w:r>
            <w:r w:rsidRPr="00F5538D">
              <w:rPr>
                <w:sz w:val="16"/>
                <w:szCs w:val="16"/>
              </w:rPr>
              <w:t xml:space="preserve"> վերականգն</w:t>
            </w:r>
            <w:r w:rsidR="004B72DA" w:rsidRPr="00F5538D">
              <w:rPr>
                <w:sz w:val="16"/>
                <w:szCs w:val="16"/>
              </w:rPr>
              <w:t>ելու</w:t>
            </w:r>
            <w:r w:rsidRPr="00F5538D">
              <w:rPr>
                <w:sz w:val="16"/>
                <w:szCs w:val="16"/>
              </w:rPr>
              <w:t xml:space="preserve"> 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3.1.3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Ցողունային բջիջների ակտիվ մոլեկուլյար բաղադրատարրեր՝ հյուսվածքներ</w:t>
            </w:r>
            <w:r w:rsidR="004B72DA" w:rsidRPr="00F5538D">
              <w:rPr>
                <w:sz w:val="16"/>
                <w:szCs w:val="16"/>
              </w:rPr>
              <w:t>ը</w:t>
            </w:r>
            <w:r w:rsidRPr="00F5538D">
              <w:rPr>
                <w:sz w:val="16"/>
                <w:szCs w:val="16"/>
              </w:rPr>
              <w:t xml:space="preserve"> վերականգն</w:t>
            </w:r>
            <w:r w:rsidR="004B72DA" w:rsidRPr="00F5538D">
              <w:rPr>
                <w:sz w:val="16"/>
                <w:szCs w:val="16"/>
              </w:rPr>
              <w:t>ելու</w:t>
            </w:r>
            <w:r w:rsidRPr="00F5538D">
              <w:rPr>
                <w:sz w:val="16"/>
                <w:szCs w:val="16"/>
              </w:rPr>
              <w:t xml:space="preserve"> 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695F14" w:rsidP="00F5538D">
            <w:pPr>
              <w:spacing w:after="120"/>
              <w:rPr>
                <w:sz w:val="16"/>
                <w:szCs w:val="16"/>
              </w:rPr>
            </w:pPr>
            <w:r w:rsidRPr="00F5538D">
              <w:rPr>
                <w:sz w:val="16"/>
                <w:szCs w:val="16"/>
              </w:rPr>
              <w:t>Մոդիֆիկացված</w:t>
            </w:r>
            <w:r w:rsidR="00231865" w:rsidRPr="00F5538D">
              <w:rPr>
                <w:sz w:val="16"/>
                <w:szCs w:val="16"/>
              </w:rPr>
              <w:t xml:space="preserve"> </w:t>
            </w:r>
            <w:r w:rsidRPr="00F5538D">
              <w:rPr>
                <w:sz w:val="16"/>
                <w:szCs w:val="16"/>
              </w:rPr>
              <w:t>բջջային</w:t>
            </w:r>
            <w:r w:rsidR="00231865" w:rsidRPr="00F5538D">
              <w:rPr>
                <w:sz w:val="16"/>
                <w:szCs w:val="16"/>
              </w:rPr>
              <w:t xml:space="preserve"> համակարգերի հիման վրա տեխնոլոգիաներ </w:t>
            </w:r>
            <w:r w:rsidR="00D63EEB">
              <w:rPr>
                <w:sz w:val="16"/>
                <w:szCs w:val="16"/>
              </w:rPr>
              <w:t>և</w:t>
            </w:r>
            <w:r w:rsidR="00231865" w:rsidRPr="00F5538D">
              <w:rPr>
                <w:sz w:val="16"/>
                <w:szCs w:val="16"/>
              </w:rPr>
              <w:t xml:space="preserve"> պատրաստուկներ՝ աուտոիմունային, ուռուցքաբանական </w:t>
            </w:r>
            <w:r w:rsidR="00D63EEB">
              <w:rPr>
                <w:sz w:val="16"/>
                <w:szCs w:val="16"/>
              </w:rPr>
              <w:t>և</w:t>
            </w:r>
            <w:r w:rsidR="00231865" w:rsidRPr="00F5538D">
              <w:rPr>
                <w:sz w:val="16"/>
                <w:szCs w:val="16"/>
              </w:rPr>
              <w:t xml:space="preserve"> նյարդաբանական հիվանդությունների մրցակցային թերապիայի 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240"/>
              <w:rPr>
                <w:sz w:val="16"/>
                <w:szCs w:val="16"/>
              </w:rPr>
            </w:pPr>
            <w:r w:rsidRPr="00F5538D">
              <w:rPr>
                <w:sz w:val="16"/>
                <w:szCs w:val="16"/>
              </w:rPr>
              <w:t>Մեծ Բրիտանիա</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3.1.5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Կենդանական ծագում չունեցող </w:t>
            </w:r>
            <w:r w:rsidR="002D190F" w:rsidRPr="00F5538D">
              <w:rPr>
                <w:sz w:val="16"/>
                <w:szCs w:val="16"/>
              </w:rPr>
              <w:t>ան</w:t>
            </w:r>
            <w:r w:rsidRPr="00F5538D">
              <w:rPr>
                <w:sz w:val="16"/>
                <w:szCs w:val="16"/>
              </w:rPr>
              <w:t xml:space="preserve">օրգանական </w:t>
            </w:r>
            <w:r w:rsidR="00D63EEB">
              <w:rPr>
                <w:sz w:val="16"/>
                <w:szCs w:val="16"/>
              </w:rPr>
              <w:t>և</w:t>
            </w:r>
            <w:r w:rsidRPr="00F5538D">
              <w:rPr>
                <w:sz w:val="16"/>
                <w:szCs w:val="16"/>
              </w:rPr>
              <w:t xml:space="preserve"> օրգանական նյութեր՝ նպատակային օրգանների </w:t>
            </w:r>
            <w:r w:rsidR="00D63EEB">
              <w:rPr>
                <w:sz w:val="16"/>
                <w:szCs w:val="16"/>
              </w:rPr>
              <w:t>և</w:t>
            </w:r>
            <w:r w:rsidRPr="00F5538D">
              <w:rPr>
                <w:sz w:val="16"/>
                <w:szCs w:val="16"/>
              </w:rPr>
              <w:t xml:space="preserve"> հյուսվածքների ուղղորդված վերականգնման համար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Կենսադեգրադացվող նյութեր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Կենսադեգրադացվող պոլիմերների հիման վրա նոր վիրաբուժական նյութեր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Ներպատվաստների շարժական մասերի համար բարդ մակրոմոլեկուլային համալիրներ </w:t>
            </w:r>
            <w:r w:rsidR="00D63EEB">
              <w:rPr>
                <w:sz w:val="16"/>
                <w:szCs w:val="16"/>
              </w:rPr>
              <w:t>և</w:t>
            </w:r>
            <w:r w:rsidRPr="00F5538D">
              <w:rPr>
                <w:sz w:val="16"/>
                <w:szCs w:val="16"/>
              </w:rPr>
              <w:t xml:space="preserve"> կենսաօրգանական համակարգեր՝ ոսկրային ներպատվաստների սերտաճումն արագացնելու համար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Օրթոպեդիայի համար՝ ոսկրային հյուսվածքի արխիտեկտոնիկան կրկնող կենսափոխարինվող նյութեր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Չկենսադեգրադացվող նյութեր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Կոմպոզիցիոն կերամիկա </w:t>
            </w:r>
            <w:r w:rsidR="00D63EEB">
              <w:rPr>
                <w:sz w:val="16"/>
                <w:szCs w:val="16"/>
              </w:rPr>
              <w:t>և</w:t>
            </w:r>
            <w:r w:rsidRPr="00F5538D">
              <w:rPr>
                <w:sz w:val="16"/>
                <w:szCs w:val="16"/>
              </w:rPr>
              <w:t xml:space="preserve"> դեղային ցեմենտներ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Վիրակապության միջոցներ </w:t>
            </w:r>
            <w:r w:rsidR="00D63EEB">
              <w:rPr>
                <w:sz w:val="16"/>
                <w:szCs w:val="16"/>
              </w:rPr>
              <w:t>և</w:t>
            </w:r>
            <w:r w:rsidRPr="00F5538D">
              <w:rPr>
                <w:sz w:val="16"/>
                <w:szCs w:val="16"/>
              </w:rPr>
              <w:t xml:space="preserve"> վերմաշկային սպեղանիներ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3.3.3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Նյութեր-միմետիկներ՝ պրոթեզավորման 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Ախտորոշման համակարգեր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Ճապոնիա, Մեծ Բրիտանիա</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3.4.1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Մարդու ֆիզիկական </w:t>
            </w:r>
            <w:r w:rsidR="00D63EEB">
              <w:rPr>
                <w:sz w:val="16"/>
                <w:szCs w:val="16"/>
              </w:rPr>
              <w:t>և</w:t>
            </w:r>
            <w:r w:rsidRPr="00F5538D">
              <w:rPr>
                <w:sz w:val="16"/>
                <w:szCs w:val="16"/>
              </w:rPr>
              <w:t xml:space="preserve"> ֆիզիոլոգիական պարամետրերի բարձր զգայունությամբ սենսորներ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3.4.2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Ռեագենտներ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3.4.3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Ապարատածրագրային համալիրներ՝ ստատիկ մակրոմոլեկուլային մարկերների վերլուծության համար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3.4.4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Ցածր </w:t>
            </w:r>
            <w:r w:rsidR="00D63EEB">
              <w:rPr>
                <w:sz w:val="16"/>
                <w:szCs w:val="16"/>
              </w:rPr>
              <w:t>և</w:t>
            </w:r>
            <w:r w:rsidRPr="00F5538D">
              <w:rPr>
                <w:sz w:val="16"/>
                <w:szCs w:val="16"/>
              </w:rPr>
              <w:t xml:space="preserve"> բարձր մոլեկուլային մարկերային մոլեկուլների քանակական </w:t>
            </w:r>
            <w:r w:rsidR="00D63EEB">
              <w:rPr>
                <w:sz w:val="16"/>
                <w:szCs w:val="16"/>
              </w:rPr>
              <w:t>և</w:t>
            </w:r>
            <w:r w:rsidRPr="00F5538D">
              <w:rPr>
                <w:sz w:val="16"/>
                <w:szCs w:val="16"/>
              </w:rPr>
              <w:t xml:space="preserve"> որակական տվյալների բազմագործոնային վիճակագրական վերլուծության ախտորոշիչ համակարգեր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3.4.5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Պրոտեոմային </w:t>
            </w:r>
            <w:r w:rsidR="00D63EEB">
              <w:rPr>
                <w:sz w:val="16"/>
                <w:szCs w:val="16"/>
              </w:rPr>
              <w:t>և</w:t>
            </w:r>
            <w:r w:rsidRPr="00F5538D">
              <w:rPr>
                <w:sz w:val="16"/>
                <w:szCs w:val="16"/>
              </w:rPr>
              <w:t xml:space="preserve"> գենոմային կենսամարկերներ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Բարդ ներպատվաստներ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3.5.1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Պարբերական փոխարինում չպահանջող՝ մետաղական, կերամիկական կամ պոլիմերային հիմքով անհատապես համատեղելի («խելացի») ներպատվաստներ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3.5.2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Կենսաակտիվ պատվածքներով ներպատվաստներ՝ սերտաճում</w:t>
            </w:r>
            <w:r w:rsidR="002D190F" w:rsidRPr="00F5538D">
              <w:rPr>
                <w:sz w:val="16"/>
                <w:szCs w:val="16"/>
              </w:rPr>
              <w:t>ը</w:t>
            </w:r>
            <w:r w:rsidRPr="00F5538D">
              <w:rPr>
                <w:sz w:val="16"/>
                <w:szCs w:val="16"/>
              </w:rPr>
              <w:t xml:space="preserve"> </w:t>
            </w:r>
            <w:r w:rsidR="00D63EEB">
              <w:rPr>
                <w:sz w:val="16"/>
                <w:szCs w:val="16"/>
              </w:rPr>
              <w:t>և</w:t>
            </w:r>
            <w:r w:rsidRPr="00F5538D">
              <w:rPr>
                <w:sz w:val="16"/>
                <w:szCs w:val="16"/>
              </w:rPr>
              <w:t xml:space="preserve"> հյուսվածքների հետ համատեղ</w:t>
            </w:r>
            <w:r w:rsidR="002D190F" w:rsidRPr="00F5538D">
              <w:rPr>
                <w:sz w:val="16"/>
                <w:szCs w:val="16"/>
              </w:rPr>
              <w:t>ումն</w:t>
            </w:r>
            <w:r w:rsidRPr="00F5538D">
              <w:rPr>
                <w:sz w:val="16"/>
                <w:szCs w:val="16"/>
              </w:rPr>
              <w:t xml:space="preserve"> </w:t>
            </w:r>
            <w:r w:rsidR="002D190F" w:rsidRPr="00F5538D">
              <w:rPr>
                <w:sz w:val="16"/>
                <w:szCs w:val="16"/>
              </w:rPr>
              <w:t xml:space="preserve">արագացնելու </w:t>
            </w:r>
            <w:r w:rsidRPr="00F5538D">
              <w:rPr>
                <w:sz w:val="16"/>
                <w:szCs w:val="16"/>
              </w:rPr>
              <w:t>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3.5.3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Կենսառեզորբացվող ներպատվաստներ՝ վնասված անոթներ</w:t>
            </w:r>
            <w:r w:rsidR="008D2DC2" w:rsidRPr="00F5538D">
              <w:rPr>
                <w:sz w:val="16"/>
                <w:szCs w:val="16"/>
              </w:rPr>
              <w:t>ը</w:t>
            </w:r>
            <w:r w:rsidRPr="00F5538D">
              <w:rPr>
                <w:sz w:val="16"/>
                <w:szCs w:val="16"/>
              </w:rPr>
              <w:t xml:space="preserve"> վերականգն</w:t>
            </w:r>
            <w:r w:rsidR="008D2DC2" w:rsidRPr="00F5538D">
              <w:rPr>
                <w:sz w:val="16"/>
                <w:szCs w:val="16"/>
              </w:rPr>
              <w:t>ելու</w:t>
            </w:r>
            <w:r w:rsidRPr="00F5538D">
              <w:rPr>
                <w:sz w:val="16"/>
                <w:szCs w:val="16"/>
              </w:rPr>
              <w:t xml:space="preserve"> 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3.5.4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Ստենտներ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Վիրաբուժական տեխնիկա</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3.6.1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Ինվազիվ վիզուալիզացիայի համակարգեր, այդ թվում՝ հեռահար կառավարման</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3.6.2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Ռոբոտատեխնիկա</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3.6.3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Վիրաբուժական լազերներ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3.6.4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695F14" w:rsidP="00F5538D">
            <w:pPr>
              <w:spacing w:after="120"/>
              <w:rPr>
                <w:sz w:val="16"/>
                <w:szCs w:val="16"/>
              </w:rPr>
            </w:pPr>
            <w:r w:rsidRPr="00F5538D">
              <w:rPr>
                <w:sz w:val="16"/>
                <w:szCs w:val="16"/>
              </w:rPr>
              <w:t>Միկրոմանիպուլյացիայի համակարգեր (բարձր ճշգրտություն ունեցող վիրաբուժական մանիպուլյացիաների համար</w:t>
            </w:r>
            <w:r w:rsidR="00231865" w:rsidRPr="00F5538D">
              <w:rPr>
                <w:sz w:val="16"/>
                <w:szCs w:val="16"/>
              </w:rPr>
              <w:t>)</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Դեղամիջոցներ </w:t>
            </w:r>
            <w:r w:rsidR="00D63EEB">
              <w:rPr>
                <w:sz w:val="16"/>
                <w:szCs w:val="16"/>
              </w:rPr>
              <w:t>և</w:t>
            </w:r>
            <w:r w:rsidRPr="00F5538D">
              <w:rPr>
                <w:sz w:val="16"/>
                <w:szCs w:val="16"/>
              </w:rPr>
              <w:t xml:space="preserve"> դրանց հասցեական առաքման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Ճապոնիա, Չինաստան</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3.7.1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Ռեկոմբինանտ սպիտակուցային պատրաստուկներ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3.7.2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Պատրաստուկներ՝ նուկլեինաթթուների հիման վրա, այդ թվում՝ գենային թերապիայի համար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3.7.3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Ազդեցության բարձր սպեցիֆիկություն ապահովող պատրաստուկներ՝ մոնոկլոնալ հակամարմինների հիման վրա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3.7.4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233"/>
              <w:rPr>
                <w:sz w:val="16"/>
                <w:szCs w:val="16"/>
              </w:rPr>
            </w:pPr>
            <w:r w:rsidRPr="00F5538D">
              <w:rPr>
                <w:sz w:val="16"/>
                <w:szCs w:val="16"/>
              </w:rPr>
              <w:t xml:space="preserve">Դեղամիջոցների ուղղորդված առաքման բաղադրիչներ </w:t>
            </w:r>
            <w:r w:rsidR="00D63EEB">
              <w:rPr>
                <w:sz w:val="16"/>
                <w:szCs w:val="16"/>
              </w:rPr>
              <w:t>և</w:t>
            </w:r>
            <w:r w:rsidRPr="00F5538D">
              <w:rPr>
                <w:sz w:val="16"/>
                <w:szCs w:val="16"/>
              </w:rPr>
              <w:t xml:space="preserve"> համակարգեր, այդ թվում՝ ոչ օրգանական նանոնյութերի հիման վրա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3.7.5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91"/>
              <w:rPr>
                <w:sz w:val="16"/>
                <w:szCs w:val="16"/>
              </w:rPr>
            </w:pPr>
            <w:r w:rsidRPr="00F5538D">
              <w:rPr>
                <w:sz w:val="16"/>
                <w:szCs w:val="16"/>
              </w:rPr>
              <w:t xml:space="preserve">Բարձրարդյունավետ պատվաստանյութեր, որոնք մշակվում են՝ օգտագործելով իմունոգենետիկայի, կենսաինֆորմատիկայի տեխնոլոգիաները </w:t>
            </w:r>
            <w:r w:rsidR="00D63EEB">
              <w:rPr>
                <w:sz w:val="16"/>
                <w:szCs w:val="16"/>
              </w:rPr>
              <w:t>և</w:t>
            </w:r>
            <w:r w:rsidRPr="00F5538D">
              <w:rPr>
                <w:sz w:val="16"/>
                <w:szCs w:val="16"/>
              </w:rPr>
              <w:t xml:space="preserve"> նոր ադյուվանտները*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Sanofi, Merck</w:t>
            </w: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3.8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695F14" w:rsidP="00F5538D">
            <w:pPr>
              <w:spacing w:after="120"/>
              <w:rPr>
                <w:sz w:val="16"/>
                <w:szCs w:val="16"/>
              </w:rPr>
            </w:pPr>
            <w:r w:rsidRPr="00F5538D">
              <w:rPr>
                <w:sz w:val="16"/>
                <w:szCs w:val="16"/>
              </w:rPr>
              <w:t>Կենսական ոչ ինվազիվ վիզուալիզացիայի</w:t>
            </w:r>
            <w:r w:rsidR="00231865" w:rsidRPr="00F5538D">
              <w:rPr>
                <w:sz w:val="16"/>
                <w:szCs w:val="16"/>
              </w:rPr>
              <w:t xml:space="preserve"> </w:t>
            </w:r>
            <w:r w:rsidRPr="00F5538D">
              <w:rPr>
                <w:sz w:val="16"/>
                <w:szCs w:val="16"/>
              </w:rPr>
              <w:t>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3.8.1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Պոզիտրոն էմիսիոն տոմոգրաֆներ </w:t>
            </w:r>
            <w:r w:rsidR="00D63EEB">
              <w:rPr>
                <w:sz w:val="16"/>
                <w:szCs w:val="16"/>
              </w:rPr>
              <w:t>և</w:t>
            </w:r>
            <w:r w:rsidRPr="00F5538D">
              <w:rPr>
                <w:sz w:val="16"/>
                <w:szCs w:val="16"/>
              </w:rPr>
              <w:t xml:space="preserve"> կոնտրաստներ՝ ուլտրաբարձր տիրույթի վիզուալիզացիայի համար</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3.8.2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Ուլտրաբարձր տիրույթի մագնիսառեզոնանսային տոմոգրաֆներ </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3.8.3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Օրգանիզմի միջավայրերի կենսաֆիզիկական բնութագրերի հիման վրա վիզուալիզացիայի համակարգեր (Դոպլերի էֆեկտ </w:t>
            </w:r>
            <w:r w:rsidR="00D63EEB">
              <w:rPr>
                <w:sz w:val="16"/>
                <w:szCs w:val="16"/>
              </w:rPr>
              <w:t>և</w:t>
            </w:r>
            <w:r w:rsidRPr="00F5538D">
              <w:rPr>
                <w:sz w:val="16"/>
                <w:szCs w:val="16"/>
              </w:rPr>
              <w:t xml:space="preserve"> նմ.)</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4</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Նոր նյութեր </w:t>
            </w:r>
            <w:r w:rsidR="00D63EEB">
              <w:rPr>
                <w:sz w:val="16"/>
                <w:szCs w:val="16"/>
              </w:rPr>
              <w:t>և</w:t>
            </w:r>
            <w:r w:rsidRPr="00F5538D">
              <w:rPr>
                <w:sz w:val="16"/>
                <w:szCs w:val="16"/>
              </w:rPr>
              <w:t xml:space="preserve"> նանոտեխնոլոգիաներ</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 Չինաստան, Ճապոնիա, Հրվ Կորեա, Գերմանիա</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4.1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7"/>
              <w:rPr>
                <w:sz w:val="16"/>
                <w:szCs w:val="16"/>
              </w:rPr>
            </w:pPr>
            <w:r w:rsidRPr="00F5538D">
              <w:rPr>
                <w:sz w:val="16"/>
                <w:szCs w:val="16"/>
              </w:rPr>
              <w:t>Վառելիքային տարրեր, կատալիզատորներ՝ նորարարական էներգակիրներ ստանալու համար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4.2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87"/>
              <w:rPr>
                <w:sz w:val="16"/>
                <w:szCs w:val="16"/>
              </w:rPr>
            </w:pPr>
            <w:r w:rsidRPr="00F5538D">
              <w:rPr>
                <w:sz w:val="16"/>
                <w:szCs w:val="16"/>
              </w:rPr>
              <w:t>Նանոկառուցվածքավորված նյութեր՝ հոսանքի քիմիական աղբյուրների համար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4.3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87"/>
              <w:rPr>
                <w:sz w:val="16"/>
                <w:szCs w:val="16"/>
              </w:rPr>
            </w:pPr>
            <w:r w:rsidRPr="00F5538D">
              <w:rPr>
                <w:sz w:val="16"/>
                <w:szCs w:val="16"/>
              </w:rPr>
              <w:t>Սենսորներ՝ տարբեր միջավայրերի բաղադրության վերլուծության համար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4.4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87"/>
              <w:rPr>
                <w:sz w:val="16"/>
                <w:szCs w:val="16"/>
              </w:rPr>
            </w:pPr>
            <w:r w:rsidRPr="00F5538D">
              <w:rPr>
                <w:sz w:val="16"/>
                <w:szCs w:val="16"/>
              </w:rPr>
              <w:t>Ֆիզիկական մեծությունների տվիչներ՝ նանոնյութերի հիման վրա</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lastRenderedPageBreak/>
              <w:t>4.5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Դեղերի առաքման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4.6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Նանոկառուցվածքավորված կենսահամատեղելի նյութեր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4.7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Թեթ</w:t>
            </w:r>
            <w:r w:rsidR="00D63EEB">
              <w:rPr>
                <w:sz w:val="16"/>
                <w:szCs w:val="16"/>
              </w:rPr>
              <w:t>և</w:t>
            </w:r>
            <w:r w:rsidRPr="00F5538D">
              <w:rPr>
                <w:sz w:val="16"/>
                <w:szCs w:val="16"/>
              </w:rPr>
              <w:t xml:space="preserve"> </w:t>
            </w:r>
            <w:r w:rsidR="00D63EEB">
              <w:rPr>
                <w:sz w:val="16"/>
                <w:szCs w:val="16"/>
              </w:rPr>
              <w:t>և</w:t>
            </w:r>
            <w:r w:rsidRPr="00F5538D">
              <w:rPr>
                <w:sz w:val="16"/>
                <w:szCs w:val="16"/>
              </w:rPr>
              <w:t xml:space="preserve"> բարձր ամրության նյութերի նոր տեսակներ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Ջերմակայուն նանոկառուցվածքավորված կոմպոզիցիոն, կերամիկական </w:t>
            </w:r>
            <w:r w:rsidR="00D63EEB">
              <w:rPr>
                <w:sz w:val="16"/>
                <w:szCs w:val="16"/>
              </w:rPr>
              <w:t>և</w:t>
            </w:r>
            <w:r w:rsidRPr="00F5538D">
              <w:rPr>
                <w:sz w:val="16"/>
                <w:szCs w:val="16"/>
              </w:rPr>
              <w:t xml:space="preserve"> մետաղական նյութեր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Նանոկառուցվածքավորված կոմպոզիցիոն </w:t>
            </w:r>
            <w:r w:rsidR="00D63EEB">
              <w:rPr>
                <w:sz w:val="16"/>
                <w:szCs w:val="16"/>
              </w:rPr>
              <w:t>և</w:t>
            </w:r>
            <w:r w:rsidRPr="00F5538D">
              <w:rPr>
                <w:sz w:val="16"/>
                <w:szCs w:val="16"/>
              </w:rPr>
              <w:t xml:space="preserve"> կերամիկական նյութեր </w:t>
            </w:r>
            <w:r w:rsidR="00D63EEB">
              <w:rPr>
                <w:sz w:val="16"/>
                <w:szCs w:val="16"/>
              </w:rPr>
              <w:t>և</w:t>
            </w:r>
            <w:r w:rsidRPr="00F5538D">
              <w:rPr>
                <w:sz w:val="16"/>
                <w:szCs w:val="16"/>
              </w:rPr>
              <w:t xml:space="preserve"> պատվածքներ հատուկ ջերմային հատկանիշներով </w:t>
            </w:r>
            <w:r w:rsidR="00A54F55" w:rsidRPr="00F5538D">
              <w:rPr>
                <w:sz w:val="16"/>
                <w:szCs w:val="16"/>
              </w:rPr>
              <w:t>(</w:t>
            </w:r>
            <w:r w:rsidRPr="00F5538D">
              <w:rPr>
                <w:sz w:val="16"/>
                <w:szCs w:val="16"/>
              </w:rPr>
              <w:t>ջերմահաղորդիչ, ջերմակարգավորող)</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4.10</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Նանոկառուցվածքավորված հակաքայքայիչ պատվածքներ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Նանոկառուցվածքավորված հակաշփական </w:t>
            </w:r>
            <w:r w:rsidR="00D63EEB">
              <w:rPr>
                <w:sz w:val="16"/>
                <w:szCs w:val="16"/>
              </w:rPr>
              <w:t>և</w:t>
            </w:r>
            <w:r w:rsidRPr="00F5538D">
              <w:rPr>
                <w:sz w:val="16"/>
                <w:szCs w:val="16"/>
              </w:rPr>
              <w:t xml:space="preserve"> հարակցային նյութեր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Նանոկառուցվածքավորված հիդրոֆոբ նյութեր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Ճառագայթակայուն </w:t>
            </w:r>
            <w:r w:rsidR="00D63EEB">
              <w:rPr>
                <w:sz w:val="16"/>
                <w:szCs w:val="16"/>
              </w:rPr>
              <w:t>և</w:t>
            </w:r>
            <w:r w:rsidRPr="00F5538D">
              <w:rPr>
                <w:sz w:val="16"/>
                <w:szCs w:val="16"/>
              </w:rPr>
              <w:t xml:space="preserve"> ճառագայթապաշտպանիչ նանոկառուցվածքավորված կոմպոզիցիոն նյութեր </w:t>
            </w:r>
            <w:r w:rsidR="00D63EEB">
              <w:rPr>
                <w:sz w:val="16"/>
                <w:szCs w:val="16"/>
              </w:rPr>
              <w:t>և</w:t>
            </w:r>
            <w:r w:rsidRPr="00F5538D">
              <w:rPr>
                <w:sz w:val="16"/>
                <w:szCs w:val="16"/>
              </w:rPr>
              <w:t xml:space="preserve"> պատվածքներ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4.14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Նանոկառուցվածքավորված կոմպոզիցիոն նյութեր՝ հատուկ օպտիկական հատկություններով (ֆոտոնային բյուրեղներ)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4.15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Նոր սերնդի ար</w:t>
            </w:r>
            <w:r w:rsidR="00D63EEB">
              <w:rPr>
                <w:sz w:val="16"/>
                <w:szCs w:val="16"/>
              </w:rPr>
              <w:t>և</w:t>
            </w:r>
            <w:r w:rsidRPr="00F5538D">
              <w:rPr>
                <w:sz w:val="16"/>
                <w:szCs w:val="16"/>
              </w:rPr>
              <w:t>ային մարտկոցներ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4.16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Ճառագայթիչներ (այդ թվում՝ լազերներ </w:t>
            </w:r>
            <w:r w:rsidR="00D63EEB">
              <w:rPr>
                <w:sz w:val="16"/>
                <w:szCs w:val="16"/>
              </w:rPr>
              <w:t>և</w:t>
            </w:r>
            <w:r w:rsidRPr="00F5538D">
              <w:rPr>
                <w:sz w:val="16"/>
                <w:szCs w:val="16"/>
              </w:rPr>
              <w:t xml:space="preserve"> օրգանական լուսադիոդներ)՝ նանոհետերակառուցվածքների հիմքով</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4.17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Կոմպոզիցիոն, կերամիկական նյութեր </w:t>
            </w:r>
            <w:r w:rsidR="00D63EEB">
              <w:rPr>
                <w:sz w:val="16"/>
                <w:szCs w:val="16"/>
              </w:rPr>
              <w:t>և</w:t>
            </w:r>
            <w:r w:rsidRPr="00F5538D">
              <w:rPr>
                <w:sz w:val="16"/>
                <w:szCs w:val="16"/>
              </w:rPr>
              <w:t xml:space="preserve"> նանոֆլյուիդիկա՝ հատուկ մագնիսական </w:t>
            </w:r>
            <w:r w:rsidR="000C4440" w:rsidRPr="00F5538D">
              <w:rPr>
                <w:sz w:val="16"/>
                <w:szCs w:val="16"/>
              </w:rPr>
              <w:t>հատկություններով</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4.18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Էլեկտրոնիկայի տարրեր՝ գրաֆենի, ֆուլերենների, </w:t>
            </w:r>
            <w:r w:rsidR="00443B21" w:rsidRPr="00F5538D">
              <w:rPr>
                <w:sz w:val="16"/>
                <w:szCs w:val="16"/>
              </w:rPr>
              <w:t xml:space="preserve">ածխածնային </w:t>
            </w:r>
            <w:r w:rsidRPr="00F5538D">
              <w:rPr>
                <w:sz w:val="16"/>
                <w:szCs w:val="16"/>
              </w:rPr>
              <w:t>նանոխողովակների, քվանտային կետերի հիմքով</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4.19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Էլեկտրոնիկայի տարրեր՝ մեմրիստորների հենքով</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4.20</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Նանոկառուցվածքային կոմպոզիցիոն նյութեր՝ հատուկ էլեկտրահաղորդող հատկություններով, այդ թվում՝ գերհաղորդիչ նյութեր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Նանո</w:t>
            </w:r>
            <w:r w:rsidRPr="00F5538D">
              <w:rPr>
                <w:sz w:val="16"/>
                <w:szCs w:val="16"/>
                <w:lang w:val="en-US"/>
              </w:rPr>
              <w:t xml:space="preserve">- </w:t>
            </w:r>
            <w:r w:rsidR="00D63EEB">
              <w:rPr>
                <w:sz w:val="16"/>
                <w:szCs w:val="16"/>
              </w:rPr>
              <w:t>և</w:t>
            </w:r>
            <w:r w:rsidRPr="00F5538D">
              <w:rPr>
                <w:sz w:val="16"/>
                <w:szCs w:val="16"/>
              </w:rPr>
              <w:t xml:space="preserve"> միկրոռոբոտատեխնիկական համակարգեր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4.22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Նանոկառուցվածքավորված նյութեր՝ ձ</w:t>
            </w:r>
            <w:r w:rsidR="00D63EEB">
              <w:rPr>
                <w:sz w:val="16"/>
                <w:szCs w:val="16"/>
              </w:rPr>
              <w:t>և</w:t>
            </w:r>
            <w:r w:rsidRPr="00F5538D">
              <w:rPr>
                <w:sz w:val="16"/>
                <w:szCs w:val="16"/>
              </w:rPr>
              <w:t xml:space="preserve">ի հիշողության էֆեկտով, </w:t>
            </w:r>
            <w:r w:rsidR="00D63EEB">
              <w:rPr>
                <w:sz w:val="16"/>
                <w:szCs w:val="16"/>
              </w:rPr>
              <w:t>և</w:t>
            </w:r>
            <w:r w:rsidRPr="00F5538D">
              <w:rPr>
                <w:sz w:val="16"/>
                <w:szCs w:val="16"/>
              </w:rPr>
              <w:t xml:space="preserve"> «ինքնաբուժվող» նյութեր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Նանոկառուցվածքավորված նյութեր </w:t>
            </w:r>
            <w:r w:rsidR="00D63EEB">
              <w:rPr>
                <w:sz w:val="16"/>
                <w:szCs w:val="16"/>
              </w:rPr>
              <w:t>և</w:t>
            </w:r>
            <w:r w:rsidRPr="00F5538D">
              <w:rPr>
                <w:sz w:val="16"/>
                <w:szCs w:val="16"/>
              </w:rPr>
              <w:t xml:space="preserve"> ռեագենտներ՝ ջրամաքրման (ջրանախապատրաստման, սննդային հումքի վերամշակման) գործընթացների համար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4.24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Գազաբաժանիչ թաղանթային նանոնյութեր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4.25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Նանոմեխանիկական համակարգերի մոլեկուլային ինքնահավաք</w:t>
            </w:r>
            <w:r w:rsidR="00C66719" w:rsidRPr="00F5538D">
              <w:rPr>
                <w:sz w:val="16"/>
                <w:szCs w:val="16"/>
              </w:rPr>
              <w:t>ում</w:t>
            </w:r>
            <w:r w:rsidRPr="00F5538D">
              <w:rPr>
                <w:sz w:val="16"/>
                <w:szCs w:val="16"/>
              </w:rPr>
              <w:t xml:space="preserve"> </w:t>
            </w:r>
            <w:r w:rsidR="00D63EEB">
              <w:rPr>
                <w:sz w:val="16"/>
                <w:szCs w:val="16"/>
              </w:rPr>
              <w:t>և</w:t>
            </w:r>
            <w:r w:rsidRPr="00F5538D">
              <w:rPr>
                <w:sz w:val="16"/>
                <w:szCs w:val="16"/>
              </w:rPr>
              <w:t xml:space="preserve"> ինքնակազմակերպում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w:t>
            </w:r>
          </w:p>
        </w:tc>
        <w:tc>
          <w:tcPr>
            <w:tcW w:w="1608"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Ռացիոնալ բնօգտագործում</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Չինաստան. Ճապոնիա. Ֆրանսիա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Էկոլոգիական դիտանցման համակարգեր, այդ թվում՝ շրջակա միջավայրի հսկողության ավտոմատացված համակարգեր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սարքավորումներ` ջրում, հողում </w:t>
            </w:r>
            <w:r w:rsidR="00D63EEB">
              <w:rPr>
                <w:sz w:val="16"/>
                <w:szCs w:val="16"/>
              </w:rPr>
              <w:t>և</w:t>
            </w:r>
            <w:r w:rsidRPr="00F5538D">
              <w:rPr>
                <w:sz w:val="16"/>
                <w:szCs w:val="16"/>
              </w:rPr>
              <w:t xml:space="preserve"> օդում միկրո- </w:t>
            </w:r>
            <w:r w:rsidR="00D63EEB">
              <w:rPr>
                <w:sz w:val="16"/>
                <w:szCs w:val="16"/>
              </w:rPr>
              <w:t>և</w:t>
            </w:r>
            <w:r w:rsidRPr="00F5538D">
              <w:rPr>
                <w:sz w:val="16"/>
                <w:szCs w:val="16"/>
              </w:rPr>
              <w:t xml:space="preserve"> նանո-մասնիկների վերլուծության </w:t>
            </w:r>
            <w:r w:rsidR="00F97A0D" w:rsidRPr="00F5538D">
              <w:rPr>
                <w:sz w:val="16"/>
                <w:szCs w:val="16"/>
              </w:rPr>
              <w:t xml:space="preserve">ու </w:t>
            </w:r>
            <w:r w:rsidRPr="00F5538D">
              <w:rPr>
                <w:sz w:val="16"/>
                <w:szCs w:val="16"/>
              </w:rPr>
              <w:t xml:space="preserve">հսկողության համար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048F7" w:rsidP="00F5538D">
            <w:pPr>
              <w:spacing w:after="120"/>
              <w:rPr>
                <w:sz w:val="16"/>
                <w:szCs w:val="16"/>
              </w:rPr>
            </w:pPr>
            <w:r w:rsidRPr="00F5538D">
              <w:rPr>
                <w:sz w:val="16"/>
                <w:szCs w:val="16"/>
              </w:rPr>
              <w:t>մ</w:t>
            </w:r>
            <w:r w:rsidR="00231865" w:rsidRPr="00F5538D">
              <w:rPr>
                <w:sz w:val="16"/>
                <w:szCs w:val="16"/>
              </w:rPr>
              <w:t xml:space="preserve">թնոլորտի, ջրոլորտի, սառցոլորտի, լանդշաֆտի, ընդերքի, բիոտայի վիճակի հսկողության համակարգեր, այդ թվում՝ արդյունաբերական ձեռնարկությունների արտանետումների հսկողությունը </w:t>
            </w:r>
            <w:r w:rsidR="00D63EEB">
              <w:rPr>
                <w:sz w:val="16"/>
                <w:szCs w:val="16"/>
              </w:rPr>
              <w:t>և</w:t>
            </w:r>
            <w:r w:rsidR="00231865" w:rsidRPr="00F5538D">
              <w:rPr>
                <w:sz w:val="16"/>
                <w:szCs w:val="16"/>
              </w:rPr>
              <w:t xml:space="preserve"> կլիմայի վիճակի դիտանցումը</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lang w:val="en-US"/>
              </w:rPr>
              <w:t>5.</w:t>
            </w:r>
            <w:r w:rsidRPr="00F5538D">
              <w:rPr>
                <w:rStyle w:val="Bodytext5CenturySchoolbook"/>
                <w:rFonts w:ascii="Sylfaen" w:eastAsia="Sylfaen" w:hAnsi="Sylfaen"/>
                <w:w w:val="100"/>
                <w:sz w:val="16"/>
                <w:szCs w:val="16"/>
              </w:rPr>
              <w:t>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հեռավար դիտանցման համակարգեր` տիեզերական արբանյակային համակարգերի օգտագործմամբ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lastRenderedPageBreak/>
              <w:t>5.2.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048F7" w:rsidP="00F5538D">
            <w:pPr>
              <w:spacing w:after="120"/>
              <w:rPr>
                <w:sz w:val="16"/>
                <w:szCs w:val="16"/>
              </w:rPr>
            </w:pPr>
            <w:r w:rsidRPr="00F5538D">
              <w:rPr>
                <w:sz w:val="16"/>
                <w:szCs w:val="16"/>
              </w:rPr>
              <w:t>Օ</w:t>
            </w:r>
            <w:r w:rsidR="00231865" w:rsidRPr="00F5538D">
              <w:rPr>
                <w:sz w:val="16"/>
                <w:szCs w:val="16"/>
              </w:rPr>
              <w:t>դեր</w:t>
            </w:r>
            <w:r w:rsidR="00D63EEB">
              <w:rPr>
                <w:sz w:val="16"/>
                <w:szCs w:val="16"/>
              </w:rPr>
              <w:t>և</w:t>
            </w:r>
            <w:r w:rsidR="00231865" w:rsidRPr="00F5538D">
              <w:rPr>
                <w:sz w:val="16"/>
                <w:szCs w:val="16"/>
              </w:rPr>
              <w:t xml:space="preserve">ութաբանական դիտարկումների </w:t>
            </w:r>
            <w:r w:rsidR="00D63EEB">
              <w:rPr>
                <w:sz w:val="16"/>
                <w:szCs w:val="16"/>
              </w:rPr>
              <w:t>և</w:t>
            </w:r>
            <w:r w:rsidR="00231865" w:rsidRPr="00F5538D">
              <w:rPr>
                <w:sz w:val="16"/>
                <w:szCs w:val="16"/>
              </w:rPr>
              <w:t xml:space="preserve"> կանխատեսումների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Pr>
                <w:sz w:val="16"/>
                <w:szCs w:val="16"/>
              </w:rPr>
            </w:pPr>
            <w:r w:rsidRPr="00F5538D">
              <w:rPr>
                <w:sz w:val="16"/>
                <w:szCs w:val="16"/>
              </w:rPr>
              <w:t>մեծ վաղօրոքությամբ եղանակի երկարաժամկետ կանխատեսումներ՝ կլիմայի կանխատեսումները գերազանցող արդարացվածության մակարդակով</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Pr>
                <w:sz w:val="16"/>
                <w:szCs w:val="16"/>
              </w:rPr>
            </w:pPr>
            <w:r w:rsidRPr="00F5538D">
              <w:rPr>
                <w:sz w:val="16"/>
                <w:szCs w:val="16"/>
              </w:rPr>
              <w:t xml:space="preserve">եղանակի համակազմ կանխատեսումներ </w:t>
            </w:r>
            <w:r w:rsidR="00D63EEB">
              <w:rPr>
                <w:sz w:val="16"/>
                <w:szCs w:val="16"/>
              </w:rPr>
              <w:t>և</w:t>
            </w:r>
            <w:r w:rsidRPr="00F5538D">
              <w:rPr>
                <w:sz w:val="16"/>
                <w:szCs w:val="16"/>
              </w:rPr>
              <w:t xml:space="preserve"> դրանց հավանականության մեկնաբանության մեթոդներ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Pr>
                <w:sz w:val="16"/>
                <w:szCs w:val="16"/>
              </w:rPr>
            </w:pPr>
            <w:r w:rsidRPr="00F5538D">
              <w:rPr>
                <w:sz w:val="16"/>
                <w:szCs w:val="16"/>
              </w:rPr>
              <w:t>մակեր</w:t>
            </w:r>
            <w:r w:rsidR="00D63EEB">
              <w:rPr>
                <w:sz w:val="16"/>
                <w:szCs w:val="16"/>
              </w:rPr>
              <w:t>և</w:t>
            </w:r>
            <w:r w:rsidRPr="00F5538D">
              <w:rPr>
                <w:sz w:val="16"/>
                <w:szCs w:val="16"/>
              </w:rPr>
              <w:t xml:space="preserve">ութային ջրային օբյեկտների վիճակի </w:t>
            </w:r>
            <w:r w:rsidR="00D63EEB">
              <w:rPr>
                <w:sz w:val="16"/>
                <w:szCs w:val="16"/>
              </w:rPr>
              <w:t>և</w:t>
            </w:r>
            <w:r w:rsidRPr="00F5538D">
              <w:rPr>
                <w:sz w:val="16"/>
                <w:szCs w:val="16"/>
              </w:rPr>
              <w:t xml:space="preserve"> ռեժիմի բնութագրերի կանխատեսումներ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Կլիմայի </w:t>
            </w:r>
            <w:r w:rsidR="00D63EEB">
              <w:rPr>
                <w:sz w:val="16"/>
                <w:szCs w:val="16"/>
              </w:rPr>
              <w:t>և</w:t>
            </w:r>
            <w:r w:rsidRPr="00F5538D">
              <w:rPr>
                <w:sz w:val="16"/>
                <w:szCs w:val="16"/>
              </w:rPr>
              <w:t xml:space="preserve"> վտանգավոր բնական գործընթացների մոդելներ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Pr>
                <w:sz w:val="16"/>
                <w:szCs w:val="16"/>
              </w:rPr>
            </w:pPr>
            <w:r w:rsidRPr="00F5538D">
              <w:rPr>
                <w:sz w:val="16"/>
                <w:szCs w:val="16"/>
              </w:rPr>
              <w:t>մեզոմասշտաբային մոդելներ՝ կանխատեսվող վտանգավոր օդեր</w:t>
            </w:r>
            <w:r w:rsidR="00D63EEB">
              <w:rPr>
                <w:sz w:val="16"/>
                <w:szCs w:val="16"/>
              </w:rPr>
              <w:t>և</w:t>
            </w:r>
            <w:r w:rsidRPr="00F5538D">
              <w:rPr>
                <w:sz w:val="16"/>
                <w:szCs w:val="16"/>
              </w:rPr>
              <w:t>ութաբանական եր</w:t>
            </w:r>
            <w:r w:rsidR="00D63EEB">
              <w:rPr>
                <w:sz w:val="16"/>
                <w:szCs w:val="16"/>
              </w:rPr>
              <w:t>և</w:t>
            </w:r>
            <w:r w:rsidRPr="00F5538D">
              <w:rPr>
                <w:sz w:val="16"/>
                <w:szCs w:val="16"/>
              </w:rPr>
              <w:t>ույթների ընդլայնված կազմն ստանալու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Pr>
                <w:sz w:val="16"/>
                <w:szCs w:val="16"/>
              </w:rPr>
            </w:pPr>
            <w:r w:rsidRPr="00F5538D">
              <w:rPr>
                <w:sz w:val="16"/>
                <w:szCs w:val="16"/>
              </w:rPr>
              <w:t xml:space="preserve">ժամանակային </w:t>
            </w:r>
            <w:r w:rsidR="00D63EEB">
              <w:rPr>
                <w:sz w:val="16"/>
                <w:szCs w:val="16"/>
              </w:rPr>
              <w:t>և</w:t>
            </w:r>
            <w:r w:rsidRPr="00F5538D">
              <w:rPr>
                <w:sz w:val="16"/>
                <w:szCs w:val="16"/>
              </w:rPr>
              <w:t xml:space="preserve"> տարածական բարձր </w:t>
            </w:r>
            <w:r w:rsidR="002048F7" w:rsidRPr="00F5538D">
              <w:rPr>
                <w:sz w:val="16"/>
                <w:szCs w:val="16"/>
              </w:rPr>
              <w:t xml:space="preserve">մանրամասնեցման </w:t>
            </w:r>
            <w:r w:rsidRPr="00F5538D">
              <w:rPr>
                <w:sz w:val="16"/>
                <w:szCs w:val="16"/>
              </w:rPr>
              <w:t>կատարելագործված հիդրոդինամիկական կանխատեսման մոդելներ, այդ թվում՝ համատեղ (օվկիանոս - մթնոլորտ - ցամաք - կենսոլորտ)</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Բնական </w:t>
            </w:r>
            <w:r w:rsidR="00D63EEB">
              <w:rPr>
                <w:sz w:val="16"/>
                <w:szCs w:val="16"/>
              </w:rPr>
              <w:t>և</w:t>
            </w:r>
            <w:r w:rsidRPr="00F5538D">
              <w:rPr>
                <w:sz w:val="16"/>
                <w:szCs w:val="16"/>
              </w:rPr>
              <w:t xml:space="preserve"> տեխնածին բնույթի արտակարգ իրավիճակների վաղ հայտնաբերման </w:t>
            </w:r>
            <w:r w:rsidR="00D63EEB">
              <w:rPr>
                <w:sz w:val="16"/>
                <w:szCs w:val="16"/>
              </w:rPr>
              <w:t>և</w:t>
            </w:r>
            <w:r w:rsidRPr="00F5538D">
              <w:rPr>
                <w:sz w:val="16"/>
                <w:szCs w:val="16"/>
              </w:rPr>
              <w:t xml:space="preserve"> կանխատեսման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Ճապոնիա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5.4.1.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7"/>
              <w:rPr>
                <w:sz w:val="16"/>
                <w:szCs w:val="16"/>
              </w:rPr>
            </w:pPr>
            <w:r w:rsidRPr="00F5538D">
              <w:rPr>
                <w:sz w:val="16"/>
                <w:szCs w:val="16"/>
              </w:rPr>
              <w:t xml:space="preserve">բնական </w:t>
            </w:r>
            <w:r w:rsidR="00D63EEB">
              <w:rPr>
                <w:sz w:val="16"/>
                <w:szCs w:val="16"/>
              </w:rPr>
              <w:t>և</w:t>
            </w:r>
            <w:r w:rsidRPr="00F5538D">
              <w:rPr>
                <w:sz w:val="16"/>
                <w:szCs w:val="16"/>
              </w:rPr>
              <w:t xml:space="preserve"> տեխնածին արտակարգ իրավիճակների ձ</w:t>
            </w:r>
            <w:r w:rsidR="00D63EEB">
              <w:rPr>
                <w:sz w:val="16"/>
                <w:szCs w:val="16"/>
              </w:rPr>
              <w:t>և</w:t>
            </w:r>
            <w:r w:rsidRPr="00F5538D">
              <w:rPr>
                <w:sz w:val="16"/>
                <w:szCs w:val="16"/>
              </w:rPr>
              <w:t>ավորմանը նպաստող պայմանների վաղ հայտնաբերման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5.4.2.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Pr>
                <w:sz w:val="16"/>
                <w:szCs w:val="16"/>
              </w:rPr>
            </w:pPr>
            <w:r w:rsidRPr="00F5538D">
              <w:rPr>
                <w:sz w:val="16"/>
                <w:szCs w:val="16"/>
              </w:rPr>
              <w:t xml:space="preserve">բնական </w:t>
            </w:r>
            <w:r w:rsidR="00D63EEB">
              <w:rPr>
                <w:sz w:val="16"/>
                <w:szCs w:val="16"/>
              </w:rPr>
              <w:t>և</w:t>
            </w:r>
            <w:r w:rsidRPr="00F5538D">
              <w:rPr>
                <w:sz w:val="16"/>
                <w:szCs w:val="16"/>
              </w:rPr>
              <w:t xml:space="preserve"> տեխնածին համակարգերի վիճակի ախտորոշման համակարգեր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lastRenderedPageBreak/>
              <w:t>5.4.3.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048F7" w:rsidP="00F5538D">
            <w:pPr>
              <w:spacing w:after="120"/>
              <w:ind w:left="55"/>
              <w:rPr>
                <w:sz w:val="16"/>
                <w:szCs w:val="16"/>
              </w:rPr>
            </w:pPr>
            <w:r w:rsidRPr="00F5538D">
              <w:rPr>
                <w:sz w:val="16"/>
                <w:szCs w:val="16"/>
              </w:rPr>
              <w:t xml:space="preserve">բնական </w:t>
            </w:r>
            <w:r w:rsidR="00D63EEB">
              <w:rPr>
                <w:sz w:val="16"/>
                <w:szCs w:val="16"/>
              </w:rPr>
              <w:t>և</w:t>
            </w:r>
            <w:r w:rsidRPr="00F5538D">
              <w:rPr>
                <w:sz w:val="16"/>
                <w:szCs w:val="16"/>
              </w:rPr>
              <w:t xml:space="preserve"> տեխնածին բնույթի </w:t>
            </w:r>
            <w:r w:rsidR="00231865" w:rsidRPr="00F5538D">
              <w:rPr>
                <w:sz w:val="16"/>
                <w:szCs w:val="16"/>
              </w:rPr>
              <w:t>արտակարգ իրավիճակների առաջացման ռիսկերի դիտանցման, հսկողության, ինչպես նա</w:t>
            </w:r>
            <w:r w:rsidR="00D63EEB">
              <w:rPr>
                <w:sz w:val="16"/>
                <w:szCs w:val="16"/>
              </w:rPr>
              <w:t>և</w:t>
            </w:r>
            <w:r w:rsidR="00231865" w:rsidRPr="00F5538D">
              <w:rPr>
                <w:sz w:val="16"/>
                <w:szCs w:val="16"/>
              </w:rPr>
              <w:t xml:space="preserve"> </w:t>
            </w:r>
            <w:r w:rsidRPr="00F5538D">
              <w:rPr>
                <w:sz w:val="16"/>
                <w:szCs w:val="16"/>
              </w:rPr>
              <w:t xml:space="preserve">դրանց </w:t>
            </w:r>
            <w:r w:rsidR="00231865" w:rsidRPr="00F5538D">
              <w:rPr>
                <w:sz w:val="16"/>
                <w:szCs w:val="16"/>
              </w:rPr>
              <w:t>հետ</w:t>
            </w:r>
            <w:r w:rsidR="00D63EEB">
              <w:rPr>
                <w:sz w:val="16"/>
                <w:szCs w:val="16"/>
              </w:rPr>
              <w:t>և</w:t>
            </w:r>
            <w:r w:rsidR="00231865" w:rsidRPr="00F5538D">
              <w:rPr>
                <w:sz w:val="16"/>
                <w:szCs w:val="16"/>
              </w:rPr>
              <w:t>անքների նվազեցման համար սարքավորում</w:t>
            </w:r>
            <w:r w:rsidRPr="00F5538D">
              <w:rPr>
                <w:sz w:val="16"/>
                <w:szCs w:val="16"/>
              </w:rPr>
              <w:t>ներ</w:t>
            </w:r>
            <w:r w:rsidR="00231865" w:rsidRPr="00F5538D">
              <w:rPr>
                <w:sz w:val="16"/>
                <w:szCs w:val="16"/>
              </w:rPr>
              <w:t xml:space="preserve">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5.4.4.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բնական </w:t>
            </w:r>
            <w:r w:rsidR="00D63EEB">
              <w:rPr>
                <w:sz w:val="16"/>
                <w:szCs w:val="16"/>
              </w:rPr>
              <w:t>և</w:t>
            </w:r>
            <w:r w:rsidRPr="00F5538D">
              <w:rPr>
                <w:sz w:val="16"/>
                <w:szCs w:val="16"/>
              </w:rPr>
              <w:t xml:space="preserve"> տեխնածին աղետների </w:t>
            </w:r>
            <w:r w:rsidR="00F97A0D" w:rsidRPr="00F5538D">
              <w:rPr>
                <w:sz w:val="16"/>
                <w:szCs w:val="16"/>
              </w:rPr>
              <w:t xml:space="preserve">ու </w:t>
            </w:r>
            <w:r w:rsidRPr="00F5538D">
              <w:rPr>
                <w:sz w:val="16"/>
                <w:szCs w:val="16"/>
              </w:rPr>
              <w:t>դրանց հետ</w:t>
            </w:r>
            <w:r w:rsidR="00D63EEB">
              <w:rPr>
                <w:sz w:val="16"/>
                <w:szCs w:val="16"/>
              </w:rPr>
              <w:t>և</w:t>
            </w:r>
            <w:r w:rsidRPr="00F5538D">
              <w:rPr>
                <w:sz w:val="16"/>
                <w:szCs w:val="16"/>
              </w:rPr>
              <w:t xml:space="preserve">անքների կանխատեսման մեթոդներ՝ դիտարկումների տվյալների </w:t>
            </w:r>
            <w:r w:rsidR="00D63EEB">
              <w:rPr>
                <w:sz w:val="16"/>
                <w:szCs w:val="16"/>
              </w:rPr>
              <w:t>և</w:t>
            </w:r>
            <w:r w:rsidRPr="00F5538D">
              <w:rPr>
                <w:sz w:val="16"/>
                <w:szCs w:val="16"/>
              </w:rPr>
              <w:t xml:space="preserve"> դրանց նախապատրաստվելու </w:t>
            </w:r>
            <w:r w:rsidR="00D63EEB">
              <w:rPr>
                <w:sz w:val="16"/>
                <w:szCs w:val="16"/>
              </w:rPr>
              <w:t>և</w:t>
            </w:r>
            <w:r w:rsidRPr="00F5538D">
              <w:rPr>
                <w:sz w:val="16"/>
                <w:szCs w:val="16"/>
              </w:rPr>
              <w:t xml:space="preserve"> զարգացման գործընթացների մասին արդի պատկերացումների հիման վրա</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5.5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Ամենաբարձր բնական </w:t>
            </w:r>
            <w:r w:rsidR="00D63EEB">
              <w:rPr>
                <w:sz w:val="16"/>
                <w:szCs w:val="16"/>
              </w:rPr>
              <w:t>և</w:t>
            </w:r>
            <w:r w:rsidRPr="00F5538D">
              <w:rPr>
                <w:sz w:val="16"/>
                <w:szCs w:val="16"/>
              </w:rPr>
              <w:t xml:space="preserve"> տեխնածին ռիսկ պարունակող տարածքների </w:t>
            </w:r>
            <w:r w:rsidR="00D63EEB">
              <w:rPr>
                <w:sz w:val="16"/>
                <w:szCs w:val="16"/>
              </w:rPr>
              <w:t>և</w:t>
            </w:r>
            <w:r w:rsidRPr="00F5538D">
              <w:rPr>
                <w:sz w:val="16"/>
                <w:szCs w:val="16"/>
              </w:rPr>
              <w:t xml:space="preserve"> ջրատարածքների կադաստրներ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sz w:val="16"/>
                <w:szCs w:val="16"/>
              </w:rPr>
              <w:t>5.6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Երկրատեղեկատվական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lang w:val="en-US"/>
              </w:rPr>
            </w:pPr>
            <w:r w:rsidRPr="00F5538D">
              <w:rPr>
                <w:sz w:val="16"/>
                <w:szCs w:val="16"/>
              </w:rPr>
              <w:t>5.</w:t>
            </w:r>
            <w:r w:rsidRPr="00F5538D">
              <w:rPr>
                <w:sz w:val="16"/>
                <w:szCs w:val="16"/>
                <w:lang w:val="en-US"/>
              </w:rPr>
              <w:t>6</w:t>
            </w:r>
            <w:r w:rsidRPr="00F5538D">
              <w:rPr>
                <w:sz w:val="16"/>
                <w:szCs w:val="16"/>
              </w:rPr>
              <w:t>.</w:t>
            </w:r>
            <w:r w:rsidRPr="00F5538D">
              <w:rPr>
                <w:sz w:val="16"/>
                <w:szCs w:val="16"/>
                <w:lang w:val="en-US"/>
              </w:rPr>
              <w:t>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ծրագրային ապահովում</w:t>
            </w:r>
            <w:r w:rsidR="00E66333" w:rsidRPr="00F5538D">
              <w:rPr>
                <w:sz w:val="16"/>
                <w:szCs w:val="16"/>
              </w:rPr>
              <w:t>՝</w:t>
            </w:r>
            <w:r w:rsidRPr="00F5538D">
              <w:rPr>
                <w:sz w:val="16"/>
                <w:szCs w:val="16"/>
              </w:rPr>
              <w:t xml:space="preserve"> կլիմայի, էկոհամակարգերի վիճակի մոդելավորման </w:t>
            </w:r>
            <w:r w:rsidR="00D63EEB">
              <w:rPr>
                <w:sz w:val="16"/>
                <w:szCs w:val="16"/>
              </w:rPr>
              <w:t>և</w:t>
            </w:r>
            <w:r w:rsidRPr="00F5538D">
              <w:rPr>
                <w:sz w:val="16"/>
                <w:szCs w:val="16"/>
              </w:rPr>
              <w:t xml:space="preserve"> կանխատեսման տեղեկատվության պահպանման համակարգերի </w:t>
            </w:r>
            <w:r w:rsidR="007D19F1" w:rsidRPr="00F5538D">
              <w:rPr>
                <w:sz w:val="16"/>
                <w:szCs w:val="16"/>
              </w:rPr>
              <w:t xml:space="preserve">ու </w:t>
            </w:r>
            <w:r w:rsidRPr="00F5538D">
              <w:rPr>
                <w:sz w:val="16"/>
                <w:szCs w:val="16"/>
              </w:rPr>
              <w:t xml:space="preserve">գերհաշվարկների համար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5.6.2.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Երկրի հեռավար զոնդավորման տվյալների մշակման մասնագիտացված փաթեթներ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5.6.3.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առցանց ռեժիմով աշխատող վեբ ծառայություններ (գեոպորտալներ)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Շրջակա միջավայրի վիճակի մասին տվյալների բազա</w:t>
            </w:r>
            <w:r w:rsidR="006950BD" w:rsidRPr="00F5538D">
              <w:rPr>
                <w:sz w:val="16"/>
                <w:szCs w:val="16"/>
              </w:rPr>
              <w:t>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5.7.1.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բնական միջավայրի բաղադրիչների բազմամյա վիճակի մասին տվյալների գրադարաններ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5.7.2.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անտառային հրդեհների, ջրհեղեղների, վտանգավոր նյութերի արտահոսքի </w:t>
            </w:r>
            <w:r w:rsidR="00D63EEB">
              <w:rPr>
                <w:sz w:val="16"/>
                <w:szCs w:val="16"/>
              </w:rPr>
              <w:t>և</w:t>
            </w:r>
            <w:r w:rsidRPr="00F5538D">
              <w:rPr>
                <w:sz w:val="16"/>
                <w:szCs w:val="16"/>
              </w:rPr>
              <w:t xml:space="preserve"> այլնի մասին առցանց տվյալների երկրատեղեկատվական բազա, որը թույլ է տալիս իրական ժամանակի ռեժիմում գնահատել աղետների թիվը, մասշտաբը </w:t>
            </w:r>
            <w:r w:rsidR="00D63EEB">
              <w:rPr>
                <w:sz w:val="16"/>
                <w:szCs w:val="16"/>
              </w:rPr>
              <w:t>և</w:t>
            </w:r>
            <w:r w:rsidRPr="00F5538D">
              <w:rPr>
                <w:sz w:val="16"/>
                <w:szCs w:val="16"/>
              </w:rPr>
              <w:t xml:space="preserve"> տարածման արագությունը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5.7.3.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բնական </w:t>
            </w:r>
            <w:r w:rsidR="00D63EEB">
              <w:rPr>
                <w:sz w:val="16"/>
                <w:szCs w:val="16"/>
              </w:rPr>
              <w:t>և</w:t>
            </w:r>
            <w:r w:rsidRPr="00F5538D">
              <w:rPr>
                <w:sz w:val="16"/>
                <w:szCs w:val="16"/>
              </w:rPr>
              <w:t xml:space="preserve"> տեխնածին աղետների, մթնոլորտի կազմի ընթացիկ դիտարկումների, սեյսմիկ ու երկրաֆիզիկական դաշտերի վերաբերյալ տվյալների բազա</w:t>
            </w:r>
            <w:r w:rsidR="0018051F" w:rsidRPr="00F5538D">
              <w:rPr>
                <w:sz w:val="16"/>
                <w:szCs w:val="16"/>
              </w:rPr>
              <w:t>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95pt"/>
                <w:rFonts w:ascii="Sylfaen" w:eastAsia="Sylfaen" w:hAnsi="Sylfaen"/>
                <w:sz w:val="16"/>
                <w:szCs w:val="16"/>
              </w:rPr>
              <w:t>5.8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Արտակարգ իրավիճակների ռիսկերի կառավարման մեթոդիկաներ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5.8.1.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ջրատարածքներում, այդ թվում՝ սառցածածկ շրջաններում ծովային նավթագազային հանքավայրերի յուրացման ժամանակ էկոլոգիական ռիսկերի կառավարման մեթոդիկաներ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5.8.2.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տեխնածին աղետներից </w:t>
            </w:r>
            <w:r w:rsidR="00D63EEB">
              <w:rPr>
                <w:sz w:val="16"/>
                <w:szCs w:val="16"/>
              </w:rPr>
              <w:t>և</w:t>
            </w:r>
            <w:r w:rsidRPr="00F5538D">
              <w:rPr>
                <w:sz w:val="16"/>
                <w:szCs w:val="16"/>
              </w:rPr>
              <w:t xml:space="preserve"> տարերային աղետներից բնակչության, տարածքների </w:t>
            </w:r>
            <w:r w:rsidR="00D63EEB">
              <w:rPr>
                <w:sz w:val="16"/>
                <w:szCs w:val="16"/>
              </w:rPr>
              <w:t>և</w:t>
            </w:r>
            <w:r w:rsidRPr="00F5538D">
              <w:rPr>
                <w:sz w:val="16"/>
                <w:szCs w:val="16"/>
              </w:rPr>
              <w:t xml:space="preserve"> ենթակառուցվածքների օբյեկտների կորուստների ռիսկի գնահատման </w:t>
            </w:r>
            <w:r w:rsidR="00D63EEB">
              <w:rPr>
                <w:sz w:val="16"/>
                <w:szCs w:val="16"/>
              </w:rPr>
              <w:t>և</w:t>
            </w:r>
            <w:r w:rsidRPr="00F5538D">
              <w:rPr>
                <w:sz w:val="16"/>
                <w:szCs w:val="16"/>
              </w:rPr>
              <w:t xml:space="preserve"> նվազեցման մեթոդիկաներ </w:t>
            </w:r>
            <w:r w:rsidR="00D63EEB">
              <w:rPr>
                <w:sz w:val="16"/>
                <w:szCs w:val="16"/>
              </w:rPr>
              <w:t>և</w:t>
            </w:r>
            <w:r w:rsidRPr="00F5538D">
              <w:rPr>
                <w:sz w:val="16"/>
                <w:szCs w:val="16"/>
              </w:rPr>
              <w:t xml:space="preserve"> դրանց</w:t>
            </w:r>
            <w:r w:rsidR="00733828" w:rsidRPr="00F5538D">
              <w:rPr>
                <w:sz w:val="16"/>
                <w:szCs w:val="16"/>
              </w:rPr>
              <w:t xml:space="preserve"> պատճառած</w:t>
            </w:r>
            <w:r w:rsidRPr="00F5538D">
              <w:rPr>
                <w:sz w:val="16"/>
                <w:szCs w:val="16"/>
              </w:rPr>
              <w:t xml:space="preserve"> վնասի նվազեցման միջոցների մշակում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5.8.3.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695F14" w:rsidP="00F5538D">
            <w:pPr>
              <w:spacing w:after="120"/>
              <w:ind w:left="55" w:right="71"/>
              <w:rPr>
                <w:sz w:val="16"/>
                <w:szCs w:val="16"/>
              </w:rPr>
            </w:pPr>
            <w:r w:rsidRPr="00F5538D">
              <w:rPr>
                <w:rFonts w:eastAsia="Times New Roman" w:cs="Times New Roman"/>
                <w:b/>
                <w:bCs/>
                <w:sz w:val="16"/>
                <w:szCs w:val="16"/>
              </w:rPr>
              <w:t>առանց քանդելու հսկողության մեթոդներ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Շրջակա միջավայրի որակի կառավարման մեթոդիկաներ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5.9.1.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տարածքային պլանավորման օպտիմալացման մեթոդիկաներ՝ տարածքի լանդշաֆտային կառուցվածքին </w:t>
            </w:r>
            <w:r w:rsidR="00D63EEB">
              <w:rPr>
                <w:sz w:val="16"/>
                <w:szCs w:val="16"/>
              </w:rPr>
              <w:t>և</w:t>
            </w:r>
            <w:r w:rsidRPr="00F5538D">
              <w:rPr>
                <w:sz w:val="16"/>
                <w:szCs w:val="16"/>
              </w:rPr>
              <w:t xml:space="preserve"> էկոլոգիական</w:t>
            </w:r>
            <w:r w:rsidR="00695F14" w:rsidRPr="00F5538D">
              <w:rPr>
                <w:sz w:val="16"/>
                <w:szCs w:val="16"/>
              </w:rPr>
              <w:t xml:space="preserve"> </w:t>
            </w:r>
            <w:r w:rsidRPr="00F5538D">
              <w:rPr>
                <w:sz w:val="16"/>
                <w:szCs w:val="16"/>
              </w:rPr>
              <w:t>ռեսուրսային ներուժին համապատասխան</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5.9.2.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55" w:right="71"/>
              <w:rPr>
                <w:sz w:val="16"/>
                <w:szCs w:val="16"/>
              </w:rPr>
            </w:pPr>
            <w:r w:rsidRPr="00F5538D">
              <w:rPr>
                <w:sz w:val="16"/>
                <w:szCs w:val="16"/>
              </w:rPr>
              <w:t xml:space="preserve">կենսաբանական </w:t>
            </w:r>
            <w:r w:rsidR="00D63EEB">
              <w:rPr>
                <w:sz w:val="16"/>
                <w:szCs w:val="16"/>
              </w:rPr>
              <w:t>և</w:t>
            </w:r>
            <w:r w:rsidRPr="00F5538D">
              <w:rPr>
                <w:sz w:val="16"/>
                <w:szCs w:val="16"/>
              </w:rPr>
              <w:t xml:space="preserve"> լանդշաֆտային բազմազանության (այդ թվում՝ բնության հատուկ պահպանվող տարածքների) պահպանման մեթոդիկաներ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12pt"/>
                <w:rFonts w:eastAsia="Sylfaen"/>
                <w:sz w:val="16"/>
                <w:szCs w:val="16"/>
              </w:rPr>
              <w:t>5.9.3.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ջրային </w:t>
            </w:r>
            <w:r w:rsidR="00D63EEB">
              <w:rPr>
                <w:sz w:val="16"/>
                <w:szCs w:val="16"/>
              </w:rPr>
              <w:t>և</w:t>
            </w:r>
            <w:r w:rsidRPr="00F5538D">
              <w:rPr>
                <w:sz w:val="16"/>
                <w:szCs w:val="16"/>
              </w:rPr>
              <w:t xml:space="preserve"> ցամաքային էկոհամակարգերի ռեսուրսների վիճակի </w:t>
            </w:r>
            <w:r w:rsidR="00D63EEB">
              <w:rPr>
                <w:sz w:val="16"/>
                <w:szCs w:val="16"/>
              </w:rPr>
              <w:t>և</w:t>
            </w:r>
            <w:r w:rsidRPr="00F5538D">
              <w:rPr>
                <w:sz w:val="16"/>
                <w:szCs w:val="16"/>
              </w:rPr>
              <w:t xml:space="preserve"> դինամիկայի</w:t>
            </w:r>
            <w:r w:rsidR="00CE262B" w:rsidRPr="00F5538D">
              <w:rPr>
                <w:sz w:val="16"/>
                <w:szCs w:val="16"/>
              </w:rPr>
              <w:t xml:space="preserve"> գնահատման</w:t>
            </w:r>
            <w:r w:rsidRPr="00F5538D">
              <w:rPr>
                <w:sz w:val="16"/>
                <w:szCs w:val="16"/>
              </w:rPr>
              <w:t xml:space="preserve">, բարձր մարդածին բեռնվածությամբ տարածքի (հողի, ջրային </w:t>
            </w:r>
            <w:r w:rsidR="00D63EEB">
              <w:rPr>
                <w:sz w:val="16"/>
                <w:szCs w:val="16"/>
              </w:rPr>
              <w:t>և</w:t>
            </w:r>
            <w:r w:rsidRPr="00F5538D">
              <w:rPr>
                <w:sz w:val="16"/>
                <w:szCs w:val="16"/>
              </w:rPr>
              <w:t xml:space="preserve"> կենսառեսուրսների) ռեսուրսային ներուժի վերականգնման մեթոդիկաներ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5.10</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Ծառայություններ էկոլոգիական դիտանցման բնագավառում</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Ծառայություններ օդեր</w:t>
            </w:r>
            <w:r w:rsidR="00D63EEB">
              <w:rPr>
                <w:sz w:val="16"/>
                <w:szCs w:val="16"/>
              </w:rPr>
              <w:t>և</w:t>
            </w:r>
            <w:r w:rsidRPr="00F5538D">
              <w:rPr>
                <w:sz w:val="16"/>
                <w:szCs w:val="16"/>
              </w:rPr>
              <w:t>ութաբանության բնագավառում</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Arial"/>
                <w:rFonts w:ascii="Sylfaen" w:eastAsia="Sylfaen" w:hAnsi="Sylfaen"/>
                <w:sz w:val="16"/>
                <w:szCs w:val="16"/>
              </w:rPr>
              <w:lastRenderedPageBreak/>
              <w:t>5.12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Կլիմայի </w:t>
            </w:r>
            <w:r w:rsidR="00D63EEB">
              <w:rPr>
                <w:sz w:val="16"/>
                <w:szCs w:val="16"/>
              </w:rPr>
              <w:t>և</w:t>
            </w:r>
            <w:r w:rsidRPr="00F5538D">
              <w:rPr>
                <w:sz w:val="16"/>
                <w:szCs w:val="16"/>
              </w:rPr>
              <w:t xml:space="preserve"> վտանգավոր օդեր</w:t>
            </w:r>
            <w:r w:rsidR="00D63EEB">
              <w:rPr>
                <w:sz w:val="16"/>
                <w:szCs w:val="16"/>
              </w:rPr>
              <w:t>և</w:t>
            </w:r>
            <w:r w:rsidRPr="00F5538D">
              <w:rPr>
                <w:sz w:val="16"/>
                <w:szCs w:val="16"/>
              </w:rPr>
              <w:t xml:space="preserve">ութաբանական գործընթացների </w:t>
            </w:r>
            <w:r w:rsidR="008B721C" w:rsidRPr="00F5538D">
              <w:rPr>
                <w:sz w:val="16"/>
                <w:szCs w:val="16"/>
              </w:rPr>
              <w:t xml:space="preserve">մոդելավորման </w:t>
            </w:r>
            <w:r w:rsidRPr="00F5538D">
              <w:rPr>
                <w:sz w:val="16"/>
                <w:szCs w:val="16"/>
              </w:rPr>
              <w:t>ուղղությամբ աշխատանքներ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12pt"/>
                <w:rFonts w:eastAsia="Sylfaen"/>
                <w:sz w:val="16"/>
                <w:szCs w:val="16"/>
              </w:rPr>
              <w:t>5.13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Արտակարգ իրավիճակների կանխատեսման ծառայություններ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Ճապոնիա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Շրջակա միջավայրի պահպանության </w:t>
            </w:r>
            <w:r w:rsidR="00D63EEB">
              <w:rPr>
                <w:sz w:val="16"/>
                <w:szCs w:val="16"/>
              </w:rPr>
              <w:t>և</w:t>
            </w:r>
            <w:r w:rsidRPr="00F5538D">
              <w:rPr>
                <w:sz w:val="16"/>
                <w:szCs w:val="16"/>
              </w:rPr>
              <w:t xml:space="preserve"> էկոլոգիական անվտանգության տեղեկատվական</w:t>
            </w:r>
            <w:r w:rsidR="00D022EF" w:rsidRPr="00F5538D">
              <w:rPr>
                <w:sz w:val="16"/>
                <w:szCs w:val="16"/>
              </w:rPr>
              <w:t xml:space="preserve"> </w:t>
            </w:r>
            <w:r w:rsidRPr="00F5538D">
              <w:rPr>
                <w:sz w:val="16"/>
                <w:szCs w:val="16"/>
              </w:rPr>
              <w:t xml:space="preserve">վերլուծական ապահովման ծառայություններ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A54F55" w:rsidP="00F5538D">
            <w:pPr>
              <w:spacing w:after="120"/>
              <w:rPr>
                <w:sz w:val="16"/>
                <w:szCs w:val="16"/>
              </w:rPr>
            </w:pPr>
            <w:r w:rsidRPr="00F5538D">
              <w:rPr>
                <w:rFonts w:ascii="Arial" w:hAnsi="Arial" w:cs="Arial"/>
                <w:color w:val="545454"/>
                <w:sz w:val="16"/>
                <w:szCs w:val="16"/>
                <w:shd w:val="clear" w:color="auto" w:fill="FFFFFF"/>
              </w:rPr>
              <w:t> </w:t>
            </w:r>
            <w:r w:rsidR="00324974" w:rsidRPr="00F5538D">
              <w:rPr>
                <w:rFonts w:cs="Arial"/>
                <w:color w:val="545454"/>
                <w:sz w:val="16"/>
                <w:szCs w:val="16"/>
                <w:shd w:val="clear" w:color="auto" w:fill="FFFFFF"/>
              </w:rPr>
              <w:t>Ե</w:t>
            </w:r>
            <w:r w:rsidRPr="00F5538D">
              <w:rPr>
                <w:rStyle w:val="Emphasis"/>
                <w:bCs/>
                <w:i w:val="0"/>
                <w:iCs w:val="0"/>
                <w:color w:val="6A6A6A"/>
                <w:sz w:val="16"/>
                <w:szCs w:val="16"/>
                <w:shd w:val="clear" w:color="auto" w:fill="FFFFFF"/>
              </w:rPr>
              <w:t>րկրաբանահետազոտական</w:t>
            </w:r>
            <w:r w:rsidR="00AE3FBF" w:rsidRPr="00F5538D">
              <w:rPr>
                <w:sz w:val="16"/>
                <w:szCs w:val="16"/>
              </w:rPr>
              <w:t xml:space="preserve"> </w:t>
            </w:r>
            <w:r w:rsidR="00231865" w:rsidRPr="00F5538D">
              <w:rPr>
                <w:sz w:val="16"/>
                <w:szCs w:val="16"/>
              </w:rPr>
              <w:t xml:space="preserve">աշխատանքների անցկացման համար սարքավորումներ </w:t>
            </w:r>
            <w:r w:rsidR="00D63EEB">
              <w:rPr>
                <w:sz w:val="16"/>
                <w:szCs w:val="16"/>
              </w:rPr>
              <w:t>և</w:t>
            </w:r>
            <w:r w:rsidR="00231865" w:rsidRPr="00F5538D">
              <w:rPr>
                <w:sz w:val="16"/>
                <w:szCs w:val="16"/>
              </w:rPr>
              <w:t xml:space="preserve"> նյութեր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5.15.1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 xml:space="preserve">բարդ երկրաբանական պայմաններում օգտակար հանածոների հետախուզման </w:t>
            </w:r>
            <w:r w:rsidR="00D63EEB">
              <w:rPr>
                <w:sz w:val="16"/>
                <w:szCs w:val="16"/>
              </w:rPr>
              <w:t>և</w:t>
            </w:r>
            <w:r w:rsidRPr="00F5538D">
              <w:rPr>
                <w:sz w:val="16"/>
                <w:szCs w:val="16"/>
              </w:rPr>
              <w:t xml:space="preserve"> որոնման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5.15.2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32" w:right="71"/>
              <w:rPr>
                <w:sz w:val="16"/>
                <w:szCs w:val="16"/>
              </w:rPr>
            </w:pPr>
            <w:r w:rsidRPr="00F5538D">
              <w:rPr>
                <w:sz w:val="16"/>
                <w:szCs w:val="16"/>
              </w:rPr>
              <w:t>նավթատար շերտերի արտադրողականության կանխատեսումային գնահատումների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5.15.3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հնարավոր հանքադրս</w:t>
            </w:r>
            <w:r w:rsidR="00D63EEB">
              <w:rPr>
                <w:sz w:val="16"/>
                <w:szCs w:val="16"/>
              </w:rPr>
              <w:t>և</w:t>
            </w:r>
            <w:r w:rsidRPr="00F5538D">
              <w:rPr>
                <w:sz w:val="16"/>
                <w:szCs w:val="16"/>
              </w:rPr>
              <w:t>որման գոտ</w:t>
            </w:r>
            <w:r w:rsidR="00FD4BAF" w:rsidRPr="00F5538D">
              <w:rPr>
                <w:sz w:val="16"/>
                <w:szCs w:val="16"/>
              </w:rPr>
              <w:t>իների</w:t>
            </w:r>
            <w:r w:rsidRPr="00F5538D">
              <w:rPr>
                <w:sz w:val="16"/>
                <w:szCs w:val="16"/>
              </w:rPr>
              <w:t xml:space="preserve"> որոնման համար</w:t>
            </w:r>
            <w:r w:rsidR="00FD4BAF" w:rsidRPr="00F5538D">
              <w:rPr>
                <w:sz w:val="16"/>
                <w:szCs w:val="16"/>
              </w:rPr>
              <w:t>։</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Սարքավորումներ </w:t>
            </w:r>
            <w:r w:rsidR="00D63EEB">
              <w:rPr>
                <w:sz w:val="16"/>
                <w:szCs w:val="16"/>
              </w:rPr>
              <w:t>և</w:t>
            </w:r>
            <w:r w:rsidRPr="00F5538D">
              <w:rPr>
                <w:sz w:val="16"/>
                <w:szCs w:val="16"/>
              </w:rPr>
              <w:t xml:space="preserve"> նյութեր</w:t>
            </w:r>
            <w:r w:rsidR="00930EDB" w:rsidRPr="00F5538D">
              <w:rPr>
                <w:sz w:val="16"/>
                <w:szCs w:val="16"/>
              </w:rPr>
              <w:t>՝</w:t>
            </w:r>
            <w:r w:rsidRPr="00F5538D">
              <w:rPr>
                <w:sz w:val="16"/>
                <w:szCs w:val="16"/>
              </w:rPr>
              <w:t xml:space="preserve"> օգտակար հանածոների արդյունահանման արդյունավետությունը բարձրացնելու համար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5.16.1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71"/>
              <w:rPr>
                <w:sz w:val="16"/>
                <w:szCs w:val="16"/>
              </w:rPr>
            </w:pPr>
            <w:r w:rsidRPr="00F5538D">
              <w:rPr>
                <w:sz w:val="16"/>
                <w:szCs w:val="16"/>
              </w:rPr>
              <w:t xml:space="preserve">հանքավայրերի յուրացման համակարգեր՝ հիմնված ֆիզիկատեխնիկական </w:t>
            </w:r>
            <w:r w:rsidR="00D63EEB">
              <w:rPr>
                <w:sz w:val="16"/>
                <w:szCs w:val="16"/>
              </w:rPr>
              <w:t>և</w:t>
            </w:r>
            <w:r w:rsidRPr="00F5538D">
              <w:rPr>
                <w:sz w:val="16"/>
                <w:szCs w:val="16"/>
              </w:rPr>
              <w:t xml:space="preserve"> ֆիզիկաքիմիական համակցված տեխնոլոգիաների վրա, որոնք լեռնային ձեռնարկությունների հանքառեսուրսային </w:t>
            </w:r>
            <w:r w:rsidR="00D63EEB">
              <w:rPr>
                <w:sz w:val="16"/>
                <w:szCs w:val="16"/>
              </w:rPr>
              <w:t>և</w:t>
            </w:r>
            <w:r w:rsidRPr="00F5538D">
              <w:rPr>
                <w:sz w:val="16"/>
                <w:szCs w:val="16"/>
              </w:rPr>
              <w:t xml:space="preserve"> տեխնոլոգիական տարածքում համատեղ իրականացնում են ընդհանուր արտադրական ծրագիր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5.16.2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 xml:space="preserve">նավթի </w:t>
            </w:r>
            <w:r w:rsidR="00D63EEB">
              <w:rPr>
                <w:sz w:val="16"/>
                <w:szCs w:val="16"/>
              </w:rPr>
              <w:t>և</w:t>
            </w:r>
            <w:r w:rsidRPr="00F5538D">
              <w:rPr>
                <w:sz w:val="16"/>
                <w:szCs w:val="16"/>
              </w:rPr>
              <w:t xml:space="preserve"> գազի ծովային հանքավայրերի յուրացման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Հրվ Կորեա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5.16.3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930EDB" w:rsidP="00F5538D">
            <w:pPr>
              <w:spacing w:after="120"/>
              <w:ind w:right="71"/>
              <w:rPr>
                <w:sz w:val="16"/>
                <w:szCs w:val="16"/>
              </w:rPr>
            </w:pPr>
            <w:r w:rsidRPr="00F5538D">
              <w:rPr>
                <w:sz w:val="16"/>
                <w:szCs w:val="16"/>
              </w:rPr>
              <w:t>ս</w:t>
            </w:r>
            <w:r w:rsidR="00231865" w:rsidRPr="00F5538D">
              <w:rPr>
                <w:sz w:val="16"/>
                <w:szCs w:val="16"/>
              </w:rPr>
              <w:t>արքավորումներ</w:t>
            </w:r>
            <w:r w:rsidRPr="00F5538D">
              <w:rPr>
                <w:sz w:val="16"/>
                <w:szCs w:val="16"/>
              </w:rPr>
              <w:t>՝</w:t>
            </w:r>
            <w:r w:rsidR="00231865" w:rsidRPr="00F5538D">
              <w:rPr>
                <w:sz w:val="16"/>
                <w:szCs w:val="16"/>
              </w:rPr>
              <w:t xml:space="preserve"> գերխորը (մինչ</w:t>
            </w:r>
            <w:r w:rsidR="00D63EEB">
              <w:rPr>
                <w:sz w:val="16"/>
                <w:szCs w:val="16"/>
              </w:rPr>
              <w:t>և</w:t>
            </w:r>
            <w:r w:rsidR="00231865" w:rsidRPr="00F5538D">
              <w:rPr>
                <w:sz w:val="16"/>
                <w:szCs w:val="16"/>
              </w:rPr>
              <w:t xml:space="preserve"> 15 կմ) հորատման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5.16.4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 xml:space="preserve">շերտերի արգասիքի մեծացման համակարգեր </w:t>
            </w:r>
            <w:r w:rsidR="00D63EEB">
              <w:rPr>
                <w:sz w:val="16"/>
                <w:szCs w:val="16"/>
              </w:rPr>
              <w:t>և</w:t>
            </w:r>
            <w:r w:rsidRPr="00F5538D">
              <w:rPr>
                <w:sz w:val="16"/>
                <w:szCs w:val="16"/>
              </w:rPr>
              <w:t xml:space="preserve"> մեթոդներ՝ ներառյալ դրանց հավաքիչ հատկությունների ուղղորդված փոփոխությունը, այդ թվում՝ ածխաջրածինների սպառված հանքավայրերում </w:t>
            </w:r>
            <w:r w:rsidR="00D63EEB">
              <w:rPr>
                <w:sz w:val="16"/>
                <w:szCs w:val="16"/>
              </w:rPr>
              <w:t>և</w:t>
            </w:r>
            <w:r w:rsidRPr="00F5538D">
              <w:rPr>
                <w:sz w:val="16"/>
                <w:szCs w:val="16"/>
              </w:rPr>
              <w:t xml:space="preserve"> ցածր ճնշման գազի հանքավայրերում</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5.16.5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 xml:space="preserve">ուղեկից նավթագազի օգտահանման համակարգեր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5.16.6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 xml:space="preserve">հումքի ոչ ավանդական աղբյուրների, այդ թվում՝ ածխաջրածնային՝ ներառյալ «ծանր նավթերի», գազահիդրատների, թերթաքարային գազի </w:t>
            </w:r>
            <w:r w:rsidR="00D63EEB">
              <w:rPr>
                <w:sz w:val="16"/>
                <w:szCs w:val="16"/>
              </w:rPr>
              <w:t>և</w:t>
            </w:r>
            <w:r w:rsidRPr="00F5538D">
              <w:rPr>
                <w:sz w:val="16"/>
                <w:szCs w:val="16"/>
              </w:rPr>
              <w:t xml:space="preserve"> այլ</w:t>
            </w:r>
            <w:r w:rsidR="00AE3FBF" w:rsidRPr="00F5538D">
              <w:rPr>
                <w:sz w:val="16"/>
                <w:szCs w:val="16"/>
              </w:rPr>
              <w:t xml:space="preserve"> </w:t>
            </w:r>
            <w:r w:rsidR="00930EDB" w:rsidRPr="00F5538D">
              <w:rPr>
                <w:sz w:val="16"/>
                <w:szCs w:val="16"/>
              </w:rPr>
              <w:t>աղբյուրների</w:t>
            </w:r>
            <w:r w:rsidRPr="00F5538D">
              <w:rPr>
                <w:sz w:val="16"/>
                <w:szCs w:val="16"/>
              </w:rPr>
              <w:t xml:space="preserve"> մշակման ու արդյունահանման գործընթացում ներգրավվելու համար</w:t>
            </w:r>
            <w:r w:rsidR="00930EDB" w:rsidRPr="00F5538D">
              <w:rPr>
                <w:sz w:val="16"/>
                <w:szCs w:val="16"/>
              </w:rPr>
              <w:t xml:space="preserve"> սարքավորումներ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Սարքավորումներ </w:t>
            </w:r>
            <w:r w:rsidR="00D63EEB">
              <w:rPr>
                <w:sz w:val="16"/>
                <w:szCs w:val="16"/>
              </w:rPr>
              <w:t>և</w:t>
            </w:r>
            <w:r w:rsidRPr="00F5538D">
              <w:rPr>
                <w:sz w:val="16"/>
                <w:szCs w:val="16"/>
              </w:rPr>
              <w:t xml:space="preserve"> նյութեր</w:t>
            </w:r>
            <w:r w:rsidR="00930EDB" w:rsidRPr="00F5538D">
              <w:rPr>
                <w:sz w:val="16"/>
                <w:szCs w:val="16"/>
              </w:rPr>
              <w:t>՝</w:t>
            </w:r>
            <w:r w:rsidRPr="00F5538D">
              <w:rPr>
                <w:sz w:val="16"/>
                <w:szCs w:val="16"/>
              </w:rPr>
              <w:t xml:space="preserve"> օգտակար հանածոների վերամշակման արդյունավետությունը բարձրացնելու համար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5.17.1.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ընտրողական մանրատման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5.17.2.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right="71"/>
              <w:rPr>
                <w:sz w:val="16"/>
                <w:szCs w:val="16"/>
              </w:rPr>
            </w:pPr>
            <w:r w:rsidRPr="00F5538D">
              <w:rPr>
                <w:sz w:val="16"/>
                <w:szCs w:val="16"/>
              </w:rPr>
              <w:t>օգտակար բաղադրիչի նախնական կոնցենտրացիայի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5.17.3.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 xml:space="preserve">հանքային հումքի համալիր </w:t>
            </w:r>
            <w:r w:rsidR="00D63EEB">
              <w:rPr>
                <w:sz w:val="16"/>
                <w:szCs w:val="16"/>
              </w:rPr>
              <w:t>և</w:t>
            </w:r>
            <w:r w:rsidRPr="00F5538D">
              <w:rPr>
                <w:sz w:val="16"/>
                <w:szCs w:val="16"/>
              </w:rPr>
              <w:t xml:space="preserve"> խորը վերամշակման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Օգտակար հանածոների որոնում </w:t>
            </w:r>
            <w:r w:rsidR="00D63EEB">
              <w:rPr>
                <w:sz w:val="16"/>
                <w:szCs w:val="16"/>
              </w:rPr>
              <w:t>և</w:t>
            </w:r>
            <w:r w:rsidRPr="00F5538D">
              <w:rPr>
                <w:sz w:val="16"/>
                <w:szCs w:val="16"/>
              </w:rPr>
              <w:t xml:space="preserve"> հետախուզում</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5.19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Օգտակար հանածոների արդյունահանում</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5.20</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Օգտակար հանածոների հարստացում </w:t>
            </w:r>
            <w:r w:rsidR="00D63EEB">
              <w:rPr>
                <w:sz w:val="16"/>
                <w:szCs w:val="16"/>
              </w:rPr>
              <w:t>և</w:t>
            </w:r>
            <w:r w:rsidRPr="00F5538D">
              <w:rPr>
                <w:sz w:val="16"/>
                <w:szCs w:val="16"/>
              </w:rPr>
              <w:t xml:space="preserve"> վերամշակում</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Բնական </w:t>
            </w:r>
            <w:r w:rsidR="00D63EEB">
              <w:rPr>
                <w:sz w:val="16"/>
                <w:szCs w:val="16"/>
              </w:rPr>
              <w:t>և</w:t>
            </w:r>
            <w:r w:rsidRPr="00F5538D">
              <w:rPr>
                <w:sz w:val="16"/>
                <w:szCs w:val="16"/>
              </w:rPr>
              <w:t xml:space="preserve"> տեխնածին բնույթի արտակարգ իրավիճակների հետ</w:t>
            </w:r>
            <w:r w:rsidR="00D63EEB">
              <w:rPr>
                <w:sz w:val="16"/>
                <w:szCs w:val="16"/>
              </w:rPr>
              <w:t>և</w:t>
            </w:r>
            <w:r w:rsidRPr="00F5538D">
              <w:rPr>
                <w:sz w:val="16"/>
                <w:szCs w:val="16"/>
              </w:rPr>
              <w:t xml:space="preserve">անքների վերացման համար սարքավորումներ </w:t>
            </w:r>
            <w:r w:rsidR="00D63EEB">
              <w:rPr>
                <w:sz w:val="16"/>
                <w:szCs w:val="16"/>
              </w:rPr>
              <w:t>և</w:t>
            </w:r>
            <w:r w:rsidRPr="00F5538D">
              <w:rPr>
                <w:sz w:val="16"/>
                <w:szCs w:val="16"/>
              </w:rPr>
              <w:t xml:space="preserve"> ենթակառուցվածք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Ճապոնիա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5.21.1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շարժական </w:t>
            </w:r>
            <w:r w:rsidR="00D63EEB">
              <w:rPr>
                <w:sz w:val="16"/>
                <w:szCs w:val="16"/>
              </w:rPr>
              <w:t>և</w:t>
            </w:r>
            <w:r w:rsidRPr="00F5538D">
              <w:rPr>
                <w:sz w:val="16"/>
                <w:szCs w:val="16"/>
              </w:rPr>
              <w:t xml:space="preserve"> անշարժ համալիրներ՝ տարածքները, ներքին </w:t>
            </w:r>
            <w:r w:rsidR="00D63EEB">
              <w:rPr>
                <w:sz w:val="16"/>
                <w:szCs w:val="16"/>
              </w:rPr>
              <w:t>և</w:t>
            </w:r>
            <w:r w:rsidRPr="00F5538D">
              <w:rPr>
                <w:sz w:val="16"/>
                <w:szCs w:val="16"/>
              </w:rPr>
              <w:t xml:space="preserve"> ծովային ջրատարածքներն ածխաջրածնային (նավթային) աղտոտումներից մաքրելու համար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5.21.2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օպերատիվ կարգավարական կառավարման </w:t>
            </w:r>
            <w:r w:rsidR="00D63EEB">
              <w:rPr>
                <w:sz w:val="16"/>
                <w:szCs w:val="16"/>
              </w:rPr>
              <w:t>և</w:t>
            </w:r>
            <w:r w:rsidRPr="00F5538D">
              <w:rPr>
                <w:sz w:val="16"/>
                <w:szCs w:val="16"/>
              </w:rPr>
              <w:t xml:space="preserve"> փրկարարական աշխատանքներ անցկացնելու </w:t>
            </w:r>
            <w:r w:rsidR="00D63EEB">
              <w:rPr>
                <w:sz w:val="16"/>
                <w:szCs w:val="16"/>
              </w:rPr>
              <w:t>և</w:t>
            </w:r>
            <w:r w:rsidRPr="00F5538D">
              <w:rPr>
                <w:sz w:val="16"/>
                <w:szCs w:val="16"/>
              </w:rPr>
              <w:t xml:space="preserve"> արտակարգ իրավիճակների հետ</w:t>
            </w:r>
            <w:r w:rsidR="00D63EEB">
              <w:rPr>
                <w:sz w:val="16"/>
                <w:szCs w:val="16"/>
              </w:rPr>
              <w:t>և</w:t>
            </w:r>
            <w:r w:rsidRPr="00F5538D">
              <w:rPr>
                <w:sz w:val="16"/>
                <w:szCs w:val="16"/>
              </w:rPr>
              <w:t xml:space="preserve">անքների վերացման տարբեր միջոցների համալիրներ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Օդային միջավայրի գազամաքրման </w:t>
            </w:r>
            <w:r w:rsidR="00D63EEB">
              <w:rPr>
                <w:sz w:val="16"/>
                <w:szCs w:val="16"/>
              </w:rPr>
              <w:t>և</w:t>
            </w:r>
            <w:r w:rsidRPr="00F5538D">
              <w:rPr>
                <w:sz w:val="16"/>
                <w:szCs w:val="16"/>
              </w:rPr>
              <w:t xml:space="preserve"> թունազերծման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18"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հատուկ նյութեր, կատալիզատորներ, կլանիչներ՝ օդի զտման համակարգերի համար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5.22.2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սարքավորումներ՝ գազային միջավայրերում թունավոր նյութերի՝ տնտեսապես արդյունավետ </w:t>
            </w:r>
            <w:r w:rsidR="00D63EEB">
              <w:rPr>
                <w:sz w:val="16"/>
                <w:szCs w:val="16"/>
              </w:rPr>
              <w:t>և</w:t>
            </w:r>
            <w:r w:rsidRPr="00F5538D">
              <w:rPr>
                <w:sz w:val="16"/>
                <w:szCs w:val="16"/>
              </w:rPr>
              <w:t xml:space="preserve"> էկոլոգիապես անվտանգ վնասազերծման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Ջրամաքրման </w:t>
            </w:r>
            <w:r w:rsidR="00D63EEB">
              <w:rPr>
                <w:sz w:val="16"/>
                <w:szCs w:val="16"/>
              </w:rPr>
              <w:t>և</w:t>
            </w:r>
            <w:r w:rsidRPr="00F5538D">
              <w:rPr>
                <w:sz w:val="16"/>
                <w:szCs w:val="16"/>
              </w:rPr>
              <w:t xml:space="preserve"> ջրի կրկնակի օգտագործման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18"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18" w:right="71"/>
              <w:rPr>
                <w:sz w:val="16"/>
                <w:szCs w:val="16"/>
              </w:rPr>
            </w:pPr>
            <w:r w:rsidRPr="00F5538D">
              <w:rPr>
                <w:sz w:val="16"/>
                <w:szCs w:val="16"/>
              </w:rPr>
              <w:t>սարքավորումներ՝ կեղտաջրերի մնացորդներ</w:t>
            </w:r>
            <w:r w:rsidR="00FB1E34" w:rsidRPr="00F5538D">
              <w:rPr>
                <w:sz w:val="16"/>
                <w:szCs w:val="16"/>
              </w:rPr>
              <w:t>ն</w:t>
            </w:r>
            <w:r w:rsidRPr="00F5538D">
              <w:rPr>
                <w:sz w:val="16"/>
                <w:szCs w:val="16"/>
              </w:rPr>
              <w:t xml:space="preserve"> օգտահան</w:t>
            </w:r>
            <w:r w:rsidR="00FB1E34" w:rsidRPr="00F5538D">
              <w:rPr>
                <w:sz w:val="16"/>
                <w:szCs w:val="16"/>
              </w:rPr>
              <w:t>ելու</w:t>
            </w:r>
            <w:r w:rsidRPr="00F5538D">
              <w:rPr>
                <w:sz w:val="16"/>
                <w:szCs w:val="16"/>
              </w:rPr>
              <w:t xml:space="preserve">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18" w:right="71"/>
              <w:rPr>
                <w:sz w:val="16"/>
                <w:szCs w:val="16"/>
              </w:rPr>
            </w:pPr>
            <w:r w:rsidRPr="00F5538D">
              <w:rPr>
                <w:sz w:val="16"/>
                <w:szCs w:val="16"/>
              </w:rPr>
              <w:t>նոր սերնդի մաքրող համակարգեր (նոր աղտոտող նյութերից մաքրելու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5.23.3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սորբենտներ </w:t>
            </w:r>
            <w:r w:rsidR="00D63EEB">
              <w:rPr>
                <w:sz w:val="16"/>
                <w:szCs w:val="16"/>
              </w:rPr>
              <w:t>և</w:t>
            </w:r>
            <w:r w:rsidRPr="00F5538D">
              <w:rPr>
                <w:sz w:val="16"/>
                <w:szCs w:val="16"/>
              </w:rPr>
              <w:t xml:space="preserve"> ռեագենտներ՝ կեղտաջրեր</w:t>
            </w:r>
            <w:r w:rsidR="00891B47" w:rsidRPr="00F5538D">
              <w:rPr>
                <w:sz w:val="16"/>
                <w:szCs w:val="16"/>
              </w:rPr>
              <w:t>ը</w:t>
            </w:r>
            <w:r w:rsidRPr="00F5538D">
              <w:rPr>
                <w:sz w:val="16"/>
                <w:szCs w:val="16"/>
              </w:rPr>
              <w:t xml:space="preserve"> մաքր</w:t>
            </w:r>
            <w:r w:rsidR="00891B47" w:rsidRPr="00F5538D">
              <w:rPr>
                <w:sz w:val="16"/>
                <w:szCs w:val="16"/>
              </w:rPr>
              <w:t>ելու</w:t>
            </w:r>
            <w:r w:rsidRPr="00F5538D">
              <w:rPr>
                <w:sz w:val="16"/>
                <w:szCs w:val="16"/>
              </w:rPr>
              <w:t xml:space="preserve"> </w:t>
            </w:r>
            <w:r w:rsidR="00D63EEB">
              <w:rPr>
                <w:sz w:val="16"/>
                <w:szCs w:val="16"/>
              </w:rPr>
              <w:t>և</w:t>
            </w:r>
            <w:r w:rsidRPr="00F5538D">
              <w:rPr>
                <w:sz w:val="16"/>
                <w:szCs w:val="16"/>
              </w:rPr>
              <w:t xml:space="preserve"> խմելու ջ</w:t>
            </w:r>
            <w:r w:rsidR="00891B47" w:rsidRPr="00F5538D">
              <w:rPr>
                <w:sz w:val="16"/>
                <w:szCs w:val="16"/>
              </w:rPr>
              <w:t>ու</w:t>
            </w:r>
            <w:r w:rsidRPr="00F5538D">
              <w:rPr>
                <w:sz w:val="16"/>
                <w:szCs w:val="16"/>
              </w:rPr>
              <w:t>ր</w:t>
            </w:r>
            <w:r w:rsidR="00891B47" w:rsidRPr="00F5538D">
              <w:rPr>
                <w:sz w:val="16"/>
                <w:szCs w:val="16"/>
              </w:rPr>
              <w:t>ը</w:t>
            </w:r>
            <w:r w:rsidRPr="00F5538D">
              <w:rPr>
                <w:sz w:val="16"/>
                <w:szCs w:val="16"/>
              </w:rPr>
              <w:t xml:space="preserve"> նախապատրաստ</w:t>
            </w:r>
            <w:r w:rsidR="00891B47" w:rsidRPr="00F5538D">
              <w:rPr>
                <w:sz w:val="16"/>
                <w:szCs w:val="16"/>
              </w:rPr>
              <w:t>ելու</w:t>
            </w:r>
            <w:r w:rsidRPr="00F5538D">
              <w:rPr>
                <w:sz w:val="16"/>
                <w:szCs w:val="16"/>
              </w:rPr>
              <w:t xml:space="preserve">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w:t>
            </w:r>
            <w:r w:rsidR="00F17C7B" w:rsidRPr="00F5538D" w:rsidDel="00F17C7B">
              <w:rPr>
                <w:sz w:val="16"/>
                <w:szCs w:val="16"/>
              </w:rPr>
              <w:t xml:space="preserve"> </w:t>
            </w:r>
            <w:r w:rsidRPr="00F5538D">
              <w:rPr>
                <w:sz w:val="16"/>
                <w:szCs w:val="16"/>
              </w:rPr>
              <w:t>23.</w:t>
            </w:r>
            <w:r w:rsidR="00F17C7B" w:rsidRPr="00F5538D">
              <w:rPr>
                <w:sz w:val="16"/>
                <w:szCs w:val="16"/>
              </w:rPr>
              <w:t xml:space="preserve"> 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նոր ռեսուրսախնայող էկոլոգիապես մաքուր նյութեղեն </w:t>
            </w:r>
            <w:r w:rsidR="00D63EEB">
              <w:rPr>
                <w:sz w:val="16"/>
                <w:szCs w:val="16"/>
              </w:rPr>
              <w:t>և</w:t>
            </w:r>
            <w:r w:rsidRPr="00F5538D">
              <w:rPr>
                <w:sz w:val="16"/>
                <w:szCs w:val="16"/>
              </w:rPr>
              <w:t xml:space="preserve"> նյութեր՝ մակեր</w:t>
            </w:r>
            <w:r w:rsidR="00D63EEB">
              <w:rPr>
                <w:sz w:val="16"/>
                <w:szCs w:val="16"/>
              </w:rPr>
              <w:t>և</w:t>
            </w:r>
            <w:r w:rsidRPr="00F5538D">
              <w:rPr>
                <w:sz w:val="16"/>
                <w:szCs w:val="16"/>
              </w:rPr>
              <w:t xml:space="preserve">ութային </w:t>
            </w:r>
            <w:r w:rsidR="00D63EEB">
              <w:rPr>
                <w:sz w:val="16"/>
                <w:szCs w:val="16"/>
              </w:rPr>
              <w:t>և</w:t>
            </w:r>
            <w:r w:rsidRPr="00F5538D">
              <w:rPr>
                <w:sz w:val="16"/>
                <w:szCs w:val="16"/>
              </w:rPr>
              <w:t xml:space="preserve"> գրունտային ջրերը տեխնածին </w:t>
            </w:r>
            <w:r w:rsidR="00FB1E34" w:rsidRPr="00F5538D">
              <w:rPr>
                <w:sz w:val="16"/>
                <w:szCs w:val="16"/>
              </w:rPr>
              <w:t xml:space="preserve">ու </w:t>
            </w:r>
            <w:r w:rsidRPr="00F5538D">
              <w:rPr>
                <w:sz w:val="16"/>
                <w:szCs w:val="16"/>
              </w:rPr>
              <w:t>մարդածին ազդեցություններից պաշտպանելու համար, նոր սերնդի ջրանախապատրաստական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Սարքավորումներ՝ թափոնների օգտահանման, վերամշակման </w:t>
            </w:r>
            <w:r w:rsidR="00D63EEB">
              <w:rPr>
                <w:sz w:val="16"/>
                <w:szCs w:val="16"/>
              </w:rPr>
              <w:t>և</w:t>
            </w:r>
            <w:r w:rsidRPr="00F5538D">
              <w:rPr>
                <w:sz w:val="16"/>
                <w:szCs w:val="16"/>
              </w:rPr>
              <w:t xml:space="preserve"> թաղման համար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18"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5.24.1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սարքավորումներ՝ տարբեր տեսակի տեսակավորված </w:t>
            </w:r>
            <w:r w:rsidR="00D63EEB">
              <w:rPr>
                <w:sz w:val="16"/>
                <w:szCs w:val="16"/>
              </w:rPr>
              <w:t>և</w:t>
            </w:r>
            <w:r w:rsidRPr="00F5538D">
              <w:rPr>
                <w:sz w:val="16"/>
                <w:szCs w:val="16"/>
              </w:rPr>
              <w:t xml:space="preserve"> չտեսակավորված կոմունալ թափոնների (բալլաստային </w:t>
            </w:r>
            <w:r w:rsidR="00D63EEB">
              <w:rPr>
                <w:sz w:val="16"/>
                <w:szCs w:val="16"/>
              </w:rPr>
              <w:t>և</w:t>
            </w:r>
            <w:r w:rsidRPr="00F5538D">
              <w:rPr>
                <w:sz w:val="16"/>
                <w:szCs w:val="16"/>
              </w:rPr>
              <w:t xml:space="preserve"> կենսաքայքայվող մասերի) վերամշակման </w:t>
            </w:r>
            <w:r w:rsidR="00D63EEB">
              <w:rPr>
                <w:sz w:val="16"/>
                <w:szCs w:val="16"/>
              </w:rPr>
              <w:t>և</w:t>
            </w:r>
            <w:r w:rsidRPr="00F5538D">
              <w:rPr>
                <w:sz w:val="16"/>
                <w:szCs w:val="16"/>
              </w:rPr>
              <w:t xml:space="preserve"> օգտահանման համար՝ երկրորդային հումքի </w:t>
            </w:r>
            <w:r w:rsidR="00D63EEB">
              <w:rPr>
                <w:sz w:val="16"/>
                <w:szCs w:val="16"/>
              </w:rPr>
              <w:t>և</w:t>
            </w:r>
            <w:r w:rsidRPr="00F5538D">
              <w:rPr>
                <w:sz w:val="16"/>
                <w:szCs w:val="16"/>
              </w:rPr>
              <w:t xml:space="preserve"> պատրաստի արտադրանքի ստացմամբ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5.24.2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սարքավորումներ՝ արտադրության թափոնների էկոլոգիապես անվտանգ </w:t>
            </w:r>
            <w:r w:rsidR="00D63EEB">
              <w:rPr>
                <w:sz w:val="16"/>
                <w:szCs w:val="16"/>
              </w:rPr>
              <w:t>և</w:t>
            </w:r>
            <w:r w:rsidRPr="00F5538D">
              <w:rPr>
                <w:sz w:val="16"/>
                <w:szCs w:val="16"/>
              </w:rPr>
              <w:t xml:space="preserve"> ռեսուրսախնայող վերամշակման համար՝ արտադրատեսակների </w:t>
            </w:r>
            <w:r w:rsidR="00D63EEB">
              <w:rPr>
                <w:sz w:val="16"/>
                <w:szCs w:val="16"/>
              </w:rPr>
              <w:t>և</w:t>
            </w:r>
            <w:r w:rsidRPr="00F5538D">
              <w:rPr>
                <w:sz w:val="16"/>
                <w:szCs w:val="16"/>
              </w:rPr>
              <w:t xml:space="preserve"> նյութերի, ինչպես նա</w:t>
            </w:r>
            <w:r w:rsidR="00D63EEB">
              <w:rPr>
                <w:sz w:val="16"/>
                <w:szCs w:val="16"/>
              </w:rPr>
              <w:t>և</w:t>
            </w:r>
            <w:r w:rsidRPr="00F5538D">
              <w:rPr>
                <w:sz w:val="16"/>
                <w:szCs w:val="16"/>
              </w:rPr>
              <w:t xml:space="preserve"> արժեք</w:t>
            </w:r>
            <w:r w:rsidR="00F17C7B" w:rsidRPr="00F5538D">
              <w:rPr>
                <w:sz w:val="16"/>
                <w:szCs w:val="16"/>
              </w:rPr>
              <w:t>ավոր</w:t>
            </w:r>
            <w:r w:rsidRPr="00F5538D">
              <w:rPr>
                <w:sz w:val="16"/>
                <w:szCs w:val="16"/>
              </w:rPr>
              <w:t xml:space="preserve"> բաղադրիչների (շինարարական արտադրատեսակների </w:t>
            </w:r>
            <w:r w:rsidR="00D63EEB">
              <w:rPr>
                <w:sz w:val="16"/>
                <w:szCs w:val="16"/>
              </w:rPr>
              <w:t>և</w:t>
            </w:r>
            <w:r w:rsidRPr="00F5538D">
              <w:rPr>
                <w:sz w:val="16"/>
                <w:szCs w:val="16"/>
              </w:rPr>
              <w:t xml:space="preserve"> նյութերի, քսանյութերի </w:t>
            </w:r>
            <w:r w:rsidR="00D63EEB">
              <w:rPr>
                <w:sz w:val="16"/>
                <w:szCs w:val="16"/>
              </w:rPr>
              <w:t>և</w:t>
            </w:r>
            <w:r w:rsidRPr="00F5538D">
              <w:rPr>
                <w:sz w:val="16"/>
                <w:szCs w:val="16"/>
              </w:rPr>
              <w:t xml:space="preserve"> մածուկների, այրվող գազերի, հեղուկ վառելիքի ֆրակցիաների </w:t>
            </w:r>
            <w:r w:rsidR="00D63EEB">
              <w:rPr>
                <w:sz w:val="16"/>
                <w:szCs w:val="16"/>
              </w:rPr>
              <w:t>և</w:t>
            </w:r>
            <w:r w:rsidRPr="00F5538D">
              <w:rPr>
                <w:sz w:val="16"/>
                <w:szCs w:val="16"/>
              </w:rPr>
              <w:t xml:space="preserve"> կոմպոզիցիոն նյութերի, թանկարժեք </w:t>
            </w:r>
            <w:r w:rsidR="00306ED3" w:rsidRPr="00F5538D">
              <w:rPr>
                <w:sz w:val="16"/>
                <w:szCs w:val="16"/>
              </w:rPr>
              <w:t xml:space="preserve">ու </w:t>
            </w:r>
            <w:r w:rsidRPr="00F5538D">
              <w:rPr>
                <w:sz w:val="16"/>
                <w:szCs w:val="16"/>
              </w:rPr>
              <w:t>հազվագյուտ մետաղների</w:t>
            </w:r>
            <w:r w:rsidR="00F17C7B" w:rsidRPr="00F5538D">
              <w:rPr>
                <w:sz w:val="16"/>
                <w:szCs w:val="16"/>
              </w:rPr>
              <w:t xml:space="preserve"> խտանյութերի</w:t>
            </w:r>
            <w:r w:rsidRPr="00F5538D">
              <w:rPr>
                <w:sz w:val="16"/>
                <w:szCs w:val="16"/>
              </w:rPr>
              <w:t xml:space="preserve"> </w:t>
            </w:r>
            <w:r w:rsidR="00D63EEB">
              <w:rPr>
                <w:sz w:val="16"/>
                <w:szCs w:val="16"/>
              </w:rPr>
              <w:t>և</w:t>
            </w:r>
            <w:r w:rsidRPr="00F5538D">
              <w:rPr>
                <w:sz w:val="16"/>
                <w:szCs w:val="16"/>
              </w:rPr>
              <w:t xml:space="preserve"> այլնի) ստացմամբ</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5.24.3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սարքավորումներ՝ վտանգավոր </w:t>
            </w:r>
            <w:r w:rsidR="00D63EEB">
              <w:rPr>
                <w:sz w:val="16"/>
                <w:szCs w:val="16"/>
              </w:rPr>
              <w:t>և</w:t>
            </w:r>
            <w:r w:rsidRPr="00F5538D">
              <w:rPr>
                <w:sz w:val="16"/>
                <w:szCs w:val="16"/>
              </w:rPr>
              <w:t xml:space="preserve"> առանձնապես վտանգավոր աղտոտող նյութեղեն պարունակող նյութերի </w:t>
            </w:r>
            <w:r w:rsidR="00D63EEB">
              <w:rPr>
                <w:sz w:val="16"/>
                <w:szCs w:val="16"/>
              </w:rPr>
              <w:t>և</w:t>
            </w:r>
            <w:r w:rsidRPr="00F5538D">
              <w:rPr>
                <w:sz w:val="16"/>
                <w:szCs w:val="16"/>
              </w:rPr>
              <w:t xml:space="preserve"> հումքի (այդ թվում՝ նավթավերամշակման ոլորտի թափոնների, բժշկական </w:t>
            </w:r>
            <w:r w:rsidR="00D63EEB">
              <w:rPr>
                <w:sz w:val="16"/>
                <w:szCs w:val="16"/>
              </w:rPr>
              <w:t>և</w:t>
            </w:r>
            <w:r w:rsidRPr="00F5538D">
              <w:rPr>
                <w:sz w:val="16"/>
                <w:szCs w:val="16"/>
              </w:rPr>
              <w:t xml:space="preserve"> առանձնապես թունավոր թափոնների) վերամշակման </w:t>
            </w:r>
            <w:r w:rsidR="00306ED3" w:rsidRPr="00F5538D">
              <w:rPr>
                <w:sz w:val="16"/>
                <w:szCs w:val="16"/>
              </w:rPr>
              <w:t xml:space="preserve">ու </w:t>
            </w:r>
            <w:r w:rsidRPr="00F5538D">
              <w:rPr>
                <w:sz w:val="16"/>
                <w:szCs w:val="16"/>
              </w:rPr>
              <w:t xml:space="preserve">ոչնչացման համար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Սարքավորումներ՝ բնական միջավայր</w:t>
            </w:r>
            <w:r w:rsidR="00521200" w:rsidRPr="00F5538D">
              <w:rPr>
                <w:sz w:val="16"/>
                <w:szCs w:val="16"/>
              </w:rPr>
              <w:t>եր</w:t>
            </w:r>
            <w:r w:rsidRPr="00F5538D">
              <w:rPr>
                <w:sz w:val="16"/>
                <w:szCs w:val="16"/>
              </w:rPr>
              <w:t xml:space="preserve">ի ռեկուլտիվացիայի համար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18"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5.25.1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աղբավայրերի, արտադրության թափոնների շրջանառության </w:t>
            </w:r>
            <w:r w:rsidR="00D63EEB">
              <w:rPr>
                <w:sz w:val="16"/>
                <w:szCs w:val="16"/>
              </w:rPr>
              <w:t>և</w:t>
            </w:r>
            <w:r w:rsidRPr="00F5538D">
              <w:rPr>
                <w:sz w:val="16"/>
                <w:szCs w:val="16"/>
              </w:rPr>
              <w:t xml:space="preserve"> օգտագործման օբյեկտների (</w:t>
            </w:r>
            <w:r w:rsidR="006C521F" w:rsidRPr="00F5538D">
              <w:rPr>
                <w:sz w:val="16"/>
                <w:szCs w:val="16"/>
              </w:rPr>
              <w:t>այդ թվում՝</w:t>
            </w:r>
            <w:r w:rsidR="00AE3FBF" w:rsidRPr="00F5538D">
              <w:rPr>
                <w:sz w:val="16"/>
                <w:szCs w:val="16"/>
              </w:rPr>
              <w:t xml:space="preserve"> </w:t>
            </w:r>
            <w:r w:rsidR="00695F14" w:rsidRPr="00F5538D">
              <w:rPr>
                <w:sz w:val="16"/>
                <w:szCs w:val="16"/>
              </w:rPr>
              <w:t>ա</w:t>
            </w:r>
            <w:r w:rsidRPr="00F5538D">
              <w:rPr>
                <w:sz w:val="16"/>
                <w:szCs w:val="16"/>
              </w:rPr>
              <w:t xml:space="preserve">ռանձնապես թունավոր), աղբանոցների, պոչամբարների, տարածքների </w:t>
            </w:r>
            <w:r w:rsidR="00D63EEB">
              <w:rPr>
                <w:sz w:val="16"/>
                <w:szCs w:val="16"/>
              </w:rPr>
              <w:t>և</w:t>
            </w:r>
            <w:r w:rsidRPr="00F5538D">
              <w:rPr>
                <w:sz w:val="16"/>
                <w:szCs w:val="16"/>
              </w:rPr>
              <w:t xml:space="preserve"> ջրատարածքների, այդ թվում՝ նավթով </w:t>
            </w:r>
            <w:r w:rsidR="00D63EEB">
              <w:rPr>
                <w:sz w:val="16"/>
                <w:szCs w:val="16"/>
              </w:rPr>
              <w:t>և</w:t>
            </w:r>
            <w:r w:rsidRPr="00F5538D">
              <w:rPr>
                <w:sz w:val="16"/>
                <w:szCs w:val="16"/>
              </w:rPr>
              <w:t xml:space="preserve"> նավթամթերքով, քիմիական </w:t>
            </w:r>
            <w:r w:rsidR="00D63EEB">
              <w:rPr>
                <w:sz w:val="16"/>
                <w:szCs w:val="16"/>
              </w:rPr>
              <w:t>և</w:t>
            </w:r>
            <w:r w:rsidRPr="00F5538D">
              <w:rPr>
                <w:sz w:val="16"/>
                <w:szCs w:val="16"/>
              </w:rPr>
              <w:t xml:space="preserve"> ռադիոակտիվ նյութերով աղտոտված, էկոլոգիական անվտանգության ապահովման </w:t>
            </w:r>
            <w:r w:rsidR="00D63EEB">
              <w:rPr>
                <w:sz w:val="16"/>
                <w:szCs w:val="16"/>
              </w:rPr>
              <w:t>և</w:t>
            </w:r>
            <w:r w:rsidRPr="00F5538D">
              <w:rPr>
                <w:sz w:val="16"/>
                <w:szCs w:val="16"/>
              </w:rPr>
              <w:t xml:space="preserve"> ռեկուլտիվացիայի համակարգեր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Ճապոնիա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Երկրորդային հումք </w:t>
            </w:r>
            <w:r w:rsidR="00D63EEB">
              <w:rPr>
                <w:sz w:val="16"/>
                <w:szCs w:val="16"/>
              </w:rPr>
              <w:t>և</w:t>
            </w:r>
            <w:r w:rsidRPr="00F5538D">
              <w:rPr>
                <w:sz w:val="16"/>
                <w:szCs w:val="16"/>
              </w:rPr>
              <w:t xml:space="preserve"> պատրաստի արտադրանք՝ թափոնների </w:t>
            </w:r>
            <w:r w:rsidR="009436DF" w:rsidRPr="00F5538D">
              <w:rPr>
                <w:sz w:val="16"/>
                <w:szCs w:val="16"/>
              </w:rPr>
              <w:t xml:space="preserve">ու </w:t>
            </w:r>
            <w:r w:rsidRPr="00F5538D">
              <w:rPr>
                <w:sz w:val="16"/>
                <w:szCs w:val="16"/>
              </w:rPr>
              <w:t>կեղտաջրերի վերամշակման հիմ</w:t>
            </w:r>
            <w:r w:rsidR="00521200" w:rsidRPr="00F5538D">
              <w:rPr>
                <w:sz w:val="16"/>
                <w:szCs w:val="16"/>
              </w:rPr>
              <w:t>ան վրա</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ind w:left="18"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5.26.1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հումք </w:t>
            </w:r>
            <w:r w:rsidR="00D63EEB">
              <w:rPr>
                <w:sz w:val="16"/>
                <w:szCs w:val="16"/>
              </w:rPr>
              <w:t>և</w:t>
            </w:r>
            <w:r w:rsidRPr="00F5538D">
              <w:rPr>
                <w:sz w:val="16"/>
                <w:szCs w:val="16"/>
              </w:rPr>
              <w:t xml:space="preserve"> արտադրանք՝ կոշտ կենցաղային թափոնների վերամշակման հիմ</w:t>
            </w:r>
            <w:r w:rsidR="00521200" w:rsidRPr="00F5538D">
              <w:rPr>
                <w:sz w:val="16"/>
                <w:szCs w:val="16"/>
              </w:rPr>
              <w:t>ան վրա</w:t>
            </w:r>
            <w:r w:rsidRPr="00F5538D">
              <w:rPr>
                <w:sz w:val="16"/>
                <w:szCs w:val="16"/>
              </w:rPr>
              <w:t xml:space="preserve">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5.26.2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հումք </w:t>
            </w:r>
            <w:r w:rsidR="00D63EEB">
              <w:rPr>
                <w:sz w:val="16"/>
                <w:szCs w:val="16"/>
              </w:rPr>
              <w:t>և</w:t>
            </w:r>
            <w:r w:rsidRPr="00F5538D">
              <w:rPr>
                <w:sz w:val="16"/>
                <w:szCs w:val="16"/>
              </w:rPr>
              <w:t xml:space="preserve"> արտադրանք՝ օգտակար հանածոների արդյունահանման </w:t>
            </w:r>
            <w:r w:rsidR="009436DF" w:rsidRPr="00F5538D">
              <w:rPr>
                <w:sz w:val="16"/>
                <w:szCs w:val="16"/>
              </w:rPr>
              <w:t xml:space="preserve">ու </w:t>
            </w:r>
            <w:r w:rsidRPr="00F5538D">
              <w:rPr>
                <w:sz w:val="16"/>
                <w:szCs w:val="16"/>
              </w:rPr>
              <w:t>վերամշակման թափոնների հիմ</w:t>
            </w:r>
            <w:r w:rsidR="0003017E" w:rsidRPr="00F5538D">
              <w:rPr>
                <w:sz w:val="16"/>
                <w:szCs w:val="16"/>
              </w:rPr>
              <w:t>ան վրա</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5.26.3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8" w:right="71"/>
              <w:rPr>
                <w:sz w:val="16"/>
                <w:szCs w:val="16"/>
              </w:rPr>
            </w:pPr>
            <w:r w:rsidRPr="00F5538D">
              <w:rPr>
                <w:sz w:val="16"/>
                <w:szCs w:val="16"/>
              </w:rPr>
              <w:t xml:space="preserve">պարարտանյութեր՝ կեղտաջրերի մնացորդներից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lastRenderedPageBreak/>
              <w:t>5.</w:t>
            </w:r>
            <w:r w:rsidR="0003017E" w:rsidRPr="00F5538D" w:rsidDel="0003017E">
              <w:rPr>
                <w:rStyle w:val="Bodytext5CenturySchoolbook"/>
                <w:rFonts w:ascii="Sylfaen" w:eastAsia="Sylfaen" w:hAnsi="Sylfaen"/>
                <w:w w:val="100"/>
                <w:sz w:val="16"/>
                <w:szCs w:val="16"/>
              </w:rPr>
              <w:t xml:space="preserve"> </w:t>
            </w:r>
            <w:r w:rsidRPr="00F5538D">
              <w:rPr>
                <w:rStyle w:val="Bodytext5CenturySchoolbook"/>
                <w:rFonts w:ascii="Sylfaen" w:eastAsia="Sylfaen" w:hAnsi="Sylfaen"/>
                <w:w w:val="100"/>
                <w:sz w:val="16"/>
                <w:szCs w:val="16"/>
              </w:rPr>
              <w:t>26.</w:t>
            </w:r>
            <w:r w:rsidR="0003017E" w:rsidRPr="00F5538D">
              <w:rPr>
                <w:rStyle w:val="Bodytext5CenturySchoolbook"/>
                <w:rFonts w:ascii="Sylfaen" w:eastAsia="Sylfaen" w:hAnsi="Sylfaen"/>
                <w:w w:val="100"/>
                <w:sz w:val="16"/>
                <w:szCs w:val="16"/>
              </w:rPr>
              <w:t xml:space="preserve"> 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 w:right="71"/>
              <w:rPr>
                <w:sz w:val="16"/>
                <w:szCs w:val="16"/>
              </w:rPr>
            </w:pPr>
            <w:r w:rsidRPr="00F5538D">
              <w:rPr>
                <w:sz w:val="16"/>
                <w:szCs w:val="16"/>
              </w:rPr>
              <w:t xml:space="preserve">մաքրված ջուր՝ արդյունաբերական, գյուղատնտեսական </w:t>
            </w:r>
            <w:r w:rsidR="00D63EEB">
              <w:rPr>
                <w:sz w:val="16"/>
                <w:szCs w:val="16"/>
              </w:rPr>
              <w:t>և</w:t>
            </w:r>
            <w:r w:rsidRPr="00F5538D">
              <w:rPr>
                <w:sz w:val="16"/>
                <w:szCs w:val="16"/>
              </w:rPr>
              <w:t xml:space="preserve"> այլ կարիքների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Էկոլոգիապես մաքուր նյութեր </w:t>
            </w:r>
            <w:r w:rsidR="00D63EEB">
              <w:rPr>
                <w:sz w:val="16"/>
                <w:szCs w:val="16"/>
              </w:rPr>
              <w:t>և</w:t>
            </w:r>
            <w:r w:rsidRPr="00F5538D">
              <w:rPr>
                <w:sz w:val="16"/>
                <w:szCs w:val="16"/>
              </w:rPr>
              <w:t xml:space="preserve"> ա</w:t>
            </w:r>
            <w:r w:rsidR="0003017E" w:rsidRPr="00F5538D">
              <w:rPr>
                <w:sz w:val="16"/>
                <w:szCs w:val="16"/>
              </w:rPr>
              <w:t>րտադրանք</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5.27.1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03017E" w:rsidP="00F5538D">
            <w:pPr>
              <w:spacing w:after="120"/>
              <w:ind w:left="32" w:right="71"/>
              <w:rPr>
                <w:sz w:val="16"/>
                <w:szCs w:val="16"/>
              </w:rPr>
            </w:pPr>
            <w:r w:rsidRPr="00F5538D">
              <w:rPr>
                <w:sz w:val="16"/>
                <w:szCs w:val="16"/>
              </w:rPr>
              <w:t xml:space="preserve">օրգանական </w:t>
            </w:r>
            <w:r w:rsidR="00231865" w:rsidRPr="00F5538D">
              <w:rPr>
                <w:sz w:val="16"/>
                <w:szCs w:val="16"/>
              </w:rPr>
              <w:t xml:space="preserve">գյուղատնտեսության արտադրանք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5.27.2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շինարարական նյութեր՝ նոր հատկ</w:t>
            </w:r>
            <w:r w:rsidR="0003017E" w:rsidRPr="00F5538D">
              <w:rPr>
                <w:sz w:val="16"/>
                <w:szCs w:val="16"/>
              </w:rPr>
              <w:t>ություններով</w:t>
            </w:r>
            <w:r w:rsidRPr="00F5538D">
              <w:rPr>
                <w:sz w:val="16"/>
                <w:szCs w:val="16"/>
              </w:rPr>
              <w:t xml:space="preserve"> (այդ թվում՝ էներգախնայող)</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5.28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Արտակարգ իրավիճակների հետ</w:t>
            </w:r>
            <w:r w:rsidR="00D63EEB">
              <w:rPr>
                <w:sz w:val="16"/>
                <w:szCs w:val="16"/>
              </w:rPr>
              <w:t>և</w:t>
            </w:r>
            <w:r w:rsidRPr="00F5538D">
              <w:rPr>
                <w:sz w:val="16"/>
                <w:szCs w:val="16"/>
              </w:rPr>
              <w:t>անքների վերացման աշխատանքներ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32"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5.29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Օդային միջավայրի գազամաքրման </w:t>
            </w:r>
            <w:r w:rsidR="00D63EEB">
              <w:rPr>
                <w:sz w:val="16"/>
                <w:szCs w:val="16"/>
              </w:rPr>
              <w:t>և</w:t>
            </w:r>
            <w:r w:rsidRPr="00F5538D">
              <w:rPr>
                <w:sz w:val="16"/>
                <w:szCs w:val="16"/>
              </w:rPr>
              <w:t xml:space="preserve"> թունազերծման ծառայություններ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32"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5.30</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Ջրամաքրման </w:t>
            </w:r>
            <w:r w:rsidR="00D63EEB">
              <w:rPr>
                <w:sz w:val="16"/>
                <w:szCs w:val="16"/>
              </w:rPr>
              <w:t>և</w:t>
            </w:r>
            <w:r w:rsidRPr="00F5538D">
              <w:rPr>
                <w:sz w:val="16"/>
                <w:szCs w:val="16"/>
              </w:rPr>
              <w:t xml:space="preserve"> ջրի ռեցիկլինգի ծառայություններ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32"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5.31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Հողերի ռեկուլտիվացիայի, սանացիայի </w:t>
            </w:r>
            <w:r w:rsidR="00D63EEB">
              <w:rPr>
                <w:sz w:val="16"/>
                <w:szCs w:val="16"/>
              </w:rPr>
              <w:t>և</w:t>
            </w:r>
            <w:r w:rsidRPr="00F5538D">
              <w:rPr>
                <w:sz w:val="16"/>
                <w:szCs w:val="16"/>
              </w:rPr>
              <w:t xml:space="preserve"> վերականգնման ծառայություններ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32"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5.32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Ծառայություններ</w:t>
            </w:r>
            <w:r w:rsidR="0003017E" w:rsidRPr="00F5538D">
              <w:rPr>
                <w:sz w:val="16"/>
                <w:szCs w:val="16"/>
              </w:rPr>
              <w:t>՝</w:t>
            </w:r>
            <w:r w:rsidRPr="00F5538D">
              <w:rPr>
                <w:sz w:val="16"/>
                <w:szCs w:val="16"/>
              </w:rPr>
              <w:t xml:space="preserve"> թափոնների </w:t>
            </w:r>
            <w:r w:rsidR="0003017E" w:rsidRPr="00F5538D">
              <w:rPr>
                <w:sz w:val="16"/>
                <w:szCs w:val="16"/>
              </w:rPr>
              <w:t xml:space="preserve">նկատմամբ </w:t>
            </w:r>
            <w:r w:rsidRPr="00F5538D">
              <w:rPr>
                <w:sz w:val="16"/>
                <w:szCs w:val="16"/>
              </w:rPr>
              <w:t xml:space="preserve">էկոլոգիապես անվտանգ </w:t>
            </w:r>
            <w:r w:rsidR="0003017E" w:rsidRPr="00F5538D">
              <w:rPr>
                <w:sz w:val="16"/>
                <w:szCs w:val="16"/>
              </w:rPr>
              <w:t xml:space="preserve">վարվեցողության </w:t>
            </w:r>
            <w:r w:rsidRPr="00F5538D">
              <w:rPr>
                <w:sz w:val="16"/>
                <w:szCs w:val="16"/>
              </w:rPr>
              <w:t>ոլոր</w:t>
            </w:r>
            <w:r w:rsidR="009436DF" w:rsidRPr="00F5538D">
              <w:rPr>
                <w:sz w:val="16"/>
                <w:szCs w:val="16"/>
              </w:rPr>
              <w:t>տ</w:t>
            </w:r>
            <w:r w:rsidRPr="00F5538D">
              <w:rPr>
                <w:sz w:val="16"/>
                <w:szCs w:val="16"/>
              </w:rPr>
              <w:t>ում</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32"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5.33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Ինտելեկտուալ էկոլոգիական ծառայություններ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32"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28"/>
              <w:jc w:val="center"/>
              <w:rPr>
                <w:sz w:val="16"/>
                <w:szCs w:val="16"/>
              </w:rPr>
            </w:pPr>
            <w:r w:rsidRPr="00F5538D">
              <w:rPr>
                <w:sz w:val="16"/>
                <w:szCs w:val="16"/>
              </w:rPr>
              <w:t>Ճապոնիա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5.33.1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32" w:right="71"/>
              <w:rPr>
                <w:sz w:val="16"/>
                <w:szCs w:val="16"/>
              </w:rPr>
            </w:pPr>
            <w:r w:rsidRPr="00F5538D">
              <w:rPr>
                <w:sz w:val="16"/>
                <w:szCs w:val="16"/>
              </w:rPr>
              <w:t>էկոլոգիական խորհրդատվություն, աուդիտ, սերտիֆիկացում, ապահովագրություն, էկոլուսավորում, էկոլոգիական մշակույթի բարձրացմանն ուղղված միջոցառումներ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28"/>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Տրանսպորտային </w:t>
            </w:r>
            <w:r w:rsidR="00D63EEB">
              <w:rPr>
                <w:sz w:val="16"/>
                <w:szCs w:val="16"/>
              </w:rPr>
              <w:t>և</w:t>
            </w:r>
            <w:r w:rsidRPr="00F5538D">
              <w:rPr>
                <w:sz w:val="16"/>
                <w:szCs w:val="16"/>
              </w:rPr>
              <w:t xml:space="preserve"> տիեզերական համակարգեր</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32"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28"/>
              <w:jc w:val="center"/>
              <w:rPr>
                <w:sz w:val="16"/>
                <w:szCs w:val="16"/>
              </w:rPr>
            </w:pPr>
            <w:r w:rsidRPr="00F5538D">
              <w:rPr>
                <w:sz w:val="16"/>
                <w:szCs w:val="16"/>
              </w:rPr>
              <w:t>ԱՄՆ</w:t>
            </w:r>
          </w:p>
          <w:p w:rsidR="00231865" w:rsidRPr="00F5538D" w:rsidRDefault="00231865" w:rsidP="00F5538D">
            <w:pPr>
              <w:spacing w:after="120"/>
              <w:ind w:left="28"/>
              <w:jc w:val="center"/>
              <w:rPr>
                <w:sz w:val="16"/>
                <w:szCs w:val="16"/>
              </w:rPr>
            </w:pPr>
            <w:r w:rsidRPr="00F5538D">
              <w:rPr>
                <w:sz w:val="16"/>
                <w:szCs w:val="16"/>
              </w:rPr>
              <w:t>Մեծ Բրիտանիա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lastRenderedPageBreak/>
              <w:t>6.1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Տրանսպորտային համակարգերի զարգացման մոդելավորում, կանխատեսում </w:t>
            </w:r>
            <w:r w:rsidR="00D63EEB">
              <w:rPr>
                <w:sz w:val="16"/>
                <w:szCs w:val="16"/>
              </w:rPr>
              <w:t>և</w:t>
            </w:r>
            <w:r w:rsidRPr="00F5538D">
              <w:rPr>
                <w:sz w:val="16"/>
                <w:szCs w:val="16"/>
              </w:rPr>
              <w:t xml:space="preserve"> պլանավորում</w:t>
            </w:r>
            <w:r w:rsidR="0003017E" w:rsidRPr="00F5538D">
              <w:rPr>
                <w:sz w:val="16"/>
                <w:szCs w:val="16"/>
              </w:rPr>
              <w:t>՝</w:t>
            </w:r>
            <w:r w:rsidRPr="00F5538D">
              <w:rPr>
                <w:sz w:val="16"/>
                <w:szCs w:val="16"/>
              </w:rPr>
              <w:t xml:space="preserve"> տրանսպորտատնտեսական </w:t>
            </w:r>
            <w:r w:rsidR="0003017E" w:rsidRPr="00F5538D">
              <w:rPr>
                <w:sz w:val="16"/>
                <w:szCs w:val="16"/>
              </w:rPr>
              <w:t xml:space="preserve">հավասարակշռության </w:t>
            </w:r>
            <w:r w:rsidRPr="00F5538D">
              <w:rPr>
                <w:sz w:val="16"/>
                <w:szCs w:val="16"/>
              </w:rPr>
              <w:t>հիման վրա</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6.1.1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տարածաշրջանային </w:t>
            </w:r>
            <w:r w:rsidR="00D63EEB">
              <w:rPr>
                <w:sz w:val="16"/>
                <w:szCs w:val="16"/>
              </w:rPr>
              <w:t>և</w:t>
            </w:r>
            <w:r w:rsidRPr="00F5538D">
              <w:rPr>
                <w:sz w:val="16"/>
                <w:szCs w:val="16"/>
              </w:rPr>
              <w:t xml:space="preserve"> դաշնային մակարդակ</w:t>
            </w:r>
            <w:r w:rsidR="00EE1BE0" w:rsidRPr="00F5538D">
              <w:rPr>
                <w:sz w:val="16"/>
                <w:szCs w:val="16"/>
              </w:rPr>
              <w:t>ի</w:t>
            </w:r>
            <w:r w:rsidRPr="00F5538D">
              <w:rPr>
                <w:sz w:val="16"/>
                <w:szCs w:val="16"/>
              </w:rPr>
              <w:t xml:space="preserve"> տրանսպորտատնտեսական հավասարակշռություններ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6.1.2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տրանսպորտատնտեսական </w:t>
            </w:r>
            <w:r w:rsidR="00EE1BE0" w:rsidRPr="00F5538D">
              <w:rPr>
                <w:sz w:val="16"/>
                <w:szCs w:val="16"/>
              </w:rPr>
              <w:t xml:space="preserve">հավասարակշռությունների </w:t>
            </w:r>
            <w:r w:rsidRPr="00F5538D">
              <w:rPr>
                <w:sz w:val="16"/>
                <w:szCs w:val="16"/>
              </w:rPr>
              <w:t>ձ</w:t>
            </w:r>
            <w:r w:rsidR="00D63EEB">
              <w:rPr>
                <w:sz w:val="16"/>
                <w:szCs w:val="16"/>
              </w:rPr>
              <w:t>և</w:t>
            </w:r>
            <w:r w:rsidRPr="00F5538D">
              <w:rPr>
                <w:sz w:val="16"/>
                <w:szCs w:val="16"/>
              </w:rPr>
              <w:t xml:space="preserve">ավորման համար վիճակագրական դիտարկման կանոնակարգեր, մեթոդիկաներ </w:t>
            </w:r>
            <w:r w:rsidR="00D63EEB">
              <w:rPr>
                <w:sz w:val="16"/>
                <w:szCs w:val="16"/>
              </w:rPr>
              <w:t>և</w:t>
            </w:r>
            <w:r w:rsidRPr="00F5538D">
              <w:rPr>
                <w:sz w:val="16"/>
                <w:szCs w:val="16"/>
              </w:rPr>
              <w:t xml:space="preserve"> համակարգեր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6.1.3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տարածաշրջանային, մունիցիպալ </w:t>
            </w:r>
            <w:r w:rsidR="00D63EEB">
              <w:rPr>
                <w:sz w:val="16"/>
                <w:szCs w:val="16"/>
              </w:rPr>
              <w:t>և</w:t>
            </w:r>
            <w:r w:rsidRPr="00F5538D">
              <w:rPr>
                <w:sz w:val="16"/>
                <w:szCs w:val="16"/>
              </w:rPr>
              <w:t xml:space="preserve"> դաշնային մակարդակի տրանսպորտային համակարգերի մոդելներ՝ տրանսպորտատնտեսական </w:t>
            </w:r>
            <w:r w:rsidR="00EE1BE0" w:rsidRPr="00F5538D">
              <w:rPr>
                <w:sz w:val="16"/>
                <w:szCs w:val="16"/>
              </w:rPr>
              <w:t xml:space="preserve">հավասարակշռության </w:t>
            </w:r>
            <w:r w:rsidRPr="00F5538D">
              <w:rPr>
                <w:sz w:val="16"/>
                <w:szCs w:val="16"/>
              </w:rPr>
              <w:t>հիման վրա</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6.1.4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երկրի տրանսպորտային համակարգի զարգացման մոդելավորման </w:t>
            </w:r>
            <w:r w:rsidR="00D63EEB">
              <w:rPr>
                <w:sz w:val="16"/>
                <w:szCs w:val="16"/>
              </w:rPr>
              <w:t>և</w:t>
            </w:r>
            <w:r w:rsidRPr="00F5538D">
              <w:rPr>
                <w:sz w:val="16"/>
                <w:szCs w:val="16"/>
              </w:rPr>
              <w:t xml:space="preserve"> </w:t>
            </w:r>
            <w:r w:rsidR="00C65623" w:rsidRPr="00F5538D">
              <w:rPr>
                <w:sz w:val="16"/>
                <w:szCs w:val="16"/>
              </w:rPr>
              <w:t xml:space="preserve">պլանավորման </w:t>
            </w:r>
            <w:r w:rsidRPr="00F5538D">
              <w:rPr>
                <w:sz w:val="16"/>
                <w:szCs w:val="16"/>
              </w:rPr>
              <w:t xml:space="preserve">համալիր համակարգ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Ինտելեկտուալ տրանսպորտային համակարգեր </w:t>
            </w:r>
            <w:r w:rsidR="00D63EEB">
              <w:rPr>
                <w:sz w:val="16"/>
                <w:szCs w:val="16"/>
              </w:rPr>
              <w:t>և</w:t>
            </w:r>
            <w:r w:rsidRPr="00F5538D">
              <w:rPr>
                <w:sz w:val="16"/>
                <w:szCs w:val="16"/>
              </w:rPr>
              <w:t xml:space="preserve"> կառավարման նոր համակարգեր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քաղաքային ագլոմերացիաների ինտելեկտուալ տրանսպորտային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տարանցիկ տրանսպորտային միջանցքների </w:t>
            </w:r>
            <w:r w:rsidR="00D63EEB">
              <w:rPr>
                <w:sz w:val="16"/>
                <w:szCs w:val="16"/>
              </w:rPr>
              <w:t>և</w:t>
            </w:r>
            <w:r w:rsidRPr="00F5538D">
              <w:rPr>
                <w:sz w:val="16"/>
                <w:szCs w:val="16"/>
              </w:rPr>
              <w:t xml:space="preserve"> դաշնային մայրուղիների ինտելեկտուալ տրանսպորտային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օդային տրանսպորտային միջոցների, այդ թվում՝ անօդաչու, ինչպես նա</w:t>
            </w:r>
            <w:r w:rsidR="00D63EEB">
              <w:rPr>
                <w:sz w:val="16"/>
                <w:szCs w:val="16"/>
              </w:rPr>
              <w:t>և</w:t>
            </w:r>
            <w:r w:rsidRPr="00F5538D">
              <w:rPr>
                <w:sz w:val="16"/>
                <w:szCs w:val="16"/>
              </w:rPr>
              <w:t xml:space="preserve"> դրանց խմբերի ավտոմատացված </w:t>
            </w:r>
            <w:r w:rsidR="00D63EEB">
              <w:rPr>
                <w:sz w:val="16"/>
                <w:szCs w:val="16"/>
              </w:rPr>
              <w:t>և</w:t>
            </w:r>
            <w:r w:rsidRPr="00F5538D">
              <w:rPr>
                <w:sz w:val="16"/>
                <w:szCs w:val="16"/>
              </w:rPr>
              <w:t xml:space="preserve"> ավտոմատ կառավարման ինտելեկտուալ տրանսպորտային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6.2.4.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ինտելեկտուալ տրանսպորտային համակարգերում իրավիճակային </w:t>
            </w:r>
            <w:r w:rsidR="00D63EEB">
              <w:rPr>
                <w:sz w:val="16"/>
                <w:szCs w:val="16"/>
              </w:rPr>
              <w:t>և</w:t>
            </w:r>
            <w:r w:rsidRPr="00F5538D">
              <w:rPr>
                <w:sz w:val="16"/>
                <w:szCs w:val="16"/>
              </w:rPr>
              <w:t xml:space="preserve"> հարմարեցված կառավարման մեթոդներ </w:t>
            </w:r>
            <w:r w:rsidR="00221914" w:rsidRPr="00F5538D">
              <w:rPr>
                <w:sz w:val="16"/>
                <w:szCs w:val="16"/>
              </w:rPr>
              <w:t xml:space="preserve">ու </w:t>
            </w:r>
            <w:r w:rsidRPr="00F5538D">
              <w:rPr>
                <w:sz w:val="16"/>
                <w:szCs w:val="16"/>
              </w:rPr>
              <w:t>մոդելներ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lastRenderedPageBreak/>
              <w:t>6.2.5.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ինտելեկտուալ տրանսպորտային համակարգերում երթ</w:t>
            </w:r>
            <w:r w:rsidR="00D63EEB">
              <w:rPr>
                <w:sz w:val="16"/>
                <w:szCs w:val="16"/>
              </w:rPr>
              <w:t>և</w:t>
            </w:r>
            <w:r w:rsidRPr="00F5538D">
              <w:rPr>
                <w:sz w:val="16"/>
                <w:szCs w:val="16"/>
              </w:rPr>
              <w:t xml:space="preserve">եկության պահանջարկի կառավարման մեթոդներ </w:t>
            </w:r>
            <w:r w:rsidR="00D63EEB">
              <w:rPr>
                <w:sz w:val="16"/>
                <w:szCs w:val="16"/>
              </w:rPr>
              <w:t>և</w:t>
            </w:r>
            <w:r w:rsidRPr="00F5538D">
              <w:rPr>
                <w:sz w:val="16"/>
                <w:szCs w:val="16"/>
              </w:rPr>
              <w:t xml:space="preserve"> մոդելներ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6.2.6.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երկաթուղային, ավտոմոբիլային, օդային, ջրային, ներքին ջրային տրանսպորտի կառավարման նոր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Բազմամոդալ տրանսպորտային լոգիստիկ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32"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6.3</w:t>
            </w:r>
            <w:r w:rsidR="005740E7" w:rsidRPr="00F5538D">
              <w:rPr>
                <w:rStyle w:val="Bodytext5CenturySchoolbook"/>
                <w:rFonts w:ascii="Sylfaen" w:eastAsia="Sylfaen" w:hAnsi="Sylfaen"/>
                <w:w w:val="100"/>
                <w:sz w:val="16"/>
                <w:szCs w:val="16"/>
              </w:rPr>
              <w:t>.1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32" w:right="71"/>
              <w:rPr>
                <w:sz w:val="16"/>
                <w:szCs w:val="16"/>
              </w:rPr>
            </w:pPr>
            <w:r w:rsidRPr="00F5538D">
              <w:rPr>
                <w:sz w:val="16"/>
                <w:szCs w:val="16"/>
              </w:rPr>
              <w:t>բարձր արդյունավետության տրանսպորտային լոգիստիկ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5740E7" w:rsidP="00F5538D">
            <w:pPr>
              <w:spacing w:after="120"/>
              <w:jc w:val="center"/>
              <w:rPr>
                <w:sz w:val="16"/>
                <w:szCs w:val="16"/>
              </w:rPr>
            </w:pPr>
            <w:r w:rsidRPr="00F5538D">
              <w:rPr>
                <w:rFonts w:ascii="Times New Roman" w:eastAsiaTheme="minorHAnsi" w:hAnsi="Times New Roman" w:cs="Times New Roman"/>
                <w:color w:val="auto"/>
                <w:sz w:val="16"/>
                <w:szCs w:val="16"/>
                <w:lang w:val="en-GB" w:eastAsia="en-US" w:bidi="ar-SA"/>
              </w:rPr>
              <w:t>6.3.2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 xml:space="preserve">տրանսպորտային լոգիստիկ գործընթացների կազմակերպման տեխնիկական մոդելներ </w:t>
            </w:r>
            <w:r w:rsidR="00D63EEB">
              <w:rPr>
                <w:sz w:val="16"/>
                <w:szCs w:val="16"/>
              </w:rPr>
              <w:t>և</w:t>
            </w:r>
            <w:r w:rsidRPr="00F5538D">
              <w:rPr>
                <w:sz w:val="16"/>
                <w:szCs w:val="16"/>
              </w:rPr>
              <w:t xml:space="preserve"> տեխնոլոգիական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6.3.3.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բարձր մակարդակի տրանսպորտային լոգիստիկայի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Տրանսպորտային հոսքերի համալիր մոդելավորում</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32"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6.4.1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5740E7" w:rsidP="00F5538D">
            <w:pPr>
              <w:spacing w:after="120"/>
              <w:ind w:left="32" w:right="71"/>
              <w:rPr>
                <w:sz w:val="16"/>
                <w:szCs w:val="16"/>
              </w:rPr>
            </w:pPr>
            <w:r w:rsidRPr="00F5538D">
              <w:rPr>
                <w:sz w:val="16"/>
                <w:szCs w:val="16"/>
              </w:rPr>
              <w:t>մ</w:t>
            </w:r>
            <w:r w:rsidR="00231865" w:rsidRPr="00F5538D">
              <w:rPr>
                <w:sz w:val="16"/>
                <w:szCs w:val="16"/>
              </w:rPr>
              <w:t>րցունակ տրանսպորտային ծառայությունների շուկայի տնտեսական մոդելներ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6.4.2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 xml:space="preserve">սոցիալական տրանսպորտային </w:t>
            </w:r>
            <w:r w:rsidR="005740E7" w:rsidRPr="00F5538D">
              <w:rPr>
                <w:sz w:val="16"/>
                <w:szCs w:val="16"/>
              </w:rPr>
              <w:t xml:space="preserve">ստանդարտների </w:t>
            </w:r>
            <w:r w:rsidRPr="00F5538D">
              <w:rPr>
                <w:sz w:val="16"/>
                <w:szCs w:val="16"/>
              </w:rPr>
              <w:t>մոդելներ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6.4.3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տրանսպորտային ծառայությունների կենսական պարբերաշրջանի մոդելներ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6.4.4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 xml:space="preserve">տրանսպորտային ծառայությունների որակի դիտանցման </w:t>
            </w:r>
            <w:r w:rsidR="00D63EEB">
              <w:rPr>
                <w:sz w:val="16"/>
                <w:szCs w:val="16"/>
              </w:rPr>
              <w:t>և</w:t>
            </w:r>
            <w:r w:rsidRPr="00F5538D">
              <w:rPr>
                <w:sz w:val="16"/>
                <w:szCs w:val="16"/>
              </w:rPr>
              <w:t xml:space="preserve"> կառավարման համակարգ</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Տրանսպորտային միջոցների էկոլոգիականության </w:t>
            </w:r>
            <w:r w:rsidR="00D63EEB">
              <w:rPr>
                <w:sz w:val="16"/>
                <w:szCs w:val="16"/>
              </w:rPr>
              <w:t>և</w:t>
            </w:r>
            <w:r w:rsidRPr="00F5538D">
              <w:rPr>
                <w:sz w:val="16"/>
                <w:szCs w:val="16"/>
              </w:rPr>
              <w:t xml:space="preserve"> էներգաարդյունավետության բարձրացման համակարգեր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32"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b/>
                <w:sz w:val="16"/>
                <w:szCs w:val="16"/>
              </w:rPr>
            </w:pPr>
            <w:r w:rsidRPr="00F5538D">
              <w:rPr>
                <w:sz w:val="16"/>
                <w:szCs w:val="16"/>
              </w:rPr>
              <w:t>Ճապոնիա</w:t>
            </w:r>
          </w:p>
          <w:p w:rsidR="00231865" w:rsidRPr="00F5538D" w:rsidRDefault="00231865" w:rsidP="00F5538D">
            <w:pPr>
              <w:spacing w:after="120"/>
              <w:jc w:val="center"/>
              <w:rPr>
                <w:sz w:val="16"/>
                <w:szCs w:val="16"/>
              </w:rPr>
            </w:pPr>
            <w:r w:rsidRPr="00F5538D">
              <w:rPr>
                <w:sz w:val="16"/>
                <w:szCs w:val="16"/>
              </w:rPr>
              <w:t>ԱՄՆ</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6.5.1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շրջակա միջավայրի վրա տրանսպորտի բացասական ազդեցության դիտանցման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6.5.2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32" w:right="71"/>
              <w:rPr>
                <w:sz w:val="16"/>
                <w:szCs w:val="16"/>
              </w:rPr>
            </w:pPr>
            <w:r w:rsidRPr="00F5538D">
              <w:rPr>
                <w:sz w:val="16"/>
                <w:szCs w:val="16"/>
              </w:rPr>
              <w:t xml:space="preserve">երկաթուղային, օդային, ջրային, ներքին ջրային, ավտոմոբիլային տրանսպորտում </w:t>
            </w:r>
            <w:r w:rsidR="00D63EEB">
              <w:rPr>
                <w:sz w:val="16"/>
                <w:szCs w:val="16"/>
              </w:rPr>
              <w:t>և</w:t>
            </w:r>
            <w:r w:rsidRPr="00F5538D">
              <w:rPr>
                <w:sz w:val="16"/>
                <w:szCs w:val="16"/>
              </w:rPr>
              <w:t xml:space="preserve"> ճանապարհային տնտեսությունում շրջակա միջավայրի վրա</w:t>
            </w:r>
            <w:r w:rsidR="005740E7" w:rsidRPr="00F5538D">
              <w:rPr>
                <w:sz w:val="16"/>
                <w:szCs w:val="16"/>
              </w:rPr>
              <w:t xml:space="preserve"> բացասական</w:t>
            </w:r>
            <w:r w:rsidRPr="00F5538D">
              <w:rPr>
                <w:sz w:val="16"/>
                <w:szCs w:val="16"/>
              </w:rPr>
              <w:t xml:space="preserve"> ազդեցության նվազեցման միջոցներ </w:t>
            </w:r>
            <w:r w:rsidR="00D63EEB">
              <w:rPr>
                <w:sz w:val="16"/>
                <w:szCs w:val="16"/>
              </w:rPr>
              <w:t>և</w:t>
            </w:r>
            <w:r w:rsidRPr="00F5538D">
              <w:rPr>
                <w:sz w:val="16"/>
                <w:szCs w:val="16"/>
              </w:rPr>
              <w:t xml:space="preserve">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lastRenderedPageBreak/>
              <w:t>6.5.3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32" w:right="71"/>
              <w:rPr>
                <w:sz w:val="16"/>
                <w:szCs w:val="16"/>
              </w:rPr>
            </w:pPr>
            <w:r w:rsidRPr="00F5538D">
              <w:rPr>
                <w:sz w:val="16"/>
                <w:szCs w:val="16"/>
              </w:rPr>
              <w:t xml:space="preserve">երկաթուղային, ավտոմոբիլային, օդային, ջրային </w:t>
            </w:r>
            <w:r w:rsidR="00D63EEB">
              <w:rPr>
                <w:sz w:val="16"/>
                <w:szCs w:val="16"/>
              </w:rPr>
              <w:t>և</w:t>
            </w:r>
            <w:r w:rsidRPr="00F5538D">
              <w:rPr>
                <w:sz w:val="16"/>
                <w:szCs w:val="16"/>
              </w:rPr>
              <w:t xml:space="preserve"> ներքին ջրային տրանսպորտում էներգաարդյունավետության բարձրացման միջոցներ </w:t>
            </w:r>
            <w:r w:rsidR="00D63EEB">
              <w:rPr>
                <w:sz w:val="16"/>
                <w:szCs w:val="16"/>
              </w:rPr>
              <w:t>և</w:t>
            </w:r>
            <w:r w:rsidRPr="00F5538D">
              <w:rPr>
                <w:sz w:val="16"/>
                <w:szCs w:val="16"/>
              </w:rPr>
              <w:t xml:space="preserve">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A82322" w:rsidP="00F5538D">
            <w:pPr>
              <w:spacing w:after="120"/>
              <w:rPr>
                <w:sz w:val="16"/>
                <w:szCs w:val="16"/>
              </w:rPr>
            </w:pPr>
            <w:r w:rsidRPr="00F5538D">
              <w:rPr>
                <w:sz w:val="16"/>
                <w:szCs w:val="16"/>
              </w:rPr>
              <w:t>Տ</w:t>
            </w:r>
            <w:r w:rsidR="00231865" w:rsidRPr="00F5538D">
              <w:rPr>
                <w:sz w:val="16"/>
                <w:szCs w:val="16"/>
              </w:rPr>
              <w:t>րանսպորտում անվտանգության ապահովման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6.6.1.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A82322" w:rsidP="00F5538D">
            <w:pPr>
              <w:spacing w:after="120"/>
              <w:ind w:left="55" w:right="71"/>
              <w:rPr>
                <w:sz w:val="16"/>
                <w:szCs w:val="16"/>
              </w:rPr>
            </w:pPr>
            <w:r w:rsidRPr="00F5538D">
              <w:rPr>
                <w:sz w:val="16"/>
                <w:szCs w:val="16"/>
              </w:rPr>
              <w:t>տ</w:t>
            </w:r>
            <w:r w:rsidR="00231865" w:rsidRPr="00F5538D">
              <w:rPr>
                <w:sz w:val="16"/>
                <w:szCs w:val="16"/>
              </w:rPr>
              <w:t xml:space="preserve">րանսպորտում անվտանգության ապահովման դիտանցման, հսկողության </w:t>
            </w:r>
            <w:r w:rsidR="00D63EEB">
              <w:rPr>
                <w:sz w:val="16"/>
                <w:szCs w:val="16"/>
              </w:rPr>
              <w:t>և</w:t>
            </w:r>
            <w:r w:rsidR="00231865" w:rsidRPr="00F5538D">
              <w:rPr>
                <w:sz w:val="16"/>
                <w:szCs w:val="16"/>
              </w:rPr>
              <w:t xml:space="preserve"> վերահսկողության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6.6.2.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երկաթուղային, օդային, ջրային, ներքին ջրային, ավտոմոբիլային տրանսպորտում </w:t>
            </w:r>
            <w:r w:rsidR="00D63EEB">
              <w:rPr>
                <w:sz w:val="16"/>
                <w:szCs w:val="16"/>
              </w:rPr>
              <w:t>և</w:t>
            </w:r>
            <w:r w:rsidRPr="00F5538D">
              <w:rPr>
                <w:sz w:val="16"/>
                <w:szCs w:val="16"/>
              </w:rPr>
              <w:t xml:space="preserve"> ճանապարհային տնտեսությունում անվտանգության բարձրացման միջոցներ </w:t>
            </w:r>
            <w:r w:rsidR="00D63EEB">
              <w:rPr>
                <w:sz w:val="16"/>
                <w:szCs w:val="16"/>
              </w:rPr>
              <w:t>և</w:t>
            </w:r>
            <w:r w:rsidRPr="00F5538D">
              <w:rPr>
                <w:sz w:val="16"/>
                <w:szCs w:val="16"/>
              </w:rPr>
              <w:t xml:space="preserve">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Նորարարական նյութեր </w:t>
            </w:r>
            <w:r w:rsidR="00D63EEB">
              <w:rPr>
                <w:sz w:val="16"/>
                <w:szCs w:val="16"/>
              </w:rPr>
              <w:t>և</w:t>
            </w:r>
            <w:r w:rsidRPr="00F5538D">
              <w:rPr>
                <w:sz w:val="16"/>
                <w:szCs w:val="16"/>
              </w:rPr>
              <w:t xml:space="preserve"> տեխնոլոգիաներ՝ տրանսպորտային ենթակառուցվածքի </w:t>
            </w:r>
            <w:r w:rsidR="00A82322" w:rsidRPr="00F5538D">
              <w:rPr>
                <w:sz w:val="16"/>
                <w:szCs w:val="16"/>
              </w:rPr>
              <w:t xml:space="preserve">օբյեկտների </w:t>
            </w:r>
            <w:r w:rsidR="00D63EEB">
              <w:rPr>
                <w:sz w:val="16"/>
                <w:szCs w:val="16"/>
              </w:rPr>
              <w:t>և</w:t>
            </w:r>
            <w:r w:rsidRPr="00F5538D">
              <w:rPr>
                <w:sz w:val="16"/>
                <w:szCs w:val="16"/>
              </w:rPr>
              <w:t xml:space="preserve"> տրանսպորտային միջոցների ստեղծման համար </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6.7.1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նոր նյութեր՝ տրանսպորտային միջոցների </w:t>
            </w:r>
            <w:r w:rsidR="00D63EEB">
              <w:rPr>
                <w:sz w:val="16"/>
                <w:szCs w:val="16"/>
              </w:rPr>
              <w:t>և</w:t>
            </w:r>
            <w:r w:rsidRPr="00F5538D">
              <w:rPr>
                <w:sz w:val="16"/>
                <w:szCs w:val="16"/>
              </w:rPr>
              <w:t xml:space="preserve"> ենթակառուցվածքի օբյեկտների արդյունավետության</w:t>
            </w:r>
            <w:r w:rsidR="00A82322" w:rsidRPr="00F5538D">
              <w:rPr>
                <w:sz w:val="16"/>
                <w:szCs w:val="16"/>
              </w:rPr>
              <w:t xml:space="preserve"> բարձրացման</w:t>
            </w:r>
            <w:r w:rsidRPr="00F5538D">
              <w:rPr>
                <w:sz w:val="16"/>
                <w:szCs w:val="16"/>
              </w:rPr>
              <w:t xml:space="preserve">, քաշի նվազեցման </w:t>
            </w:r>
            <w:r w:rsidR="00D63EEB">
              <w:rPr>
                <w:sz w:val="16"/>
                <w:szCs w:val="16"/>
              </w:rPr>
              <w:t>և</w:t>
            </w:r>
            <w:r w:rsidRPr="00F5538D">
              <w:rPr>
                <w:sz w:val="16"/>
                <w:szCs w:val="16"/>
              </w:rPr>
              <w:t xml:space="preserve"> ծառայության ժամկետի երկարաձգման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6.7.2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տրանսպորտային միջոցների </w:t>
            </w:r>
            <w:r w:rsidR="00D63EEB">
              <w:rPr>
                <w:sz w:val="16"/>
                <w:szCs w:val="16"/>
              </w:rPr>
              <w:t>և</w:t>
            </w:r>
            <w:r w:rsidRPr="00F5538D">
              <w:rPr>
                <w:sz w:val="16"/>
                <w:szCs w:val="16"/>
              </w:rPr>
              <w:t xml:space="preserve"> ենթակառուցվածքի օբյեկտների վիճակի հսկողության, դրանց պահպանման </w:t>
            </w:r>
            <w:r w:rsidR="00D63EEB">
              <w:rPr>
                <w:sz w:val="16"/>
                <w:szCs w:val="16"/>
              </w:rPr>
              <w:t>և</w:t>
            </w:r>
            <w:r w:rsidRPr="00F5538D">
              <w:rPr>
                <w:sz w:val="16"/>
                <w:szCs w:val="16"/>
              </w:rPr>
              <w:t xml:space="preserve"> վերանորոգման կառավարման նոր տեխնիկական միջոցներ </w:t>
            </w:r>
            <w:r w:rsidR="00D63EEB">
              <w:rPr>
                <w:sz w:val="16"/>
                <w:szCs w:val="16"/>
              </w:rPr>
              <w:t>և</w:t>
            </w:r>
            <w:r w:rsidRPr="00F5538D">
              <w:rPr>
                <w:sz w:val="16"/>
                <w:szCs w:val="16"/>
              </w:rPr>
              <w:t xml:space="preserve"> ավտոմատացված համակարգեր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5CenturySchoolbook"/>
                <w:rFonts w:ascii="Sylfaen" w:eastAsia="Sylfaen" w:hAnsi="Sylfaen"/>
                <w:w w:val="100"/>
                <w:sz w:val="16"/>
                <w:szCs w:val="16"/>
              </w:rPr>
              <w:t>6.7.3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նոր նյութեր </w:t>
            </w:r>
            <w:r w:rsidR="00D63EEB">
              <w:rPr>
                <w:sz w:val="16"/>
                <w:szCs w:val="16"/>
              </w:rPr>
              <w:t>և</w:t>
            </w:r>
            <w:r w:rsidRPr="00F5538D">
              <w:rPr>
                <w:sz w:val="16"/>
                <w:szCs w:val="16"/>
              </w:rPr>
              <w:t xml:space="preserve"> տեխնոլոգիաներ՝ տիեզերական համակարգերի ստեղծման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Արագընթաց </w:t>
            </w:r>
            <w:r w:rsidR="00D63EEB">
              <w:rPr>
                <w:sz w:val="16"/>
                <w:szCs w:val="16"/>
              </w:rPr>
              <w:t>և</w:t>
            </w:r>
            <w:r w:rsidRPr="00F5538D">
              <w:rPr>
                <w:sz w:val="16"/>
                <w:szCs w:val="16"/>
              </w:rPr>
              <w:t xml:space="preserve"> բարձր արագընթաց երթ</w:t>
            </w:r>
            <w:r w:rsidR="00D63EEB">
              <w:rPr>
                <w:sz w:val="16"/>
                <w:szCs w:val="16"/>
              </w:rPr>
              <w:t>և</w:t>
            </w:r>
            <w:r w:rsidRPr="00F5538D">
              <w:rPr>
                <w:sz w:val="16"/>
                <w:szCs w:val="16"/>
              </w:rPr>
              <w:t>եկության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6.8.1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նոր սերնդի տրանսպորտային միջոցներ </w:t>
            </w:r>
            <w:r w:rsidR="00D63EEB">
              <w:rPr>
                <w:sz w:val="16"/>
                <w:szCs w:val="16"/>
              </w:rPr>
              <w:t>և</w:t>
            </w:r>
            <w:r w:rsidRPr="00F5538D">
              <w:rPr>
                <w:sz w:val="16"/>
                <w:szCs w:val="16"/>
              </w:rPr>
              <w:t xml:space="preserve"> համակարգեր երկաթուղային, ավտոմոբիլային, ջրային </w:t>
            </w:r>
            <w:r w:rsidR="00D63EEB">
              <w:rPr>
                <w:sz w:val="16"/>
                <w:szCs w:val="16"/>
              </w:rPr>
              <w:t>և</w:t>
            </w:r>
            <w:r w:rsidRPr="00F5538D">
              <w:rPr>
                <w:sz w:val="16"/>
                <w:szCs w:val="16"/>
              </w:rPr>
              <w:t xml:space="preserve"> օդային տրանսպորտում</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Չինաստան</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6.9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 xml:space="preserve">Հեռանկարային տրանսպորտային միջոցներ </w:t>
            </w:r>
            <w:r w:rsidR="00D63EEB">
              <w:rPr>
                <w:sz w:val="16"/>
                <w:szCs w:val="16"/>
              </w:rPr>
              <w:t>և</w:t>
            </w:r>
            <w:r w:rsidRPr="00F5538D">
              <w:rPr>
                <w:sz w:val="16"/>
                <w:szCs w:val="16"/>
              </w:rPr>
              <w:t xml:space="preserve">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Չինաստան. Ֆրանսիա. ԱՄՆ</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6.9.1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55" w:right="71"/>
              <w:rPr>
                <w:sz w:val="16"/>
                <w:szCs w:val="16"/>
              </w:rPr>
            </w:pPr>
            <w:r w:rsidRPr="00F5538D">
              <w:rPr>
                <w:sz w:val="16"/>
                <w:szCs w:val="16"/>
              </w:rPr>
              <w:t>շարժիչների նոր տեսակներ, այդ թվում՝ էլեկտրական</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6.9.2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կոմպոզիցիոն </w:t>
            </w:r>
            <w:r w:rsidR="00D63EEB">
              <w:rPr>
                <w:sz w:val="16"/>
                <w:szCs w:val="16"/>
              </w:rPr>
              <w:t>և</w:t>
            </w:r>
            <w:r w:rsidRPr="00F5538D">
              <w:rPr>
                <w:sz w:val="16"/>
                <w:szCs w:val="16"/>
              </w:rPr>
              <w:t xml:space="preserve"> պոլիմերային նյութեր՝ բարելավված սպառողական բնութագրերով</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6.9.3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վառելիքի այլընտրանքային տեսակներ օգտագործող տրանսպորտային միջոցների սպասարկման համակարգ</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6.9.4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տրանսպորտային միջոցների նոր տեսակները գործող տրանսպորտային </w:t>
            </w:r>
            <w:r w:rsidR="00D63EEB">
              <w:rPr>
                <w:sz w:val="16"/>
                <w:szCs w:val="16"/>
              </w:rPr>
              <w:t>և</w:t>
            </w:r>
            <w:r w:rsidRPr="00F5538D">
              <w:rPr>
                <w:sz w:val="16"/>
                <w:szCs w:val="16"/>
              </w:rPr>
              <w:t xml:space="preserve"> էներգետիկ ենթակառուցվածքում </w:t>
            </w:r>
            <w:r w:rsidR="00B13240" w:rsidRPr="00F5538D">
              <w:rPr>
                <w:sz w:val="16"/>
                <w:szCs w:val="16"/>
              </w:rPr>
              <w:t xml:space="preserve">ընդգրկելու </w:t>
            </w:r>
            <w:r w:rsidRPr="00F5538D">
              <w:rPr>
                <w:sz w:val="16"/>
                <w:szCs w:val="16"/>
              </w:rPr>
              <w:t>համար լուծումների մշակում</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6.10</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140" w:hanging="140"/>
              <w:rPr>
                <w:sz w:val="16"/>
                <w:szCs w:val="16"/>
              </w:rPr>
            </w:pPr>
            <w:r w:rsidRPr="00F5538D">
              <w:rPr>
                <w:sz w:val="16"/>
                <w:szCs w:val="16"/>
              </w:rPr>
              <w:t xml:space="preserve">Տիեզերական համակարգեր </w:t>
            </w:r>
            <w:r w:rsidR="00D63EEB">
              <w:rPr>
                <w:sz w:val="16"/>
                <w:szCs w:val="16"/>
              </w:rPr>
              <w:t>և</w:t>
            </w:r>
            <w:r w:rsidRPr="00F5538D">
              <w:rPr>
                <w:sz w:val="16"/>
                <w:szCs w:val="16"/>
              </w:rPr>
              <w:t xml:space="preserve"> ծառայություններ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 Չինաստան. Մեծ Բրիտանիա. Գերմանիա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6.10.1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նոր սերնդի տիեզերական ապարատներ, կրող հրթիռներ, մեկնարկիչ համալիրներ, ուղեծրային կայաններ </w:t>
            </w:r>
            <w:r w:rsidR="00D63EEB">
              <w:rPr>
                <w:sz w:val="16"/>
                <w:szCs w:val="16"/>
              </w:rPr>
              <w:t>և</w:t>
            </w:r>
            <w:r w:rsidRPr="00F5538D">
              <w:rPr>
                <w:sz w:val="16"/>
                <w:szCs w:val="16"/>
              </w:rPr>
              <w:t xml:space="preserve"> էլեկտրակայաններ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6.10.2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հեռահաղորդակց</w:t>
            </w:r>
            <w:r w:rsidR="00B13240" w:rsidRPr="00F5538D">
              <w:rPr>
                <w:sz w:val="16"/>
                <w:szCs w:val="16"/>
              </w:rPr>
              <w:t>ական</w:t>
            </w:r>
            <w:r w:rsidRPr="00F5538D">
              <w:rPr>
                <w:sz w:val="16"/>
                <w:szCs w:val="16"/>
              </w:rPr>
              <w:t xml:space="preserve"> ծառայություններ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6.10.3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գլոբալ նավագնացություն </w:t>
            </w:r>
            <w:r w:rsidR="00D63EEB">
              <w:rPr>
                <w:sz w:val="16"/>
                <w:szCs w:val="16"/>
              </w:rPr>
              <w:t>և</w:t>
            </w:r>
            <w:r w:rsidRPr="00F5538D">
              <w:rPr>
                <w:sz w:val="16"/>
                <w:szCs w:val="16"/>
              </w:rPr>
              <w:t xml:space="preserve"> դիրքավորում</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6.10.4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տիեզերական դիտանցում</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6.10.5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օգտակար բեռների արտանցում ուղեծրի վրա</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6.10.6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Երկրի հեռավար զոնդավորում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6.10.7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տիեզերական տուրիզմ</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Էներգաարդյունավետություն </w:t>
            </w:r>
            <w:r w:rsidR="00D63EEB">
              <w:rPr>
                <w:sz w:val="16"/>
                <w:szCs w:val="16"/>
              </w:rPr>
              <w:t>և</w:t>
            </w:r>
            <w:r w:rsidRPr="00F5538D">
              <w:rPr>
                <w:sz w:val="16"/>
                <w:szCs w:val="16"/>
              </w:rPr>
              <w:t xml:space="preserve"> էներգախնայողություն</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ԱՄՆ. Չինաստան</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140"/>
              <w:rPr>
                <w:sz w:val="16"/>
                <w:szCs w:val="16"/>
              </w:rPr>
            </w:pPr>
            <w:r w:rsidRPr="00F5538D">
              <w:rPr>
                <w:sz w:val="16"/>
                <w:szCs w:val="16"/>
              </w:rPr>
              <w:t xml:space="preserve">Ոչ ավանդական հանքավայրերի նավթ </w:t>
            </w:r>
            <w:r w:rsidR="00D63EEB">
              <w:rPr>
                <w:sz w:val="16"/>
                <w:szCs w:val="16"/>
              </w:rPr>
              <w:t>և</w:t>
            </w:r>
            <w:r w:rsidRPr="00F5538D">
              <w:rPr>
                <w:sz w:val="16"/>
                <w:szCs w:val="16"/>
              </w:rPr>
              <w:t xml:space="preserve"> ոչ ավանդական նավթ</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lastRenderedPageBreak/>
              <w:t>7.1.1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ծանր (20° </w:t>
            </w:r>
            <w:smartTag w:uri="urn:schemas-microsoft-com:office:smarttags" w:element="stockticker">
              <w:r w:rsidRPr="00F5538D">
                <w:rPr>
                  <w:sz w:val="16"/>
                  <w:szCs w:val="16"/>
                </w:rPr>
                <w:t>API</w:t>
              </w:r>
            </w:smartTag>
            <w:r w:rsidRPr="00F5538D">
              <w:rPr>
                <w:sz w:val="16"/>
                <w:szCs w:val="16"/>
              </w:rPr>
              <w:t xml:space="preserve">-ից պակաս) </w:t>
            </w:r>
            <w:r w:rsidR="00D63EEB">
              <w:rPr>
                <w:sz w:val="16"/>
                <w:szCs w:val="16"/>
              </w:rPr>
              <w:t>և</w:t>
            </w:r>
            <w:r w:rsidRPr="00F5538D">
              <w:rPr>
                <w:sz w:val="16"/>
                <w:szCs w:val="16"/>
              </w:rPr>
              <w:t xml:space="preserve"> գերծանր (10° </w:t>
            </w:r>
            <w:smartTag w:uri="urn:schemas-microsoft-com:office:smarttags" w:element="stockticker">
              <w:r w:rsidRPr="00F5538D">
                <w:rPr>
                  <w:sz w:val="16"/>
                  <w:szCs w:val="16"/>
                </w:rPr>
                <w:t>API</w:t>
              </w:r>
            </w:smartTag>
            <w:r w:rsidRPr="00F5538D">
              <w:rPr>
                <w:sz w:val="16"/>
                <w:szCs w:val="16"/>
              </w:rPr>
              <w:t>-ից պակաս)</w:t>
            </w:r>
            <w:r w:rsidR="00B13240" w:rsidRPr="00F5538D">
              <w:rPr>
                <w:sz w:val="16"/>
                <w:szCs w:val="16"/>
              </w:rPr>
              <w:t xml:space="preserve"> նավթ</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7.1.2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55" w:right="71"/>
              <w:rPr>
                <w:sz w:val="16"/>
                <w:szCs w:val="16"/>
              </w:rPr>
            </w:pPr>
            <w:r w:rsidRPr="00F5538D">
              <w:rPr>
                <w:sz w:val="16"/>
                <w:szCs w:val="16"/>
              </w:rPr>
              <w:t xml:space="preserve">նավթային ավազներ </w:t>
            </w:r>
            <w:r w:rsidR="00D63EEB">
              <w:rPr>
                <w:sz w:val="16"/>
                <w:szCs w:val="16"/>
              </w:rPr>
              <w:t>և</w:t>
            </w:r>
            <w:r w:rsidRPr="00F5538D">
              <w:rPr>
                <w:sz w:val="16"/>
                <w:szCs w:val="16"/>
              </w:rPr>
              <w:t xml:space="preserve"> բիտումներ (10° </w:t>
            </w:r>
            <w:smartTag w:uri="urn:schemas-microsoft-com:office:smarttags" w:element="stockticker">
              <w:r w:rsidRPr="00F5538D">
                <w:rPr>
                  <w:sz w:val="16"/>
                  <w:szCs w:val="16"/>
                </w:rPr>
                <w:t>API</w:t>
              </w:r>
            </w:smartTag>
            <w:r w:rsidRPr="00F5538D">
              <w:rPr>
                <w:sz w:val="16"/>
                <w:szCs w:val="16"/>
              </w:rPr>
              <w:t>-ից պակաս՝ բարձր մածուցիկության)</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7.1.3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ցածր թափանցելիության հանածոներից արդյունահանվող նավթ (այդ թվում՝ թերթաքարեր), </w:t>
            </w:r>
            <w:r w:rsidR="00D63EEB">
              <w:rPr>
                <w:sz w:val="16"/>
                <w:szCs w:val="16"/>
              </w:rPr>
              <w:t>և</w:t>
            </w:r>
            <w:r w:rsidRPr="00F5538D">
              <w:rPr>
                <w:sz w:val="16"/>
                <w:szCs w:val="16"/>
              </w:rPr>
              <w:t xml:space="preserve"> թերթաքարային գազի արդյունահանմանն ուղեկցող հեղուկ ածխաջրածիններ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7.1.4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55" w:right="71"/>
              <w:rPr>
                <w:sz w:val="16"/>
                <w:szCs w:val="16"/>
              </w:rPr>
            </w:pPr>
            <w:r w:rsidRPr="00F5538D">
              <w:rPr>
                <w:sz w:val="16"/>
                <w:szCs w:val="16"/>
              </w:rPr>
              <w:t>Բաժենովյան շերտախմբի նավթ (այդ թվում՝ կերոգեն)</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7.2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rPr>
                <w:sz w:val="16"/>
                <w:szCs w:val="16"/>
              </w:rPr>
            </w:pPr>
            <w:r w:rsidRPr="00F5538D">
              <w:rPr>
                <w:sz w:val="16"/>
                <w:szCs w:val="16"/>
              </w:rPr>
              <w:t>Ոչ ավանդական հանքավայրերի բնական գազ</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7.2.1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55" w:right="71"/>
              <w:rPr>
                <w:sz w:val="16"/>
                <w:szCs w:val="16"/>
              </w:rPr>
            </w:pPr>
            <w:r w:rsidRPr="00F5538D">
              <w:rPr>
                <w:sz w:val="16"/>
                <w:szCs w:val="16"/>
              </w:rPr>
              <w:t>ածխային մեթան</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275pt"/>
                <w:rFonts w:ascii="Sylfaen" w:eastAsia="Sylfaen" w:hAnsi="Sylfaen"/>
                <w:b w:val="0"/>
                <w:sz w:val="16"/>
                <w:szCs w:val="16"/>
              </w:rPr>
              <w:t>7.2.2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55" w:right="71"/>
              <w:rPr>
                <w:sz w:val="16"/>
                <w:szCs w:val="16"/>
              </w:rPr>
            </w:pPr>
            <w:r w:rsidRPr="00F5538D">
              <w:rPr>
                <w:sz w:val="16"/>
                <w:szCs w:val="16"/>
              </w:rPr>
              <w:t>թերթաքարային գազ</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7.2.3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ցածր թափանցելիության հանածոների գազ</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7.2.4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խորը հորիզոնների գազ</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7.2.5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գազահիդրատներ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7.2.6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231865" w:rsidP="00F5538D">
            <w:pPr>
              <w:spacing w:after="120"/>
              <w:ind w:left="55" w:right="71"/>
              <w:rPr>
                <w:sz w:val="16"/>
                <w:szCs w:val="16"/>
              </w:rPr>
            </w:pPr>
            <w:r w:rsidRPr="00F5538D">
              <w:rPr>
                <w:sz w:val="16"/>
                <w:szCs w:val="16"/>
              </w:rPr>
              <w:t xml:space="preserve">ջրալուծված մեթան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hideMark/>
          </w:tcPr>
          <w:p w:rsidR="00231865" w:rsidRPr="00F5538D" w:rsidRDefault="00D30AB5" w:rsidP="00F5538D">
            <w:pPr>
              <w:spacing w:after="120"/>
              <w:rPr>
                <w:sz w:val="16"/>
                <w:szCs w:val="16"/>
              </w:rPr>
            </w:pPr>
            <w:r w:rsidRPr="00F5538D">
              <w:rPr>
                <w:sz w:val="16"/>
                <w:szCs w:val="16"/>
              </w:rPr>
              <w:t>Հ</w:t>
            </w:r>
            <w:r w:rsidR="00231865" w:rsidRPr="00F5538D">
              <w:rPr>
                <w:sz w:val="16"/>
                <w:szCs w:val="16"/>
              </w:rPr>
              <w:t>եղուկացված բնական գազ</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7.3.1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վերագազաֆիկացման լողացող տերմինալներ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7.3.2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ափին գազը հեղուկացնելու գործարան, </w:t>
            </w:r>
            <w:r w:rsidR="00D30AB5" w:rsidRPr="00F5538D">
              <w:rPr>
                <w:sz w:val="16"/>
                <w:szCs w:val="16"/>
              </w:rPr>
              <w:t xml:space="preserve">ուղարկման </w:t>
            </w:r>
            <w:r w:rsidRPr="00F5538D">
              <w:rPr>
                <w:sz w:val="16"/>
                <w:szCs w:val="16"/>
              </w:rPr>
              <w:t>տերմինալ, միացնող կայան, հեղուկացված բնական գազի պահպանման տարողություններ, նավերի (մեթանատարների) բեռնման համար կայանքներ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7.3.3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մեթանատարների նավատորմ</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7.3.4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լողացող գործարաններ՝ հեղուկացված բնական գազի արտադրության համար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Այլընտրանքային շարժիչային վառելիք</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7.4.1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սինթետիկ շարժիչային վառելիք՝ բնական գազից, ածուխից կամ կենսազանգվածից</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lastRenderedPageBreak/>
              <w:t>7.4.2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վառելիքային տարրերում այն էլեկտրաէներգիան ստանալու համար ջրածին, որն օգտագործվում է տրանսպորտային միջոցը շարժման մեջ դնելու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7.4.3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էլեկտրաէներգիա, որ</w:t>
            </w:r>
            <w:r w:rsidR="005658BE" w:rsidRPr="00F5538D">
              <w:rPr>
                <w:sz w:val="16"/>
                <w:szCs w:val="16"/>
              </w:rPr>
              <w:t>ն</w:t>
            </w:r>
            <w:r w:rsidRPr="00F5538D">
              <w:rPr>
                <w:sz w:val="16"/>
                <w:szCs w:val="16"/>
              </w:rPr>
              <w:t xml:space="preserve"> ստացվում է ցանցից, էլեկտրամոբիլներում</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Վառելիքի տարրեր</w:t>
            </w:r>
          </w:p>
        </w:tc>
        <w:tc>
          <w:tcPr>
            <w:tcW w:w="5053"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7.5.1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վառելիքի տարրեր՝ պրոտոնափոխանակման թաղանթով /պոլիմերային էլեկտրալիտով</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7.5.2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ֆոսֆորաթթվային վառելիքի տարրեր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7.5.3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 xml:space="preserve">վառելիքի տարրեր՝ կարբոնատի հալույթով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7.5.4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ալկալիական վառելիքի տարրեր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7.5.5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left="55" w:right="71"/>
              <w:rPr>
                <w:sz w:val="16"/>
                <w:szCs w:val="16"/>
              </w:rPr>
            </w:pPr>
            <w:r w:rsidRPr="00F5538D">
              <w:rPr>
                <w:sz w:val="16"/>
                <w:szCs w:val="16"/>
              </w:rPr>
              <w:t>պինդ օքսիդային վառելիքի տարրեր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7.5.6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ուղիղ մեթանոլային վառելիքի տարրեր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7.5.7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 xml:space="preserve">վառելիքի տարրերի մշակվող այլ տեսակներ, մասնավորապես՝ ածուխի ուղիղ օքսիդացմամբ, միկրոկենսաբանական, դարձելի </w:t>
            </w:r>
            <w:r w:rsidR="00D63EEB">
              <w:rPr>
                <w:sz w:val="16"/>
                <w:szCs w:val="16"/>
              </w:rPr>
              <w:t>և</w:t>
            </w:r>
            <w:r w:rsidRPr="00F5538D">
              <w:rPr>
                <w:sz w:val="16"/>
                <w:szCs w:val="16"/>
              </w:rPr>
              <w:t xml:space="preserve"> այլն</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Էլեկտրաէներգիայի </w:t>
            </w:r>
            <w:r w:rsidR="00D63EEB">
              <w:rPr>
                <w:sz w:val="16"/>
                <w:szCs w:val="16"/>
              </w:rPr>
              <w:t>և</w:t>
            </w:r>
            <w:r w:rsidRPr="00F5538D">
              <w:rPr>
                <w:sz w:val="16"/>
                <w:szCs w:val="16"/>
              </w:rPr>
              <w:t xml:space="preserve"> վառելիքի հեռավոր փոխանցման համակարգեր</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ind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7.6</w:t>
            </w:r>
            <w:r w:rsidR="00D30AB5" w:rsidRPr="00F5538D">
              <w:rPr>
                <w:rStyle w:val="Bodytext1585pt"/>
                <w:rFonts w:ascii="Sylfaen" w:eastAsia="Sylfaen" w:hAnsi="Sylfaen"/>
                <w:sz w:val="16"/>
                <w:szCs w:val="16"/>
              </w:rPr>
              <w:t>.1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 xml:space="preserve">կիրառական գերհաղորդականության տեխնոլոգիաներ (բարձր ջերմաստիճանային գերհաղորդիչներ)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7.6.2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գազամեկուսացված գծեր՝ բարձր հզորության էլեկտրաէներգիա փոխանցելու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Էլեկտրաէներգիայի, ջերմության </w:t>
            </w:r>
            <w:r w:rsidR="00D63EEB">
              <w:rPr>
                <w:sz w:val="16"/>
                <w:szCs w:val="16"/>
              </w:rPr>
              <w:t>և</w:t>
            </w:r>
            <w:r w:rsidRPr="00F5538D">
              <w:rPr>
                <w:sz w:val="16"/>
                <w:szCs w:val="16"/>
              </w:rPr>
              <w:t xml:space="preserve"> ցրտի կուտակում</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ind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Ճապոնիա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7.7.1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ջրակուտակող էլեկտրակայաններ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7.7.2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օդակուտակող սարքվածքներ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7.7.3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էներգիայի գերհաղորդող մագնիսական կուտակարաններ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lastRenderedPageBreak/>
              <w:t>7.7.4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էլեկտրաքիմիական կուտակիչներ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 xml:space="preserve">Հեռանկարային միջուկային սարքավորումներ </w:t>
            </w:r>
            <w:r w:rsidR="00D63EEB">
              <w:rPr>
                <w:sz w:val="16"/>
                <w:szCs w:val="16"/>
              </w:rPr>
              <w:t>և</w:t>
            </w:r>
            <w:r w:rsidRPr="00F5538D">
              <w:rPr>
                <w:sz w:val="16"/>
                <w:szCs w:val="16"/>
              </w:rPr>
              <w:t xml:space="preserve"> ատոմային գեներացիա</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ind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Չինաստան</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7.8.1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 xml:space="preserve">չորրորդ սերնդի մեծ հզորության ջերմային նեյտրոններով գործող էներգետիկ միջուկային ռեակտորներ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7.8.2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արագ նեյտրոններով գործող միջուկային ռեակտորներ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7.8.3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D30AB5" w:rsidP="00F5538D">
            <w:pPr>
              <w:spacing w:after="120"/>
              <w:ind w:right="74"/>
              <w:rPr>
                <w:sz w:val="16"/>
                <w:szCs w:val="16"/>
              </w:rPr>
            </w:pPr>
            <w:r w:rsidRPr="00F5538D">
              <w:rPr>
                <w:sz w:val="16"/>
                <w:szCs w:val="16"/>
              </w:rPr>
              <w:t>բ</w:t>
            </w:r>
            <w:r w:rsidR="00231865" w:rsidRPr="00F5538D">
              <w:rPr>
                <w:sz w:val="16"/>
                <w:szCs w:val="16"/>
              </w:rPr>
              <w:t>արձր ջերմաստիճանային միջուկային ռեակտորներ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7.8.4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ցածր հզորության ռեակտորներ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sz w:val="16"/>
                <w:szCs w:val="16"/>
              </w:rPr>
              <w:t>7.8.5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 xml:space="preserve">ճնշման տակ ջրով գործող նորարարական միջուկային ռեակտոր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7.8.6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միջուկային էլեկտրակայանների (ՄԷԿ)՝ էներգաբլոկների կառավարման օպտիմալ համակարգեր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7.8.7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ատոմային ջերմավորում</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rPr>
                <w:sz w:val="16"/>
                <w:szCs w:val="16"/>
              </w:rPr>
            </w:pPr>
            <w:r w:rsidRPr="00F5538D">
              <w:rPr>
                <w:sz w:val="16"/>
                <w:szCs w:val="16"/>
              </w:rPr>
              <w:t>Կենսաէներգետիկ վառելիք</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ind w:left="55"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7.9.1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 xml:space="preserve">կենսաէթանոլ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jc w:val="center"/>
              <w:rPr>
                <w:sz w:val="16"/>
                <w:szCs w:val="16"/>
              </w:rPr>
            </w:pPr>
            <w:r w:rsidRPr="00F5538D">
              <w:rPr>
                <w:rStyle w:val="Bodytext1585pt"/>
                <w:rFonts w:ascii="Sylfaen" w:eastAsia="Sylfaen" w:hAnsi="Sylfaen"/>
                <w:sz w:val="16"/>
                <w:szCs w:val="16"/>
              </w:rPr>
              <w:t>7.9.2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spacing w:after="120"/>
              <w:ind w:right="71"/>
              <w:rPr>
                <w:sz w:val="16"/>
                <w:szCs w:val="16"/>
              </w:rPr>
            </w:pPr>
            <w:r w:rsidRPr="00F5538D">
              <w:rPr>
                <w:sz w:val="16"/>
                <w:szCs w:val="16"/>
              </w:rPr>
              <w:t>կենսադիզել</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jc w:val="center"/>
              <w:rPr>
                <w:rFonts w:ascii="Sylfaen" w:hAnsi="Sylfaen"/>
                <w:w w:val="100"/>
                <w:sz w:val="16"/>
                <w:szCs w:val="16"/>
                <w:lang w:val="hy-AM" w:eastAsia="hy-AM" w:bidi="hy-AM"/>
              </w:rPr>
            </w:pPr>
            <w:r w:rsidRPr="00F5538D">
              <w:rPr>
                <w:rStyle w:val="Bodytext275pt"/>
                <w:rFonts w:ascii="Sylfaen" w:eastAsia="Candara" w:hAnsi="Sylfaen"/>
                <w:b w:val="0"/>
                <w:sz w:val="16"/>
                <w:szCs w:val="16"/>
              </w:rPr>
              <w:t>7.10</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rPr>
                <w:rFonts w:ascii="Sylfaen" w:hAnsi="Sylfaen"/>
                <w:w w:val="100"/>
                <w:sz w:val="16"/>
                <w:szCs w:val="16"/>
                <w:lang w:val="hy-AM" w:eastAsia="hy-AM" w:bidi="hy-AM"/>
              </w:rPr>
            </w:pPr>
            <w:r w:rsidRPr="00F5538D">
              <w:rPr>
                <w:rStyle w:val="Bodytext275pt"/>
                <w:rFonts w:ascii="Sylfaen" w:eastAsia="Candara" w:hAnsi="Sylfaen"/>
                <w:b w:val="0"/>
                <w:sz w:val="16"/>
                <w:szCs w:val="16"/>
              </w:rPr>
              <w:t>«Խելացի» ցանցեր</w:t>
            </w: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ind w:right="71"/>
              <w:rPr>
                <w:sz w:val="16"/>
                <w:szCs w:val="16"/>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jc w:val="center"/>
              <w:rPr>
                <w:rFonts w:ascii="Sylfaen" w:hAnsi="Sylfaen"/>
                <w:w w:val="100"/>
                <w:sz w:val="16"/>
                <w:szCs w:val="16"/>
                <w:lang w:val="hy-AM" w:eastAsia="hy-AM" w:bidi="hy-AM"/>
              </w:rPr>
            </w:pPr>
            <w:r w:rsidRPr="00F5538D">
              <w:rPr>
                <w:rStyle w:val="Bodytext275pt"/>
                <w:rFonts w:ascii="Sylfaen" w:eastAsia="Candara" w:hAnsi="Sylfaen"/>
                <w:b w:val="0"/>
                <w:sz w:val="16"/>
                <w:szCs w:val="16"/>
              </w:rPr>
              <w:t>Ճապոնիա. Գերմանիա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jc w:val="center"/>
              <w:rPr>
                <w:rFonts w:ascii="Sylfaen" w:hAnsi="Sylfaen"/>
                <w:w w:val="100"/>
                <w:sz w:val="16"/>
                <w:szCs w:val="16"/>
                <w:lang w:val="hy-AM" w:eastAsia="hy-AM" w:bidi="hy-AM"/>
              </w:rPr>
            </w:pPr>
            <w:r w:rsidRPr="00F5538D">
              <w:rPr>
                <w:rStyle w:val="Bodytext275pt"/>
                <w:rFonts w:ascii="Sylfaen" w:eastAsia="Candara" w:hAnsi="Sylfaen"/>
                <w:b w:val="0"/>
                <w:sz w:val="16"/>
                <w:szCs w:val="16"/>
              </w:rPr>
              <w:t>7.10.1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ind w:right="71"/>
              <w:rPr>
                <w:rFonts w:ascii="Sylfaen" w:hAnsi="Sylfaen"/>
                <w:w w:val="100"/>
                <w:sz w:val="16"/>
                <w:szCs w:val="16"/>
                <w:lang w:val="hy-AM" w:eastAsia="hy-AM" w:bidi="hy-AM"/>
              </w:rPr>
            </w:pPr>
            <w:r w:rsidRPr="00F5538D">
              <w:rPr>
                <w:rStyle w:val="Bodytext275pt"/>
                <w:rFonts w:ascii="Sylfaen" w:eastAsia="Candara" w:hAnsi="Sylfaen"/>
                <w:b w:val="0"/>
                <w:sz w:val="16"/>
                <w:szCs w:val="16"/>
              </w:rPr>
              <w:t>ինտելեկտուալ ցանցեր</w:t>
            </w:r>
            <w:r w:rsidR="00D30AB5" w:rsidRPr="00F5538D">
              <w:rPr>
                <w:rStyle w:val="Bodytext275pt"/>
                <w:rFonts w:ascii="Sylfaen" w:eastAsia="Candara" w:hAnsi="Sylfaen"/>
                <w:b w:val="0"/>
                <w:sz w:val="16"/>
                <w:szCs w:val="16"/>
              </w:rPr>
              <w:t>՝</w:t>
            </w:r>
            <w:r w:rsidRPr="00F5538D">
              <w:rPr>
                <w:rStyle w:val="Bodytext275pt"/>
                <w:rFonts w:ascii="Sylfaen" w:eastAsia="Candara" w:hAnsi="Sylfaen"/>
                <w:b w:val="0"/>
                <w:sz w:val="16"/>
                <w:szCs w:val="16"/>
              </w:rPr>
              <w:t xml:space="preserve"> երկրի Միասնական էլեկտրաէներգետիկ համակարգի կառուցվածքում </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jc w:val="center"/>
              <w:rPr>
                <w:rFonts w:ascii="Sylfaen" w:hAnsi="Sylfaen"/>
                <w:w w:val="100"/>
                <w:sz w:val="16"/>
                <w:szCs w:val="16"/>
                <w:lang w:val="hy-AM" w:eastAsia="hy-AM" w:bidi="hy-AM"/>
              </w:rPr>
            </w:pPr>
            <w:r w:rsidRPr="00F5538D">
              <w:rPr>
                <w:rStyle w:val="Bodytext275pt"/>
                <w:rFonts w:ascii="Sylfaen" w:eastAsia="Candara" w:hAnsi="Sylfaen"/>
                <w:b w:val="0"/>
                <w:sz w:val="16"/>
                <w:szCs w:val="16"/>
              </w:rPr>
              <w:t>7.10.2</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ind w:right="71"/>
              <w:rPr>
                <w:rFonts w:ascii="Sylfaen" w:hAnsi="Sylfaen"/>
                <w:w w:val="100"/>
                <w:sz w:val="16"/>
                <w:szCs w:val="16"/>
                <w:lang w:val="hy-AM" w:eastAsia="hy-AM" w:bidi="hy-AM"/>
              </w:rPr>
            </w:pPr>
            <w:r w:rsidRPr="00F5538D">
              <w:rPr>
                <w:rStyle w:val="Bodytext275pt"/>
                <w:rFonts w:ascii="Sylfaen" w:eastAsia="Candara" w:hAnsi="Sylfaen"/>
                <w:b w:val="0"/>
                <w:sz w:val="16"/>
                <w:szCs w:val="16"/>
              </w:rPr>
              <w:t xml:space="preserve">ինտելեկտուալ մինի </w:t>
            </w:r>
            <w:r w:rsidR="00D63EEB">
              <w:rPr>
                <w:rStyle w:val="Bodytext275pt"/>
                <w:rFonts w:ascii="Sylfaen" w:eastAsia="Candara" w:hAnsi="Sylfaen"/>
                <w:b w:val="0"/>
                <w:sz w:val="16"/>
                <w:szCs w:val="16"/>
              </w:rPr>
              <w:t>և</w:t>
            </w:r>
            <w:r w:rsidRPr="00F5538D">
              <w:rPr>
                <w:rStyle w:val="Bodytext275pt"/>
                <w:rFonts w:ascii="Sylfaen" w:eastAsia="Candara" w:hAnsi="Sylfaen"/>
                <w:b w:val="0"/>
                <w:sz w:val="16"/>
                <w:szCs w:val="16"/>
              </w:rPr>
              <w:t xml:space="preserve"> միկրոցանցեր՝ բաշխված գեներացիայի հենքով</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jc w:val="center"/>
              <w:rPr>
                <w:rFonts w:ascii="Sylfaen" w:hAnsi="Sylfaen"/>
                <w:w w:val="100"/>
                <w:sz w:val="16"/>
                <w:szCs w:val="16"/>
                <w:lang w:val="hy-AM" w:eastAsia="hy-AM" w:bidi="hy-AM"/>
              </w:rPr>
            </w:pPr>
            <w:r w:rsidRPr="00F5538D">
              <w:rPr>
                <w:rStyle w:val="Bodytext275pt"/>
                <w:rFonts w:ascii="Sylfaen" w:eastAsia="Candara" w:hAnsi="Sylfaen"/>
                <w:b w:val="0"/>
                <w:sz w:val="16"/>
                <w:szCs w:val="16"/>
              </w:rPr>
              <w:t>7.10.3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ind w:right="71"/>
              <w:rPr>
                <w:rFonts w:ascii="Sylfaen" w:hAnsi="Sylfaen"/>
                <w:w w:val="100"/>
                <w:sz w:val="16"/>
                <w:szCs w:val="16"/>
                <w:lang w:val="hy-AM" w:eastAsia="hy-AM" w:bidi="hy-AM"/>
              </w:rPr>
            </w:pPr>
            <w:r w:rsidRPr="00F5538D">
              <w:rPr>
                <w:rStyle w:val="Bodytext275pt"/>
                <w:rFonts w:ascii="Sylfaen" w:eastAsia="Candara" w:hAnsi="Sylfaen"/>
                <w:b w:val="0"/>
                <w:sz w:val="16"/>
                <w:szCs w:val="16"/>
              </w:rPr>
              <w:t>սարքավորումներ՝ վերականգնվող էներգետիկայի համար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jc w:val="center"/>
              <w:rPr>
                <w:rFonts w:ascii="Sylfaen" w:hAnsi="Sylfaen"/>
                <w:w w:val="100"/>
                <w:sz w:val="16"/>
                <w:szCs w:val="16"/>
                <w:lang w:val="hy-AM" w:eastAsia="hy-AM" w:bidi="hy-AM"/>
              </w:rPr>
            </w:pPr>
            <w:r w:rsidRPr="00F5538D">
              <w:rPr>
                <w:rStyle w:val="Bodytext275pt"/>
                <w:rFonts w:ascii="Sylfaen" w:eastAsia="Candara" w:hAnsi="Sylfaen"/>
                <w:b w:val="0"/>
                <w:sz w:val="16"/>
                <w:szCs w:val="16"/>
              </w:rPr>
              <w:t>ԱՄՆ. Չինաստան. Ճապոնիա. Գերմանիա. 10. Կորեա. Մեծ Բրիտանիա</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jc w:val="center"/>
              <w:rPr>
                <w:rFonts w:ascii="Sylfaen" w:hAnsi="Sylfaen"/>
                <w:w w:val="100"/>
                <w:sz w:val="16"/>
                <w:szCs w:val="16"/>
                <w:lang w:val="hy-AM" w:eastAsia="hy-AM" w:bidi="hy-AM"/>
              </w:rPr>
            </w:pPr>
            <w:r w:rsidRPr="00F5538D">
              <w:rPr>
                <w:rStyle w:val="Bodytext275pt"/>
                <w:rFonts w:ascii="Sylfaen" w:eastAsia="Candara" w:hAnsi="Sylfaen"/>
                <w:b w:val="0"/>
                <w:sz w:val="16"/>
                <w:szCs w:val="16"/>
              </w:rPr>
              <w:t>7.10.4</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ind w:right="71"/>
              <w:rPr>
                <w:rFonts w:ascii="Sylfaen" w:hAnsi="Sylfaen"/>
                <w:w w:val="100"/>
                <w:sz w:val="16"/>
                <w:szCs w:val="16"/>
                <w:lang w:val="hy-AM" w:eastAsia="hy-AM" w:bidi="hy-AM"/>
              </w:rPr>
            </w:pPr>
            <w:r w:rsidRPr="00F5538D">
              <w:rPr>
                <w:rStyle w:val="Bodytext275pt"/>
                <w:rFonts w:ascii="Sylfaen" w:eastAsia="Candara" w:hAnsi="Sylfaen"/>
                <w:b w:val="0"/>
                <w:sz w:val="16"/>
                <w:szCs w:val="16"/>
              </w:rPr>
              <w:t xml:space="preserve">ջերմային պոմպեր </w:t>
            </w:r>
            <w:r w:rsidR="00D63EEB">
              <w:rPr>
                <w:rStyle w:val="Bodytext275pt"/>
                <w:rFonts w:ascii="Sylfaen" w:eastAsia="Candara" w:hAnsi="Sylfaen"/>
                <w:b w:val="0"/>
                <w:sz w:val="16"/>
                <w:szCs w:val="16"/>
              </w:rPr>
              <w:t>և</w:t>
            </w:r>
            <w:r w:rsidRPr="00F5538D">
              <w:rPr>
                <w:rStyle w:val="Bodytext275pt"/>
                <w:rFonts w:ascii="Sylfaen" w:eastAsia="Candara" w:hAnsi="Sylfaen"/>
                <w:b w:val="0"/>
                <w:sz w:val="16"/>
                <w:szCs w:val="16"/>
              </w:rPr>
              <w:t xml:space="preserve"> երկրաջերմային կայանքներ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jc w:val="center"/>
              <w:rPr>
                <w:rFonts w:ascii="Sylfaen" w:hAnsi="Sylfaen"/>
                <w:w w:val="100"/>
                <w:sz w:val="16"/>
                <w:szCs w:val="16"/>
                <w:lang w:val="hy-AM" w:eastAsia="hy-AM" w:bidi="hy-AM"/>
              </w:rPr>
            </w:pPr>
            <w:r w:rsidRPr="00F5538D">
              <w:rPr>
                <w:rStyle w:val="Bodytext275pt"/>
                <w:rFonts w:ascii="Sylfaen" w:eastAsia="Candara" w:hAnsi="Sylfaen"/>
                <w:b w:val="0"/>
                <w:sz w:val="16"/>
                <w:szCs w:val="16"/>
              </w:rPr>
              <w:t>7.10.5</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ind w:right="71"/>
              <w:rPr>
                <w:rFonts w:ascii="Sylfaen" w:hAnsi="Sylfaen"/>
                <w:w w:val="100"/>
                <w:sz w:val="16"/>
                <w:szCs w:val="16"/>
                <w:lang w:val="hy-AM" w:eastAsia="hy-AM" w:bidi="hy-AM"/>
              </w:rPr>
            </w:pPr>
            <w:r w:rsidRPr="00F5538D">
              <w:rPr>
                <w:rStyle w:val="Bodytext275pt"/>
                <w:rFonts w:ascii="Sylfaen" w:eastAsia="Candara" w:hAnsi="Sylfaen"/>
                <w:b w:val="0"/>
                <w:sz w:val="16"/>
                <w:szCs w:val="16"/>
              </w:rPr>
              <w:t>բարձր արդյունավետության ջերմաէներգետիկ կայանքներ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tcPr>
          <w:p w:rsidR="00231865" w:rsidRPr="00F5538D" w:rsidRDefault="00231865" w:rsidP="00F5538D">
            <w:pPr>
              <w:spacing w:after="120"/>
              <w:jc w:val="center"/>
              <w:rPr>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r w:rsidR="00231865" w:rsidRPr="00F5538D" w:rsidTr="00AD38C6">
        <w:trPr>
          <w:cantSplit/>
          <w:jc w:val="center"/>
        </w:trPr>
        <w:tc>
          <w:tcPr>
            <w:tcW w:w="12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jc w:val="center"/>
              <w:rPr>
                <w:rFonts w:ascii="Sylfaen" w:hAnsi="Sylfaen"/>
                <w:w w:val="100"/>
                <w:sz w:val="16"/>
                <w:szCs w:val="16"/>
                <w:lang w:val="hy-AM" w:eastAsia="hy-AM" w:bidi="hy-AM"/>
              </w:rPr>
            </w:pPr>
            <w:r w:rsidRPr="00F5538D">
              <w:rPr>
                <w:rStyle w:val="Bodytext275pt"/>
                <w:rFonts w:ascii="Sylfaen" w:eastAsia="Candara" w:hAnsi="Sylfaen"/>
                <w:b w:val="0"/>
                <w:sz w:val="16"/>
                <w:szCs w:val="16"/>
              </w:rPr>
              <w:t>7.10.6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50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ind w:right="71"/>
              <w:rPr>
                <w:rFonts w:ascii="Sylfaen" w:hAnsi="Sylfaen"/>
                <w:w w:val="100"/>
                <w:sz w:val="16"/>
                <w:szCs w:val="16"/>
                <w:lang w:val="hy-AM" w:eastAsia="hy-AM" w:bidi="hy-AM"/>
              </w:rPr>
            </w:pPr>
            <w:r w:rsidRPr="00F5538D">
              <w:rPr>
                <w:rStyle w:val="Bodytext275pt"/>
                <w:rFonts w:ascii="Sylfaen" w:eastAsia="Candara" w:hAnsi="Sylfaen"/>
                <w:b w:val="0"/>
                <w:sz w:val="16"/>
                <w:szCs w:val="16"/>
              </w:rPr>
              <w:t>էներգախնայող սարքավորումներ</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c>
          <w:tcPr>
            <w:tcW w:w="22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31865" w:rsidRPr="00F5538D" w:rsidRDefault="00231865" w:rsidP="00F5538D">
            <w:pPr>
              <w:pStyle w:val="Bodytext50"/>
              <w:shd w:val="clear" w:color="auto" w:fill="auto"/>
              <w:spacing w:before="0" w:after="120" w:line="240" w:lineRule="auto"/>
              <w:jc w:val="center"/>
              <w:rPr>
                <w:rFonts w:ascii="Sylfaen" w:hAnsi="Sylfaen"/>
                <w:w w:val="100"/>
                <w:sz w:val="16"/>
                <w:szCs w:val="16"/>
                <w:lang w:val="hy-AM" w:eastAsia="hy-AM" w:bidi="hy-AM"/>
              </w:rPr>
            </w:pPr>
            <w:r w:rsidRPr="00F5538D">
              <w:rPr>
                <w:rStyle w:val="Bodytext275pt"/>
                <w:rFonts w:ascii="Sylfaen" w:eastAsia="Candara" w:hAnsi="Sylfaen"/>
                <w:b w:val="0"/>
                <w:sz w:val="16"/>
                <w:szCs w:val="16"/>
              </w:rPr>
              <w:t>Չինաստան</w:t>
            </w: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231865" w:rsidRPr="00F5538D" w:rsidRDefault="00231865" w:rsidP="00F5538D">
            <w:pPr>
              <w:spacing w:after="120"/>
              <w:rPr>
                <w:sz w:val="16"/>
                <w:szCs w:val="16"/>
              </w:rPr>
            </w:pPr>
          </w:p>
        </w:tc>
      </w:tr>
    </w:tbl>
    <w:p w:rsidR="00144952" w:rsidRDefault="00144952" w:rsidP="00231865">
      <w:pPr>
        <w:pStyle w:val="Tablecaption40"/>
        <w:shd w:val="clear" w:color="auto" w:fill="auto"/>
        <w:spacing w:after="160" w:line="360" w:lineRule="auto"/>
        <w:rPr>
          <w:rStyle w:val="Bodytext275pt"/>
          <w:rFonts w:ascii="Sylfaen" w:hAnsi="Sylfaen"/>
          <w:b w:val="0"/>
          <w:i/>
          <w:sz w:val="20"/>
          <w:szCs w:val="20"/>
          <w:lang w:val="en-US"/>
        </w:rPr>
      </w:pPr>
    </w:p>
    <w:p w:rsidR="00231865" w:rsidRDefault="00231865" w:rsidP="00F5538D">
      <w:pPr>
        <w:pStyle w:val="Tablecaption40"/>
        <w:shd w:val="clear" w:color="auto" w:fill="auto"/>
        <w:tabs>
          <w:tab w:val="left" w:pos="1985"/>
        </w:tabs>
        <w:spacing w:after="160" w:line="360" w:lineRule="auto"/>
        <w:ind w:left="1985" w:hanging="1985"/>
        <w:jc w:val="both"/>
        <w:rPr>
          <w:rFonts w:ascii="Sylfaen" w:hAnsi="Sylfaen"/>
          <w:lang w:val="hy-AM" w:eastAsia="hy-AM" w:bidi="hy-AM"/>
        </w:rPr>
      </w:pPr>
      <w:r>
        <w:rPr>
          <w:rStyle w:val="Bodytext275pt"/>
          <w:rFonts w:ascii="Sylfaen" w:hAnsi="Sylfaen"/>
          <w:b w:val="0"/>
          <w:i/>
          <w:sz w:val="20"/>
          <w:szCs w:val="20"/>
        </w:rPr>
        <w:t>Ծանոթագրություն.</w:t>
      </w:r>
      <w:r w:rsidR="00A54F55" w:rsidRPr="00A54F55">
        <w:rPr>
          <w:rFonts w:ascii="Sylfaen" w:hAnsi="Sylfaen"/>
          <w:lang w:val="hy-AM"/>
        </w:rPr>
        <w:t xml:space="preserve"> </w:t>
      </w:r>
      <w:r w:rsidR="00144952">
        <w:rPr>
          <w:rFonts w:ascii="Sylfaen" w:hAnsi="Sylfaen"/>
          <w:lang w:val="en-US"/>
        </w:rPr>
        <w:tab/>
      </w:r>
      <w:r w:rsidR="00E8617C">
        <w:rPr>
          <w:rFonts w:ascii="Sylfaen" w:hAnsi="Sylfaen"/>
          <w:lang w:val="hy-AM"/>
        </w:rPr>
        <w:t>ա</w:t>
      </w:r>
      <w:r w:rsidR="00A54F55" w:rsidRPr="00A54F55">
        <w:rPr>
          <w:rFonts w:ascii="Sylfaen" w:hAnsi="Sylfaen"/>
          <w:lang w:val="hy-AM"/>
        </w:rPr>
        <w:t xml:space="preserve">ստղանիշով նշված են այն նորարարական ապրանքների խմբերը, որոնք </w:t>
      </w:r>
      <w:r w:rsidR="00E8617C">
        <w:rPr>
          <w:rFonts w:ascii="Sylfaen" w:hAnsi="Sylfaen"/>
          <w:lang w:val="hy-AM"/>
        </w:rPr>
        <w:t>ապրոբացիայի</w:t>
      </w:r>
      <w:r w:rsidR="00A54F55" w:rsidRPr="00A54F55">
        <w:rPr>
          <w:rFonts w:ascii="Sylfaen" w:hAnsi="Sylfaen"/>
          <w:lang w:val="hy-AM"/>
        </w:rPr>
        <w:t xml:space="preserve"> ընթացքում ավելացվել են դասակարգիչների սկզբնական տարբերակում</w:t>
      </w:r>
    </w:p>
    <w:sectPr w:rsidR="00231865" w:rsidSect="00C3553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ADF" w:rsidRDefault="00274ADF" w:rsidP="00231865">
      <w:r>
        <w:separator/>
      </w:r>
    </w:p>
  </w:endnote>
  <w:endnote w:type="continuationSeparator" w:id="0">
    <w:p w:rsidR="00274ADF" w:rsidRDefault="00274ADF" w:rsidP="0023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Times New Roman CE">
    <w:altName w:val="Times New Roma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677"/>
      <w:docPartObj>
        <w:docPartGallery w:val="Page Numbers (Bottom of Page)"/>
        <w:docPartUnique/>
      </w:docPartObj>
    </w:sdtPr>
    <w:sdtEndPr/>
    <w:sdtContent>
      <w:p w:rsidR="00CA6B87" w:rsidRPr="0015496C" w:rsidRDefault="00274ADF" w:rsidP="0015496C">
        <w:pPr>
          <w:pStyle w:val="Footer"/>
          <w:jc w:val="center"/>
        </w:pPr>
        <w:r>
          <w:rPr>
            <w:noProof/>
          </w:rPr>
          <w:fldChar w:fldCharType="begin"/>
        </w:r>
        <w:r>
          <w:rPr>
            <w:noProof/>
          </w:rPr>
          <w:instrText xml:space="preserve"> PAGE   \* MERGEFORMAT </w:instrText>
        </w:r>
        <w:r>
          <w:rPr>
            <w:noProof/>
          </w:rPr>
          <w:fldChar w:fldCharType="separate"/>
        </w:r>
        <w:r w:rsidR="004A5BAB">
          <w:rPr>
            <w:noProof/>
          </w:rPr>
          <w:t>276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ADF" w:rsidRDefault="00274ADF" w:rsidP="00231865">
      <w:r>
        <w:separator/>
      </w:r>
    </w:p>
  </w:footnote>
  <w:footnote w:type="continuationSeparator" w:id="0">
    <w:p w:rsidR="00274ADF" w:rsidRDefault="00274ADF" w:rsidP="00231865">
      <w:r>
        <w:continuationSeparator/>
      </w:r>
    </w:p>
  </w:footnote>
  <w:footnote w:id="1">
    <w:p w:rsidR="00CA6B87" w:rsidRPr="008E3772" w:rsidRDefault="00CA6B87" w:rsidP="00DE6984">
      <w:pPr>
        <w:jc w:val="both"/>
        <w:rPr>
          <w:rStyle w:val="Footnote2Spacing0pt"/>
          <w:rFonts w:ascii="Sylfaen" w:eastAsiaTheme="minorHAnsi" w:hAnsi="Sylfaen"/>
          <w:sz w:val="20"/>
          <w:szCs w:val="20"/>
        </w:rPr>
      </w:pPr>
      <w:r>
        <w:rPr>
          <w:rStyle w:val="FootnoteReference"/>
        </w:rPr>
        <w:footnoteRef/>
      </w:r>
      <w:r>
        <w:t xml:space="preserve"> </w:t>
      </w:r>
      <w:r w:rsidRPr="008E3772">
        <w:rPr>
          <w:rStyle w:val="Footnote2Spacing0pt"/>
          <w:rFonts w:ascii="Sylfaen" w:eastAsia="Sylfaen" w:hAnsi="Sylfaen"/>
          <w:sz w:val="20"/>
          <w:szCs w:val="20"/>
        </w:rPr>
        <w:t xml:space="preserve">Աշխարհի առավել հայտնի ինտեգրացիոն միավորումների ինտեգրացիոն համագործակցության ռազմավարությունների (ինտեգրացիոն ներուժի իրագործման մոդելների) վերլուծությունը» զեկույցը տեղադրված է Հանձնաժողովի պաշտոնական կայքում՝ Եվրասիական տնտեսական հանձնաժողով/Գործունեություն/Ինտեգրում եւ մակրոտնտեսություն/Մակրոտնտեսական քաղաքականության դեպարտամենտ/Հետազոտություններ բաժնում </w:t>
      </w:r>
    </w:p>
    <w:p w:rsidR="00CA6B87" w:rsidRPr="00DE6984" w:rsidRDefault="00CA6B87" w:rsidP="00A0356C">
      <w:pPr>
        <w:pStyle w:val="FootnoteText"/>
        <w:jc w:val="both"/>
        <w:rPr>
          <w:lang w:val="en-US"/>
        </w:rPr>
      </w:pPr>
      <w:r w:rsidRPr="008E3772">
        <w:rPr>
          <w:rStyle w:val="Footnote2Spacing0pt"/>
          <w:rFonts w:ascii="Sylfaen" w:eastAsia="Sylfaen" w:hAnsi="Sylfaen"/>
          <w:sz w:val="20"/>
          <w:szCs w:val="20"/>
        </w:rPr>
        <w:t>http://www.eurasiancommission.org/ru/aci integr_i_ makroec/dep makroec_pol, investigations Pages default.aspx</w:t>
      </w:r>
    </w:p>
  </w:footnote>
  <w:footnote w:id="2">
    <w:p w:rsidR="00CA6B87" w:rsidRPr="008A7E09" w:rsidRDefault="00CA6B87" w:rsidP="00231865">
      <w:pPr>
        <w:jc w:val="both"/>
        <w:rPr>
          <w:sz w:val="20"/>
          <w:szCs w:val="20"/>
        </w:rPr>
      </w:pPr>
      <w:r w:rsidRPr="00DE6984">
        <w:rPr>
          <w:rStyle w:val="FootnoteReference"/>
          <w:sz w:val="20"/>
          <w:szCs w:val="20"/>
        </w:rPr>
        <w:footnoteRef/>
      </w:r>
      <w:r w:rsidRPr="008A7E09">
        <w:rPr>
          <w:sz w:val="20"/>
          <w:szCs w:val="20"/>
        </w:rPr>
        <w:t xml:space="preserve"> </w:t>
      </w:r>
      <w:r w:rsidRPr="008A7E09">
        <w:rPr>
          <w:rStyle w:val="Footnote2Spacing0pt"/>
          <w:rFonts w:ascii="Sylfaen" w:eastAsia="Sylfaen" w:hAnsi="Sylfaen"/>
          <w:sz w:val="20"/>
          <w:szCs w:val="20"/>
        </w:rPr>
        <w:t>Հարավային Ամերիկայի երկրների ընդհանուր շուկա</w:t>
      </w:r>
    </w:p>
  </w:footnote>
  <w:footnote w:id="3">
    <w:p w:rsidR="00CA6B87" w:rsidRPr="008A7E09" w:rsidRDefault="00CA6B87" w:rsidP="00231865">
      <w:pPr>
        <w:pStyle w:val="FootnoteText"/>
        <w:jc w:val="both"/>
        <w:rPr>
          <w:lang w:val="hy-AM"/>
        </w:rPr>
      </w:pPr>
      <w:r w:rsidRPr="008A7E09">
        <w:rPr>
          <w:rStyle w:val="FootnoteReference"/>
        </w:rPr>
        <w:footnoteRef/>
      </w:r>
      <w:r w:rsidRPr="008A7E09">
        <w:rPr>
          <w:vertAlign w:val="superscript"/>
          <w:lang w:val="hy-AM"/>
        </w:rPr>
        <w:t xml:space="preserve"> </w:t>
      </w:r>
      <w:r w:rsidRPr="008A7E09">
        <w:rPr>
          <w:rStyle w:val="Footnote2Spacing0pt"/>
          <w:rFonts w:ascii="Sylfaen" w:eastAsia="Sylfaen" w:hAnsi="Sylfaen"/>
          <w:sz w:val="20"/>
          <w:szCs w:val="20"/>
        </w:rPr>
        <w:t>Ազատ առեւտրի մասին հյուսիսամերիկյան համաձայնագիր</w:t>
      </w:r>
    </w:p>
  </w:footnote>
  <w:footnote w:id="4">
    <w:p w:rsidR="00CA6B87" w:rsidRPr="008A7E09" w:rsidRDefault="00CA6B87" w:rsidP="00231865">
      <w:pPr>
        <w:pStyle w:val="FootnoteText"/>
        <w:jc w:val="both"/>
        <w:rPr>
          <w:lang w:val="hy-AM"/>
        </w:rPr>
      </w:pPr>
      <w:r w:rsidRPr="008A7E09">
        <w:rPr>
          <w:rStyle w:val="FootnoteReference"/>
        </w:rPr>
        <w:footnoteRef/>
      </w:r>
      <w:r w:rsidRPr="008A7E09">
        <w:rPr>
          <w:lang w:val="hy-AM"/>
        </w:rPr>
        <w:t xml:space="preserve"> </w:t>
      </w:r>
      <w:r w:rsidRPr="008A7E09">
        <w:rPr>
          <w:rStyle w:val="Footnote2Spacing0pt"/>
          <w:rFonts w:ascii="Sylfaen" w:eastAsia="Sylfaen" w:hAnsi="Sylfaen"/>
          <w:sz w:val="20"/>
          <w:szCs w:val="20"/>
        </w:rPr>
        <w:t>Հարավ-արեւելյան Ասիայի պետությունների ասոցիացիա</w:t>
      </w:r>
    </w:p>
  </w:footnote>
  <w:footnote w:id="5">
    <w:p w:rsidR="00CA6B87" w:rsidRPr="008A7E09" w:rsidRDefault="00CA6B87" w:rsidP="00231865">
      <w:pPr>
        <w:pStyle w:val="FootnoteText"/>
        <w:jc w:val="both"/>
        <w:rPr>
          <w:lang w:val="en-US"/>
        </w:rPr>
      </w:pPr>
      <w:r w:rsidRPr="00DE6984">
        <w:rPr>
          <w:rStyle w:val="FootnoteReference"/>
        </w:rPr>
        <w:footnoteRef/>
      </w:r>
      <w:r w:rsidRPr="008A7E09">
        <w:t xml:space="preserve"> </w:t>
      </w:r>
      <w:r w:rsidRPr="008A7E09">
        <w:rPr>
          <w:rStyle w:val="Footnote2Spacing0pt"/>
          <w:rFonts w:ascii="Sylfaen" w:eastAsia="Sylfaen" w:hAnsi="Sylfaen"/>
          <w:sz w:val="20"/>
          <w:szCs w:val="20"/>
        </w:rPr>
        <w:t>The Center for Economic and Policy Research</w:t>
      </w:r>
    </w:p>
  </w:footnote>
  <w:footnote w:id="6">
    <w:p w:rsidR="00CA6B87" w:rsidRPr="008056E3" w:rsidRDefault="00CA6B87" w:rsidP="00231865">
      <w:pPr>
        <w:pStyle w:val="FootnoteText"/>
        <w:jc w:val="both"/>
        <w:rPr>
          <w:lang w:val="hy-AM"/>
        </w:rPr>
      </w:pPr>
      <w:r w:rsidRPr="00DE6984">
        <w:rPr>
          <w:rStyle w:val="FootnoteReference"/>
        </w:rPr>
        <w:footnoteRef/>
      </w:r>
      <w:r w:rsidRPr="00DE6984">
        <w:rPr>
          <w:vertAlign w:val="superscript"/>
          <w:lang w:val="hy-AM"/>
        </w:rPr>
        <w:t xml:space="preserve"> </w:t>
      </w:r>
      <w:r w:rsidRPr="008056E3">
        <w:rPr>
          <w:rStyle w:val="Footnote2Spacing0pt"/>
          <w:rFonts w:ascii="Sylfaen" w:eastAsia="Sylfaen" w:hAnsi="Sylfaen"/>
          <w:sz w:val="20"/>
          <w:szCs w:val="20"/>
        </w:rPr>
        <w:t>CGE մոդելներին հատուկ են երեք հիմնական բնութագրեր (Dixon, Paramentr, 1996)։ Առաջին հերթին, նկարագրվում է տնտեսական գործակալների վարքը՝ տնային տնտեսությունների, ֆիրմաների, պետության։ Երկրորդ հերթին, առնվազն մի շարք ապրանքների եւ արտադրության գործոնների մասով սահմանվում է գների ձեւավորման մեխանիզմ (շուկայական հավասարակշռության հասնելու հաշվին)։ Երրորդ հերթին, մոդելի լուծման արդյունքը քանակական գնահատականներն են։</w:t>
      </w:r>
    </w:p>
  </w:footnote>
  <w:footnote w:id="7">
    <w:p w:rsidR="00CA6B87" w:rsidRPr="008056E3" w:rsidRDefault="00CA6B87" w:rsidP="00231865">
      <w:pPr>
        <w:pStyle w:val="FootnoteText"/>
        <w:jc w:val="both"/>
        <w:rPr>
          <w:lang w:val="hy-AM"/>
        </w:rPr>
      </w:pPr>
      <w:r w:rsidRPr="00DE6984">
        <w:rPr>
          <w:rStyle w:val="FootnoteReference"/>
        </w:rPr>
        <w:footnoteRef/>
      </w:r>
      <w:r w:rsidRPr="00DE6984">
        <w:rPr>
          <w:vertAlign w:val="superscript"/>
          <w:lang w:val="hy-AM"/>
        </w:rPr>
        <w:t xml:space="preserve"> </w:t>
      </w:r>
      <w:r w:rsidRPr="008056E3">
        <w:rPr>
          <w:rStyle w:val="Footnote2Spacing0pt"/>
          <w:rFonts w:ascii="Sylfaen" w:eastAsia="Sylfaen" w:hAnsi="Sylfaen"/>
          <w:sz w:val="20"/>
          <w:szCs w:val="20"/>
        </w:rPr>
        <w:t xml:space="preserve">Առանձին հետազոտություններում (օրինակ՝ </w:t>
      </w:r>
      <w:r w:rsidRPr="008056E3">
        <w:rPr>
          <w:rStyle w:val="Footnote2Spacing0pt"/>
          <w:rFonts w:ascii="Sylfaen" w:eastAsia="Sylfaen" w:hAnsi="Sylfaen"/>
          <w:spacing w:val="-6"/>
          <w:sz w:val="20"/>
          <w:szCs w:val="20"/>
        </w:rPr>
        <w:t>EDB, 2012) միջճյուղային հաշվեկշիռը՝ որպես ինքնուրույն մեթոդ, կիրառվ</w:t>
      </w:r>
      <w:r w:rsidRPr="008056E3">
        <w:rPr>
          <w:rStyle w:val="Footnote2Spacing0pt"/>
          <w:rFonts w:ascii="Sylfaen" w:eastAsia="Sylfaen" w:hAnsi="Sylfaen"/>
          <w:sz w:val="20"/>
          <w:szCs w:val="20"/>
        </w:rPr>
        <w:t>ում է ինտեգրման էֆեկտների գնահատման համար։ Սակայն, որպես կանոն, այն օգտագործվում է այլ մեթոդների հետ միասին։</w:t>
      </w:r>
    </w:p>
  </w:footnote>
  <w:footnote w:id="8">
    <w:p w:rsidR="00CA6B87" w:rsidRPr="008056E3" w:rsidRDefault="00CA6B87" w:rsidP="00231865">
      <w:pPr>
        <w:pStyle w:val="FootnoteText"/>
        <w:jc w:val="both"/>
        <w:rPr>
          <w:lang w:val="hy-AM"/>
        </w:rPr>
      </w:pPr>
      <w:r w:rsidRPr="00DE6984">
        <w:rPr>
          <w:rStyle w:val="FootnoteReference"/>
        </w:rPr>
        <w:footnoteRef/>
      </w:r>
      <w:r w:rsidRPr="008056E3">
        <w:rPr>
          <w:rStyle w:val="Footnote2Spacing0pt"/>
          <w:rFonts w:ascii="Sylfaen" w:eastAsia="Sylfaen" w:hAnsi="Sylfaen"/>
          <w:sz w:val="20"/>
          <w:szCs w:val="20"/>
        </w:rPr>
        <w:t xml:space="preserve">Ամենից մեծ տարածումը գտած ընդհանուր հավասարակշռության հաշվարկելի մոդելներից մեկը, որն օգտագործվում է առեւտրային քաղաքականության մեջ փոփոխությունների գնահատման համար, GTAP մոդելն է (Hertel et al. 1997)։ Դրա կառուցման համար օգտագործվում է տվյալների համապատասխան բազան, որի վերջին տարբերակը (GTAP9) տվյալներ է պարունակում 2004, 2007 եւ 2011 թթ.-ի դրությամբ 140 երկրի եւ տարածաշրջանի ու 57 ճյուղերի վերաբերյալ ։ </w:t>
      </w:r>
    </w:p>
  </w:footnote>
  <w:footnote w:id="9">
    <w:p w:rsidR="00CA6B87" w:rsidRPr="008056E3" w:rsidRDefault="00CA6B87" w:rsidP="00231865">
      <w:pPr>
        <w:jc w:val="both"/>
        <w:rPr>
          <w:sz w:val="20"/>
          <w:szCs w:val="20"/>
        </w:rPr>
      </w:pPr>
      <w:r w:rsidRPr="0006603D">
        <w:rPr>
          <w:rStyle w:val="FootnoteReference"/>
          <w:sz w:val="20"/>
          <w:szCs w:val="20"/>
          <w:lang w:val="en-GB" w:eastAsia="en-US" w:bidi="ar-SA"/>
        </w:rPr>
        <w:footnoteRef/>
      </w:r>
      <w:r w:rsidRPr="008056E3">
        <w:rPr>
          <w:sz w:val="20"/>
          <w:szCs w:val="20"/>
        </w:rPr>
        <w:t xml:space="preserve"> </w:t>
      </w:r>
      <w:r w:rsidRPr="008056E3">
        <w:rPr>
          <w:rStyle w:val="Footnote2Spacing0pt"/>
          <w:rFonts w:ascii="Sylfaen" w:eastAsia="Sylfaen" w:hAnsi="Sylfaen"/>
          <w:sz w:val="20"/>
          <w:szCs w:val="20"/>
        </w:rPr>
        <w:t>Այդպիսի մոդելները կառուցվել են, օրինակ, ԵՄ երկրների (Haaland, Norman, 1993, Harrison et al, 1994, Baldwin et al, 1997) եւ Հյուսիսային Ամերիկայի (Cox, Harris, 1985, Brown et al 1992) համար։ Ինտեգրման ճյուղային ասպեկտների վերլուծության վերաբերյալ աշխատությունները փոքրամասնություն են կազմում։ Ընդ որում, անգամ այդպիսի աշխատություններում ճյուղային էֆեկտները հիմնական կիզակենտրոնում չեն, իսկ ագրեգացիայի մակարդակը բարձր է։ Տարբեր երկրների եւ միավորումների վերաբերյալ հետազոտությունների օրինակներն են (АРЕС, 2002, Hertel et al, 2001, Ando,2009, tang et al, 2015), մի քանի հետազոտություններ կատարվել են նաեւ Ռուսաստանի համար (Կնոբել, Չոկաեւ 2014, Tochitskaya, de Souza, 2008, ԶԵԱԲ, 2015)։</w:t>
      </w:r>
    </w:p>
  </w:footnote>
  <w:footnote w:id="10">
    <w:p w:rsidR="00CA6B87" w:rsidRPr="008056E3" w:rsidRDefault="00CA6B87" w:rsidP="00231865">
      <w:pPr>
        <w:pStyle w:val="FootnoteText"/>
        <w:jc w:val="both"/>
        <w:rPr>
          <w:lang w:val="hy-AM"/>
        </w:rPr>
      </w:pPr>
      <w:r w:rsidRPr="008056E3">
        <w:rPr>
          <w:rStyle w:val="FootnoteReference"/>
        </w:rPr>
        <w:footnoteRef/>
      </w:r>
      <w:r w:rsidRPr="008056E3">
        <w:rPr>
          <w:lang w:val="hy-AM"/>
        </w:rPr>
        <w:t xml:space="preserve"> </w:t>
      </w:r>
      <w:r w:rsidRPr="008056E3">
        <w:rPr>
          <w:rStyle w:val="Footnote2Spacing0pt"/>
          <w:rFonts w:ascii="Sylfaen" w:eastAsia="Sylfaen" w:hAnsi="Sylfaen"/>
          <w:sz w:val="20"/>
          <w:szCs w:val="20"/>
        </w:rPr>
        <w:t>Քննադատությունն առավել մանրամասն ներկայացված է McKitrick-ի (1998) աշխատություններում։ Grassini (2009)։</w:t>
      </w:r>
    </w:p>
  </w:footnote>
  <w:footnote w:id="11">
    <w:p w:rsidR="00CA6B87" w:rsidRPr="008056E3" w:rsidRDefault="00CA6B87" w:rsidP="00231865">
      <w:pPr>
        <w:jc w:val="both"/>
        <w:rPr>
          <w:sz w:val="20"/>
          <w:szCs w:val="20"/>
        </w:rPr>
      </w:pPr>
      <w:r w:rsidRPr="008056E3">
        <w:rPr>
          <w:rStyle w:val="FootnoteReference"/>
          <w:sz w:val="20"/>
          <w:szCs w:val="20"/>
          <w:lang w:val="en-GB" w:eastAsia="en-US" w:bidi="ar-SA"/>
        </w:rPr>
        <w:footnoteRef/>
      </w:r>
      <w:r w:rsidRPr="008056E3">
        <w:rPr>
          <w:sz w:val="20"/>
          <w:szCs w:val="20"/>
        </w:rPr>
        <w:t xml:space="preserve"> </w:t>
      </w:r>
      <w:r w:rsidRPr="008056E3">
        <w:rPr>
          <w:rStyle w:val="Footnote2Spacing0pt"/>
          <w:rFonts w:ascii="Sylfaen" w:eastAsia="Sylfaen" w:hAnsi="Sylfaen"/>
          <w:sz w:val="20"/>
          <w:szCs w:val="20"/>
        </w:rPr>
        <w:t>Նույնիսկ դինամիկ դիրքում, քանի որ մոդելի փուլերի քանակը պարտադիր չի համապատասխանում տվյալների հաճախականությանը (Grassini, 2009)։</w:t>
      </w:r>
      <w:r w:rsidRPr="008056E3">
        <w:rPr>
          <w:sz w:val="20"/>
          <w:szCs w:val="20"/>
        </w:rPr>
        <w:t xml:space="preserve"> </w:t>
      </w:r>
    </w:p>
  </w:footnote>
  <w:footnote w:id="12">
    <w:p w:rsidR="00CA6B87" w:rsidRPr="008056E3" w:rsidRDefault="00CA6B87" w:rsidP="00231865">
      <w:pPr>
        <w:pStyle w:val="FootnoteText"/>
        <w:jc w:val="both"/>
        <w:rPr>
          <w:lang w:val="hy-AM"/>
        </w:rPr>
      </w:pPr>
      <w:r>
        <w:rPr>
          <w:rStyle w:val="FootnoteReference"/>
        </w:rPr>
        <w:footnoteRef/>
      </w:r>
      <w:r w:rsidRPr="008056E3">
        <w:rPr>
          <w:lang w:val="hy-AM"/>
        </w:rPr>
        <w:t xml:space="preserve"> </w:t>
      </w:r>
      <w:r w:rsidRPr="008056E3">
        <w:rPr>
          <w:rStyle w:val="Footnote2Spacing0pt"/>
          <w:rFonts w:ascii="Sylfaen" w:eastAsia="Sylfaen" w:hAnsi="Sylfaen"/>
          <w:sz w:val="20"/>
          <w:szCs w:val="20"/>
        </w:rPr>
        <w:t>Ինչպես նշվում է գրականության մեջ, գրավիտացիոն մոդելը համարվում է տնտեսության մեջ ամենակայուն էմպիրիկ կախվածություններից մեկը (Porojan, 2001)։ Այդ մոդելների տեսական հիմնավորումները քննարկվում են զգալի թվով հետազոտություններում (Helpman Е., Krugman, 1985, Deardorff,1998, Anderson, van Wincoop, 2003)։</w:t>
      </w:r>
    </w:p>
  </w:footnote>
  <w:footnote w:id="13">
    <w:p w:rsidR="00CA6B87" w:rsidRPr="00646BCD" w:rsidRDefault="00CA6B87" w:rsidP="00231865">
      <w:pPr>
        <w:pStyle w:val="FootnoteText"/>
        <w:jc w:val="both"/>
        <w:rPr>
          <w:lang w:val="hy-AM"/>
        </w:rPr>
      </w:pPr>
      <w:r w:rsidRPr="00646BCD">
        <w:rPr>
          <w:rStyle w:val="FootnoteReference"/>
        </w:rPr>
        <w:footnoteRef/>
      </w:r>
      <w:r w:rsidRPr="00646BCD">
        <w:rPr>
          <w:lang w:val="hy-AM"/>
        </w:rPr>
        <w:t xml:space="preserve"> </w:t>
      </w:r>
      <w:r w:rsidRPr="00646BCD">
        <w:rPr>
          <w:rStyle w:val="Footnote2Spacing0pt"/>
          <w:rFonts w:ascii="Sylfaen" w:eastAsia="Sylfaen" w:hAnsi="Sylfaen"/>
          <w:sz w:val="20"/>
          <w:szCs w:val="20"/>
        </w:rPr>
        <w:t>Ֆիկտիվ փոփոխականը համարժեք է միավորի այն դեպքում, երբ երկրները պատկանում են մեկ ինտեգրացիոն միավորման, իսկ հակառակ դեպքում համարժեք է զրոյի։</w:t>
      </w:r>
    </w:p>
  </w:footnote>
  <w:footnote w:id="14">
    <w:p w:rsidR="00CA6B87" w:rsidRPr="00646BCD" w:rsidRDefault="00CA6B87" w:rsidP="00231865">
      <w:pPr>
        <w:pStyle w:val="FootnoteText"/>
        <w:jc w:val="both"/>
        <w:rPr>
          <w:lang w:val="hy-AM"/>
        </w:rPr>
      </w:pPr>
      <w:r w:rsidRPr="00646BCD">
        <w:rPr>
          <w:rStyle w:val="FootnoteReference"/>
        </w:rPr>
        <w:footnoteRef/>
      </w:r>
      <w:r w:rsidRPr="00646BCD">
        <w:rPr>
          <w:lang w:val="hy-AM"/>
        </w:rPr>
        <w:t xml:space="preserve"> </w:t>
      </w:r>
      <w:r w:rsidRPr="00646BCD">
        <w:rPr>
          <w:rStyle w:val="Footnote2Spacing0pt"/>
          <w:rFonts w:ascii="Sylfaen" w:eastAsia="Sylfaen" w:hAnsi="Sylfaen"/>
          <w:sz w:val="20"/>
          <w:szCs w:val="20"/>
        </w:rPr>
        <w:t>Գրավիտացիոն մոդելը տարածական նմուշառման հիմքի վրա տալիս է ոչ կայուն արդյունքներ, քանի որ գնահատականները կարող են տարեցտարի փոփոխվել՝ ինտեգրումից ստացված օգուտի ոչ գծային դինամիկայի հետեւանքով (Ghosh, Yamarik, 2004)։</w:t>
      </w:r>
    </w:p>
  </w:footnote>
  <w:footnote w:id="15">
    <w:p w:rsidR="00CA6B87" w:rsidRPr="00646BCD" w:rsidRDefault="00CA6B87" w:rsidP="00231865">
      <w:pPr>
        <w:pStyle w:val="FootnoteText"/>
        <w:jc w:val="both"/>
        <w:rPr>
          <w:lang w:val="hy-AM"/>
        </w:rPr>
      </w:pPr>
      <w:r w:rsidRPr="00646BCD">
        <w:rPr>
          <w:rStyle w:val="FootnoteReference"/>
        </w:rPr>
        <w:footnoteRef/>
      </w:r>
      <w:r w:rsidRPr="00646BCD">
        <w:rPr>
          <w:lang w:val="hy-AM"/>
        </w:rPr>
        <w:t xml:space="preserve"> </w:t>
      </w:r>
      <w:r w:rsidRPr="00646BCD">
        <w:rPr>
          <w:rStyle w:val="Footnote2Spacing0pt"/>
          <w:rFonts w:ascii="Sylfaen" w:eastAsia="Sylfaen" w:hAnsi="Sylfaen"/>
          <w:sz w:val="20"/>
          <w:szCs w:val="20"/>
        </w:rPr>
        <w:t xml:space="preserve">Նման հետազոտությունների օրինակներ են հետեւյալ աշխատությունները՝ (ԶԵԱԲ, 2015а, ԶԵԱԲ, 2015b, </w:t>
      </w:r>
      <w:r w:rsidRPr="00646BCD">
        <w:rPr>
          <w:rStyle w:val="Footnote2Spacing0pt"/>
          <w:rFonts w:ascii="Sylfaen" w:eastAsia="Sylfaen" w:hAnsi="Sylfaen"/>
          <w:color w:val="auto"/>
          <w:sz w:val="20"/>
          <w:szCs w:val="20"/>
        </w:rPr>
        <w:t xml:space="preserve">Lejour, de Pavia, 2007, Philippidis, Sanjuan, 2007, Ravishankar, Stack, 2014)։ </w:t>
      </w:r>
      <w:r w:rsidRPr="00646BCD">
        <w:rPr>
          <w:color w:val="auto"/>
          <w:lang w:val="hy-AM"/>
        </w:rPr>
        <w:t xml:space="preserve">Ոլորտային տվյալների ներգրավմամբ՝ ինտեգրացիոն էֆեկտների գնահատումներն անցկացվել են, օրինակ, հետեւյալ աշխատություններում՝ </w:t>
      </w:r>
      <w:r w:rsidRPr="00646BCD">
        <w:rPr>
          <w:rStyle w:val="Footnote2Spacing0pt"/>
          <w:rFonts w:ascii="Sylfaen" w:eastAsia="Sylfaen" w:hAnsi="Sylfaen"/>
          <w:color w:val="auto"/>
          <w:sz w:val="20"/>
          <w:szCs w:val="20"/>
        </w:rPr>
        <w:t>(Bijsterbosch, Kolasa. 2010) (ՕՈՒՆ հոսքի ազդեցությունը</w:t>
      </w:r>
      <w:r w:rsidRPr="00646BCD">
        <w:rPr>
          <w:rStyle w:val="Footnote2Spacing2pt"/>
          <w:rFonts w:ascii="Sylfaen" w:eastAsia="Sylfaen" w:hAnsi="Sylfaen"/>
          <w:color w:val="auto"/>
          <w:sz w:val="20"/>
          <w:szCs w:val="20"/>
        </w:rPr>
        <w:t>)</w:t>
      </w:r>
      <w:r w:rsidRPr="00646BCD">
        <w:rPr>
          <w:rStyle w:val="Footnote2Spacing0pt"/>
          <w:rFonts w:ascii="Sylfaen" w:eastAsia="Sylfaen" w:hAnsi="Sylfaen"/>
          <w:color w:val="auto"/>
          <w:sz w:val="20"/>
          <w:szCs w:val="20"/>
        </w:rPr>
        <w:t xml:space="preserve"> եւ (Chen</w:t>
      </w:r>
      <w:r w:rsidRPr="007F5651">
        <w:rPr>
          <w:rStyle w:val="Footnote2Spacing0pt"/>
          <w:rFonts w:ascii="Sylfaen" w:eastAsia="Sylfaen" w:hAnsi="Sylfaen"/>
          <w:color w:val="auto"/>
          <w:sz w:val="20"/>
          <w:szCs w:val="20"/>
        </w:rPr>
        <w:t> </w:t>
      </w:r>
      <w:r w:rsidRPr="00646BCD">
        <w:rPr>
          <w:rStyle w:val="Footnote2Spacing0pt"/>
          <w:rFonts w:ascii="Sylfaen" w:eastAsia="Sylfaen" w:hAnsi="Sylfaen"/>
          <w:color w:val="auto"/>
          <w:sz w:val="20"/>
          <w:szCs w:val="20"/>
        </w:rPr>
        <w:t>et al. 2009) (ներմուծման մասով մրցակցության ազդեցությունը</w:t>
      </w:r>
      <w:r w:rsidRPr="00646BCD">
        <w:rPr>
          <w:rStyle w:val="Footnote2Spacing0pt"/>
          <w:rFonts w:ascii="Sylfaen" w:eastAsia="Sylfaen" w:hAnsi="Sylfaen"/>
          <w:sz w:val="20"/>
          <w:szCs w:val="20"/>
        </w:rPr>
        <w:t>)։</w:t>
      </w:r>
    </w:p>
  </w:footnote>
  <w:footnote w:id="16">
    <w:p w:rsidR="00CA6B87" w:rsidRPr="00646BCD" w:rsidRDefault="00CA6B87" w:rsidP="00231865">
      <w:pPr>
        <w:pStyle w:val="FootnoteText"/>
        <w:jc w:val="both"/>
        <w:rPr>
          <w:lang w:val="hy-AM"/>
        </w:rPr>
      </w:pPr>
      <w:r w:rsidRPr="0006603D">
        <w:rPr>
          <w:rStyle w:val="FootnoteReference"/>
        </w:rPr>
        <w:footnoteRef/>
      </w:r>
      <w:r w:rsidRPr="0006603D">
        <w:rPr>
          <w:vertAlign w:val="superscript"/>
          <w:lang w:val="hy-AM"/>
        </w:rPr>
        <w:t xml:space="preserve"> </w:t>
      </w:r>
      <w:r w:rsidRPr="00646BCD">
        <w:rPr>
          <w:rStyle w:val="Footnote2Spacing0pt"/>
          <w:rFonts w:ascii="Sylfaen" w:eastAsia="Sylfaen" w:hAnsi="Sylfaen"/>
          <w:sz w:val="20"/>
          <w:szCs w:val="20"/>
        </w:rPr>
        <w:t>Տարանջատման գործընթացում մոդելի միջոցով պակաս է հնարավոր պարզաբանել առեւտրային հոսքերը, քանի որ հիմնական գործոնները (ՀՆԱ-ն եւ հեռավորությունը) չեն կարող տարանջատվել ըստ ապրանքային խմբերի։</w:t>
      </w:r>
    </w:p>
  </w:footnote>
  <w:footnote w:id="17">
    <w:p w:rsidR="00CA6B87" w:rsidRPr="00646BCD" w:rsidRDefault="00CA6B87" w:rsidP="00231865">
      <w:pPr>
        <w:pStyle w:val="FootnoteText"/>
        <w:jc w:val="both"/>
        <w:rPr>
          <w:lang w:val="hy-AM"/>
        </w:rPr>
      </w:pPr>
      <w:r>
        <w:rPr>
          <w:rStyle w:val="FootnoteReference"/>
        </w:rPr>
        <w:footnoteRef/>
      </w:r>
      <w:r w:rsidRPr="00646BCD">
        <w:rPr>
          <w:lang w:val="hy-AM"/>
        </w:rPr>
        <w:t xml:space="preserve"> </w:t>
      </w:r>
      <w:r w:rsidRPr="00646BCD">
        <w:rPr>
          <w:rFonts w:eastAsiaTheme="minorHAnsi" w:cs="Times New Roman"/>
          <w:color w:val="auto"/>
          <w:lang w:val="hy-AM"/>
        </w:rPr>
        <w:t>GTAP</w:t>
      </w:r>
      <w:r w:rsidRPr="00646BCD">
        <w:rPr>
          <w:rStyle w:val="Footnote2Spacing0pt"/>
          <w:rFonts w:ascii="Sylfaen" w:eastAsia="Sylfaen" w:hAnsi="Sylfaen"/>
          <w:sz w:val="20"/>
          <w:szCs w:val="20"/>
        </w:rPr>
        <w:t xml:space="preserve"> բազայի՝ ԵԱՏՄ մասնակից երկրների մասին տվյալները, որպես կանոն, ունեն ցածր որակ։</w:t>
      </w:r>
    </w:p>
  </w:footnote>
  <w:footnote w:id="18">
    <w:p w:rsidR="00CA6B87" w:rsidRPr="00646BCD" w:rsidRDefault="00CA6B87" w:rsidP="00231865">
      <w:pPr>
        <w:pStyle w:val="FootnoteText"/>
        <w:jc w:val="both"/>
        <w:rPr>
          <w:lang w:val="hy-AM"/>
        </w:rPr>
      </w:pPr>
      <w:r>
        <w:rPr>
          <w:rStyle w:val="FootnoteReference"/>
        </w:rPr>
        <w:footnoteRef/>
      </w:r>
      <w:r w:rsidRPr="00646BCD">
        <w:rPr>
          <w:lang w:val="hy-AM"/>
        </w:rPr>
        <w:t xml:space="preserve"> </w:t>
      </w:r>
      <w:r w:rsidRPr="00646BCD">
        <w:rPr>
          <w:rStyle w:val="Footnote2Spacing0pt"/>
          <w:rFonts w:ascii="Sylfaen" w:eastAsia="Sylfaen" w:hAnsi="Sylfaen"/>
          <w:sz w:val="20"/>
          <w:szCs w:val="20"/>
        </w:rPr>
        <w:t>Բալասսայի ինդեքսը երկրի ընդհանուր արտահանման մեջ ապրանքի մասնաբաժնի հարաբերակցությունն է՝ միջազգային ընդհանուր արտահանման մեջ ապրանքի</w:t>
      </w:r>
      <w:r>
        <w:rPr>
          <w:rStyle w:val="Footnote2Spacing0pt"/>
          <w:rFonts w:ascii="Sylfaen" w:eastAsia="Sylfaen" w:hAnsi="Sylfaen"/>
          <w:sz w:val="20"/>
          <w:szCs w:val="20"/>
        </w:rPr>
        <w:t xml:space="preserve"> </w:t>
      </w:r>
      <w:r w:rsidRPr="00646BCD">
        <w:rPr>
          <w:rStyle w:val="Footnote2Spacing0pt"/>
          <w:rFonts w:ascii="Sylfaen" w:eastAsia="Sylfaen" w:hAnsi="Sylfaen"/>
          <w:sz w:val="20"/>
          <w:szCs w:val="20"/>
        </w:rPr>
        <w:t>մասնաբաժնի նկատմամբ (Balassa, 1965)։</w:t>
      </w:r>
    </w:p>
  </w:footnote>
  <w:footnote w:id="19">
    <w:p w:rsidR="00CA6B87" w:rsidRPr="00646BCD" w:rsidRDefault="00CA6B87" w:rsidP="00231865">
      <w:pPr>
        <w:pStyle w:val="FootnoteText"/>
        <w:jc w:val="both"/>
        <w:rPr>
          <w:rFonts w:cs="Times New Roman"/>
          <w:lang w:val="hy-AM"/>
        </w:rPr>
      </w:pPr>
      <w:r>
        <w:rPr>
          <w:rStyle w:val="FootnoteReference"/>
        </w:rPr>
        <w:footnoteRef/>
      </w:r>
      <w:r w:rsidRPr="00646BCD">
        <w:rPr>
          <w:lang w:val="hy-AM"/>
        </w:rPr>
        <w:t xml:space="preserve"> </w:t>
      </w:r>
      <w:r w:rsidRPr="00646BCD">
        <w:rPr>
          <w:rStyle w:val="Footnote2Spacing0pt"/>
          <w:rFonts w:ascii="Sylfaen" w:eastAsia="Sylfaen" w:hAnsi="Sylfaen"/>
          <w:sz w:val="20"/>
          <w:szCs w:val="20"/>
        </w:rPr>
        <w:t xml:space="preserve">Պայմանական հավանականությունը հաշվարկվում է միաժամանակ երկու ապրանքների գծով (երկու ապրանքների մասով Բալասսայի ինդեքսները գերազանցում են միավորը) մասնագիտացող երկրների թվի՝ միայն մեկ ապրանքի գծով մասնագիտացող երկրների թվին հարաբերակցությամբ։ </w:t>
      </w:r>
    </w:p>
  </w:footnote>
  <w:footnote w:id="20">
    <w:p w:rsidR="00CA6B87" w:rsidRPr="00646BCD" w:rsidRDefault="00CA6B87" w:rsidP="00231865">
      <w:pPr>
        <w:pStyle w:val="FootnoteText"/>
        <w:jc w:val="both"/>
        <w:rPr>
          <w:lang w:val="hy-AM"/>
        </w:rPr>
      </w:pPr>
      <w:r w:rsidRPr="00CE53A0">
        <w:rPr>
          <w:rStyle w:val="FootnoteReference"/>
        </w:rPr>
        <w:footnoteRef/>
      </w:r>
      <w:r w:rsidRPr="00CE53A0">
        <w:rPr>
          <w:vertAlign w:val="superscript"/>
          <w:lang w:val="hy-AM"/>
        </w:rPr>
        <w:t xml:space="preserve"> </w:t>
      </w:r>
      <w:r w:rsidRPr="00646BCD">
        <w:rPr>
          <w:rStyle w:val="Footnote2Spacing0pt"/>
          <w:rFonts w:ascii="Sylfaen" w:eastAsia="Sylfaen" w:hAnsi="Sylfaen"/>
          <w:sz w:val="20"/>
          <w:szCs w:val="20"/>
        </w:rPr>
        <w:t>Մոտեցման մանրամասն նկարագրությունը (ցուցանիշների հաշվարկման բանաձեւերով)՝ տե՛ս Գնիդչենկո (2014)։</w:t>
      </w:r>
    </w:p>
  </w:footnote>
  <w:footnote w:id="21">
    <w:p w:rsidR="00CA6B87" w:rsidRPr="00646BCD" w:rsidRDefault="00CA6B87" w:rsidP="00231865">
      <w:pPr>
        <w:pStyle w:val="FootnoteText"/>
        <w:jc w:val="both"/>
        <w:rPr>
          <w:lang w:val="hy-AM"/>
        </w:rPr>
      </w:pPr>
      <w:r w:rsidRPr="00CE53A0">
        <w:rPr>
          <w:rStyle w:val="FootnoteReference"/>
        </w:rPr>
        <w:footnoteRef/>
      </w:r>
      <w:r w:rsidRPr="00646BCD">
        <w:rPr>
          <w:rStyle w:val="Footnote2Spacing0pt"/>
          <w:rFonts w:ascii="Sylfaen" w:eastAsia="Sylfaen" w:hAnsi="Sylfaen"/>
          <w:sz w:val="20"/>
          <w:szCs w:val="20"/>
        </w:rPr>
        <w:t>Այսպիսով, միավորման մեջ չմտնող երկրներ արտահանելու համար PRODY ցուցանիշի միջին արժեքը կազմել է 13 հազ. դոլար, իսկ միավորման երկրներ արտահանելու համար՝ 81 հազ. դոլար։ Հետաքրքրական է, որ Բ. Կլինգերը Հարավաֆրիկյան մաքսային միության համար ստացել է նույնանման արդյունք (Klinger, 2009)։</w:t>
      </w:r>
    </w:p>
  </w:footnote>
  <w:footnote w:id="22">
    <w:p w:rsidR="00CA6B87" w:rsidRPr="005E2FD6" w:rsidRDefault="00CA6B87" w:rsidP="00CE53A0">
      <w:pPr>
        <w:pStyle w:val="FootnoteText"/>
        <w:jc w:val="both"/>
        <w:rPr>
          <w:lang w:val="hy-AM"/>
        </w:rPr>
      </w:pPr>
      <w:r>
        <w:rPr>
          <w:rStyle w:val="FootnoteReference"/>
        </w:rPr>
        <w:footnoteRef/>
      </w:r>
      <w:r w:rsidRPr="005E2FD6">
        <w:rPr>
          <w:lang w:val="hy-AM"/>
        </w:rPr>
        <w:t xml:space="preserve"> </w:t>
      </w:r>
      <w:r w:rsidRPr="005E2FD6">
        <w:rPr>
          <w:rStyle w:val="Footnote2Spacing0pt"/>
          <w:rFonts w:ascii="Sylfaen" w:eastAsia="Sylfaen" w:hAnsi="Sylfaen"/>
          <w:sz w:val="20"/>
          <w:szCs w:val="20"/>
        </w:rPr>
        <w:t>«Ապագայի ճյուղերին» եւ պետական կարգավորմանն ուղղված մեթոդիկաների համար փուլը բացակայում է։</w:t>
      </w:r>
    </w:p>
  </w:footnote>
  <w:footnote w:id="23">
    <w:p w:rsidR="00CA6B87" w:rsidRPr="007856F4" w:rsidRDefault="00CA6B87" w:rsidP="007856F4">
      <w:pPr>
        <w:pStyle w:val="FootnoteText"/>
        <w:jc w:val="both"/>
        <w:rPr>
          <w:lang w:val="hy-AM"/>
        </w:rPr>
      </w:pPr>
      <w:r>
        <w:rPr>
          <w:rStyle w:val="FootnoteReference"/>
        </w:rPr>
        <w:footnoteRef/>
      </w:r>
      <w:r w:rsidRPr="007856F4">
        <w:rPr>
          <w:lang w:val="hy-AM"/>
        </w:rPr>
        <w:t xml:space="preserve"> </w:t>
      </w:r>
      <w:r w:rsidRPr="0006603D">
        <w:rPr>
          <w:rStyle w:val="Footnote2Spacing0pt"/>
          <w:rFonts w:ascii="Sylfaen" w:eastAsia="Sylfaen" w:hAnsi="Sylfaen"/>
          <w:sz w:val="20"/>
          <w:szCs w:val="20"/>
        </w:rPr>
        <w:t>Արտացոլում է տնտեսության ոլորտի՝ ներմուծումից կախվածության մակարդակը (ուսումնասիրվող ոլորտի ներմուծման մասնաբաժինը՝ անդամ պետության ներմուծման ընդհանուր ծավալում)՝ տնտեսության նույնանման ոլորտի մասով՝ համաշխարհային միջին մակարդակի հետ համեմատած</w:t>
      </w:r>
    </w:p>
  </w:footnote>
  <w:footnote w:id="24">
    <w:p w:rsidR="00CA6B87" w:rsidRPr="005E2FD6" w:rsidRDefault="00CA6B87" w:rsidP="00CE53A0">
      <w:pPr>
        <w:pStyle w:val="FootnoteText"/>
        <w:jc w:val="both"/>
        <w:rPr>
          <w:lang w:val="hy-AM"/>
        </w:rPr>
      </w:pPr>
      <w:r>
        <w:rPr>
          <w:rStyle w:val="FootnoteReference"/>
        </w:rPr>
        <w:footnoteRef/>
      </w:r>
      <w:r w:rsidRPr="005E2FD6">
        <w:rPr>
          <w:lang w:val="hy-AM"/>
        </w:rPr>
        <w:t xml:space="preserve"> </w:t>
      </w:r>
      <w:r w:rsidRPr="005E2FD6">
        <w:rPr>
          <w:rStyle w:val="Footnote2Spacing0pt"/>
          <w:rFonts w:ascii="Sylfaen" w:eastAsia="Sylfaen" w:hAnsi="Sylfaen"/>
          <w:sz w:val="20"/>
          <w:szCs w:val="20"/>
        </w:rPr>
        <w:t>Արտացոլում է տնտեսության որոշակի ոլորտում երկրի առեւտրաշրջանառության մեջ ներճյուղային առեւտրի մասնաբաժինը եւ բնութագրում է ներճյուղային կոոպերացիայի մասնաբաժինը։</w:t>
      </w:r>
    </w:p>
  </w:footnote>
  <w:footnote w:id="25">
    <w:p w:rsidR="00CA6B87" w:rsidRPr="005E2FD6" w:rsidRDefault="00CA6B87" w:rsidP="00CE53A0">
      <w:pPr>
        <w:pStyle w:val="FootnoteText"/>
        <w:jc w:val="both"/>
        <w:rPr>
          <w:lang w:val="hy-AM"/>
        </w:rPr>
      </w:pPr>
      <w:r>
        <w:rPr>
          <w:rStyle w:val="FootnoteReference"/>
        </w:rPr>
        <w:footnoteRef/>
      </w:r>
      <w:r w:rsidRPr="005E2FD6">
        <w:rPr>
          <w:lang w:val="hy-AM"/>
        </w:rPr>
        <w:t xml:space="preserve"> </w:t>
      </w:r>
      <w:r w:rsidRPr="005E2FD6">
        <w:rPr>
          <w:rStyle w:val="Footnote2Spacing0pt"/>
          <w:rFonts w:ascii="Sylfaen" w:eastAsia="Sylfaen" w:hAnsi="Sylfaen"/>
          <w:sz w:val="20"/>
          <w:szCs w:val="20"/>
        </w:rPr>
        <w:t>Չափում է երկրի ապրանքների եւ ծառայությունների արտահանման ու ներմուծման կառուցվածքում տարբերությունների խորությունը եւ երկրի արտահանման մեջ ապրանքի կամ ծառայության մասնաբաժնի եւ երկրի ներմուծման մեջ նույն ապրանքի կամ ծառայության մասնաբաժնի միջեւ առկա տարբերությունն է։</w:t>
      </w:r>
    </w:p>
  </w:footnote>
  <w:footnote w:id="26">
    <w:p w:rsidR="00CA6B87" w:rsidRPr="005E2FD6" w:rsidRDefault="00CA6B87" w:rsidP="00CE53A0">
      <w:pPr>
        <w:pStyle w:val="FootnoteText"/>
        <w:jc w:val="both"/>
        <w:rPr>
          <w:lang w:val="hy-AM"/>
        </w:rPr>
      </w:pPr>
      <w:r w:rsidRPr="005E2FD6">
        <w:rPr>
          <w:rStyle w:val="FootnoteReference"/>
        </w:rPr>
        <w:footnoteRef/>
      </w:r>
      <w:r w:rsidRPr="005E2FD6">
        <w:rPr>
          <w:lang w:val="hy-AM"/>
        </w:rPr>
        <w:t xml:space="preserve"> </w:t>
      </w:r>
      <w:r w:rsidRPr="005E2FD6">
        <w:rPr>
          <w:rStyle w:val="Footnote2Spacing0pt"/>
          <w:rFonts w:ascii="Sylfaen" w:eastAsia="Sylfaen" w:hAnsi="Sylfaen"/>
          <w:sz w:val="20"/>
          <w:szCs w:val="20"/>
        </w:rPr>
        <w:t>Արտացոլում է երկրի արտահանման կառուցվածքի՝ երրորդ երկրների ներմուծման կառուցվածքին համապատասխանության աստիճանը, այսինքն՝ որոշ չափով, երկրի կողմից համաշխարհային շուկայում ապրանքների առաջարկի կառուցվածքի համապատասխանությունը բոլոր մյուս երկրների՝ բացառությամբ Միության անդամ պետությունների, պահանջարկի կառուցվածքին։</w:t>
      </w:r>
    </w:p>
  </w:footnote>
  <w:footnote w:id="27">
    <w:p w:rsidR="00CA6B87" w:rsidRPr="005E2FD6" w:rsidRDefault="00CA6B87" w:rsidP="00CE53A0">
      <w:pPr>
        <w:pStyle w:val="FootnoteText"/>
        <w:jc w:val="both"/>
        <w:rPr>
          <w:rFonts w:cs="Times New Roman"/>
          <w:lang w:val="hy-AM"/>
        </w:rPr>
      </w:pPr>
      <w:r w:rsidRPr="005E2FD6">
        <w:rPr>
          <w:rStyle w:val="FootnoteReference"/>
        </w:rPr>
        <w:footnoteRef/>
      </w:r>
      <w:r w:rsidRPr="005E2FD6">
        <w:rPr>
          <w:vertAlign w:val="superscript"/>
          <w:lang w:val="hy-AM"/>
        </w:rPr>
        <w:t xml:space="preserve"> </w:t>
      </w:r>
      <w:r w:rsidRPr="005E2FD6">
        <w:rPr>
          <w:lang w:val="hy-AM"/>
        </w:rPr>
        <w:t>Մասնավորապես, ներմուծման փոխարինման դեպքում ինտեգրացիոն ներուժը մեծ մասամբ առկա է տնտեսության այն ոլորտներում, որոնցում Բալասայի ինդեքսը բարձր արժեք ունի։ Մի</w:t>
      </w:r>
      <w:r>
        <w:rPr>
          <w:lang w:val="hy-AM"/>
        </w:rPr>
        <w:t>եւ</w:t>
      </w:r>
      <w:r w:rsidRPr="005E2FD6">
        <w:rPr>
          <w:lang w:val="hy-AM"/>
        </w:rPr>
        <w:t>նույն ժամանակ, Գրուբել-Լլոիդի ինդեքսի տեսանկյունից՝ ներմուծման փոխարինման ներուժ առկա կլինի տնտեսության՝ ցուցանիշի ցածր արժեք ունեցող ոլորտներում։</w:t>
      </w:r>
    </w:p>
  </w:footnote>
  <w:footnote w:id="28">
    <w:p w:rsidR="00CA6B87" w:rsidRPr="008B3756" w:rsidRDefault="00CA6B87" w:rsidP="007856F4">
      <w:pPr>
        <w:pStyle w:val="FootnoteText"/>
        <w:jc w:val="both"/>
        <w:rPr>
          <w:lang w:val="hy-AM"/>
        </w:rPr>
      </w:pPr>
      <w:r>
        <w:rPr>
          <w:rStyle w:val="FootnoteReference"/>
        </w:rPr>
        <w:footnoteRef/>
      </w:r>
      <w:r w:rsidRPr="008B3756">
        <w:rPr>
          <w:lang w:val="hy-AM"/>
        </w:rPr>
        <w:t xml:space="preserve"> </w:t>
      </w:r>
      <w:r w:rsidRPr="000A0C64">
        <w:rPr>
          <w:lang w:val="hy-AM"/>
        </w:rPr>
        <w:t>Համեմատած 2012 թվականի մակարդակի հետ։</w:t>
      </w:r>
    </w:p>
  </w:footnote>
  <w:footnote w:id="29">
    <w:p w:rsidR="00CA6B87" w:rsidRPr="008B3756" w:rsidRDefault="00CA6B87" w:rsidP="008B3756">
      <w:pPr>
        <w:pStyle w:val="FootnoteText"/>
        <w:jc w:val="both"/>
        <w:rPr>
          <w:lang w:val="hy-AM"/>
        </w:rPr>
      </w:pPr>
      <w:r>
        <w:rPr>
          <w:rStyle w:val="FootnoteReference"/>
        </w:rPr>
        <w:footnoteRef/>
      </w:r>
      <w:r w:rsidRPr="008B3756">
        <w:rPr>
          <w:lang w:val="hy-AM"/>
        </w:rPr>
        <w:t xml:space="preserve"> </w:t>
      </w:r>
      <w:r w:rsidRPr="009566EE">
        <w:rPr>
          <w:rStyle w:val="Bodytext330"/>
          <w:rFonts w:ascii="Sylfaen" w:eastAsia="Sylfaen" w:hAnsi="Sylfaen"/>
          <w:sz w:val="20"/>
          <w:szCs w:val="20"/>
        </w:rPr>
        <w:t>Գործունեության՝ այստեղ եւ այսուհետ օգտագործվող տեսակները համարվում են շատ խոշորացված՝ «Ծախսեր-Թողարկում» աղյուսակների մասով անդամ պետությունների պաշտոնական վիճակագրությունը միասնական անվանացանկով ներկայացնելու անհրաժեշտությունից ելնելով։</w:t>
      </w:r>
    </w:p>
  </w:footnote>
  <w:footnote w:id="30">
    <w:p w:rsidR="00CA6B87" w:rsidRPr="00E954D8" w:rsidRDefault="00CA6B87" w:rsidP="00E954D8">
      <w:pPr>
        <w:pStyle w:val="FootnoteText"/>
        <w:jc w:val="both"/>
        <w:rPr>
          <w:lang w:val="hy-AM"/>
        </w:rPr>
      </w:pPr>
      <w:r>
        <w:rPr>
          <w:rStyle w:val="FootnoteReference"/>
        </w:rPr>
        <w:footnoteRef/>
      </w:r>
      <w:r w:rsidRPr="00E954D8">
        <w:rPr>
          <w:lang w:val="hy-AM"/>
        </w:rPr>
        <w:t xml:space="preserve"> </w:t>
      </w:r>
      <w:r w:rsidRPr="008C16FF">
        <w:rPr>
          <w:lang w:val="hy-AM"/>
        </w:rPr>
        <w:t xml:space="preserve">Այստեղ </w:t>
      </w:r>
      <w:r>
        <w:rPr>
          <w:lang w:val="hy-AM"/>
        </w:rPr>
        <w:t>եւ</w:t>
      </w:r>
      <w:r w:rsidRPr="008C16FF">
        <w:rPr>
          <w:lang w:val="hy-AM"/>
        </w:rPr>
        <w:t xml:space="preserve"> այսուհետ՝ 2012 թվականի ներմուծման ծավալի հետ համեմատությունը</w:t>
      </w:r>
    </w:p>
  </w:footnote>
  <w:footnote w:id="31">
    <w:p w:rsidR="00CA6B87" w:rsidRPr="00AD38C6" w:rsidRDefault="00CA6B87" w:rsidP="00E954D8">
      <w:pPr>
        <w:pStyle w:val="FootnoteText"/>
        <w:jc w:val="both"/>
        <w:rPr>
          <w:sz w:val="16"/>
          <w:szCs w:val="16"/>
          <w:lang w:val="hy-AM"/>
        </w:rPr>
      </w:pPr>
    </w:p>
  </w:footnote>
  <w:footnote w:id="32">
    <w:p w:rsidR="00CA6B87" w:rsidRPr="00E954D8" w:rsidRDefault="00CA6B87" w:rsidP="00E954D8">
      <w:pPr>
        <w:pStyle w:val="FootnoteText"/>
        <w:jc w:val="both"/>
        <w:rPr>
          <w:lang w:val="hy-AM"/>
        </w:rPr>
      </w:pPr>
      <w:r>
        <w:rPr>
          <w:rStyle w:val="FootnoteReference"/>
        </w:rPr>
        <w:footnoteRef/>
      </w:r>
      <w:r w:rsidRPr="00E954D8">
        <w:rPr>
          <w:lang w:val="hy-AM"/>
        </w:rPr>
        <w:t xml:space="preserve"> </w:t>
      </w:r>
      <w:r w:rsidRPr="00F563E1">
        <w:rPr>
          <w:rFonts w:eastAsiaTheme="minorHAnsi"/>
          <w:szCs w:val="13"/>
          <w:lang w:val="hy-AM"/>
        </w:rPr>
        <w:t>ձեւավորում է Միության ընդհանուր ինտեգրացիոն ներուժի 75 տոկոսը, իսկ Բելառուսի Հանրապետության հետ համատեղ՝ ավելի, քան 95 տոկոսը</w:t>
      </w:r>
    </w:p>
  </w:footnote>
  <w:footnote w:id="33">
    <w:p w:rsidR="00CA6B87" w:rsidRPr="00DD3E79" w:rsidRDefault="00CA6B87" w:rsidP="00DD3E79">
      <w:pPr>
        <w:pStyle w:val="FootnoteText"/>
        <w:jc w:val="both"/>
        <w:rPr>
          <w:lang w:val="hy-AM"/>
        </w:rPr>
      </w:pPr>
      <w:r>
        <w:rPr>
          <w:rStyle w:val="FootnoteReference"/>
        </w:rPr>
        <w:footnoteRef/>
      </w:r>
      <w:r w:rsidRPr="00DD3E79">
        <w:rPr>
          <w:lang w:val="hy-AM"/>
        </w:rPr>
        <w:t xml:space="preserve"> </w:t>
      </w:r>
      <w:r w:rsidRPr="00B946FB">
        <w:rPr>
          <w:rStyle w:val="Bodytext330"/>
          <w:rFonts w:ascii="Sylfaen" w:eastAsia="Sylfaen" w:hAnsi="Sylfaen"/>
          <w:sz w:val="20"/>
          <w:szCs w:val="20"/>
        </w:rPr>
        <w:t>Մեթոդիկայի ապրոբացիայի շրջանակներում էական աշխատատարության հետ</w:t>
      </w:r>
      <w:r>
        <w:rPr>
          <w:rStyle w:val="Bodytext330"/>
          <w:rFonts w:ascii="Sylfaen" w:eastAsia="Sylfaen" w:hAnsi="Sylfaen"/>
          <w:sz w:val="20"/>
          <w:szCs w:val="20"/>
        </w:rPr>
        <w:t>եւ</w:t>
      </w:r>
      <w:r w:rsidRPr="00B946FB">
        <w:rPr>
          <w:rStyle w:val="Bodytext330"/>
          <w:rFonts w:ascii="Sylfaen" w:eastAsia="Sylfaen" w:hAnsi="Sylfaen"/>
          <w:sz w:val="20"/>
          <w:szCs w:val="20"/>
        </w:rPr>
        <w:t>անքով չեն ուսումնասիրվել ամենախոշոր վենչուրային ֆոնդերի առաջնահերթությունները։</w:t>
      </w:r>
    </w:p>
  </w:footnote>
  <w:footnote w:id="34">
    <w:p w:rsidR="00CA6B87" w:rsidRPr="00DD3E79" w:rsidRDefault="00CA6B87" w:rsidP="00DD3E79">
      <w:pPr>
        <w:pStyle w:val="FootnoteText"/>
        <w:jc w:val="both"/>
        <w:rPr>
          <w:lang w:val="hy-AM"/>
        </w:rPr>
      </w:pPr>
      <w:r>
        <w:rPr>
          <w:rStyle w:val="FootnoteReference"/>
        </w:rPr>
        <w:footnoteRef/>
      </w:r>
      <w:r w:rsidRPr="00DD3E79">
        <w:rPr>
          <w:lang w:val="hy-AM"/>
        </w:rPr>
        <w:t xml:space="preserve"> Ռուսաստանի Դաշնությունում այն մեծածախ </w:t>
      </w:r>
      <w:r>
        <w:rPr>
          <w:lang w:val="hy-AM"/>
        </w:rPr>
        <w:t>եւ</w:t>
      </w:r>
      <w:r w:rsidRPr="00DD3E79">
        <w:rPr>
          <w:lang w:val="hy-AM"/>
        </w:rPr>
        <w:t xml:space="preserve"> մանրածախ առ</w:t>
      </w:r>
      <w:r>
        <w:rPr>
          <w:lang w:val="hy-AM"/>
        </w:rPr>
        <w:t>եւ</w:t>
      </w:r>
      <w:r w:rsidRPr="00DD3E79">
        <w:rPr>
          <w:lang w:val="hy-AM"/>
        </w:rPr>
        <w:t>տրի ոլորտի մասն է կազմում</w:t>
      </w:r>
    </w:p>
  </w:footnote>
  <w:footnote w:id="35">
    <w:p w:rsidR="00CA6B87" w:rsidRPr="00DD3E79" w:rsidRDefault="00CA6B87" w:rsidP="00DD3E79">
      <w:pPr>
        <w:pStyle w:val="FootnoteText"/>
        <w:jc w:val="both"/>
        <w:rPr>
          <w:lang w:val="hy-AM"/>
        </w:rPr>
      </w:pPr>
    </w:p>
  </w:footnote>
  <w:footnote w:id="36">
    <w:p w:rsidR="00CA6B87" w:rsidRPr="00DD3E79" w:rsidRDefault="00CA6B87" w:rsidP="00DD3E79">
      <w:pPr>
        <w:pStyle w:val="FootnoteText"/>
        <w:jc w:val="both"/>
        <w:rPr>
          <w:lang w:val="hy-AM"/>
        </w:rPr>
      </w:pPr>
      <w:r>
        <w:rPr>
          <w:rStyle w:val="FootnoteReference"/>
        </w:rPr>
        <w:footnoteRef/>
      </w:r>
      <w:r w:rsidRPr="00DD3E79">
        <w:rPr>
          <w:lang w:val="hy-AM"/>
        </w:rPr>
        <w:t xml:space="preserve"> </w:t>
      </w:r>
      <w:r w:rsidRPr="00F13332">
        <w:rPr>
          <w:lang w:val="hy-AM"/>
        </w:rPr>
        <w:t>Հայաստանի Հանրապետության մասով բացակայում են անհրաժեշտ տվյալները</w:t>
      </w:r>
    </w:p>
  </w:footnote>
  <w:footnote w:id="37">
    <w:p w:rsidR="00CA6B87" w:rsidRPr="00AE3FBF" w:rsidRDefault="00CA6B87" w:rsidP="00231865">
      <w:pPr>
        <w:pStyle w:val="FootnoteText"/>
        <w:jc w:val="both"/>
        <w:rPr>
          <w:sz w:val="16"/>
          <w:szCs w:val="16"/>
          <w:lang w:val="hy-AM"/>
        </w:rPr>
      </w:pPr>
    </w:p>
  </w:footnote>
  <w:footnote w:id="38">
    <w:p w:rsidR="00CA6B87" w:rsidRPr="0008424D" w:rsidRDefault="00CA6B87" w:rsidP="0008424D">
      <w:pPr>
        <w:pStyle w:val="FootnoteText"/>
        <w:jc w:val="both"/>
        <w:rPr>
          <w:lang w:val="hy-AM"/>
        </w:rPr>
      </w:pPr>
      <w:r w:rsidRPr="0008424D">
        <w:rPr>
          <w:rStyle w:val="FootnoteReference"/>
        </w:rPr>
        <w:footnoteRef/>
      </w:r>
      <w:r w:rsidRPr="00395387">
        <w:rPr>
          <w:lang w:val="hy-AM"/>
        </w:rPr>
        <w:t xml:space="preserve">Միության ներսում արտադրական շղթաների համար օգտագործվում է Միության ներքին շուկա մատակարարումների աճի ներուժը, իսկ միջազգային շղթաների համար՝ արտահանման աճի </w:t>
      </w:r>
      <w:r>
        <w:rPr>
          <w:lang w:val="hy-AM"/>
        </w:rPr>
        <w:t>եւ</w:t>
      </w:r>
      <w:r w:rsidRPr="00395387">
        <w:rPr>
          <w:lang w:val="hy-AM"/>
        </w:rPr>
        <w:t xml:space="preserve"> երրորդ երկրներից ներմուծման փոխարինման ներուժի հանրագումարը։</w:t>
      </w:r>
      <w:r w:rsidRPr="00395387">
        <w:rPr>
          <w:rStyle w:val="Footnote20"/>
          <w:rFonts w:ascii="Sylfaen" w:eastAsia="Sylfaen" w:hAnsi="Sylfaen"/>
          <w:spacing w:val="0"/>
          <w:sz w:val="20"/>
          <w:szCs w:val="20"/>
        </w:rPr>
        <w:t xml:space="preserve"> Երկրորդ դեպքում փաստացի ուսումնասիրվում է արտաքին առ</w:t>
      </w:r>
      <w:r>
        <w:rPr>
          <w:rStyle w:val="Footnote20"/>
          <w:rFonts w:ascii="Sylfaen" w:eastAsia="Sylfaen" w:hAnsi="Sylfaen"/>
          <w:spacing w:val="0"/>
          <w:sz w:val="20"/>
          <w:szCs w:val="20"/>
        </w:rPr>
        <w:t>եւ</w:t>
      </w:r>
      <w:r w:rsidRPr="00395387">
        <w:rPr>
          <w:rStyle w:val="Footnote20"/>
          <w:rFonts w:ascii="Sylfaen" w:eastAsia="Sylfaen" w:hAnsi="Sylfaen"/>
          <w:spacing w:val="0"/>
          <w:sz w:val="20"/>
          <w:szCs w:val="20"/>
        </w:rPr>
        <w:t>տրի սալդոյի աճը, քանի որ արտահանման աճն առաջանում է ներմուծման կրճատումից։</w:t>
      </w:r>
    </w:p>
  </w:footnote>
  <w:footnote w:id="39">
    <w:p w:rsidR="00CA6B87" w:rsidRPr="0008424D" w:rsidRDefault="00CA6B87" w:rsidP="00231865">
      <w:pPr>
        <w:pStyle w:val="FootnoteText"/>
        <w:jc w:val="both"/>
        <w:rPr>
          <w:sz w:val="16"/>
          <w:szCs w:val="16"/>
          <w:lang w:val="hy-AM"/>
        </w:rPr>
      </w:pPr>
    </w:p>
  </w:footnote>
  <w:footnote w:id="40">
    <w:p w:rsidR="00CA6B87" w:rsidRPr="001A4E92" w:rsidRDefault="00CA6B87" w:rsidP="001A4E92">
      <w:pPr>
        <w:pStyle w:val="FootnoteText"/>
        <w:jc w:val="both"/>
        <w:rPr>
          <w:lang w:val="hy-AM"/>
        </w:rPr>
      </w:pPr>
      <w:r>
        <w:rPr>
          <w:rStyle w:val="FootnoteReference"/>
        </w:rPr>
        <w:footnoteRef/>
      </w:r>
      <w:r w:rsidRPr="00D66B70">
        <w:rPr>
          <w:lang w:val="hy-AM"/>
        </w:rPr>
        <w:t>«Ծախսեր</w:t>
      </w:r>
      <w:r w:rsidRPr="001A4E92">
        <w:rPr>
          <w:lang w:val="hy-AM"/>
        </w:rPr>
        <w:t>-</w:t>
      </w:r>
      <w:r w:rsidRPr="00D66B70">
        <w:rPr>
          <w:lang w:val="hy-AM"/>
        </w:rPr>
        <w:t>Բացթողում» աղյուսակի մասով՝ թարմացված պաշտոնական տվյալներն ի հայտ գալու դեպքում անդամ պետությունների համար արդյունքները կթարմացվեն։</w:t>
      </w:r>
    </w:p>
  </w:footnote>
  <w:footnote w:id="41">
    <w:p w:rsidR="00CA6B87" w:rsidRPr="001A4E92" w:rsidRDefault="00CA6B87" w:rsidP="00231865">
      <w:pPr>
        <w:pStyle w:val="FootnoteText"/>
        <w:jc w:val="both"/>
        <w:rPr>
          <w:sz w:val="16"/>
          <w:szCs w:val="16"/>
          <w:lang w:val="hy-AM"/>
        </w:rPr>
      </w:pPr>
    </w:p>
  </w:footnote>
  <w:footnote w:id="42">
    <w:p w:rsidR="00CA6B87" w:rsidRPr="001A4E92" w:rsidRDefault="00CA6B87" w:rsidP="001A4E92">
      <w:pPr>
        <w:pStyle w:val="FootnoteText"/>
        <w:jc w:val="both"/>
        <w:rPr>
          <w:lang w:val="hy-AM"/>
        </w:rPr>
      </w:pPr>
      <w:r>
        <w:rPr>
          <w:rStyle w:val="FootnoteReference"/>
        </w:rPr>
        <w:footnoteRef/>
      </w:r>
      <w:r w:rsidRPr="00D66B70">
        <w:rPr>
          <w:lang w:val="hy-AM"/>
        </w:rPr>
        <w:t>Մասնավորապես, ցանկում ներառվում են գործունեության այն տեսակները, որոնցում գործում են պետական մենաշնորհներ։</w:t>
      </w:r>
    </w:p>
  </w:footnote>
  <w:footnote w:id="43">
    <w:p w:rsidR="00CA6B87" w:rsidRPr="001A4E92" w:rsidRDefault="00CA6B87" w:rsidP="00231865">
      <w:pPr>
        <w:pStyle w:val="Bodytext420"/>
        <w:shd w:val="clear" w:color="auto" w:fill="auto"/>
        <w:spacing w:after="120" w:line="240" w:lineRule="auto"/>
        <w:ind w:firstLine="0"/>
        <w:jc w:val="both"/>
        <w:rPr>
          <w:rFonts w:ascii="Sylfaen" w:hAnsi="Sylfaen"/>
          <w:spacing w:val="0"/>
          <w:sz w:val="16"/>
          <w:szCs w:val="16"/>
          <w:lang w:val="hy-AM"/>
        </w:rPr>
      </w:pPr>
    </w:p>
  </w:footnote>
  <w:footnote w:id="44">
    <w:p w:rsidR="00CA6B87" w:rsidRPr="00517012" w:rsidRDefault="00CA6B87" w:rsidP="00517012">
      <w:pPr>
        <w:pStyle w:val="FootnoteText"/>
        <w:jc w:val="both"/>
        <w:rPr>
          <w:lang w:val="hy-AM"/>
        </w:rPr>
      </w:pPr>
      <w:r>
        <w:rPr>
          <w:rStyle w:val="FootnoteReference"/>
        </w:rPr>
        <w:footnoteRef/>
      </w:r>
      <w:r w:rsidRPr="00517012">
        <w:rPr>
          <w:lang w:val="hy-AM"/>
        </w:rPr>
        <w:t xml:space="preserve"> </w:t>
      </w:r>
      <w:r w:rsidRPr="00D66B70">
        <w:rPr>
          <w:lang w:val="hy-AM"/>
        </w:rPr>
        <w:t>Ընդ որում, անդամ պետությունները կարող են անցկացնել մեթոդիկայի ամբողջական ապրոբացիա, քանի որ վիճակագրական մարմիններն իրենց տրամադրության տակ ունեն դրա համար պահանջվող տվյալները։</w:t>
      </w:r>
    </w:p>
  </w:footnote>
  <w:footnote w:id="45">
    <w:p w:rsidR="00CA6B87" w:rsidRPr="00AE3FBF" w:rsidRDefault="00CA6B87" w:rsidP="00231865">
      <w:pPr>
        <w:pStyle w:val="FootnoteText"/>
        <w:jc w:val="both"/>
        <w:rPr>
          <w:sz w:val="16"/>
          <w:szCs w:val="16"/>
          <w:lang w:val="hy-AM"/>
        </w:rPr>
      </w:pPr>
    </w:p>
  </w:footnote>
  <w:footnote w:id="46">
    <w:p w:rsidR="00CA6B87" w:rsidRPr="00AD38C6" w:rsidRDefault="00CA6B87" w:rsidP="009666FA">
      <w:pPr>
        <w:pStyle w:val="FootnoteText"/>
        <w:jc w:val="both"/>
        <w:rPr>
          <w:lang w:val="hy-AM"/>
        </w:rPr>
      </w:pPr>
      <w:r>
        <w:rPr>
          <w:rStyle w:val="FootnoteReference"/>
        </w:rPr>
        <w:footnoteRef/>
      </w:r>
      <w:r w:rsidRPr="00AD38C6">
        <w:rPr>
          <w:lang w:val="hy-AM"/>
        </w:rPr>
        <w:t xml:space="preserve"> </w:t>
      </w:r>
      <w:r w:rsidRPr="0007769E">
        <w:rPr>
          <w:lang w:val="hy-AM"/>
        </w:rPr>
        <w:t>2012 թվականի տվյալներով</w:t>
      </w:r>
    </w:p>
  </w:footnote>
  <w:footnote w:id="47">
    <w:p w:rsidR="00CA6B87" w:rsidRPr="00AE3FBF" w:rsidRDefault="00CA6B87" w:rsidP="00231865">
      <w:pPr>
        <w:pStyle w:val="FootnoteText"/>
        <w:jc w:val="both"/>
        <w:rPr>
          <w:sz w:val="16"/>
          <w:szCs w:val="16"/>
          <w:lang w:val="hy-AM"/>
        </w:rPr>
      </w:pPr>
    </w:p>
  </w:footnote>
  <w:footnote w:id="48">
    <w:p w:rsidR="00CA6B87" w:rsidRPr="00AE3FBF" w:rsidRDefault="00CA6B87" w:rsidP="0007769E">
      <w:pPr>
        <w:pStyle w:val="Headerorfooter0"/>
        <w:shd w:val="clear" w:color="auto" w:fill="auto"/>
        <w:spacing w:line="240" w:lineRule="auto"/>
        <w:jc w:val="both"/>
        <w:rPr>
          <w:rFonts w:ascii="Sylfaen" w:hAnsi="Sylfaen"/>
          <w:b w:val="0"/>
          <w:sz w:val="20"/>
          <w:szCs w:val="20"/>
          <w:lang w:val="hy-AM"/>
        </w:rPr>
      </w:pPr>
      <w:r w:rsidRPr="00D42E6F">
        <w:rPr>
          <w:rStyle w:val="FootnoteReference"/>
          <w:rFonts w:ascii="Sylfaen" w:hAnsi="Sylfaen"/>
          <w:b w:val="0"/>
          <w:sz w:val="20"/>
          <w:szCs w:val="20"/>
        </w:rPr>
        <w:sym w:font="Symbol" w:char="F02A"/>
      </w:r>
      <w:r w:rsidRPr="00D42E6F">
        <w:rPr>
          <w:rFonts w:ascii="Sylfaen" w:hAnsi="Sylfaen"/>
          <w:b w:val="0"/>
          <w:sz w:val="20"/>
          <w:szCs w:val="20"/>
          <w:lang w:val="hy-AM"/>
        </w:rPr>
        <w:t xml:space="preserve"> </w:t>
      </w:r>
      <w:r w:rsidRPr="0007769E">
        <w:rPr>
          <w:rFonts w:ascii="Sylfaen" w:hAnsi="Sylfaen"/>
          <w:b w:val="0"/>
          <w:sz w:val="20"/>
          <w:szCs w:val="20"/>
          <w:lang w:val="hy-AM"/>
        </w:rPr>
        <w:t>Հաշվի առնելով Միության շրջանակներում տնտեսության՝ ներմուծման փոխարինման ինտեգրացիոն ներուժ ունեցող ոլորտների վերջնական ցանկի բովանդակային համապատասխանության այն ստուգման արդյունքները, որն անցկացվել է Եվրասիական տնտեսական հանձնաժողովի կողմից</w:t>
      </w:r>
    </w:p>
  </w:footnote>
  <w:footnote w:id="49">
    <w:p w:rsidR="00CA6B87" w:rsidRPr="00AE3FBF" w:rsidRDefault="00CA6B87" w:rsidP="0007769E">
      <w:pPr>
        <w:pStyle w:val="Headerorfooter0"/>
        <w:shd w:val="clear" w:color="auto" w:fill="auto"/>
        <w:spacing w:line="240" w:lineRule="auto"/>
        <w:jc w:val="both"/>
        <w:rPr>
          <w:rFonts w:ascii="Sylfaen" w:hAnsi="Sylfaen"/>
          <w:b w:val="0"/>
          <w:sz w:val="20"/>
          <w:szCs w:val="20"/>
          <w:lang w:val="hy-AM"/>
        </w:rPr>
      </w:pPr>
    </w:p>
  </w:footnote>
  <w:footnote w:id="50">
    <w:p w:rsidR="00CA6B87" w:rsidRPr="00F55FE8" w:rsidRDefault="00CA6B87" w:rsidP="00F55FE8">
      <w:pPr>
        <w:pStyle w:val="Headerorfooter0"/>
        <w:shd w:val="clear" w:color="auto" w:fill="auto"/>
        <w:spacing w:line="240" w:lineRule="auto"/>
        <w:jc w:val="both"/>
        <w:rPr>
          <w:rFonts w:ascii="Sylfaen" w:hAnsi="Sylfaen"/>
          <w:b w:val="0"/>
          <w:sz w:val="20"/>
          <w:szCs w:val="20"/>
          <w:lang w:val="hy-AM"/>
        </w:rPr>
      </w:pPr>
      <w:r w:rsidRPr="00D42E6F">
        <w:rPr>
          <w:rStyle w:val="FootnoteReference"/>
          <w:rFonts w:ascii="Sylfaen" w:hAnsi="Sylfaen"/>
          <w:b w:val="0"/>
          <w:sz w:val="20"/>
          <w:szCs w:val="20"/>
        </w:rPr>
        <w:sym w:font="Symbol" w:char="F02A"/>
      </w:r>
      <w:r w:rsidRPr="00D42E6F">
        <w:rPr>
          <w:rFonts w:ascii="Sylfaen" w:hAnsi="Sylfaen"/>
          <w:b w:val="0"/>
          <w:sz w:val="20"/>
          <w:szCs w:val="20"/>
          <w:lang w:val="hy-AM"/>
        </w:rPr>
        <w:t xml:space="preserve"> </w:t>
      </w:r>
      <w:r w:rsidRPr="00F55FE8">
        <w:rPr>
          <w:rStyle w:val="HeaderorfooterNotBold"/>
          <w:rFonts w:ascii="Sylfaen" w:hAnsi="Sylfaen"/>
          <w:sz w:val="20"/>
          <w:szCs w:val="20"/>
        </w:rPr>
        <w:t>Հաշվի առնելով</w:t>
      </w:r>
      <w:r w:rsidRPr="00F55FE8">
        <w:rPr>
          <w:rFonts w:ascii="Sylfaen" w:hAnsi="Sylfaen"/>
          <w:b w:val="0"/>
          <w:sz w:val="20"/>
          <w:szCs w:val="20"/>
          <w:lang w:val="hy-AM"/>
        </w:rPr>
        <w:t xml:space="preserve"> տնտեսության՝ Միության շրջանակներում ներմուծման փոխարինման ինտեգրացիոն ներուժ ունեցող ոլորտների վերջնական ցանկի բովանդակային համապատասխանության այն ստուգման արդյունքները, որն անցկացվել է Եվրասիական տնտեսական հանձնաժողովի կողմից</w:t>
      </w:r>
    </w:p>
  </w:footnote>
  <w:footnote w:id="51">
    <w:p w:rsidR="00CA6B87" w:rsidRPr="00AE3FBF" w:rsidRDefault="00CA6B87" w:rsidP="00F55FE8">
      <w:pPr>
        <w:pStyle w:val="Headerorfooter0"/>
        <w:shd w:val="clear" w:color="auto" w:fill="auto"/>
        <w:spacing w:line="240" w:lineRule="auto"/>
        <w:jc w:val="both"/>
        <w:rPr>
          <w:rFonts w:ascii="Sylfaen" w:hAnsi="Sylfaen"/>
          <w:b w:val="0"/>
          <w:sz w:val="16"/>
          <w:szCs w:val="16"/>
          <w:lang w:val="hy-AM"/>
        </w:rPr>
      </w:pPr>
    </w:p>
  </w:footnote>
  <w:footnote w:id="52">
    <w:p w:rsidR="00CA6B87" w:rsidRPr="00AE3FBF" w:rsidRDefault="00CA6B87" w:rsidP="00F55FE8">
      <w:pPr>
        <w:pStyle w:val="Headerorfooter0"/>
        <w:shd w:val="clear" w:color="auto" w:fill="auto"/>
        <w:spacing w:line="240" w:lineRule="auto"/>
        <w:jc w:val="both"/>
        <w:rPr>
          <w:rFonts w:ascii="Sylfaen" w:hAnsi="Sylfaen"/>
          <w:b w:val="0"/>
          <w:sz w:val="20"/>
          <w:szCs w:val="20"/>
          <w:lang w:val="hy-AM"/>
        </w:rPr>
      </w:pPr>
      <w:r w:rsidRPr="00D42E6F">
        <w:rPr>
          <w:rStyle w:val="FootnoteReference"/>
          <w:rFonts w:ascii="Sylfaen" w:hAnsi="Sylfaen"/>
          <w:b w:val="0"/>
          <w:sz w:val="20"/>
          <w:szCs w:val="20"/>
        </w:rPr>
        <w:sym w:font="Symbol" w:char="F02A"/>
      </w:r>
      <w:r w:rsidRPr="00D42E6F">
        <w:rPr>
          <w:rFonts w:ascii="Sylfaen" w:hAnsi="Sylfaen"/>
          <w:b w:val="0"/>
          <w:sz w:val="20"/>
          <w:szCs w:val="20"/>
          <w:lang w:val="hy-AM"/>
        </w:rPr>
        <w:t xml:space="preserve"> </w:t>
      </w:r>
      <w:r w:rsidRPr="00F55FE8">
        <w:rPr>
          <w:rStyle w:val="HeaderorfooterNotBold"/>
          <w:rFonts w:ascii="Sylfaen" w:hAnsi="Sylfaen"/>
          <w:sz w:val="20"/>
          <w:szCs w:val="20"/>
        </w:rPr>
        <w:t>Հաշվի առնելով</w:t>
      </w:r>
      <w:r w:rsidRPr="00F55FE8">
        <w:rPr>
          <w:rFonts w:ascii="Sylfaen" w:hAnsi="Sylfaen"/>
          <w:b w:val="0"/>
          <w:sz w:val="20"/>
          <w:szCs w:val="20"/>
          <w:lang w:val="hy-AM"/>
        </w:rPr>
        <w:t xml:space="preserve"> տնտեսության՝ երրորդ երկրներ արտահանման մեծացման ինտեգրացիոն ներուժ ունեցող ոլորտների վերջնական ցանկի բովանդակային համապատասխանության այն ստուգման արդյունքները, որն անցկացվել է Եվրասիական տնտեսական հանձնաժողովի կողմից</w:t>
      </w:r>
    </w:p>
  </w:footnote>
  <w:footnote w:id="53">
    <w:p w:rsidR="00CA6B87" w:rsidRPr="00AE3FBF" w:rsidRDefault="00CA6B87" w:rsidP="00231865">
      <w:pPr>
        <w:pStyle w:val="Headerorfooter0"/>
        <w:shd w:val="clear" w:color="auto" w:fill="auto"/>
        <w:spacing w:line="240" w:lineRule="auto"/>
        <w:jc w:val="both"/>
        <w:rPr>
          <w:rFonts w:ascii="Sylfaen" w:hAnsi="Sylfaen"/>
          <w:b w:val="0"/>
          <w:sz w:val="16"/>
          <w:szCs w:val="16"/>
          <w:lang w:val="hy-AM"/>
        </w:rPr>
      </w:pPr>
    </w:p>
  </w:footnote>
  <w:footnote w:id="54">
    <w:p w:rsidR="00CA6B87" w:rsidRPr="00AE3FBF" w:rsidRDefault="00CA6B87" w:rsidP="00F55FE8">
      <w:pPr>
        <w:pStyle w:val="Headerorfooter70"/>
        <w:shd w:val="clear" w:color="auto" w:fill="auto"/>
        <w:spacing w:line="240" w:lineRule="auto"/>
        <w:jc w:val="both"/>
        <w:rPr>
          <w:rFonts w:ascii="Sylfaen" w:hAnsi="Sylfaen"/>
          <w:sz w:val="20"/>
          <w:szCs w:val="20"/>
          <w:lang w:val="hy-AM"/>
        </w:rPr>
      </w:pPr>
      <w:r w:rsidRPr="00F477FD">
        <w:rPr>
          <w:rStyle w:val="FootnoteReference"/>
          <w:rFonts w:ascii="Sylfaen" w:hAnsi="Sylfaen"/>
          <w:sz w:val="20"/>
          <w:szCs w:val="20"/>
        </w:rPr>
        <w:sym w:font="Symbol" w:char="F02A"/>
      </w:r>
      <w:r w:rsidRPr="00AE3FBF">
        <w:rPr>
          <w:lang w:val="hy-AM"/>
        </w:rPr>
        <w:t xml:space="preserve"> </w:t>
      </w:r>
      <w:r w:rsidRPr="00F55FE8">
        <w:rPr>
          <w:rFonts w:ascii="Sylfaen" w:hAnsi="Sylfaen"/>
          <w:sz w:val="20"/>
          <w:szCs w:val="20"/>
          <w:lang w:val="hy-AM"/>
        </w:rPr>
        <w:t>Հաշվի առնելով տնտեսության՝ երրորդ երկրներ արտահանման մեծացման ինտեգրացիոն ներուժ ունեցող ոլորտների վերջնական ցանկի բովանդակային համապատասխանության այն ստուգման արդյունքները, որն անցկացվել է Եվրասիական տնտեսական հանձնաժողովի կողմից</w:t>
      </w:r>
    </w:p>
  </w:footnote>
  <w:footnote w:id="55">
    <w:p w:rsidR="00CA6B87" w:rsidRPr="00AE3FBF" w:rsidRDefault="00CA6B87" w:rsidP="00231865">
      <w:pPr>
        <w:pStyle w:val="Headerorfooter70"/>
        <w:shd w:val="clear" w:color="auto" w:fill="auto"/>
        <w:spacing w:after="120" w:line="240" w:lineRule="auto"/>
        <w:jc w:val="both"/>
        <w:rPr>
          <w:rFonts w:ascii="Sylfaen" w:hAnsi="Sylfaen"/>
          <w:sz w:val="16"/>
          <w:szCs w:val="16"/>
          <w:lang w:val="hy-AM"/>
        </w:rPr>
      </w:pPr>
    </w:p>
  </w:footnote>
  <w:footnote w:id="56">
    <w:p w:rsidR="000057CA" w:rsidRPr="001522EE" w:rsidRDefault="000057CA" w:rsidP="001522EE">
      <w:pPr>
        <w:pStyle w:val="Bodytext140"/>
        <w:shd w:val="clear" w:color="auto" w:fill="auto"/>
        <w:spacing w:before="0" w:line="240" w:lineRule="auto"/>
        <w:ind w:right="-28"/>
        <w:jc w:val="both"/>
        <w:rPr>
          <w:rFonts w:ascii="Sylfaen" w:hAnsi="Sylfaen"/>
          <w:b w:val="0"/>
          <w:sz w:val="20"/>
          <w:szCs w:val="20"/>
          <w:lang w:val="hy-AM"/>
        </w:rPr>
      </w:pPr>
      <w:r>
        <w:rPr>
          <w:rStyle w:val="FootnoteReference"/>
        </w:rPr>
        <w:footnoteRef/>
      </w:r>
      <w:r w:rsidRPr="001522EE">
        <w:rPr>
          <w:lang w:val="hy-AM"/>
        </w:rPr>
        <w:t xml:space="preserve"> </w:t>
      </w:r>
      <w:r w:rsidRPr="00F90E80">
        <w:rPr>
          <w:rFonts w:ascii="Sylfaen" w:hAnsi="Sylfaen"/>
          <w:b w:val="0"/>
          <w:sz w:val="20"/>
          <w:szCs w:val="20"/>
          <w:vertAlign w:val="superscript"/>
          <w:lang w:val="hy-AM"/>
        </w:rPr>
        <w:t xml:space="preserve">40 </w:t>
      </w:r>
      <w:r w:rsidRPr="00F90E80">
        <w:rPr>
          <w:rFonts w:ascii="Sylfaen" w:hAnsi="Sylfaen"/>
          <w:b w:val="0"/>
          <w:sz w:val="20"/>
          <w:szCs w:val="20"/>
          <w:lang w:val="hy-AM"/>
        </w:rPr>
        <w:t>«****»՝ ապրանքային դիրքի ծածկագիրն ըստ ԵԱՏՄ ԱՏԳ ԱԱ-ի</w:t>
      </w:r>
    </w:p>
    <w:p w:rsidR="000057CA" w:rsidRPr="001522EE" w:rsidRDefault="000057CA" w:rsidP="001522EE">
      <w:pPr>
        <w:pStyle w:val="Bodytext140"/>
        <w:shd w:val="clear" w:color="auto" w:fill="auto"/>
        <w:spacing w:before="0" w:line="240" w:lineRule="auto"/>
        <w:ind w:right="-28"/>
        <w:jc w:val="both"/>
        <w:rPr>
          <w:rFonts w:ascii="Sylfaen" w:eastAsiaTheme="minorHAnsi" w:hAnsi="Sylfaen"/>
          <w:b w:val="0"/>
          <w:sz w:val="20"/>
          <w:szCs w:val="20"/>
          <w:lang w:val="hy-AM"/>
        </w:rPr>
      </w:pPr>
      <w:r w:rsidRPr="001522EE">
        <w:rPr>
          <w:rFonts w:ascii="Sylfaen" w:hAnsi="Sylfaen"/>
          <w:b w:val="0"/>
          <w:sz w:val="20"/>
          <w:szCs w:val="20"/>
          <w:lang w:val="hy-AM"/>
        </w:rPr>
        <w:t>«</w:t>
      </w:r>
      <w:r w:rsidRPr="00F90E80">
        <w:rPr>
          <w:rFonts w:ascii="Sylfaen" w:hAnsi="Sylfaen"/>
          <w:b w:val="0"/>
          <w:sz w:val="20"/>
          <w:szCs w:val="20"/>
          <w:lang w:val="hy-AM"/>
        </w:rPr>
        <w:t>S***»</w:t>
      </w:r>
      <w:r w:rsidRPr="001522EE">
        <w:rPr>
          <w:rFonts w:ascii="Sylfaen" w:hAnsi="Sylfaen"/>
          <w:b w:val="0"/>
          <w:sz w:val="20"/>
          <w:szCs w:val="20"/>
          <w:lang w:val="hy-AM"/>
        </w:rPr>
        <w:t xml:space="preserve">՝ ծառայությունների կատեգորիայի ծածկագիրն ըստ </w:t>
      </w:r>
      <w:r w:rsidRPr="00F90E80">
        <w:rPr>
          <w:rFonts w:ascii="Sylfaen" w:eastAsiaTheme="minorHAnsi" w:hAnsi="Sylfaen"/>
          <w:b w:val="0"/>
          <w:sz w:val="20"/>
          <w:szCs w:val="20"/>
          <w:lang w:val="hy-AM"/>
        </w:rPr>
        <w:t>EBOPS</w:t>
      </w:r>
      <w:r w:rsidRPr="001522EE">
        <w:rPr>
          <w:rFonts w:ascii="Sylfaen" w:eastAsiaTheme="minorHAnsi" w:hAnsi="Sylfaen"/>
          <w:b w:val="0"/>
          <w:sz w:val="20"/>
          <w:szCs w:val="20"/>
          <w:lang w:val="hy-AM"/>
        </w:rPr>
        <w:t>-ի</w:t>
      </w:r>
      <w:r w:rsidRPr="00F90E80">
        <w:rPr>
          <w:rFonts w:ascii="Sylfaen" w:eastAsiaTheme="minorHAnsi" w:hAnsi="Sylfaen"/>
          <w:b w:val="0"/>
          <w:sz w:val="20"/>
          <w:szCs w:val="20"/>
          <w:lang w:val="hy-AM"/>
        </w:rPr>
        <w:t>,</w:t>
      </w:r>
    </w:p>
    <w:p w:rsidR="000057CA" w:rsidRPr="001522EE" w:rsidRDefault="000057CA" w:rsidP="001522EE">
      <w:pPr>
        <w:pStyle w:val="Bodytext140"/>
        <w:shd w:val="clear" w:color="auto" w:fill="auto"/>
        <w:spacing w:before="0" w:line="240" w:lineRule="auto"/>
        <w:ind w:right="-28"/>
        <w:jc w:val="both"/>
        <w:rPr>
          <w:rFonts w:ascii="Sylfaen" w:eastAsiaTheme="minorHAnsi" w:hAnsi="Sylfaen"/>
          <w:b w:val="0"/>
          <w:sz w:val="20"/>
          <w:szCs w:val="20"/>
          <w:lang w:val="hy-AM"/>
        </w:rPr>
      </w:pPr>
      <w:r w:rsidRPr="001522EE">
        <w:rPr>
          <w:rFonts w:ascii="Sylfaen" w:eastAsiaTheme="minorHAnsi" w:hAnsi="Sylfaen"/>
          <w:b w:val="0"/>
          <w:sz w:val="20"/>
          <w:szCs w:val="20"/>
          <w:lang w:val="hy-AM"/>
        </w:rPr>
        <w:t>«**» եւ «**-**»` ՏԳԴ ծածկագիրը</w:t>
      </w:r>
    </w:p>
  </w:footnote>
  <w:footnote w:id="57">
    <w:p w:rsidR="00CA6B87" w:rsidRPr="001522EE" w:rsidRDefault="00CA6B87" w:rsidP="001522EE">
      <w:pPr>
        <w:pStyle w:val="FootnoteText"/>
        <w:jc w:val="both"/>
        <w:rPr>
          <w:lang w:val="hy-AM"/>
        </w:rPr>
      </w:pPr>
      <w:r>
        <w:rPr>
          <w:rStyle w:val="FootnoteReference"/>
        </w:rPr>
        <w:footnoteRef/>
      </w:r>
      <w:r w:rsidRPr="001522EE">
        <w:rPr>
          <w:lang w:val="hy-AM"/>
        </w:rPr>
        <w:t xml:space="preserve"> </w:t>
      </w:r>
      <w:r w:rsidRPr="00A851AC">
        <w:rPr>
          <w:lang w:val="hy-AM"/>
        </w:rPr>
        <w:t>Անդամ պետություններում պետական կառավարման եւ պետական հսկողության խորությունը 1-ից 5 արժեքն ընդունող ցուցանիշ է: Համապատասխանում է այն անդամ պետությունների թվին, որտեղ տվյալ ոլորտում գները սահմանվում են պետության կողմից, կամ պետական սեփականությունը կազմում է 25 տոկոսից ավելի: Հաշվարկվում է ըստ ենթաճյուղերի ագրեգացման։</w:t>
      </w:r>
    </w:p>
  </w:footnote>
  <w:footnote w:id="58">
    <w:p w:rsidR="00CA6B87" w:rsidRPr="001522EE" w:rsidRDefault="00CA6B87" w:rsidP="001522EE">
      <w:pPr>
        <w:pStyle w:val="FootnoteText"/>
        <w:jc w:val="both"/>
        <w:rPr>
          <w:lang w:val="hy-AM"/>
        </w:rPr>
      </w:pPr>
      <w:r>
        <w:rPr>
          <w:rStyle w:val="FootnoteReference"/>
        </w:rPr>
        <w:footnoteRef/>
      </w:r>
      <w:r w:rsidRPr="001522EE">
        <w:rPr>
          <w:lang w:val="hy-AM"/>
        </w:rPr>
        <w:t xml:space="preserve"> </w:t>
      </w:r>
      <w:r w:rsidRPr="00A851AC">
        <w:rPr>
          <w:lang w:val="hy-AM"/>
        </w:rPr>
        <w:t>Փակագծերի մեջ նշված արժեքներն ինտեգրացիոն աճի՝ ըստ առաջին երեք մեթոդիկաներից յուրաքանչյուրի, եւ առանց ինտեգրման համապատասխան ներուժի (ներմուծման փոխարինման, երրորդ երկրներ արտահանման ավելացման կամ ներքին շուկա փոխադարձ մատակարարումների ավելացման ներուժի) հարաբերակցությունն են։</w:t>
      </w:r>
    </w:p>
  </w:footnote>
  <w:footnote w:id="59">
    <w:p w:rsidR="00CA6B87" w:rsidRPr="001522EE" w:rsidRDefault="00CA6B87" w:rsidP="001522EE">
      <w:pPr>
        <w:pStyle w:val="FootnoteText"/>
        <w:jc w:val="both"/>
        <w:rPr>
          <w:lang w:val="hy-AM"/>
        </w:rPr>
      </w:pPr>
      <w:r w:rsidRPr="001522EE">
        <w:rPr>
          <w:rStyle w:val="FootnoteReference"/>
        </w:rPr>
        <w:footnoteRef/>
      </w:r>
      <w:r w:rsidRPr="001522EE">
        <w:rPr>
          <w:vertAlign w:val="superscript"/>
          <w:lang w:val="hy-AM"/>
        </w:rPr>
        <w:t xml:space="preserve"> </w:t>
      </w:r>
      <w:r w:rsidRPr="001522EE">
        <w:rPr>
          <w:lang w:val="hy-AM"/>
        </w:rPr>
        <w:t>Փակագծերի մեջ նշված արժեքներն անդամ պետության ներդրումն են ինտեգրացիոն էֆեկտում՝ հարաբերական արտահայտությամբ:</w:t>
      </w:r>
    </w:p>
  </w:footnote>
  <w:footnote w:id="60">
    <w:p w:rsidR="00CA6B87" w:rsidRPr="00A127B4" w:rsidRDefault="00CA6B87" w:rsidP="00A127B4">
      <w:pPr>
        <w:pStyle w:val="Bodytext170"/>
        <w:shd w:val="clear" w:color="auto" w:fill="auto"/>
        <w:spacing w:line="240" w:lineRule="auto"/>
        <w:jc w:val="both"/>
        <w:rPr>
          <w:rFonts w:ascii="Sylfaen" w:hAnsi="Sylfaen"/>
          <w:lang w:val="hy-AM"/>
        </w:rPr>
      </w:pPr>
      <w:r>
        <w:rPr>
          <w:rStyle w:val="FootnoteReference"/>
        </w:rPr>
        <w:footnoteRef/>
      </w:r>
      <w:r w:rsidRPr="00A127B4">
        <w:rPr>
          <w:lang w:val="hy-AM"/>
        </w:rPr>
        <w:t xml:space="preserve"> </w:t>
      </w:r>
      <w:r w:rsidRPr="00F90E80">
        <w:rPr>
          <w:rFonts w:ascii="Sylfaen" w:hAnsi="Sylfaen" w:cs="Sylfaen"/>
          <w:lang w:val="hy-AM"/>
        </w:rPr>
        <w:t>Այստեղ</w:t>
      </w:r>
      <w:r w:rsidRPr="00F90E80">
        <w:rPr>
          <w:lang w:val="hy-AM"/>
        </w:rPr>
        <w:t xml:space="preserve"> </w:t>
      </w:r>
      <w:r w:rsidRPr="00F90E80">
        <w:rPr>
          <w:rFonts w:ascii="Sylfaen" w:hAnsi="Sylfaen" w:cs="Sylfaen"/>
          <w:lang w:val="hy-AM"/>
        </w:rPr>
        <w:t>եւ</w:t>
      </w:r>
      <w:r w:rsidRPr="00F90E80">
        <w:rPr>
          <w:lang w:val="hy-AM"/>
        </w:rPr>
        <w:t xml:space="preserve"> </w:t>
      </w:r>
      <w:r w:rsidRPr="00F90E80">
        <w:rPr>
          <w:rFonts w:ascii="Sylfaen" w:hAnsi="Sylfaen" w:cs="Sylfaen"/>
          <w:lang w:val="hy-AM"/>
        </w:rPr>
        <w:t>այսուհետ</w:t>
      </w:r>
      <w:r w:rsidRPr="00F90E80">
        <w:rPr>
          <w:lang w:val="hy-AM"/>
        </w:rPr>
        <w:t xml:space="preserve"> </w:t>
      </w:r>
      <w:r w:rsidRPr="00F90E80">
        <w:rPr>
          <w:rFonts w:ascii="Sylfaen" w:hAnsi="Sylfaen" w:cs="Sylfaen"/>
          <w:lang w:val="hy-AM"/>
        </w:rPr>
        <w:t>կարգն</w:t>
      </w:r>
      <w:r w:rsidRPr="00F90E80">
        <w:rPr>
          <w:lang w:val="hy-AM"/>
        </w:rPr>
        <w:t xml:space="preserve"> </w:t>
      </w:r>
      <w:r w:rsidRPr="00F90E80">
        <w:rPr>
          <w:rFonts w:ascii="Sylfaen" w:hAnsi="Sylfaen" w:cs="Sylfaen"/>
          <w:lang w:val="hy-AM"/>
        </w:rPr>
        <w:t>արտացոլում</w:t>
      </w:r>
      <w:r w:rsidRPr="00F90E80">
        <w:rPr>
          <w:lang w:val="hy-AM"/>
        </w:rPr>
        <w:t xml:space="preserve"> </w:t>
      </w:r>
      <w:r w:rsidRPr="00F90E80">
        <w:rPr>
          <w:rFonts w:ascii="Sylfaen" w:hAnsi="Sylfaen" w:cs="Sylfaen"/>
          <w:lang w:val="hy-AM"/>
        </w:rPr>
        <w:t>է</w:t>
      </w:r>
      <w:r w:rsidRPr="00F90E80">
        <w:rPr>
          <w:lang w:val="hy-AM"/>
        </w:rPr>
        <w:t xml:space="preserve"> </w:t>
      </w:r>
      <w:r w:rsidRPr="00F90E80">
        <w:rPr>
          <w:rFonts w:ascii="Sylfaen" w:hAnsi="Sylfaen" w:cs="Sylfaen"/>
          <w:lang w:val="hy-AM"/>
        </w:rPr>
        <w:t>տնտեսության</w:t>
      </w:r>
      <w:r w:rsidRPr="00F90E80">
        <w:rPr>
          <w:lang w:val="hy-AM"/>
        </w:rPr>
        <w:t xml:space="preserve"> </w:t>
      </w:r>
      <w:r w:rsidRPr="00F90E80">
        <w:rPr>
          <w:rFonts w:ascii="Sylfaen" w:hAnsi="Sylfaen" w:cs="Sylfaen"/>
          <w:lang w:val="hy-AM"/>
        </w:rPr>
        <w:t>ոլորտի</w:t>
      </w:r>
      <w:r w:rsidRPr="00F90E80">
        <w:rPr>
          <w:lang w:val="hy-AM"/>
        </w:rPr>
        <w:t xml:space="preserve"> </w:t>
      </w:r>
      <w:r w:rsidRPr="00A127B4">
        <w:rPr>
          <w:rFonts w:ascii="Sylfaen" w:hAnsi="Sylfaen" w:cs="Sylfaen"/>
          <w:lang w:val="hy-AM"/>
        </w:rPr>
        <w:t xml:space="preserve">առաջնահերթությունը </w:t>
      </w:r>
      <w:r w:rsidRPr="00F90E80">
        <w:rPr>
          <w:rFonts w:ascii="Sylfaen" w:hAnsi="Sylfaen" w:cs="Sylfaen"/>
          <w:lang w:val="hy-AM"/>
        </w:rPr>
        <w:t>ինտեգրացիոն</w:t>
      </w:r>
      <w:r w:rsidRPr="00F90E80">
        <w:rPr>
          <w:lang w:val="hy-AM"/>
        </w:rPr>
        <w:t xml:space="preserve"> </w:t>
      </w:r>
      <w:r w:rsidRPr="00F90E80">
        <w:rPr>
          <w:rFonts w:ascii="Sylfaen" w:hAnsi="Sylfaen" w:cs="Sylfaen"/>
          <w:lang w:val="hy-AM"/>
        </w:rPr>
        <w:t>համագործակցության</w:t>
      </w:r>
      <w:r w:rsidRPr="00F90E80">
        <w:rPr>
          <w:lang w:val="hy-AM"/>
        </w:rPr>
        <w:t xml:space="preserve"> </w:t>
      </w:r>
      <w:r w:rsidRPr="00F90E80">
        <w:rPr>
          <w:rFonts w:ascii="Sylfaen" w:hAnsi="Sylfaen" w:cs="Sylfaen"/>
          <w:lang w:val="hy-AM"/>
        </w:rPr>
        <w:t>համար։</w:t>
      </w:r>
    </w:p>
    <w:p w:rsidR="00CA6B87" w:rsidRPr="00AD38C6" w:rsidRDefault="00CA6B87">
      <w:pPr>
        <w:pStyle w:val="FootnoteText"/>
        <w:rPr>
          <w:lang w:val="hy-AM"/>
        </w:rPr>
      </w:pPr>
    </w:p>
  </w:footnote>
  <w:footnote w:id="61">
    <w:p w:rsidR="00CA6B87" w:rsidRPr="00AD38C6" w:rsidRDefault="00CA6B87" w:rsidP="0015496C">
      <w:pPr>
        <w:pStyle w:val="FootnoteText"/>
        <w:jc w:val="both"/>
        <w:rPr>
          <w:lang w:val="hy-AM"/>
        </w:rPr>
      </w:pPr>
      <w:r>
        <w:rPr>
          <w:rStyle w:val="FootnoteReference"/>
        </w:rPr>
        <w:footnoteRef/>
      </w:r>
      <w:r>
        <w:rPr>
          <w:lang w:val="hy-AM"/>
        </w:rPr>
        <w:t xml:space="preserve"> </w:t>
      </w:r>
      <w:r w:rsidRPr="00AD38C6">
        <w:rPr>
          <w:lang w:val="hy-AM"/>
        </w:rPr>
        <w:t>ա</w:t>
      </w:r>
      <w:r w:rsidRPr="00013CDE">
        <w:rPr>
          <w:lang w:val="hy-AM"/>
        </w:rPr>
        <w:t xml:space="preserve">վելացվել է բելառուսական կողմի առաջարկով՝ «Ապագայի ճյուղերը» որոշելու մեթոդիկայի </w:t>
      </w:r>
      <w:r>
        <w:rPr>
          <w:lang w:val="hy-AM"/>
        </w:rPr>
        <w:t>ապրոբացիայի արդյունքների</w:t>
      </w:r>
      <w:r w:rsidRPr="00013CDE">
        <w:rPr>
          <w:lang w:val="hy-AM"/>
        </w:rPr>
        <w:t xml:space="preserve"> բովանդակային համապատասխանության ստուգման արդյունքների հիման վրա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5345C"/>
    <w:multiLevelType w:val="hybridMultilevel"/>
    <w:tmpl w:val="E6CEF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1D3626"/>
    <w:multiLevelType w:val="hybridMultilevel"/>
    <w:tmpl w:val="020C06F2"/>
    <w:lvl w:ilvl="0" w:tplc="A9A0CA1A">
      <w:start w:val="1"/>
      <w:numFmt w:val="decimal"/>
      <w:lvlText w:val="%1."/>
      <w:lvlJc w:val="left"/>
      <w:pPr>
        <w:ind w:left="1647" w:hanging="108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398584F"/>
    <w:multiLevelType w:val="hybridMultilevel"/>
    <w:tmpl w:val="0298BC6C"/>
    <w:lvl w:ilvl="0" w:tplc="F73A2C4E">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54A87142"/>
    <w:multiLevelType w:val="hybridMultilevel"/>
    <w:tmpl w:val="A2900A0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72DE1071"/>
    <w:multiLevelType w:val="hybridMultilevel"/>
    <w:tmpl w:val="383A7804"/>
    <w:lvl w:ilvl="0" w:tplc="C6B83D0A">
      <w:start w:val="1"/>
      <w:numFmt w:val="decimal"/>
      <w:lvlText w:val="%1."/>
      <w:lvlJc w:val="left"/>
      <w:pPr>
        <w:ind w:left="1020"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865"/>
    <w:rsid w:val="00000C60"/>
    <w:rsid w:val="00003BC6"/>
    <w:rsid w:val="000043EC"/>
    <w:rsid w:val="00004D1C"/>
    <w:rsid w:val="000057CA"/>
    <w:rsid w:val="00005B20"/>
    <w:rsid w:val="00006371"/>
    <w:rsid w:val="00006605"/>
    <w:rsid w:val="00006F0C"/>
    <w:rsid w:val="0000779F"/>
    <w:rsid w:val="0001192E"/>
    <w:rsid w:val="00011F09"/>
    <w:rsid w:val="00013CDE"/>
    <w:rsid w:val="000140DA"/>
    <w:rsid w:val="0001636A"/>
    <w:rsid w:val="00016EC5"/>
    <w:rsid w:val="0001743F"/>
    <w:rsid w:val="00017AC7"/>
    <w:rsid w:val="00017F2C"/>
    <w:rsid w:val="00020E56"/>
    <w:rsid w:val="000224C9"/>
    <w:rsid w:val="00022D62"/>
    <w:rsid w:val="000242A1"/>
    <w:rsid w:val="00025AA3"/>
    <w:rsid w:val="00026D4E"/>
    <w:rsid w:val="000279BC"/>
    <w:rsid w:val="0003017E"/>
    <w:rsid w:val="00031F9A"/>
    <w:rsid w:val="00034120"/>
    <w:rsid w:val="00034983"/>
    <w:rsid w:val="00035100"/>
    <w:rsid w:val="00037F6E"/>
    <w:rsid w:val="00043CC2"/>
    <w:rsid w:val="000440B5"/>
    <w:rsid w:val="0004513A"/>
    <w:rsid w:val="00050B02"/>
    <w:rsid w:val="00051142"/>
    <w:rsid w:val="00055172"/>
    <w:rsid w:val="00055B1A"/>
    <w:rsid w:val="000562D9"/>
    <w:rsid w:val="00056C7F"/>
    <w:rsid w:val="00057124"/>
    <w:rsid w:val="000613FA"/>
    <w:rsid w:val="00063003"/>
    <w:rsid w:val="00065861"/>
    <w:rsid w:val="0006603D"/>
    <w:rsid w:val="00067AE0"/>
    <w:rsid w:val="0007061E"/>
    <w:rsid w:val="00072A18"/>
    <w:rsid w:val="00073262"/>
    <w:rsid w:val="00076557"/>
    <w:rsid w:val="0007769E"/>
    <w:rsid w:val="00077868"/>
    <w:rsid w:val="000801A6"/>
    <w:rsid w:val="00080320"/>
    <w:rsid w:val="00080C1D"/>
    <w:rsid w:val="00081840"/>
    <w:rsid w:val="00083936"/>
    <w:rsid w:val="0008424D"/>
    <w:rsid w:val="00084988"/>
    <w:rsid w:val="00086057"/>
    <w:rsid w:val="000875E0"/>
    <w:rsid w:val="0008798C"/>
    <w:rsid w:val="0009296E"/>
    <w:rsid w:val="00095518"/>
    <w:rsid w:val="00097B46"/>
    <w:rsid w:val="000A0C64"/>
    <w:rsid w:val="000A47E1"/>
    <w:rsid w:val="000A5804"/>
    <w:rsid w:val="000A7CF0"/>
    <w:rsid w:val="000B0775"/>
    <w:rsid w:val="000B56A1"/>
    <w:rsid w:val="000B6DFC"/>
    <w:rsid w:val="000B7D74"/>
    <w:rsid w:val="000C21C1"/>
    <w:rsid w:val="000C4440"/>
    <w:rsid w:val="000C4ABD"/>
    <w:rsid w:val="000C59AA"/>
    <w:rsid w:val="000D19C7"/>
    <w:rsid w:val="000D1FB8"/>
    <w:rsid w:val="000D4E81"/>
    <w:rsid w:val="000E0DC7"/>
    <w:rsid w:val="000E2DC5"/>
    <w:rsid w:val="000E3E64"/>
    <w:rsid w:val="000E7B7D"/>
    <w:rsid w:val="000F1208"/>
    <w:rsid w:val="000F1D22"/>
    <w:rsid w:val="000F221B"/>
    <w:rsid w:val="000F32B0"/>
    <w:rsid w:val="000F3486"/>
    <w:rsid w:val="000F42B7"/>
    <w:rsid w:val="000F472F"/>
    <w:rsid w:val="000F6473"/>
    <w:rsid w:val="000F6618"/>
    <w:rsid w:val="000F6AF3"/>
    <w:rsid w:val="000F6E5E"/>
    <w:rsid w:val="0010031A"/>
    <w:rsid w:val="00101BA0"/>
    <w:rsid w:val="00104525"/>
    <w:rsid w:val="00105A64"/>
    <w:rsid w:val="00106837"/>
    <w:rsid w:val="00111549"/>
    <w:rsid w:val="00113EF4"/>
    <w:rsid w:val="00115184"/>
    <w:rsid w:val="00115D80"/>
    <w:rsid w:val="00116028"/>
    <w:rsid w:val="0012133E"/>
    <w:rsid w:val="001213DE"/>
    <w:rsid w:val="00121AB5"/>
    <w:rsid w:val="00122CF3"/>
    <w:rsid w:val="00123016"/>
    <w:rsid w:val="001234E6"/>
    <w:rsid w:val="00127529"/>
    <w:rsid w:val="00130758"/>
    <w:rsid w:val="001334C7"/>
    <w:rsid w:val="00133B7E"/>
    <w:rsid w:val="0013485C"/>
    <w:rsid w:val="001371A5"/>
    <w:rsid w:val="001377A4"/>
    <w:rsid w:val="00140772"/>
    <w:rsid w:val="00140B71"/>
    <w:rsid w:val="00140CE0"/>
    <w:rsid w:val="00141AD1"/>
    <w:rsid w:val="00141DDF"/>
    <w:rsid w:val="00142BB2"/>
    <w:rsid w:val="00144407"/>
    <w:rsid w:val="00144952"/>
    <w:rsid w:val="001455C6"/>
    <w:rsid w:val="00145B8A"/>
    <w:rsid w:val="001464CC"/>
    <w:rsid w:val="0015006E"/>
    <w:rsid w:val="00150DC2"/>
    <w:rsid w:val="00151539"/>
    <w:rsid w:val="001522EE"/>
    <w:rsid w:val="00152759"/>
    <w:rsid w:val="00152C79"/>
    <w:rsid w:val="001536E0"/>
    <w:rsid w:val="00153C3D"/>
    <w:rsid w:val="0015496C"/>
    <w:rsid w:val="00162342"/>
    <w:rsid w:val="00163881"/>
    <w:rsid w:val="00163B0B"/>
    <w:rsid w:val="00164FC3"/>
    <w:rsid w:val="00165870"/>
    <w:rsid w:val="00172448"/>
    <w:rsid w:val="001757F6"/>
    <w:rsid w:val="00175801"/>
    <w:rsid w:val="0018051F"/>
    <w:rsid w:val="00180B3C"/>
    <w:rsid w:val="00181977"/>
    <w:rsid w:val="00182650"/>
    <w:rsid w:val="0018340B"/>
    <w:rsid w:val="00184AD0"/>
    <w:rsid w:val="00186313"/>
    <w:rsid w:val="00187CEC"/>
    <w:rsid w:val="00187EA8"/>
    <w:rsid w:val="00190BFC"/>
    <w:rsid w:val="00190FE4"/>
    <w:rsid w:val="00192E20"/>
    <w:rsid w:val="001932F2"/>
    <w:rsid w:val="0019399E"/>
    <w:rsid w:val="00193F2B"/>
    <w:rsid w:val="0019407B"/>
    <w:rsid w:val="001944F6"/>
    <w:rsid w:val="00197C02"/>
    <w:rsid w:val="001A0E9F"/>
    <w:rsid w:val="001A27A5"/>
    <w:rsid w:val="001A3A93"/>
    <w:rsid w:val="001A4E92"/>
    <w:rsid w:val="001A611D"/>
    <w:rsid w:val="001A6797"/>
    <w:rsid w:val="001A75A0"/>
    <w:rsid w:val="001B17F8"/>
    <w:rsid w:val="001B3196"/>
    <w:rsid w:val="001B339D"/>
    <w:rsid w:val="001B4E7D"/>
    <w:rsid w:val="001B5D2D"/>
    <w:rsid w:val="001B5F39"/>
    <w:rsid w:val="001B7CC4"/>
    <w:rsid w:val="001C102F"/>
    <w:rsid w:val="001C36DC"/>
    <w:rsid w:val="001C3E3A"/>
    <w:rsid w:val="001C3E56"/>
    <w:rsid w:val="001C4A79"/>
    <w:rsid w:val="001C4EF4"/>
    <w:rsid w:val="001C6473"/>
    <w:rsid w:val="001C68BE"/>
    <w:rsid w:val="001D0258"/>
    <w:rsid w:val="001D0999"/>
    <w:rsid w:val="001D1B19"/>
    <w:rsid w:val="001D1F9E"/>
    <w:rsid w:val="001D218B"/>
    <w:rsid w:val="001D23FD"/>
    <w:rsid w:val="001D3288"/>
    <w:rsid w:val="001D641D"/>
    <w:rsid w:val="001D7C7E"/>
    <w:rsid w:val="001D7DD3"/>
    <w:rsid w:val="001E0302"/>
    <w:rsid w:val="001E3E42"/>
    <w:rsid w:val="001F1254"/>
    <w:rsid w:val="001F16F7"/>
    <w:rsid w:val="001F1DD2"/>
    <w:rsid w:val="001F2D58"/>
    <w:rsid w:val="001F328C"/>
    <w:rsid w:val="001F49DC"/>
    <w:rsid w:val="001F4C21"/>
    <w:rsid w:val="001F53EC"/>
    <w:rsid w:val="001F5BC6"/>
    <w:rsid w:val="001F6BB7"/>
    <w:rsid w:val="001F6CB7"/>
    <w:rsid w:val="00200D9A"/>
    <w:rsid w:val="0020280F"/>
    <w:rsid w:val="00202C6C"/>
    <w:rsid w:val="00202C77"/>
    <w:rsid w:val="002034D3"/>
    <w:rsid w:val="002048F7"/>
    <w:rsid w:val="002054BC"/>
    <w:rsid w:val="0020606C"/>
    <w:rsid w:val="002068DE"/>
    <w:rsid w:val="002074C2"/>
    <w:rsid w:val="00207EE7"/>
    <w:rsid w:val="0021127E"/>
    <w:rsid w:val="00211476"/>
    <w:rsid w:val="00212ACD"/>
    <w:rsid w:val="002136E6"/>
    <w:rsid w:val="002149D9"/>
    <w:rsid w:val="00215ACD"/>
    <w:rsid w:val="00216437"/>
    <w:rsid w:val="00220541"/>
    <w:rsid w:val="002209BE"/>
    <w:rsid w:val="00220AF3"/>
    <w:rsid w:val="00221914"/>
    <w:rsid w:val="00221C83"/>
    <w:rsid w:val="002223B7"/>
    <w:rsid w:val="00223026"/>
    <w:rsid w:val="0022323A"/>
    <w:rsid w:val="00224045"/>
    <w:rsid w:val="002256D0"/>
    <w:rsid w:val="00227358"/>
    <w:rsid w:val="002300BF"/>
    <w:rsid w:val="00230F56"/>
    <w:rsid w:val="0023163D"/>
    <w:rsid w:val="00231865"/>
    <w:rsid w:val="00232841"/>
    <w:rsid w:val="00233BB9"/>
    <w:rsid w:val="00233CB0"/>
    <w:rsid w:val="00240D4F"/>
    <w:rsid w:val="002413D1"/>
    <w:rsid w:val="00241611"/>
    <w:rsid w:val="00241AC0"/>
    <w:rsid w:val="00242942"/>
    <w:rsid w:val="00244A9F"/>
    <w:rsid w:val="00245844"/>
    <w:rsid w:val="002463AF"/>
    <w:rsid w:val="002507DD"/>
    <w:rsid w:val="00251E77"/>
    <w:rsid w:val="0025283D"/>
    <w:rsid w:val="002546E2"/>
    <w:rsid w:val="00262A6E"/>
    <w:rsid w:val="00263B7F"/>
    <w:rsid w:val="00263D71"/>
    <w:rsid w:val="002642D8"/>
    <w:rsid w:val="0026495A"/>
    <w:rsid w:val="0026556A"/>
    <w:rsid w:val="00266C2C"/>
    <w:rsid w:val="002679B8"/>
    <w:rsid w:val="00271106"/>
    <w:rsid w:val="00271502"/>
    <w:rsid w:val="00271C6D"/>
    <w:rsid w:val="00274ADF"/>
    <w:rsid w:val="00275B6C"/>
    <w:rsid w:val="002767F6"/>
    <w:rsid w:val="002777D9"/>
    <w:rsid w:val="002808AB"/>
    <w:rsid w:val="002819E4"/>
    <w:rsid w:val="00281C9E"/>
    <w:rsid w:val="0028509F"/>
    <w:rsid w:val="00285FA8"/>
    <w:rsid w:val="00290F5C"/>
    <w:rsid w:val="00292864"/>
    <w:rsid w:val="00292CDB"/>
    <w:rsid w:val="00292FDD"/>
    <w:rsid w:val="00293951"/>
    <w:rsid w:val="00293E2D"/>
    <w:rsid w:val="00293E9D"/>
    <w:rsid w:val="002948E9"/>
    <w:rsid w:val="00296487"/>
    <w:rsid w:val="002977D9"/>
    <w:rsid w:val="002A0BED"/>
    <w:rsid w:val="002A222A"/>
    <w:rsid w:val="002A3579"/>
    <w:rsid w:val="002A3ABD"/>
    <w:rsid w:val="002A3E66"/>
    <w:rsid w:val="002A4D09"/>
    <w:rsid w:val="002A5950"/>
    <w:rsid w:val="002A6220"/>
    <w:rsid w:val="002A7812"/>
    <w:rsid w:val="002B1FC2"/>
    <w:rsid w:val="002B2AEB"/>
    <w:rsid w:val="002B43BE"/>
    <w:rsid w:val="002B67B2"/>
    <w:rsid w:val="002B6C8C"/>
    <w:rsid w:val="002B6E5F"/>
    <w:rsid w:val="002B7333"/>
    <w:rsid w:val="002C0D95"/>
    <w:rsid w:val="002C2AAD"/>
    <w:rsid w:val="002C350B"/>
    <w:rsid w:val="002C37C2"/>
    <w:rsid w:val="002C4B0B"/>
    <w:rsid w:val="002C7247"/>
    <w:rsid w:val="002D190F"/>
    <w:rsid w:val="002D2329"/>
    <w:rsid w:val="002D2DC7"/>
    <w:rsid w:val="002E0E71"/>
    <w:rsid w:val="002E1257"/>
    <w:rsid w:val="002E1ADB"/>
    <w:rsid w:val="002E1F80"/>
    <w:rsid w:val="002E2A2D"/>
    <w:rsid w:val="002E4CA5"/>
    <w:rsid w:val="002E5F3C"/>
    <w:rsid w:val="002E7EE0"/>
    <w:rsid w:val="002F03A3"/>
    <w:rsid w:val="002F0B7E"/>
    <w:rsid w:val="002F199D"/>
    <w:rsid w:val="002F2968"/>
    <w:rsid w:val="002F4267"/>
    <w:rsid w:val="002F48B7"/>
    <w:rsid w:val="002F54EE"/>
    <w:rsid w:val="002F5E5C"/>
    <w:rsid w:val="002F6889"/>
    <w:rsid w:val="002F6EBC"/>
    <w:rsid w:val="00300035"/>
    <w:rsid w:val="0030237B"/>
    <w:rsid w:val="003024C3"/>
    <w:rsid w:val="003055B1"/>
    <w:rsid w:val="00306ED3"/>
    <w:rsid w:val="00310517"/>
    <w:rsid w:val="00311DF0"/>
    <w:rsid w:val="003125AC"/>
    <w:rsid w:val="00317B2A"/>
    <w:rsid w:val="00320002"/>
    <w:rsid w:val="0032018E"/>
    <w:rsid w:val="00324974"/>
    <w:rsid w:val="003256B3"/>
    <w:rsid w:val="003265E3"/>
    <w:rsid w:val="00326825"/>
    <w:rsid w:val="00327087"/>
    <w:rsid w:val="0033083A"/>
    <w:rsid w:val="00333555"/>
    <w:rsid w:val="003404BA"/>
    <w:rsid w:val="00342944"/>
    <w:rsid w:val="0034382E"/>
    <w:rsid w:val="00344D37"/>
    <w:rsid w:val="00344D43"/>
    <w:rsid w:val="003459F3"/>
    <w:rsid w:val="003472BB"/>
    <w:rsid w:val="003474B9"/>
    <w:rsid w:val="003477AF"/>
    <w:rsid w:val="00350E4B"/>
    <w:rsid w:val="003510E9"/>
    <w:rsid w:val="00353C2A"/>
    <w:rsid w:val="003541BA"/>
    <w:rsid w:val="00354F62"/>
    <w:rsid w:val="00355701"/>
    <w:rsid w:val="0035683D"/>
    <w:rsid w:val="00357AFE"/>
    <w:rsid w:val="0036197E"/>
    <w:rsid w:val="003619BC"/>
    <w:rsid w:val="003628A7"/>
    <w:rsid w:val="003633C7"/>
    <w:rsid w:val="003649A5"/>
    <w:rsid w:val="00364C20"/>
    <w:rsid w:val="00365FC0"/>
    <w:rsid w:val="00366D47"/>
    <w:rsid w:val="00372C16"/>
    <w:rsid w:val="0037578C"/>
    <w:rsid w:val="00376638"/>
    <w:rsid w:val="00376BCD"/>
    <w:rsid w:val="00380C7C"/>
    <w:rsid w:val="00381B45"/>
    <w:rsid w:val="00382DDF"/>
    <w:rsid w:val="003839BD"/>
    <w:rsid w:val="00383CB1"/>
    <w:rsid w:val="003855A7"/>
    <w:rsid w:val="0038612B"/>
    <w:rsid w:val="003910D9"/>
    <w:rsid w:val="00391724"/>
    <w:rsid w:val="00392319"/>
    <w:rsid w:val="00393F4E"/>
    <w:rsid w:val="003940F7"/>
    <w:rsid w:val="00394466"/>
    <w:rsid w:val="00394F3A"/>
    <w:rsid w:val="00395387"/>
    <w:rsid w:val="00395472"/>
    <w:rsid w:val="00395917"/>
    <w:rsid w:val="00396242"/>
    <w:rsid w:val="003962FB"/>
    <w:rsid w:val="003978C3"/>
    <w:rsid w:val="003A09DE"/>
    <w:rsid w:val="003A1133"/>
    <w:rsid w:val="003A16D1"/>
    <w:rsid w:val="003A18CB"/>
    <w:rsid w:val="003A1D2A"/>
    <w:rsid w:val="003A26EF"/>
    <w:rsid w:val="003A35F7"/>
    <w:rsid w:val="003A3D7F"/>
    <w:rsid w:val="003A69CB"/>
    <w:rsid w:val="003B0557"/>
    <w:rsid w:val="003B2670"/>
    <w:rsid w:val="003B2D4B"/>
    <w:rsid w:val="003B62E4"/>
    <w:rsid w:val="003B7E41"/>
    <w:rsid w:val="003C04EB"/>
    <w:rsid w:val="003C0C56"/>
    <w:rsid w:val="003C14C3"/>
    <w:rsid w:val="003C2290"/>
    <w:rsid w:val="003C5AE1"/>
    <w:rsid w:val="003D0FF5"/>
    <w:rsid w:val="003D1D49"/>
    <w:rsid w:val="003D5139"/>
    <w:rsid w:val="003D6032"/>
    <w:rsid w:val="003D6A9C"/>
    <w:rsid w:val="003E0379"/>
    <w:rsid w:val="003E5D22"/>
    <w:rsid w:val="003E5E9C"/>
    <w:rsid w:val="003E68DC"/>
    <w:rsid w:val="003E69FC"/>
    <w:rsid w:val="003F008C"/>
    <w:rsid w:val="003F01E7"/>
    <w:rsid w:val="003F175C"/>
    <w:rsid w:val="003F6036"/>
    <w:rsid w:val="00401388"/>
    <w:rsid w:val="004019D5"/>
    <w:rsid w:val="004024FB"/>
    <w:rsid w:val="0040341A"/>
    <w:rsid w:val="00405C54"/>
    <w:rsid w:val="004061AF"/>
    <w:rsid w:val="004063DE"/>
    <w:rsid w:val="00406B15"/>
    <w:rsid w:val="004078E9"/>
    <w:rsid w:val="004103A1"/>
    <w:rsid w:val="00412BA0"/>
    <w:rsid w:val="00413580"/>
    <w:rsid w:val="00414C83"/>
    <w:rsid w:val="0041571A"/>
    <w:rsid w:val="004162F1"/>
    <w:rsid w:val="004164DB"/>
    <w:rsid w:val="00416C1D"/>
    <w:rsid w:val="00417607"/>
    <w:rsid w:val="00420FC1"/>
    <w:rsid w:val="004211E1"/>
    <w:rsid w:val="004212AB"/>
    <w:rsid w:val="00421F8F"/>
    <w:rsid w:val="004220DE"/>
    <w:rsid w:val="0042447C"/>
    <w:rsid w:val="0042685C"/>
    <w:rsid w:val="00426C39"/>
    <w:rsid w:val="0042720A"/>
    <w:rsid w:val="004274FB"/>
    <w:rsid w:val="00427562"/>
    <w:rsid w:val="00430024"/>
    <w:rsid w:val="004339AD"/>
    <w:rsid w:val="00434913"/>
    <w:rsid w:val="004353F0"/>
    <w:rsid w:val="00435839"/>
    <w:rsid w:val="0043598B"/>
    <w:rsid w:val="0043625D"/>
    <w:rsid w:val="00436D79"/>
    <w:rsid w:val="00436E51"/>
    <w:rsid w:val="00437FAB"/>
    <w:rsid w:val="00437FFC"/>
    <w:rsid w:val="00440775"/>
    <w:rsid w:val="00442474"/>
    <w:rsid w:val="0044301C"/>
    <w:rsid w:val="00443B21"/>
    <w:rsid w:val="00443F64"/>
    <w:rsid w:val="00445037"/>
    <w:rsid w:val="004450C9"/>
    <w:rsid w:val="00446061"/>
    <w:rsid w:val="00447475"/>
    <w:rsid w:val="00451F91"/>
    <w:rsid w:val="00453211"/>
    <w:rsid w:val="00453D7E"/>
    <w:rsid w:val="00454587"/>
    <w:rsid w:val="0045471B"/>
    <w:rsid w:val="00455510"/>
    <w:rsid w:val="004559E2"/>
    <w:rsid w:val="00455B52"/>
    <w:rsid w:val="004569C5"/>
    <w:rsid w:val="00456EFF"/>
    <w:rsid w:val="00460747"/>
    <w:rsid w:val="00463BA0"/>
    <w:rsid w:val="004643B6"/>
    <w:rsid w:val="00464E2D"/>
    <w:rsid w:val="004658F9"/>
    <w:rsid w:val="00466673"/>
    <w:rsid w:val="00467481"/>
    <w:rsid w:val="00467BA6"/>
    <w:rsid w:val="00472027"/>
    <w:rsid w:val="004737A0"/>
    <w:rsid w:val="004746C8"/>
    <w:rsid w:val="00474892"/>
    <w:rsid w:val="00476FA9"/>
    <w:rsid w:val="0047787E"/>
    <w:rsid w:val="00477A66"/>
    <w:rsid w:val="0048166C"/>
    <w:rsid w:val="004822CA"/>
    <w:rsid w:val="00482548"/>
    <w:rsid w:val="00482E68"/>
    <w:rsid w:val="0048541F"/>
    <w:rsid w:val="00485ABA"/>
    <w:rsid w:val="00487E47"/>
    <w:rsid w:val="00492F2D"/>
    <w:rsid w:val="004967BC"/>
    <w:rsid w:val="00496E7A"/>
    <w:rsid w:val="00497577"/>
    <w:rsid w:val="004A0B25"/>
    <w:rsid w:val="004A15BD"/>
    <w:rsid w:val="004A18F3"/>
    <w:rsid w:val="004A2016"/>
    <w:rsid w:val="004A2982"/>
    <w:rsid w:val="004A3469"/>
    <w:rsid w:val="004A4A6A"/>
    <w:rsid w:val="004A531C"/>
    <w:rsid w:val="004A5674"/>
    <w:rsid w:val="004A5BAB"/>
    <w:rsid w:val="004A6B09"/>
    <w:rsid w:val="004B0EE3"/>
    <w:rsid w:val="004B1756"/>
    <w:rsid w:val="004B1A63"/>
    <w:rsid w:val="004B2C9A"/>
    <w:rsid w:val="004B3B31"/>
    <w:rsid w:val="004B4614"/>
    <w:rsid w:val="004B72DA"/>
    <w:rsid w:val="004C03AD"/>
    <w:rsid w:val="004C295A"/>
    <w:rsid w:val="004C3D21"/>
    <w:rsid w:val="004C4A8A"/>
    <w:rsid w:val="004C4D58"/>
    <w:rsid w:val="004C65A8"/>
    <w:rsid w:val="004D445D"/>
    <w:rsid w:val="004D484C"/>
    <w:rsid w:val="004D4EDF"/>
    <w:rsid w:val="004D4F98"/>
    <w:rsid w:val="004D7C13"/>
    <w:rsid w:val="004E09CD"/>
    <w:rsid w:val="004E0BB6"/>
    <w:rsid w:val="004E1A22"/>
    <w:rsid w:val="004E2651"/>
    <w:rsid w:val="004E2F4A"/>
    <w:rsid w:val="004F0B97"/>
    <w:rsid w:val="004F1782"/>
    <w:rsid w:val="004F19E0"/>
    <w:rsid w:val="004F2232"/>
    <w:rsid w:val="004F27C5"/>
    <w:rsid w:val="004F2F6A"/>
    <w:rsid w:val="004F370E"/>
    <w:rsid w:val="004F4761"/>
    <w:rsid w:val="004F4850"/>
    <w:rsid w:val="004F4E79"/>
    <w:rsid w:val="00500198"/>
    <w:rsid w:val="00500ACE"/>
    <w:rsid w:val="00501D69"/>
    <w:rsid w:val="00502BE6"/>
    <w:rsid w:val="00503E93"/>
    <w:rsid w:val="00505005"/>
    <w:rsid w:val="005052B6"/>
    <w:rsid w:val="005071C6"/>
    <w:rsid w:val="00507659"/>
    <w:rsid w:val="00511533"/>
    <w:rsid w:val="00511AC2"/>
    <w:rsid w:val="0051254A"/>
    <w:rsid w:val="0051352D"/>
    <w:rsid w:val="005136D2"/>
    <w:rsid w:val="0051421C"/>
    <w:rsid w:val="00514E42"/>
    <w:rsid w:val="0051562A"/>
    <w:rsid w:val="00517012"/>
    <w:rsid w:val="0052008C"/>
    <w:rsid w:val="00520D43"/>
    <w:rsid w:val="00521200"/>
    <w:rsid w:val="005231E2"/>
    <w:rsid w:val="005254A3"/>
    <w:rsid w:val="00530D0E"/>
    <w:rsid w:val="005315CD"/>
    <w:rsid w:val="005320FA"/>
    <w:rsid w:val="00533986"/>
    <w:rsid w:val="00533C71"/>
    <w:rsid w:val="005342E2"/>
    <w:rsid w:val="00534652"/>
    <w:rsid w:val="00535675"/>
    <w:rsid w:val="005373DE"/>
    <w:rsid w:val="00540159"/>
    <w:rsid w:val="00541A73"/>
    <w:rsid w:val="00542D05"/>
    <w:rsid w:val="005433BF"/>
    <w:rsid w:val="00543FD7"/>
    <w:rsid w:val="005444C9"/>
    <w:rsid w:val="00544C74"/>
    <w:rsid w:val="00546324"/>
    <w:rsid w:val="005507B9"/>
    <w:rsid w:val="00551628"/>
    <w:rsid w:val="00552BC4"/>
    <w:rsid w:val="00552E2C"/>
    <w:rsid w:val="00552EA6"/>
    <w:rsid w:val="0055388D"/>
    <w:rsid w:val="005559C7"/>
    <w:rsid w:val="005559DF"/>
    <w:rsid w:val="0055697A"/>
    <w:rsid w:val="00563DEE"/>
    <w:rsid w:val="0056436C"/>
    <w:rsid w:val="00564656"/>
    <w:rsid w:val="00564951"/>
    <w:rsid w:val="005658BE"/>
    <w:rsid w:val="005678A4"/>
    <w:rsid w:val="00567FC3"/>
    <w:rsid w:val="0057113A"/>
    <w:rsid w:val="0057328E"/>
    <w:rsid w:val="00573971"/>
    <w:rsid w:val="005740E7"/>
    <w:rsid w:val="00574F6C"/>
    <w:rsid w:val="0057589A"/>
    <w:rsid w:val="00575DCB"/>
    <w:rsid w:val="00581C71"/>
    <w:rsid w:val="00582B8F"/>
    <w:rsid w:val="00584A2A"/>
    <w:rsid w:val="00585E69"/>
    <w:rsid w:val="00587879"/>
    <w:rsid w:val="00587AD9"/>
    <w:rsid w:val="0059253E"/>
    <w:rsid w:val="0059680D"/>
    <w:rsid w:val="005970F1"/>
    <w:rsid w:val="00597112"/>
    <w:rsid w:val="00597B33"/>
    <w:rsid w:val="005A297D"/>
    <w:rsid w:val="005A2C36"/>
    <w:rsid w:val="005A2C55"/>
    <w:rsid w:val="005A36F3"/>
    <w:rsid w:val="005A3B13"/>
    <w:rsid w:val="005A3D37"/>
    <w:rsid w:val="005A52DF"/>
    <w:rsid w:val="005A67B0"/>
    <w:rsid w:val="005A7BB5"/>
    <w:rsid w:val="005B0FA0"/>
    <w:rsid w:val="005B153D"/>
    <w:rsid w:val="005B66EC"/>
    <w:rsid w:val="005B6F90"/>
    <w:rsid w:val="005B76D6"/>
    <w:rsid w:val="005B78B5"/>
    <w:rsid w:val="005C207A"/>
    <w:rsid w:val="005C470A"/>
    <w:rsid w:val="005C47CA"/>
    <w:rsid w:val="005C5F90"/>
    <w:rsid w:val="005C682A"/>
    <w:rsid w:val="005C7D9B"/>
    <w:rsid w:val="005D2162"/>
    <w:rsid w:val="005D2233"/>
    <w:rsid w:val="005D2929"/>
    <w:rsid w:val="005D3E4B"/>
    <w:rsid w:val="005D6291"/>
    <w:rsid w:val="005D67F3"/>
    <w:rsid w:val="005D7BD8"/>
    <w:rsid w:val="005E18C7"/>
    <w:rsid w:val="005E1AF3"/>
    <w:rsid w:val="005E2FD6"/>
    <w:rsid w:val="005E377D"/>
    <w:rsid w:val="005E5AFE"/>
    <w:rsid w:val="005F0135"/>
    <w:rsid w:val="005F0192"/>
    <w:rsid w:val="005F2B13"/>
    <w:rsid w:val="005F31FF"/>
    <w:rsid w:val="005F5252"/>
    <w:rsid w:val="005F5DE9"/>
    <w:rsid w:val="005F6E4C"/>
    <w:rsid w:val="00601B2D"/>
    <w:rsid w:val="00604DA9"/>
    <w:rsid w:val="00605827"/>
    <w:rsid w:val="006060C5"/>
    <w:rsid w:val="0060644B"/>
    <w:rsid w:val="00607651"/>
    <w:rsid w:val="006078D8"/>
    <w:rsid w:val="00607E70"/>
    <w:rsid w:val="00610338"/>
    <w:rsid w:val="00612703"/>
    <w:rsid w:val="006137B7"/>
    <w:rsid w:val="006141A2"/>
    <w:rsid w:val="006149C2"/>
    <w:rsid w:val="00616911"/>
    <w:rsid w:val="00616916"/>
    <w:rsid w:val="00616BA5"/>
    <w:rsid w:val="006220DE"/>
    <w:rsid w:val="006224F8"/>
    <w:rsid w:val="00622D35"/>
    <w:rsid w:val="00624C7F"/>
    <w:rsid w:val="006256E1"/>
    <w:rsid w:val="0062643B"/>
    <w:rsid w:val="00626FD0"/>
    <w:rsid w:val="00630AF9"/>
    <w:rsid w:val="00631CC6"/>
    <w:rsid w:val="00632BF7"/>
    <w:rsid w:val="00633B78"/>
    <w:rsid w:val="00633E90"/>
    <w:rsid w:val="00635BC5"/>
    <w:rsid w:val="00637147"/>
    <w:rsid w:val="0063737E"/>
    <w:rsid w:val="00637A20"/>
    <w:rsid w:val="006403F8"/>
    <w:rsid w:val="00641916"/>
    <w:rsid w:val="00641B66"/>
    <w:rsid w:val="006425D5"/>
    <w:rsid w:val="00642AB7"/>
    <w:rsid w:val="00642F33"/>
    <w:rsid w:val="006436BB"/>
    <w:rsid w:val="00643C5C"/>
    <w:rsid w:val="00646977"/>
    <w:rsid w:val="00646BCD"/>
    <w:rsid w:val="00647D2E"/>
    <w:rsid w:val="00650CD1"/>
    <w:rsid w:val="00650E44"/>
    <w:rsid w:val="00651F3A"/>
    <w:rsid w:val="00654525"/>
    <w:rsid w:val="006555A8"/>
    <w:rsid w:val="00655F9B"/>
    <w:rsid w:val="00660163"/>
    <w:rsid w:val="00661BD3"/>
    <w:rsid w:val="00661F98"/>
    <w:rsid w:val="0066294D"/>
    <w:rsid w:val="00662C8A"/>
    <w:rsid w:val="006634CF"/>
    <w:rsid w:val="00664103"/>
    <w:rsid w:val="0066431F"/>
    <w:rsid w:val="006648DD"/>
    <w:rsid w:val="00667301"/>
    <w:rsid w:val="00670675"/>
    <w:rsid w:val="006713F3"/>
    <w:rsid w:val="00671F85"/>
    <w:rsid w:val="00683E59"/>
    <w:rsid w:val="006901B8"/>
    <w:rsid w:val="00692281"/>
    <w:rsid w:val="00693905"/>
    <w:rsid w:val="006950BD"/>
    <w:rsid w:val="0069514D"/>
    <w:rsid w:val="0069594A"/>
    <w:rsid w:val="00695F14"/>
    <w:rsid w:val="006A01AB"/>
    <w:rsid w:val="006A103B"/>
    <w:rsid w:val="006A53E3"/>
    <w:rsid w:val="006A6FAF"/>
    <w:rsid w:val="006A7D5C"/>
    <w:rsid w:val="006B1652"/>
    <w:rsid w:val="006B1691"/>
    <w:rsid w:val="006B1E54"/>
    <w:rsid w:val="006B1E80"/>
    <w:rsid w:val="006B3043"/>
    <w:rsid w:val="006B3D57"/>
    <w:rsid w:val="006B7FE8"/>
    <w:rsid w:val="006C1544"/>
    <w:rsid w:val="006C3BA2"/>
    <w:rsid w:val="006C521F"/>
    <w:rsid w:val="006C52C5"/>
    <w:rsid w:val="006C5C7E"/>
    <w:rsid w:val="006D0A9C"/>
    <w:rsid w:val="006D0C6C"/>
    <w:rsid w:val="006D2C5D"/>
    <w:rsid w:val="006D2F95"/>
    <w:rsid w:val="006D30BF"/>
    <w:rsid w:val="006D38CA"/>
    <w:rsid w:val="006D3BDE"/>
    <w:rsid w:val="006D4C7B"/>
    <w:rsid w:val="006D5D68"/>
    <w:rsid w:val="006D70FF"/>
    <w:rsid w:val="006E2090"/>
    <w:rsid w:val="006E32F4"/>
    <w:rsid w:val="006E3368"/>
    <w:rsid w:val="006E47DB"/>
    <w:rsid w:val="006E4EF4"/>
    <w:rsid w:val="006E54C4"/>
    <w:rsid w:val="006F046D"/>
    <w:rsid w:val="006F0A08"/>
    <w:rsid w:val="006F0DB4"/>
    <w:rsid w:val="006F199F"/>
    <w:rsid w:val="006F3EE2"/>
    <w:rsid w:val="006F656E"/>
    <w:rsid w:val="006F7166"/>
    <w:rsid w:val="006F75FD"/>
    <w:rsid w:val="00702393"/>
    <w:rsid w:val="00702887"/>
    <w:rsid w:val="007028A4"/>
    <w:rsid w:val="00703AA1"/>
    <w:rsid w:val="00703D61"/>
    <w:rsid w:val="00703FC7"/>
    <w:rsid w:val="00706790"/>
    <w:rsid w:val="0070699C"/>
    <w:rsid w:val="00707605"/>
    <w:rsid w:val="007101DB"/>
    <w:rsid w:val="0071168E"/>
    <w:rsid w:val="00711B13"/>
    <w:rsid w:val="0071671D"/>
    <w:rsid w:val="00716C3B"/>
    <w:rsid w:val="007172E6"/>
    <w:rsid w:val="00717543"/>
    <w:rsid w:val="00720E1B"/>
    <w:rsid w:val="0072158D"/>
    <w:rsid w:val="00723548"/>
    <w:rsid w:val="00727B7E"/>
    <w:rsid w:val="00730952"/>
    <w:rsid w:val="00731C10"/>
    <w:rsid w:val="007320B2"/>
    <w:rsid w:val="007322D7"/>
    <w:rsid w:val="00733828"/>
    <w:rsid w:val="007338AB"/>
    <w:rsid w:val="00733D7F"/>
    <w:rsid w:val="00735072"/>
    <w:rsid w:val="00735114"/>
    <w:rsid w:val="007359C7"/>
    <w:rsid w:val="00736A22"/>
    <w:rsid w:val="0074091B"/>
    <w:rsid w:val="00740989"/>
    <w:rsid w:val="00740FE1"/>
    <w:rsid w:val="00741940"/>
    <w:rsid w:val="0074246A"/>
    <w:rsid w:val="0074277B"/>
    <w:rsid w:val="007433B0"/>
    <w:rsid w:val="00743E0B"/>
    <w:rsid w:val="00747C38"/>
    <w:rsid w:val="00752800"/>
    <w:rsid w:val="007539AC"/>
    <w:rsid w:val="0075405B"/>
    <w:rsid w:val="0075437E"/>
    <w:rsid w:val="00754A7D"/>
    <w:rsid w:val="00755827"/>
    <w:rsid w:val="00755BEA"/>
    <w:rsid w:val="00755CE2"/>
    <w:rsid w:val="00756B41"/>
    <w:rsid w:val="0075773F"/>
    <w:rsid w:val="00757839"/>
    <w:rsid w:val="0076037A"/>
    <w:rsid w:val="00760B4B"/>
    <w:rsid w:val="007619FC"/>
    <w:rsid w:val="00761CD8"/>
    <w:rsid w:val="00763828"/>
    <w:rsid w:val="00764F11"/>
    <w:rsid w:val="00764FEF"/>
    <w:rsid w:val="0076559C"/>
    <w:rsid w:val="0077254E"/>
    <w:rsid w:val="00772CE4"/>
    <w:rsid w:val="00772D64"/>
    <w:rsid w:val="00773FC5"/>
    <w:rsid w:val="007745D7"/>
    <w:rsid w:val="00776E77"/>
    <w:rsid w:val="007775D2"/>
    <w:rsid w:val="00780E7A"/>
    <w:rsid w:val="00781293"/>
    <w:rsid w:val="007813EA"/>
    <w:rsid w:val="007814AB"/>
    <w:rsid w:val="00781556"/>
    <w:rsid w:val="00781577"/>
    <w:rsid w:val="00781DA8"/>
    <w:rsid w:val="00782A03"/>
    <w:rsid w:val="00782F1C"/>
    <w:rsid w:val="007836BB"/>
    <w:rsid w:val="00784053"/>
    <w:rsid w:val="00784BA3"/>
    <w:rsid w:val="007856F4"/>
    <w:rsid w:val="007870CA"/>
    <w:rsid w:val="0079294E"/>
    <w:rsid w:val="00792F46"/>
    <w:rsid w:val="007937D8"/>
    <w:rsid w:val="007966B2"/>
    <w:rsid w:val="00797FEA"/>
    <w:rsid w:val="007A1BA0"/>
    <w:rsid w:val="007A44A0"/>
    <w:rsid w:val="007A5990"/>
    <w:rsid w:val="007A6E00"/>
    <w:rsid w:val="007B046B"/>
    <w:rsid w:val="007B0CF8"/>
    <w:rsid w:val="007B1564"/>
    <w:rsid w:val="007B26C1"/>
    <w:rsid w:val="007B28DC"/>
    <w:rsid w:val="007B2A7F"/>
    <w:rsid w:val="007B4325"/>
    <w:rsid w:val="007B7371"/>
    <w:rsid w:val="007C090C"/>
    <w:rsid w:val="007C1356"/>
    <w:rsid w:val="007C48C5"/>
    <w:rsid w:val="007C4D6A"/>
    <w:rsid w:val="007C5A63"/>
    <w:rsid w:val="007C7B46"/>
    <w:rsid w:val="007D0DE7"/>
    <w:rsid w:val="007D1893"/>
    <w:rsid w:val="007D19F1"/>
    <w:rsid w:val="007D30A4"/>
    <w:rsid w:val="007D313B"/>
    <w:rsid w:val="007D429F"/>
    <w:rsid w:val="007D6855"/>
    <w:rsid w:val="007D6DE1"/>
    <w:rsid w:val="007E007B"/>
    <w:rsid w:val="007E0F72"/>
    <w:rsid w:val="007E373D"/>
    <w:rsid w:val="007E377A"/>
    <w:rsid w:val="007E3D10"/>
    <w:rsid w:val="007E673F"/>
    <w:rsid w:val="007E6A42"/>
    <w:rsid w:val="007E73BD"/>
    <w:rsid w:val="007E7824"/>
    <w:rsid w:val="007F0EEA"/>
    <w:rsid w:val="007F1CF4"/>
    <w:rsid w:val="007F36EF"/>
    <w:rsid w:val="007F3EBD"/>
    <w:rsid w:val="007F41AC"/>
    <w:rsid w:val="007F5651"/>
    <w:rsid w:val="007F6C55"/>
    <w:rsid w:val="007F7218"/>
    <w:rsid w:val="007F7A8F"/>
    <w:rsid w:val="007F7B74"/>
    <w:rsid w:val="008024A1"/>
    <w:rsid w:val="00804AE4"/>
    <w:rsid w:val="00804CE8"/>
    <w:rsid w:val="008056E3"/>
    <w:rsid w:val="00806872"/>
    <w:rsid w:val="008102AC"/>
    <w:rsid w:val="008104D4"/>
    <w:rsid w:val="0081255D"/>
    <w:rsid w:val="00812B3F"/>
    <w:rsid w:val="00812DF7"/>
    <w:rsid w:val="00814F4A"/>
    <w:rsid w:val="0082023E"/>
    <w:rsid w:val="00820892"/>
    <w:rsid w:val="008247A7"/>
    <w:rsid w:val="00824A09"/>
    <w:rsid w:val="00826290"/>
    <w:rsid w:val="008306DD"/>
    <w:rsid w:val="008308D6"/>
    <w:rsid w:val="00830B53"/>
    <w:rsid w:val="00831422"/>
    <w:rsid w:val="0083197A"/>
    <w:rsid w:val="00831F53"/>
    <w:rsid w:val="008323B7"/>
    <w:rsid w:val="008351AA"/>
    <w:rsid w:val="00835403"/>
    <w:rsid w:val="0083564D"/>
    <w:rsid w:val="00835F10"/>
    <w:rsid w:val="00836F6B"/>
    <w:rsid w:val="00837DD6"/>
    <w:rsid w:val="008402CA"/>
    <w:rsid w:val="00840F1F"/>
    <w:rsid w:val="008414AF"/>
    <w:rsid w:val="00842491"/>
    <w:rsid w:val="008437EC"/>
    <w:rsid w:val="00843CE0"/>
    <w:rsid w:val="00844DC6"/>
    <w:rsid w:val="00844E0A"/>
    <w:rsid w:val="008475C9"/>
    <w:rsid w:val="00847F83"/>
    <w:rsid w:val="00850ED1"/>
    <w:rsid w:val="008552E9"/>
    <w:rsid w:val="00855C2F"/>
    <w:rsid w:val="008573E1"/>
    <w:rsid w:val="008602CF"/>
    <w:rsid w:val="00862EFB"/>
    <w:rsid w:val="00865A88"/>
    <w:rsid w:val="00866F1D"/>
    <w:rsid w:val="00867DBC"/>
    <w:rsid w:val="0087073F"/>
    <w:rsid w:val="00870D89"/>
    <w:rsid w:val="00873509"/>
    <w:rsid w:val="008740A7"/>
    <w:rsid w:val="00875ABD"/>
    <w:rsid w:val="00877B2B"/>
    <w:rsid w:val="0088023B"/>
    <w:rsid w:val="0088328A"/>
    <w:rsid w:val="008833DD"/>
    <w:rsid w:val="00885584"/>
    <w:rsid w:val="00885CD4"/>
    <w:rsid w:val="00887F8C"/>
    <w:rsid w:val="00891B47"/>
    <w:rsid w:val="00894E20"/>
    <w:rsid w:val="00895DC7"/>
    <w:rsid w:val="008976A1"/>
    <w:rsid w:val="008A1DB1"/>
    <w:rsid w:val="008A297B"/>
    <w:rsid w:val="008A39A5"/>
    <w:rsid w:val="008A3F37"/>
    <w:rsid w:val="008A57EF"/>
    <w:rsid w:val="008A6D83"/>
    <w:rsid w:val="008A6ED3"/>
    <w:rsid w:val="008A76CE"/>
    <w:rsid w:val="008A7966"/>
    <w:rsid w:val="008A7E09"/>
    <w:rsid w:val="008B190D"/>
    <w:rsid w:val="008B2337"/>
    <w:rsid w:val="008B2A50"/>
    <w:rsid w:val="008B3756"/>
    <w:rsid w:val="008B5A9C"/>
    <w:rsid w:val="008B675F"/>
    <w:rsid w:val="008B721C"/>
    <w:rsid w:val="008B771F"/>
    <w:rsid w:val="008C1259"/>
    <w:rsid w:val="008C16FF"/>
    <w:rsid w:val="008C3844"/>
    <w:rsid w:val="008C39EB"/>
    <w:rsid w:val="008C6463"/>
    <w:rsid w:val="008C7F87"/>
    <w:rsid w:val="008D189A"/>
    <w:rsid w:val="008D246A"/>
    <w:rsid w:val="008D24C6"/>
    <w:rsid w:val="008D2DC2"/>
    <w:rsid w:val="008D3B83"/>
    <w:rsid w:val="008D4374"/>
    <w:rsid w:val="008D45EA"/>
    <w:rsid w:val="008D4D7A"/>
    <w:rsid w:val="008D6B87"/>
    <w:rsid w:val="008E0A34"/>
    <w:rsid w:val="008E0C71"/>
    <w:rsid w:val="008E3772"/>
    <w:rsid w:val="008E52E8"/>
    <w:rsid w:val="008E5400"/>
    <w:rsid w:val="008E61E4"/>
    <w:rsid w:val="008E741E"/>
    <w:rsid w:val="008E7488"/>
    <w:rsid w:val="008F0B6E"/>
    <w:rsid w:val="008F1F89"/>
    <w:rsid w:val="008F2465"/>
    <w:rsid w:val="008F4896"/>
    <w:rsid w:val="008F49A6"/>
    <w:rsid w:val="008F4DAD"/>
    <w:rsid w:val="008F516C"/>
    <w:rsid w:val="008F6DB4"/>
    <w:rsid w:val="008F7BAD"/>
    <w:rsid w:val="00902A9E"/>
    <w:rsid w:val="009066A4"/>
    <w:rsid w:val="00910850"/>
    <w:rsid w:val="00912009"/>
    <w:rsid w:val="009134F6"/>
    <w:rsid w:val="009152C8"/>
    <w:rsid w:val="009156D2"/>
    <w:rsid w:val="009162AB"/>
    <w:rsid w:val="00917166"/>
    <w:rsid w:val="00917951"/>
    <w:rsid w:val="00917B8A"/>
    <w:rsid w:val="009216EB"/>
    <w:rsid w:val="0092272F"/>
    <w:rsid w:val="00922829"/>
    <w:rsid w:val="009231E0"/>
    <w:rsid w:val="0092365F"/>
    <w:rsid w:val="00923BE3"/>
    <w:rsid w:val="00923F36"/>
    <w:rsid w:val="009242E2"/>
    <w:rsid w:val="00924AF2"/>
    <w:rsid w:val="0092550A"/>
    <w:rsid w:val="009256B7"/>
    <w:rsid w:val="00927E56"/>
    <w:rsid w:val="0093016E"/>
    <w:rsid w:val="00930EDB"/>
    <w:rsid w:val="009321DF"/>
    <w:rsid w:val="009337B1"/>
    <w:rsid w:val="00933852"/>
    <w:rsid w:val="00933F92"/>
    <w:rsid w:val="009347F1"/>
    <w:rsid w:val="0093523E"/>
    <w:rsid w:val="00935AB3"/>
    <w:rsid w:val="00935D7D"/>
    <w:rsid w:val="00936C02"/>
    <w:rsid w:val="0094183A"/>
    <w:rsid w:val="009436DF"/>
    <w:rsid w:val="0094436E"/>
    <w:rsid w:val="00944870"/>
    <w:rsid w:val="009462D2"/>
    <w:rsid w:val="009470DA"/>
    <w:rsid w:val="0094792C"/>
    <w:rsid w:val="00950C73"/>
    <w:rsid w:val="0095100B"/>
    <w:rsid w:val="00952512"/>
    <w:rsid w:val="00954172"/>
    <w:rsid w:val="009543A7"/>
    <w:rsid w:val="009544BB"/>
    <w:rsid w:val="009548A7"/>
    <w:rsid w:val="00954D3D"/>
    <w:rsid w:val="009566EE"/>
    <w:rsid w:val="0095706E"/>
    <w:rsid w:val="009603E1"/>
    <w:rsid w:val="00961D42"/>
    <w:rsid w:val="00961D6C"/>
    <w:rsid w:val="009623F0"/>
    <w:rsid w:val="00963A43"/>
    <w:rsid w:val="00964682"/>
    <w:rsid w:val="00964876"/>
    <w:rsid w:val="009652D2"/>
    <w:rsid w:val="009666FA"/>
    <w:rsid w:val="009668FB"/>
    <w:rsid w:val="00966D25"/>
    <w:rsid w:val="009702B1"/>
    <w:rsid w:val="00970F4B"/>
    <w:rsid w:val="00970F90"/>
    <w:rsid w:val="00972DA9"/>
    <w:rsid w:val="0097347D"/>
    <w:rsid w:val="009735F9"/>
    <w:rsid w:val="009744D9"/>
    <w:rsid w:val="00974756"/>
    <w:rsid w:val="009758D3"/>
    <w:rsid w:val="009801CA"/>
    <w:rsid w:val="00980551"/>
    <w:rsid w:val="00980E5C"/>
    <w:rsid w:val="00980F4C"/>
    <w:rsid w:val="00981578"/>
    <w:rsid w:val="0098570A"/>
    <w:rsid w:val="009925BA"/>
    <w:rsid w:val="00993388"/>
    <w:rsid w:val="009970CA"/>
    <w:rsid w:val="009A11B9"/>
    <w:rsid w:val="009A13F0"/>
    <w:rsid w:val="009A2595"/>
    <w:rsid w:val="009A27C3"/>
    <w:rsid w:val="009A4826"/>
    <w:rsid w:val="009A4EE9"/>
    <w:rsid w:val="009A7349"/>
    <w:rsid w:val="009A7DED"/>
    <w:rsid w:val="009B0BD8"/>
    <w:rsid w:val="009B10F5"/>
    <w:rsid w:val="009B427C"/>
    <w:rsid w:val="009B460A"/>
    <w:rsid w:val="009B4EDF"/>
    <w:rsid w:val="009B55EC"/>
    <w:rsid w:val="009B63CE"/>
    <w:rsid w:val="009B6762"/>
    <w:rsid w:val="009C1062"/>
    <w:rsid w:val="009C1658"/>
    <w:rsid w:val="009C2843"/>
    <w:rsid w:val="009C320C"/>
    <w:rsid w:val="009C32C9"/>
    <w:rsid w:val="009C32FE"/>
    <w:rsid w:val="009C5DAB"/>
    <w:rsid w:val="009C7042"/>
    <w:rsid w:val="009C7C49"/>
    <w:rsid w:val="009C7F14"/>
    <w:rsid w:val="009D40EA"/>
    <w:rsid w:val="009D4F4D"/>
    <w:rsid w:val="009D7756"/>
    <w:rsid w:val="009E017A"/>
    <w:rsid w:val="009E0B54"/>
    <w:rsid w:val="009E3B7B"/>
    <w:rsid w:val="009E5211"/>
    <w:rsid w:val="009E6613"/>
    <w:rsid w:val="009F06B1"/>
    <w:rsid w:val="009F1D14"/>
    <w:rsid w:val="009F259F"/>
    <w:rsid w:val="009F54CF"/>
    <w:rsid w:val="009F6008"/>
    <w:rsid w:val="009F75E2"/>
    <w:rsid w:val="00A009FC"/>
    <w:rsid w:val="00A0356C"/>
    <w:rsid w:val="00A03CE0"/>
    <w:rsid w:val="00A03D26"/>
    <w:rsid w:val="00A05713"/>
    <w:rsid w:val="00A05C6A"/>
    <w:rsid w:val="00A070A9"/>
    <w:rsid w:val="00A07EC4"/>
    <w:rsid w:val="00A11E55"/>
    <w:rsid w:val="00A127B4"/>
    <w:rsid w:val="00A12965"/>
    <w:rsid w:val="00A12B82"/>
    <w:rsid w:val="00A144F7"/>
    <w:rsid w:val="00A1548E"/>
    <w:rsid w:val="00A16009"/>
    <w:rsid w:val="00A1697B"/>
    <w:rsid w:val="00A16EE5"/>
    <w:rsid w:val="00A171CC"/>
    <w:rsid w:val="00A210EF"/>
    <w:rsid w:val="00A2147F"/>
    <w:rsid w:val="00A312C9"/>
    <w:rsid w:val="00A3136F"/>
    <w:rsid w:val="00A33708"/>
    <w:rsid w:val="00A34D04"/>
    <w:rsid w:val="00A34E16"/>
    <w:rsid w:val="00A357B6"/>
    <w:rsid w:val="00A367F9"/>
    <w:rsid w:val="00A376E1"/>
    <w:rsid w:val="00A400A7"/>
    <w:rsid w:val="00A41CBF"/>
    <w:rsid w:val="00A42990"/>
    <w:rsid w:val="00A42F5B"/>
    <w:rsid w:val="00A43B26"/>
    <w:rsid w:val="00A443EE"/>
    <w:rsid w:val="00A45A43"/>
    <w:rsid w:val="00A46264"/>
    <w:rsid w:val="00A46638"/>
    <w:rsid w:val="00A46D2C"/>
    <w:rsid w:val="00A46D7C"/>
    <w:rsid w:val="00A50A54"/>
    <w:rsid w:val="00A51FE7"/>
    <w:rsid w:val="00A52473"/>
    <w:rsid w:val="00A52941"/>
    <w:rsid w:val="00A52984"/>
    <w:rsid w:val="00A533B7"/>
    <w:rsid w:val="00A54F55"/>
    <w:rsid w:val="00A5514E"/>
    <w:rsid w:val="00A578FB"/>
    <w:rsid w:val="00A610E9"/>
    <w:rsid w:val="00A62A80"/>
    <w:rsid w:val="00A63301"/>
    <w:rsid w:val="00A633FC"/>
    <w:rsid w:val="00A63F26"/>
    <w:rsid w:val="00A6573E"/>
    <w:rsid w:val="00A65AE3"/>
    <w:rsid w:val="00A66E5E"/>
    <w:rsid w:val="00A67045"/>
    <w:rsid w:val="00A67D1C"/>
    <w:rsid w:val="00A712B9"/>
    <w:rsid w:val="00A72437"/>
    <w:rsid w:val="00A72A38"/>
    <w:rsid w:val="00A732C3"/>
    <w:rsid w:val="00A7368C"/>
    <w:rsid w:val="00A755A7"/>
    <w:rsid w:val="00A76CE8"/>
    <w:rsid w:val="00A81DC7"/>
    <w:rsid w:val="00A82322"/>
    <w:rsid w:val="00A82D23"/>
    <w:rsid w:val="00A851AC"/>
    <w:rsid w:val="00A859C6"/>
    <w:rsid w:val="00A86950"/>
    <w:rsid w:val="00A87180"/>
    <w:rsid w:val="00A872E2"/>
    <w:rsid w:val="00A87A3B"/>
    <w:rsid w:val="00A90732"/>
    <w:rsid w:val="00A9115C"/>
    <w:rsid w:val="00A931CA"/>
    <w:rsid w:val="00A9370A"/>
    <w:rsid w:val="00A944EF"/>
    <w:rsid w:val="00A94852"/>
    <w:rsid w:val="00A94A63"/>
    <w:rsid w:val="00A951DB"/>
    <w:rsid w:val="00A96518"/>
    <w:rsid w:val="00A966B2"/>
    <w:rsid w:val="00A97178"/>
    <w:rsid w:val="00AA1AB1"/>
    <w:rsid w:val="00AA44AA"/>
    <w:rsid w:val="00AA4F9F"/>
    <w:rsid w:val="00AA6F36"/>
    <w:rsid w:val="00AB10A0"/>
    <w:rsid w:val="00AB3451"/>
    <w:rsid w:val="00AB5F7F"/>
    <w:rsid w:val="00AB619B"/>
    <w:rsid w:val="00AB7741"/>
    <w:rsid w:val="00AB7907"/>
    <w:rsid w:val="00AB7BE3"/>
    <w:rsid w:val="00AC1489"/>
    <w:rsid w:val="00AC19B5"/>
    <w:rsid w:val="00AC40D4"/>
    <w:rsid w:val="00AC4E6B"/>
    <w:rsid w:val="00AC67F9"/>
    <w:rsid w:val="00AC6A72"/>
    <w:rsid w:val="00AC72FA"/>
    <w:rsid w:val="00AD0C26"/>
    <w:rsid w:val="00AD1C95"/>
    <w:rsid w:val="00AD360E"/>
    <w:rsid w:val="00AD38C6"/>
    <w:rsid w:val="00AE10C5"/>
    <w:rsid w:val="00AE3534"/>
    <w:rsid w:val="00AE369B"/>
    <w:rsid w:val="00AE3FBF"/>
    <w:rsid w:val="00AE42B4"/>
    <w:rsid w:val="00AE5931"/>
    <w:rsid w:val="00AE5C74"/>
    <w:rsid w:val="00AF0B0B"/>
    <w:rsid w:val="00AF1AFC"/>
    <w:rsid w:val="00AF2FCD"/>
    <w:rsid w:val="00AF3574"/>
    <w:rsid w:val="00AF36C4"/>
    <w:rsid w:val="00AF534D"/>
    <w:rsid w:val="00AF6083"/>
    <w:rsid w:val="00B0085B"/>
    <w:rsid w:val="00B01898"/>
    <w:rsid w:val="00B0235A"/>
    <w:rsid w:val="00B0240B"/>
    <w:rsid w:val="00B02D31"/>
    <w:rsid w:val="00B02E90"/>
    <w:rsid w:val="00B03BE0"/>
    <w:rsid w:val="00B03D6A"/>
    <w:rsid w:val="00B04022"/>
    <w:rsid w:val="00B045B3"/>
    <w:rsid w:val="00B048EC"/>
    <w:rsid w:val="00B06B75"/>
    <w:rsid w:val="00B10BBC"/>
    <w:rsid w:val="00B11713"/>
    <w:rsid w:val="00B13240"/>
    <w:rsid w:val="00B14F7A"/>
    <w:rsid w:val="00B16ACF"/>
    <w:rsid w:val="00B16AFD"/>
    <w:rsid w:val="00B16C46"/>
    <w:rsid w:val="00B1705A"/>
    <w:rsid w:val="00B1756E"/>
    <w:rsid w:val="00B21E6D"/>
    <w:rsid w:val="00B224CC"/>
    <w:rsid w:val="00B22E76"/>
    <w:rsid w:val="00B22FA2"/>
    <w:rsid w:val="00B230C8"/>
    <w:rsid w:val="00B250A6"/>
    <w:rsid w:val="00B261F6"/>
    <w:rsid w:val="00B263BE"/>
    <w:rsid w:val="00B26739"/>
    <w:rsid w:val="00B26B8B"/>
    <w:rsid w:val="00B26E88"/>
    <w:rsid w:val="00B30231"/>
    <w:rsid w:val="00B3076D"/>
    <w:rsid w:val="00B3081A"/>
    <w:rsid w:val="00B30900"/>
    <w:rsid w:val="00B310B0"/>
    <w:rsid w:val="00B31416"/>
    <w:rsid w:val="00B31E6F"/>
    <w:rsid w:val="00B34639"/>
    <w:rsid w:val="00B3502F"/>
    <w:rsid w:val="00B36E1D"/>
    <w:rsid w:val="00B3764B"/>
    <w:rsid w:val="00B377A8"/>
    <w:rsid w:val="00B45108"/>
    <w:rsid w:val="00B45F2B"/>
    <w:rsid w:val="00B46643"/>
    <w:rsid w:val="00B46FB1"/>
    <w:rsid w:val="00B4736B"/>
    <w:rsid w:val="00B5027F"/>
    <w:rsid w:val="00B51351"/>
    <w:rsid w:val="00B533A1"/>
    <w:rsid w:val="00B537D1"/>
    <w:rsid w:val="00B56212"/>
    <w:rsid w:val="00B57667"/>
    <w:rsid w:val="00B66BB4"/>
    <w:rsid w:val="00B70C1F"/>
    <w:rsid w:val="00B71887"/>
    <w:rsid w:val="00B71E72"/>
    <w:rsid w:val="00B7223C"/>
    <w:rsid w:val="00B74866"/>
    <w:rsid w:val="00B75A20"/>
    <w:rsid w:val="00B76448"/>
    <w:rsid w:val="00B765D2"/>
    <w:rsid w:val="00B76667"/>
    <w:rsid w:val="00B7698F"/>
    <w:rsid w:val="00B77267"/>
    <w:rsid w:val="00B81B53"/>
    <w:rsid w:val="00B82A11"/>
    <w:rsid w:val="00B839C1"/>
    <w:rsid w:val="00B84B17"/>
    <w:rsid w:val="00B85B11"/>
    <w:rsid w:val="00B86149"/>
    <w:rsid w:val="00B86CB9"/>
    <w:rsid w:val="00B87A2B"/>
    <w:rsid w:val="00B90096"/>
    <w:rsid w:val="00B9011B"/>
    <w:rsid w:val="00B904EC"/>
    <w:rsid w:val="00B9139A"/>
    <w:rsid w:val="00B924DB"/>
    <w:rsid w:val="00B931D9"/>
    <w:rsid w:val="00B946FB"/>
    <w:rsid w:val="00B95FAE"/>
    <w:rsid w:val="00B9608E"/>
    <w:rsid w:val="00BA0B51"/>
    <w:rsid w:val="00BA284A"/>
    <w:rsid w:val="00BA346D"/>
    <w:rsid w:val="00BA38A7"/>
    <w:rsid w:val="00BA5B6F"/>
    <w:rsid w:val="00BA68A1"/>
    <w:rsid w:val="00BA7AB6"/>
    <w:rsid w:val="00BB0D81"/>
    <w:rsid w:val="00BB16F3"/>
    <w:rsid w:val="00BB196F"/>
    <w:rsid w:val="00BB27E2"/>
    <w:rsid w:val="00BB32BC"/>
    <w:rsid w:val="00BB3402"/>
    <w:rsid w:val="00BB56A1"/>
    <w:rsid w:val="00BB718F"/>
    <w:rsid w:val="00BC21BF"/>
    <w:rsid w:val="00BC2E34"/>
    <w:rsid w:val="00BC5792"/>
    <w:rsid w:val="00BD4A1D"/>
    <w:rsid w:val="00BD64D5"/>
    <w:rsid w:val="00BD79F6"/>
    <w:rsid w:val="00BD7E1E"/>
    <w:rsid w:val="00BE0E1D"/>
    <w:rsid w:val="00BE0E91"/>
    <w:rsid w:val="00BE19C2"/>
    <w:rsid w:val="00BE6C3F"/>
    <w:rsid w:val="00BE7E23"/>
    <w:rsid w:val="00BF1BAC"/>
    <w:rsid w:val="00BF41C8"/>
    <w:rsid w:val="00BF4D02"/>
    <w:rsid w:val="00BF54DC"/>
    <w:rsid w:val="00C00BA1"/>
    <w:rsid w:val="00C012B2"/>
    <w:rsid w:val="00C01B02"/>
    <w:rsid w:val="00C01BAF"/>
    <w:rsid w:val="00C03168"/>
    <w:rsid w:val="00C04E81"/>
    <w:rsid w:val="00C100BD"/>
    <w:rsid w:val="00C1041B"/>
    <w:rsid w:val="00C116AA"/>
    <w:rsid w:val="00C1198D"/>
    <w:rsid w:val="00C14514"/>
    <w:rsid w:val="00C151EE"/>
    <w:rsid w:val="00C1735F"/>
    <w:rsid w:val="00C17571"/>
    <w:rsid w:val="00C17F7F"/>
    <w:rsid w:val="00C219BA"/>
    <w:rsid w:val="00C221E1"/>
    <w:rsid w:val="00C22C97"/>
    <w:rsid w:val="00C2360C"/>
    <w:rsid w:val="00C2393A"/>
    <w:rsid w:val="00C239F9"/>
    <w:rsid w:val="00C267B5"/>
    <w:rsid w:val="00C27112"/>
    <w:rsid w:val="00C276C7"/>
    <w:rsid w:val="00C305F5"/>
    <w:rsid w:val="00C31174"/>
    <w:rsid w:val="00C329E5"/>
    <w:rsid w:val="00C33795"/>
    <w:rsid w:val="00C338F0"/>
    <w:rsid w:val="00C3443A"/>
    <w:rsid w:val="00C34895"/>
    <w:rsid w:val="00C34B62"/>
    <w:rsid w:val="00C34C1A"/>
    <w:rsid w:val="00C354C0"/>
    <w:rsid w:val="00C35537"/>
    <w:rsid w:val="00C35CD4"/>
    <w:rsid w:val="00C37C75"/>
    <w:rsid w:val="00C40029"/>
    <w:rsid w:val="00C407F5"/>
    <w:rsid w:val="00C415CE"/>
    <w:rsid w:val="00C42753"/>
    <w:rsid w:val="00C4366B"/>
    <w:rsid w:val="00C43681"/>
    <w:rsid w:val="00C45C15"/>
    <w:rsid w:val="00C4701D"/>
    <w:rsid w:val="00C514E0"/>
    <w:rsid w:val="00C51675"/>
    <w:rsid w:val="00C51E68"/>
    <w:rsid w:val="00C5202B"/>
    <w:rsid w:val="00C52770"/>
    <w:rsid w:val="00C536F7"/>
    <w:rsid w:val="00C537C0"/>
    <w:rsid w:val="00C5392E"/>
    <w:rsid w:val="00C550CF"/>
    <w:rsid w:val="00C55C33"/>
    <w:rsid w:val="00C56F43"/>
    <w:rsid w:val="00C57CDB"/>
    <w:rsid w:val="00C60704"/>
    <w:rsid w:val="00C60D31"/>
    <w:rsid w:val="00C63BE5"/>
    <w:rsid w:val="00C63C85"/>
    <w:rsid w:val="00C64FC8"/>
    <w:rsid w:val="00C65623"/>
    <w:rsid w:val="00C6606D"/>
    <w:rsid w:val="00C66719"/>
    <w:rsid w:val="00C70099"/>
    <w:rsid w:val="00C70931"/>
    <w:rsid w:val="00C71BCF"/>
    <w:rsid w:val="00C72589"/>
    <w:rsid w:val="00C72BC1"/>
    <w:rsid w:val="00C73792"/>
    <w:rsid w:val="00C73B95"/>
    <w:rsid w:val="00C80AB1"/>
    <w:rsid w:val="00C81A4E"/>
    <w:rsid w:val="00C81C52"/>
    <w:rsid w:val="00C82370"/>
    <w:rsid w:val="00C82D68"/>
    <w:rsid w:val="00C83C99"/>
    <w:rsid w:val="00C84739"/>
    <w:rsid w:val="00C86742"/>
    <w:rsid w:val="00C86BAB"/>
    <w:rsid w:val="00C8776D"/>
    <w:rsid w:val="00C932C7"/>
    <w:rsid w:val="00C9351C"/>
    <w:rsid w:val="00C94585"/>
    <w:rsid w:val="00C94930"/>
    <w:rsid w:val="00C95F28"/>
    <w:rsid w:val="00C965D4"/>
    <w:rsid w:val="00C974F3"/>
    <w:rsid w:val="00CA15E2"/>
    <w:rsid w:val="00CA521C"/>
    <w:rsid w:val="00CA6A5F"/>
    <w:rsid w:val="00CA6B87"/>
    <w:rsid w:val="00CB03BD"/>
    <w:rsid w:val="00CB1367"/>
    <w:rsid w:val="00CB189C"/>
    <w:rsid w:val="00CB5068"/>
    <w:rsid w:val="00CB56BE"/>
    <w:rsid w:val="00CB583F"/>
    <w:rsid w:val="00CB5883"/>
    <w:rsid w:val="00CB5A6B"/>
    <w:rsid w:val="00CC4D02"/>
    <w:rsid w:val="00CC6BB5"/>
    <w:rsid w:val="00CC7AF9"/>
    <w:rsid w:val="00CD003D"/>
    <w:rsid w:val="00CD1334"/>
    <w:rsid w:val="00CD1B0B"/>
    <w:rsid w:val="00CD2A5C"/>
    <w:rsid w:val="00CD4AD4"/>
    <w:rsid w:val="00CD6B6E"/>
    <w:rsid w:val="00CD6EC5"/>
    <w:rsid w:val="00CD7A65"/>
    <w:rsid w:val="00CE07D1"/>
    <w:rsid w:val="00CE1EB5"/>
    <w:rsid w:val="00CE262B"/>
    <w:rsid w:val="00CE29C4"/>
    <w:rsid w:val="00CE2E76"/>
    <w:rsid w:val="00CE345C"/>
    <w:rsid w:val="00CE4C27"/>
    <w:rsid w:val="00CE53A0"/>
    <w:rsid w:val="00CE5494"/>
    <w:rsid w:val="00CE5A35"/>
    <w:rsid w:val="00CE5D75"/>
    <w:rsid w:val="00CE7014"/>
    <w:rsid w:val="00CF7EB4"/>
    <w:rsid w:val="00D012C3"/>
    <w:rsid w:val="00D01FF3"/>
    <w:rsid w:val="00D022EF"/>
    <w:rsid w:val="00D02E1F"/>
    <w:rsid w:val="00D03D8C"/>
    <w:rsid w:val="00D041CB"/>
    <w:rsid w:val="00D04DD4"/>
    <w:rsid w:val="00D058D4"/>
    <w:rsid w:val="00D079FD"/>
    <w:rsid w:val="00D07BE6"/>
    <w:rsid w:val="00D1053B"/>
    <w:rsid w:val="00D138A0"/>
    <w:rsid w:val="00D163B1"/>
    <w:rsid w:val="00D16870"/>
    <w:rsid w:val="00D16C81"/>
    <w:rsid w:val="00D179CE"/>
    <w:rsid w:val="00D2096B"/>
    <w:rsid w:val="00D218B7"/>
    <w:rsid w:val="00D22320"/>
    <w:rsid w:val="00D231E5"/>
    <w:rsid w:val="00D23384"/>
    <w:rsid w:val="00D250AF"/>
    <w:rsid w:val="00D3098B"/>
    <w:rsid w:val="00D30AB5"/>
    <w:rsid w:val="00D32766"/>
    <w:rsid w:val="00D337CE"/>
    <w:rsid w:val="00D33A18"/>
    <w:rsid w:val="00D4017A"/>
    <w:rsid w:val="00D40E17"/>
    <w:rsid w:val="00D416DE"/>
    <w:rsid w:val="00D41A2B"/>
    <w:rsid w:val="00D42B2A"/>
    <w:rsid w:val="00D42E6F"/>
    <w:rsid w:val="00D4731E"/>
    <w:rsid w:val="00D5021E"/>
    <w:rsid w:val="00D503F8"/>
    <w:rsid w:val="00D50BAD"/>
    <w:rsid w:val="00D52C41"/>
    <w:rsid w:val="00D54AAD"/>
    <w:rsid w:val="00D55914"/>
    <w:rsid w:val="00D63313"/>
    <w:rsid w:val="00D63EEB"/>
    <w:rsid w:val="00D64113"/>
    <w:rsid w:val="00D65B28"/>
    <w:rsid w:val="00D65B90"/>
    <w:rsid w:val="00D66B70"/>
    <w:rsid w:val="00D71277"/>
    <w:rsid w:val="00D72D0D"/>
    <w:rsid w:val="00D72FD6"/>
    <w:rsid w:val="00D730D3"/>
    <w:rsid w:val="00D773C9"/>
    <w:rsid w:val="00D7784F"/>
    <w:rsid w:val="00D77FC6"/>
    <w:rsid w:val="00D80AA6"/>
    <w:rsid w:val="00D80BD7"/>
    <w:rsid w:val="00D80E7E"/>
    <w:rsid w:val="00D815B4"/>
    <w:rsid w:val="00D81F71"/>
    <w:rsid w:val="00D83C37"/>
    <w:rsid w:val="00D8528B"/>
    <w:rsid w:val="00D85903"/>
    <w:rsid w:val="00D924B2"/>
    <w:rsid w:val="00D93D86"/>
    <w:rsid w:val="00D947AD"/>
    <w:rsid w:val="00DA0B06"/>
    <w:rsid w:val="00DA10E2"/>
    <w:rsid w:val="00DA4537"/>
    <w:rsid w:val="00DA4B22"/>
    <w:rsid w:val="00DA5FAE"/>
    <w:rsid w:val="00DA7FDA"/>
    <w:rsid w:val="00DB1606"/>
    <w:rsid w:val="00DB2F6E"/>
    <w:rsid w:val="00DB3398"/>
    <w:rsid w:val="00DB41B7"/>
    <w:rsid w:val="00DB6352"/>
    <w:rsid w:val="00DC0361"/>
    <w:rsid w:val="00DC1C3E"/>
    <w:rsid w:val="00DC1C6E"/>
    <w:rsid w:val="00DC5604"/>
    <w:rsid w:val="00DC62C8"/>
    <w:rsid w:val="00DC7A72"/>
    <w:rsid w:val="00DC7BCF"/>
    <w:rsid w:val="00DD1C31"/>
    <w:rsid w:val="00DD35C9"/>
    <w:rsid w:val="00DD3E79"/>
    <w:rsid w:val="00DD416E"/>
    <w:rsid w:val="00DD7AA4"/>
    <w:rsid w:val="00DE198B"/>
    <w:rsid w:val="00DE1C65"/>
    <w:rsid w:val="00DE24F5"/>
    <w:rsid w:val="00DE65D6"/>
    <w:rsid w:val="00DE6984"/>
    <w:rsid w:val="00DF12F3"/>
    <w:rsid w:val="00DF1F9B"/>
    <w:rsid w:val="00DF66E6"/>
    <w:rsid w:val="00DF7704"/>
    <w:rsid w:val="00DF776C"/>
    <w:rsid w:val="00E0139E"/>
    <w:rsid w:val="00E01989"/>
    <w:rsid w:val="00E019CB"/>
    <w:rsid w:val="00E02DEE"/>
    <w:rsid w:val="00E0315F"/>
    <w:rsid w:val="00E05113"/>
    <w:rsid w:val="00E06D2C"/>
    <w:rsid w:val="00E11F65"/>
    <w:rsid w:val="00E130A1"/>
    <w:rsid w:val="00E16AA9"/>
    <w:rsid w:val="00E17562"/>
    <w:rsid w:val="00E17A7E"/>
    <w:rsid w:val="00E24852"/>
    <w:rsid w:val="00E24CDD"/>
    <w:rsid w:val="00E25EF0"/>
    <w:rsid w:val="00E31C87"/>
    <w:rsid w:val="00E31D55"/>
    <w:rsid w:val="00E3287D"/>
    <w:rsid w:val="00E32ADB"/>
    <w:rsid w:val="00E3448C"/>
    <w:rsid w:val="00E36E0D"/>
    <w:rsid w:val="00E36F3D"/>
    <w:rsid w:val="00E371C2"/>
    <w:rsid w:val="00E40970"/>
    <w:rsid w:val="00E43233"/>
    <w:rsid w:val="00E437DF"/>
    <w:rsid w:val="00E43816"/>
    <w:rsid w:val="00E44FCB"/>
    <w:rsid w:val="00E453A2"/>
    <w:rsid w:val="00E467CE"/>
    <w:rsid w:val="00E507AF"/>
    <w:rsid w:val="00E519E8"/>
    <w:rsid w:val="00E51ED1"/>
    <w:rsid w:val="00E53408"/>
    <w:rsid w:val="00E554AD"/>
    <w:rsid w:val="00E57E1D"/>
    <w:rsid w:val="00E61C5C"/>
    <w:rsid w:val="00E62E2C"/>
    <w:rsid w:val="00E63943"/>
    <w:rsid w:val="00E64343"/>
    <w:rsid w:val="00E66333"/>
    <w:rsid w:val="00E74FB7"/>
    <w:rsid w:val="00E75BFE"/>
    <w:rsid w:val="00E75CB1"/>
    <w:rsid w:val="00E75CF6"/>
    <w:rsid w:val="00E76E81"/>
    <w:rsid w:val="00E77450"/>
    <w:rsid w:val="00E80939"/>
    <w:rsid w:val="00E81289"/>
    <w:rsid w:val="00E81E52"/>
    <w:rsid w:val="00E823F1"/>
    <w:rsid w:val="00E8452C"/>
    <w:rsid w:val="00E8617C"/>
    <w:rsid w:val="00E90046"/>
    <w:rsid w:val="00E910C8"/>
    <w:rsid w:val="00E91669"/>
    <w:rsid w:val="00E91C50"/>
    <w:rsid w:val="00E935A8"/>
    <w:rsid w:val="00E93807"/>
    <w:rsid w:val="00E93CCC"/>
    <w:rsid w:val="00E9454B"/>
    <w:rsid w:val="00E954D8"/>
    <w:rsid w:val="00E95952"/>
    <w:rsid w:val="00E96D7A"/>
    <w:rsid w:val="00EA019C"/>
    <w:rsid w:val="00EA276D"/>
    <w:rsid w:val="00EA4383"/>
    <w:rsid w:val="00EA58D3"/>
    <w:rsid w:val="00EA6DDE"/>
    <w:rsid w:val="00EB0CED"/>
    <w:rsid w:val="00EB1798"/>
    <w:rsid w:val="00EB1D25"/>
    <w:rsid w:val="00EB27B6"/>
    <w:rsid w:val="00EB3401"/>
    <w:rsid w:val="00EB34E8"/>
    <w:rsid w:val="00EB371C"/>
    <w:rsid w:val="00EB5275"/>
    <w:rsid w:val="00EB7DD9"/>
    <w:rsid w:val="00EC1299"/>
    <w:rsid w:val="00EC400C"/>
    <w:rsid w:val="00EC73E5"/>
    <w:rsid w:val="00ED017B"/>
    <w:rsid w:val="00ED0369"/>
    <w:rsid w:val="00ED0C18"/>
    <w:rsid w:val="00ED17E5"/>
    <w:rsid w:val="00ED1F4E"/>
    <w:rsid w:val="00ED1FA1"/>
    <w:rsid w:val="00ED32DF"/>
    <w:rsid w:val="00ED4F59"/>
    <w:rsid w:val="00ED5176"/>
    <w:rsid w:val="00ED5DA9"/>
    <w:rsid w:val="00ED7123"/>
    <w:rsid w:val="00ED7685"/>
    <w:rsid w:val="00ED7D51"/>
    <w:rsid w:val="00EE1906"/>
    <w:rsid w:val="00EE1BE0"/>
    <w:rsid w:val="00EE2470"/>
    <w:rsid w:val="00EE6D98"/>
    <w:rsid w:val="00EE7B24"/>
    <w:rsid w:val="00EF0B77"/>
    <w:rsid w:val="00EF1AE8"/>
    <w:rsid w:val="00EF1C66"/>
    <w:rsid w:val="00EF27A2"/>
    <w:rsid w:val="00EF3C87"/>
    <w:rsid w:val="00EF463C"/>
    <w:rsid w:val="00EF4879"/>
    <w:rsid w:val="00EF4EC4"/>
    <w:rsid w:val="00F005EA"/>
    <w:rsid w:val="00F00882"/>
    <w:rsid w:val="00F00BC4"/>
    <w:rsid w:val="00F014E0"/>
    <w:rsid w:val="00F0574A"/>
    <w:rsid w:val="00F06042"/>
    <w:rsid w:val="00F1253E"/>
    <w:rsid w:val="00F13332"/>
    <w:rsid w:val="00F1386F"/>
    <w:rsid w:val="00F14244"/>
    <w:rsid w:val="00F169EA"/>
    <w:rsid w:val="00F16ADE"/>
    <w:rsid w:val="00F17C7B"/>
    <w:rsid w:val="00F25896"/>
    <w:rsid w:val="00F25CE4"/>
    <w:rsid w:val="00F27466"/>
    <w:rsid w:val="00F276C9"/>
    <w:rsid w:val="00F31C7D"/>
    <w:rsid w:val="00F33F61"/>
    <w:rsid w:val="00F356A7"/>
    <w:rsid w:val="00F40F46"/>
    <w:rsid w:val="00F42115"/>
    <w:rsid w:val="00F45296"/>
    <w:rsid w:val="00F458B3"/>
    <w:rsid w:val="00F46FD6"/>
    <w:rsid w:val="00F471DE"/>
    <w:rsid w:val="00F477FD"/>
    <w:rsid w:val="00F47810"/>
    <w:rsid w:val="00F50779"/>
    <w:rsid w:val="00F517A9"/>
    <w:rsid w:val="00F51F6F"/>
    <w:rsid w:val="00F52E7B"/>
    <w:rsid w:val="00F539ED"/>
    <w:rsid w:val="00F550DD"/>
    <w:rsid w:val="00F5538D"/>
    <w:rsid w:val="00F55671"/>
    <w:rsid w:val="00F55AB8"/>
    <w:rsid w:val="00F55FE8"/>
    <w:rsid w:val="00F563E1"/>
    <w:rsid w:val="00F6037A"/>
    <w:rsid w:val="00F61D86"/>
    <w:rsid w:val="00F62161"/>
    <w:rsid w:val="00F62F85"/>
    <w:rsid w:val="00F64984"/>
    <w:rsid w:val="00F665BA"/>
    <w:rsid w:val="00F67429"/>
    <w:rsid w:val="00F67F64"/>
    <w:rsid w:val="00F71030"/>
    <w:rsid w:val="00F71468"/>
    <w:rsid w:val="00F71FA8"/>
    <w:rsid w:val="00F7282E"/>
    <w:rsid w:val="00F7287B"/>
    <w:rsid w:val="00F73905"/>
    <w:rsid w:val="00F741D9"/>
    <w:rsid w:val="00F745C2"/>
    <w:rsid w:val="00F74728"/>
    <w:rsid w:val="00F75715"/>
    <w:rsid w:val="00F76067"/>
    <w:rsid w:val="00F76D2F"/>
    <w:rsid w:val="00F76EE8"/>
    <w:rsid w:val="00F803A5"/>
    <w:rsid w:val="00F803E9"/>
    <w:rsid w:val="00F8070F"/>
    <w:rsid w:val="00F8099A"/>
    <w:rsid w:val="00F811C9"/>
    <w:rsid w:val="00F818DA"/>
    <w:rsid w:val="00F81D64"/>
    <w:rsid w:val="00F82D97"/>
    <w:rsid w:val="00F830C8"/>
    <w:rsid w:val="00F836DC"/>
    <w:rsid w:val="00F83DD2"/>
    <w:rsid w:val="00F9091F"/>
    <w:rsid w:val="00F90E80"/>
    <w:rsid w:val="00F91EA2"/>
    <w:rsid w:val="00F92E28"/>
    <w:rsid w:val="00F93F9B"/>
    <w:rsid w:val="00F94B23"/>
    <w:rsid w:val="00F95B28"/>
    <w:rsid w:val="00F96097"/>
    <w:rsid w:val="00F97A0D"/>
    <w:rsid w:val="00FA17D3"/>
    <w:rsid w:val="00FA2ECB"/>
    <w:rsid w:val="00FA35EA"/>
    <w:rsid w:val="00FA422D"/>
    <w:rsid w:val="00FA5275"/>
    <w:rsid w:val="00FA7CAC"/>
    <w:rsid w:val="00FB06D9"/>
    <w:rsid w:val="00FB17E4"/>
    <w:rsid w:val="00FB1977"/>
    <w:rsid w:val="00FB1E34"/>
    <w:rsid w:val="00FB2E42"/>
    <w:rsid w:val="00FB349B"/>
    <w:rsid w:val="00FB38F8"/>
    <w:rsid w:val="00FB3C8A"/>
    <w:rsid w:val="00FB46BB"/>
    <w:rsid w:val="00FB5037"/>
    <w:rsid w:val="00FB5ECC"/>
    <w:rsid w:val="00FB608D"/>
    <w:rsid w:val="00FC0376"/>
    <w:rsid w:val="00FC06B7"/>
    <w:rsid w:val="00FC3AA3"/>
    <w:rsid w:val="00FC4DF9"/>
    <w:rsid w:val="00FC510C"/>
    <w:rsid w:val="00FC6548"/>
    <w:rsid w:val="00FC69B4"/>
    <w:rsid w:val="00FD016B"/>
    <w:rsid w:val="00FD2C44"/>
    <w:rsid w:val="00FD4BAF"/>
    <w:rsid w:val="00FD5A7F"/>
    <w:rsid w:val="00FD5F0E"/>
    <w:rsid w:val="00FD7D2A"/>
    <w:rsid w:val="00FE0BF3"/>
    <w:rsid w:val="00FE2550"/>
    <w:rsid w:val="00FE442D"/>
    <w:rsid w:val="00FE4D60"/>
    <w:rsid w:val="00FE670B"/>
    <w:rsid w:val="00FE6EB1"/>
    <w:rsid w:val="00FE70CE"/>
    <w:rsid w:val="00FE74D5"/>
    <w:rsid w:val="00FF0260"/>
    <w:rsid w:val="00FF1378"/>
    <w:rsid w:val="00FF5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451" fillcolor="none [3207]" strokecolor="none [3041]">
      <v:fill color="none [3207]"/>
      <v:stroke color="none [3041]" weight="3pt"/>
      <v:shadow on="t" type="perspective" color="none [1607]" opacity=".5" offset="1pt" offset2="-1pt"/>
    </o:shapedefaults>
    <o:shapelayout v:ext="edit">
      <o:idmap v:ext="edit" data="1"/>
    </o:shapelayout>
  </w:shapeDefaults>
  <w:decimalSymbol w:val="."/>
  <w:listSeparator w:val=","/>
  <w14:docId w14:val="677D6940"/>
  <w15:docId w15:val="{1E642517-1664-49A1-8B35-9B3B8A95D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865"/>
    <w:pPr>
      <w:widowControl w:val="0"/>
      <w:spacing w:after="0" w:line="240" w:lineRule="auto"/>
    </w:pPr>
    <w:rPr>
      <w:rFonts w:ascii="Sylfaen" w:eastAsia="Sylfaen" w:hAnsi="Sylfaen" w:cs="Sylfaen"/>
      <w:color w:val="000000"/>
      <w:sz w:val="24"/>
      <w:szCs w:val="24"/>
      <w:lang w:val="hy-AM" w:eastAsia="hy-AM" w:bidi="hy-AM"/>
    </w:rPr>
  </w:style>
  <w:style w:type="paragraph" w:styleId="Heading1">
    <w:name w:val="heading 1"/>
    <w:basedOn w:val="Normal"/>
    <w:next w:val="Normal"/>
    <w:link w:val="Heading1Char"/>
    <w:uiPriority w:val="9"/>
    <w:qFormat/>
    <w:rsid w:val="001944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1865"/>
    <w:rPr>
      <w:color w:val="000080"/>
      <w:u w:val="single"/>
    </w:rPr>
  </w:style>
  <w:style w:type="character" w:styleId="FollowedHyperlink">
    <w:name w:val="FollowedHyperlink"/>
    <w:basedOn w:val="DefaultParagraphFont"/>
    <w:uiPriority w:val="99"/>
    <w:semiHidden/>
    <w:unhideWhenUsed/>
    <w:rsid w:val="00231865"/>
    <w:rPr>
      <w:color w:val="800080" w:themeColor="followedHyperlink"/>
      <w:u w:val="single"/>
    </w:rPr>
  </w:style>
  <w:style w:type="paragraph" w:styleId="TOC1">
    <w:name w:val="toc 1"/>
    <w:basedOn w:val="Normal"/>
    <w:next w:val="Normal"/>
    <w:autoRedefine/>
    <w:uiPriority w:val="39"/>
    <w:unhideWhenUsed/>
    <w:rsid w:val="002D2DC7"/>
    <w:pPr>
      <w:tabs>
        <w:tab w:val="right" w:leader="dot" w:pos="9061"/>
      </w:tabs>
      <w:spacing w:after="60"/>
      <w:jc w:val="both"/>
    </w:pPr>
  </w:style>
  <w:style w:type="paragraph" w:styleId="TOC2">
    <w:name w:val="toc 2"/>
    <w:basedOn w:val="Normal"/>
    <w:next w:val="Normal"/>
    <w:autoRedefine/>
    <w:uiPriority w:val="39"/>
    <w:unhideWhenUsed/>
    <w:rsid w:val="00F5538D"/>
    <w:pPr>
      <w:spacing w:after="100"/>
      <w:ind w:left="567"/>
      <w:jc w:val="center"/>
    </w:pPr>
    <w:rPr>
      <w:b/>
    </w:rPr>
  </w:style>
  <w:style w:type="character" w:customStyle="1" w:styleId="FootnoteTextChar">
    <w:name w:val="Footnote Text Char"/>
    <w:aliases w:val="Schriftart: 9 pt Char,Schriftart: 10 pt Char,Schriftart: 8 pt Char,Текст сноски Знак1 Знак Char,Текст сноски Знак Знак Знак Char,Footnote Text Char Знак Знак Char,Footnote Text Char Знак Char,single space Char,Текст сноски-FN Char"/>
    <w:basedOn w:val="DefaultParagraphFont"/>
    <w:link w:val="FootnoteText"/>
    <w:uiPriority w:val="99"/>
    <w:locked/>
    <w:rsid w:val="00231865"/>
    <w:rPr>
      <w:rFonts w:ascii="Sylfaen" w:eastAsia="Sylfaen" w:hAnsi="Sylfaen" w:cs="Sylfaen"/>
      <w:color w:val="000000"/>
      <w:sz w:val="20"/>
      <w:szCs w:val="20"/>
    </w:rPr>
  </w:style>
  <w:style w:type="paragraph" w:styleId="FootnoteText">
    <w:name w:val="footnote text"/>
    <w:aliases w:val="Schriftart: 9 pt,Schriftart: 10 pt,Schriftart: 8 pt,Текст сноски Знак1 Знак,Текст сноски Знак Знак Знак,Footnote Text Char Знак Знак,Footnote Text Char Знак,single space,Текст сноски-FN,Текст сноски Знак Знак Char,o,тс,т,single spa"/>
    <w:basedOn w:val="Normal"/>
    <w:link w:val="FootnoteTextChar"/>
    <w:uiPriority w:val="99"/>
    <w:unhideWhenUsed/>
    <w:rsid w:val="00231865"/>
    <w:rPr>
      <w:sz w:val="20"/>
      <w:szCs w:val="20"/>
      <w:lang w:val="en-GB" w:eastAsia="en-US" w:bidi="ar-SA"/>
    </w:rPr>
  </w:style>
  <w:style w:type="character" w:customStyle="1" w:styleId="FootnoteTextChar1">
    <w:name w:val="Footnote Text Char1"/>
    <w:aliases w:val="Schriftart: 9 pt Char1,Schriftart: 10 pt Char1,Schriftart: 8 pt Char1,Текст сноски Знак1 Знак Char1,Текст сноски Знак Знак Знак Char1,Footnote Text Char Знак Знак Char1,Footnote Text Char Знак Char1,single space Char1,o Char,тс Char"/>
    <w:basedOn w:val="DefaultParagraphFont"/>
    <w:uiPriority w:val="99"/>
    <w:semiHidden/>
    <w:rsid w:val="00231865"/>
    <w:rPr>
      <w:rFonts w:ascii="Sylfaen" w:eastAsia="Sylfaen" w:hAnsi="Sylfaen" w:cs="Sylfaen"/>
      <w:color w:val="000000"/>
      <w:sz w:val="20"/>
      <w:szCs w:val="20"/>
      <w:lang w:val="hy-AM" w:eastAsia="hy-AM" w:bidi="hy-AM"/>
    </w:rPr>
  </w:style>
  <w:style w:type="paragraph" w:styleId="CommentText">
    <w:name w:val="annotation text"/>
    <w:basedOn w:val="Normal"/>
    <w:link w:val="CommentTextChar"/>
    <w:uiPriority w:val="99"/>
    <w:semiHidden/>
    <w:unhideWhenUsed/>
    <w:rsid w:val="00231865"/>
    <w:rPr>
      <w:sz w:val="20"/>
      <w:szCs w:val="20"/>
    </w:rPr>
  </w:style>
  <w:style w:type="character" w:customStyle="1" w:styleId="CommentTextChar">
    <w:name w:val="Comment Text Char"/>
    <w:basedOn w:val="DefaultParagraphFont"/>
    <w:link w:val="CommentText"/>
    <w:uiPriority w:val="99"/>
    <w:semiHidden/>
    <w:rsid w:val="00231865"/>
    <w:rPr>
      <w:rFonts w:ascii="Sylfaen" w:eastAsia="Sylfaen" w:hAnsi="Sylfaen" w:cs="Sylfaen"/>
      <w:color w:val="000000"/>
      <w:sz w:val="20"/>
      <w:szCs w:val="20"/>
      <w:lang w:val="hy-AM" w:eastAsia="hy-AM" w:bidi="hy-AM"/>
    </w:rPr>
  </w:style>
  <w:style w:type="paragraph" w:styleId="Header">
    <w:name w:val="header"/>
    <w:basedOn w:val="Normal"/>
    <w:link w:val="HeaderChar"/>
    <w:uiPriority w:val="99"/>
    <w:semiHidden/>
    <w:unhideWhenUsed/>
    <w:rsid w:val="00231865"/>
    <w:pPr>
      <w:tabs>
        <w:tab w:val="center" w:pos="4844"/>
        <w:tab w:val="right" w:pos="9689"/>
      </w:tabs>
    </w:pPr>
  </w:style>
  <w:style w:type="character" w:customStyle="1" w:styleId="HeaderChar">
    <w:name w:val="Header Char"/>
    <w:basedOn w:val="DefaultParagraphFont"/>
    <w:link w:val="Header"/>
    <w:uiPriority w:val="99"/>
    <w:semiHidden/>
    <w:rsid w:val="00231865"/>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231865"/>
    <w:pPr>
      <w:tabs>
        <w:tab w:val="center" w:pos="4844"/>
        <w:tab w:val="right" w:pos="9689"/>
      </w:tabs>
    </w:pPr>
  </w:style>
  <w:style w:type="character" w:customStyle="1" w:styleId="FooterChar">
    <w:name w:val="Footer Char"/>
    <w:basedOn w:val="DefaultParagraphFont"/>
    <w:link w:val="Footer"/>
    <w:uiPriority w:val="99"/>
    <w:rsid w:val="00231865"/>
    <w:rPr>
      <w:rFonts w:ascii="Sylfaen" w:eastAsia="Sylfaen" w:hAnsi="Sylfaen" w:cs="Sylfaen"/>
      <w:color w:val="000000"/>
      <w:sz w:val="24"/>
      <w:szCs w:val="24"/>
      <w:lang w:val="hy-AM" w:eastAsia="hy-AM" w:bidi="hy-AM"/>
    </w:rPr>
  </w:style>
  <w:style w:type="paragraph" w:styleId="CommentSubject">
    <w:name w:val="annotation subject"/>
    <w:basedOn w:val="CommentText"/>
    <w:next w:val="CommentText"/>
    <w:link w:val="CommentSubjectChar"/>
    <w:uiPriority w:val="99"/>
    <w:semiHidden/>
    <w:unhideWhenUsed/>
    <w:rsid w:val="00231865"/>
    <w:rPr>
      <w:b/>
      <w:bCs/>
    </w:rPr>
  </w:style>
  <w:style w:type="character" w:customStyle="1" w:styleId="CommentSubjectChar">
    <w:name w:val="Comment Subject Char"/>
    <w:basedOn w:val="CommentTextChar"/>
    <w:link w:val="CommentSubject"/>
    <w:uiPriority w:val="99"/>
    <w:semiHidden/>
    <w:rsid w:val="00231865"/>
    <w:rPr>
      <w:rFonts w:ascii="Sylfaen" w:eastAsia="Sylfaen" w:hAnsi="Sylfaen" w:cs="Sylfaen"/>
      <w:b/>
      <w:bCs/>
      <w:color w:val="000000"/>
      <w:sz w:val="20"/>
      <w:szCs w:val="20"/>
      <w:lang w:val="hy-AM" w:eastAsia="hy-AM" w:bidi="hy-AM"/>
    </w:rPr>
  </w:style>
  <w:style w:type="paragraph" w:styleId="BalloonText">
    <w:name w:val="Balloon Text"/>
    <w:basedOn w:val="Normal"/>
    <w:link w:val="BalloonTextChar"/>
    <w:uiPriority w:val="99"/>
    <w:semiHidden/>
    <w:unhideWhenUsed/>
    <w:rsid w:val="00231865"/>
    <w:rPr>
      <w:rFonts w:ascii="Tahoma" w:hAnsi="Tahoma" w:cs="Tahoma"/>
      <w:sz w:val="16"/>
      <w:szCs w:val="16"/>
    </w:rPr>
  </w:style>
  <w:style w:type="character" w:customStyle="1" w:styleId="BalloonTextChar">
    <w:name w:val="Balloon Text Char"/>
    <w:basedOn w:val="DefaultParagraphFont"/>
    <w:link w:val="BalloonText"/>
    <w:uiPriority w:val="99"/>
    <w:semiHidden/>
    <w:rsid w:val="00231865"/>
    <w:rPr>
      <w:rFonts w:ascii="Tahoma" w:eastAsia="Sylfaen" w:hAnsi="Tahoma" w:cs="Tahoma"/>
      <w:color w:val="000000"/>
      <w:sz w:val="16"/>
      <w:szCs w:val="16"/>
      <w:lang w:val="hy-AM" w:eastAsia="hy-AM" w:bidi="hy-AM"/>
    </w:rPr>
  </w:style>
  <w:style w:type="paragraph" w:styleId="Revision">
    <w:name w:val="Revision"/>
    <w:uiPriority w:val="99"/>
    <w:semiHidden/>
    <w:rsid w:val="00231865"/>
    <w:pPr>
      <w:spacing w:after="0" w:line="240" w:lineRule="auto"/>
    </w:pPr>
    <w:rPr>
      <w:rFonts w:ascii="Sylfaen" w:eastAsia="Sylfaen" w:hAnsi="Sylfaen" w:cs="Sylfaen"/>
      <w:color w:val="000000"/>
      <w:sz w:val="24"/>
      <w:szCs w:val="24"/>
      <w:lang w:val="hy-AM" w:eastAsia="hy-AM" w:bidi="hy-AM"/>
    </w:rPr>
  </w:style>
  <w:style w:type="character" w:customStyle="1" w:styleId="Heading12">
    <w:name w:val="Heading #1 (2)_"/>
    <w:basedOn w:val="DefaultParagraphFont"/>
    <w:link w:val="Heading120"/>
    <w:locked/>
    <w:rsid w:val="00231865"/>
    <w:rPr>
      <w:rFonts w:ascii="Times New Roman" w:eastAsia="Times New Roman" w:hAnsi="Times New Roman" w:cs="Times New Roman"/>
      <w:b/>
      <w:bCs/>
      <w:sz w:val="32"/>
      <w:szCs w:val="32"/>
      <w:shd w:val="clear" w:color="auto" w:fill="FFFFFF"/>
    </w:rPr>
  </w:style>
  <w:style w:type="paragraph" w:customStyle="1" w:styleId="Heading120">
    <w:name w:val="Heading #1 (2)"/>
    <w:basedOn w:val="Normal"/>
    <w:link w:val="Heading12"/>
    <w:rsid w:val="00231865"/>
    <w:pPr>
      <w:shd w:val="clear" w:color="auto" w:fill="FFFFFF"/>
      <w:spacing w:after="1020" w:line="0" w:lineRule="atLeast"/>
      <w:jc w:val="center"/>
      <w:outlineLvl w:val="0"/>
    </w:pPr>
    <w:rPr>
      <w:rFonts w:ascii="Times New Roman" w:eastAsia="Times New Roman" w:hAnsi="Times New Roman" w:cs="Times New Roman"/>
      <w:b/>
      <w:bCs/>
      <w:color w:val="auto"/>
      <w:sz w:val="32"/>
      <w:szCs w:val="32"/>
      <w:lang w:val="en-GB" w:eastAsia="en-US" w:bidi="ar-SA"/>
    </w:rPr>
  </w:style>
  <w:style w:type="character" w:customStyle="1" w:styleId="Bodytext3">
    <w:name w:val="Body text (3)_"/>
    <w:basedOn w:val="DefaultParagraphFont"/>
    <w:link w:val="Bodytext30"/>
    <w:locked/>
    <w:rsid w:val="00231865"/>
    <w:rPr>
      <w:rFonts w:ascii="Times New Roman" w:eastAsia="Times New Roman" w:hAnsi="Times New Roman" w:cs="Times New Roman"/>
      <w:b/>
      <w:bCs/>
      <w:sz w:val="28"/>
      <w:szCs w:val="28"/>
      <w:shd w:val="clear" w:color="auto" w:fill="FFFFFF"/>
    </w:rPr>
  </w:style>
  <w:style w:type="paragraph" w:customStyle="1" w:styleId="Bodytext30">
    <w:name w:val="Body text (3)"/>
    <w:basedOn w:val="Normal"/>
    <w:link w:val="Bodytext3"/>
    <w:rsid w:val="00231865"/>
    <w:pPr>
      <w:shd w:val="clear" w:color="auto" w:fill="FFFFFF"/>
      <w:spacing w:before="1020" w:after="360" w:line="0" w:lineRule="atLeast"/>
      <w:jc w:val="center"/>
    </w:pPr>
    <w:rPr>
      <w:rFonts w:ascii="Times New Roman" w:eastAsia="Times New Roman" w:hAnsi="Times New Roman" w:cs="Times New Roman"/>
      <w:b/>
      <w:bCs/>
      <w:color w:val="auto"/>
      <w:sz w:val="28"/>
      <w:szCs w:val="28"/>
      <w:lang w:val="en-GB" w:eastAsia="en-US" w:bidi="ar-SA"/>
    </w:rPr>
  </w:style>
  <w:style w:type="character" w:customStyle="1" w:styleId="Bodytext2">
    <w:name w:val="Body text (2)_"/>
    <w:basedOn w:val="DefaultParagraphFont"/>
    <w:link w:val="Bodytext20"/>
    <w:locked/>
    <w:rsid w:val="00231865"/>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231865"/>
    <w:pPr>
      <w:shd w:val="clear" w:color="auto" w:fill="FFFFFF"/>
      <w:spacing w:before="360" w:after="480" w:line="0" w:lineRule="atLeast"/>
      <w:jc w:val="both"/>
    </w:pPr>
    <w:rPr>
      <w:rFonts w:ascii="Times New Roman" w:eastAsia="Times New Roman" w:hAnsi="Times New Roman" w:cs="Times New Roman"/>
      <w:color w:val="auto"/>
      <w:sz w:val="28"/>
      <w:szCs w:val="28"/>
      <w:lang w:val="en-GB" w:eastAsia="en-US" w:bidi="ar-SA"/>
    </w:rPr>
  </w:style>
  <w:style w:type="character" w:customStyle="1" w:styleId="Tablecaption5">
    <w:name w:val="Table caption (5)_"/>
    <w:basedOn w:val="DefaultParagraphFont"/>
    <w:link w:val="Tablecaption50"/>
    <w:locked/>
    <w:rsid w:val="00231865"/>
    <w:rPr>
      <w:rFonts w:ascii="Times New Roman" w:eastAsia="Times New Roman" w:hAnsi="Times New Roman" w:cs="Times New Roman"/>
      <w:b/>
      <w:bCs/>
      <w:sz w:val="28"/>
      <w:szCs w:val="28"/>
      <w:shd w:val="clear" w:color="auto" w:fill="FFFFFF"/>
    </w:rPr>
  </w:style>
  <w:style w:type="paragraph" w:customStyle="1" w:styleId="Tablecaption50">
    <w:name w:val="Table caption (5)"/>
    <w:basedOn w:val="Normal"/>
    <w:link w:val="Tablecaption5"/>
    <w:rsid w:val="00231865"/>
    <w:pPr>
      <w:shd w:val="clear" w:color="auto" w:fill="FFFFFF"/>
      <w:spacing w:line="0" w:lineRule="atLeast"/>
      <w:jc w:val="center"/>
    </w:pPr>
    <w:rPr>
      <w:rFonts w:ascii="Times New Roman" w:eastAsia="Times New Roman" w:hAnsi="Times New Roman" w:cs="Times New Roman"/>
      <w:b/>
      <w:bCs/>
      <w:color w:val="auto"/>
      <w:sz w:val="28"/>
      <w:szCs w:val="28"/>
      <w:lang w:val="en-GB" w:eastAsia="en-US" w:bidi="ar-SA"/>
    </w:rPr>
  </w:style>
  <w:style w:type="character" w:customStyle="1" w:styleId="Bodytext4">
    <w:name w:val="Body text (4)_"/>
    <w:basedOn w:val="DefaultParagraphFont"/>
    <w:link w:val="Bodytext40"/>
    <w:locked/>
    <w:rsid w:val="00231865"/>
    <w:rPr>
      <w:rFonts w:ascii="Times New Roman" w:eastAsia="Times New Roman" w:hAnsi="Times New Roman" w:cs="Times New Roman"/>
      <w:sz w:val="40"/>
      <w:szCs w:val="40"/>
      <w:shd w:val="clear" w:color="auto" w:fill="FFFFFF"/>
    </w:rPr>
  </w:style>
  <w:style w:type="paragraph" w:customStyle="1" w:styleId="Bodytext40">
    <w:name w:val="Body text (4)"/>
    <w:basedOn w:val="Normal"/>
    <w:link w:val="Bodytext4"/>
    <w:rsid w:val="00231865"/>
    <w:pPr>
      <w:shd w:val="clear" w:color="auto" w:fill="FFFFFF"/>
      <w:spacing w:after="420" w:line="0" w:lineRule="atLeast"/>
      <w:jc w:val="center"/>
    </w:pPr>
    <w:rPr>
      <w:rFonts w:ascii="Times New Roman" w:eastAsia="Times New Roman" w:hAnsi="Times New Roman" w:cs="Times New Roman"/>
      <w:color w:val="auto"/>
      <w:sz w:val="40"/>
      <w:szCs w:val="40"/>
      <w:lang w:val="en-GB" w:eastAsia="en-US" w:bidi="ar-SA"/>
    </w:rPr>
  </w:style>
  <w:style w:type="character" w:customStyle="1" w:styleId="Heading22">
    <w:name w:val="Heading #2 (2)_"/>
    <w:basedOn w:val="DefaultParagraphFont"/>
    <w:link w:val="Heading220"/>
    <w:locked/>
    <w:rsid w:val="00231865"/>
    <w:rPr>
      <w:rFonts w:ascii="Times New Roman" w:eastAsia="Times New Roman" w:hAnsi="Times New Roman" w:cs="Times New Roman"/>
      <w:b/>
      <w:bCs/>
      <w:sz w:val="26"/>
      <w:szCs w:val="26"/>
      <w:shd w:val="clear" w:color="auto" w:fill="FFFFFF"/>
    </w:rPr>
  </w:style>
  <w:style w:type="paragraph" w:customStyle="1" w:styleId="Heading220">
    <w:name w:val="Heading #2 (2)"/>
    <w:basedOn w:val="Normal"/>
    <w:link w:val="Heading22"/>
    <w:rsid w:val="00231865"/>
    <w:pPr>
      <w:shd w:val="clear" w:color="auto" w:fill="FFFFFF"/>
      <w:spacing w:after="480" w:line="0" w:lineRule="atLeast"/>
      <w:jc w:val="center"/>
      <w:outlineLvl w:val="1"/>
    </w:pPr>
    <w:rPr>
      <w:rFonts w:ascii="Times New Roman" w:eastAsia="Times New Roman" w:hAnsi="Times New Roman" w:cs="Times New Roman"/>
      <w:b/>
      <w:bCs/>
      <w:color w:val="auto"/>
      <w:sz w:val="26"/>
      <w:szCs w:val="26"/>
      <w:lang w:val="en-GB" w:eastAsia="en-US" w:bidi="ar-SA"/>
    </w:rPr>
  </w:style>
  <w:style w:type="character" w:customStyle="1" w:styleId="Tableofcontents">
    <w:name w:val="Table of contents_"/>
    <w:basedOn w:val="DefaultParagraphFont"/>
    <w:link w:val="Tableofcontents0"/>
    <w:locked/>
    <w:rsid w:val="00231865"/>
    <w:rPr>
      <w:rFonts w:ascii="Times New Roman" w:eastAsia="Times New Roman" w:hAnsi="Times New Roman" w:cs="Times New Roman"/>
      <w:sz w:val="28"/>
      <w:szCs w:val="28"/>
      <w:shd w:val="clear" w:color="auto" w:fill="FFFFFF"/>
    </w:rPr>
  </w:style>
  <w:style w:type="paragraph" w:customStyle="1" w:styleId="Tableofcontents0">
    <w:name w:val="Table of contents"/>
    <w:basedOn w:val="Normal"/>
    <w:link w:val="Tableofcontents"/>
    <w:rsid w:val="00231865"/>
    <w:pPr>
      <w:shd w:val="clear" w:color="auto" w:fill="FFFFFF"/>
      <w:spacing w:before="480" w:after="240" w:line="0" w:lineRule="atLeast"/>
      <w:jc w:val="both"/>
    </w:pPr>
    <w:rPr>
      <w:rFonts w:ascii="Times New Roman" w:eastAsia="Times New Roman" w:hAnsi="Times New Roman" w:cs="Times New Roman"/>
      <w:color w:val="auto"/>
      <w:sz w:val="28"/>
      <w:szCs w:val="28"/>
      <w:lang w:val="en-GB" w:eastAsia="en-US" w:bidi="ar-SA"/>
    </w:rPr>
  </w:style>
  <w:style w:type="character" w:customStyle="1" w:styleId="Bodytext8">
    <w:name w:val="Body text (8)_"/>
    <w:basedOn w:val="DefaultParagraphFont"/>
    <w:link w:val="Bodytext80"/>
    <w:locked/>
    <w:rsid w:val="00231865"/>
    <w:rPr>
      <w:rFonts w:ascii="Times New Roman" w:eastAsia="Times New Roman" w:hAnsi="Times New Roman" w:cs="Times New Roman"/>
      <w:i/>
      <w:iCs/>
      <w:sz w:val="28"/>
      <w:szCs w:val="28"/>
      <w:shd w:val="clear" w:color="auto" w:fill="FFFFFF"/>
    </w:rPr>
  </w:style>
  <w:style w:type="paragraph" w:customStyle="1" w:styleId="Bodytext80">
    <w:name w:val="Body text (8)"/>
    <w:basedOn w:val="Normal"/>
    <w:link w:val="Bodytext8"/>
    <w:rsid w:val="00231865"/>
    <w:pPr>
      <w:shd w:val="clear" w:color="auto" w:fill="FFFFFF"/>
      <w:spacing w:line="486" w:lineRule="exact"/>
      <w:jc w:val="both"/>
    </w:pPr>
    <w:rPr>
      <w:rFonts w:ascii="Times New Roman" w:eastAsia="Times New Roman" w:hAnsi="Times New Roman" w:cs="Times New Roman"/>
      <w:i/>
      <w:iCs/>
      <w:color w:val="auto"/>
      <w:sz w:val="28"/>
      <w:szCs w:val="28"/>
      <w:lang w:val="en-GB" w:eastAsia="en-US" w:bidi="ar-SA"/>
    </w:rPr>
  </w:style>
  <w:style w:type="character" w:customStyle="1" w:styleId="Bodytext15">
    <w:name w:val="Body text (15)_"/>
    <w:basedOn w:val="DefaultParagraphFont"/>
    <w:link w:val="Bodytext150"/>
    <w:locked/>
    <w:rsid w:val="00231865"/>
    <w:rPr>
      <w:rFonts w:ascii="Times New Roman" w:eastAsia="Times New Roman" w:hAnsi="Times New Roman" w:cs="Times New Roman"/>
      <w:i/>
      <w:iCs/>
      <w:sz w:val="23"/>
      <w:szCs w:val="23"/>
      <w:shd w:val="clear" w:color="auto" w:fill="FFFFFF"/>
    </w:rPr>
  </w:style>
  <w:style w:type="paragraph" w:customStyle="1" w:styleId="Bodytext150">
    <w:name w:val="Body text (15)"/>
    <w:basedOn w:val="Normal"/>
    <w:link w:val="Bodytext15"/>
    <w:rsid w:val="00231865"/>
    <w:pPr>
      <w:shd w:val="clear" w:color="auto" w:fill="FFFFFF"/>
      <w:spacing w:line="414" w:lineRule="exact"/>
      <w:ind w:firstLine="800"/>
      <w:jc w:val="both"/>
    </w:pPr>
    <w:rPr>
      <w:rFonts w:ascii="Times New Roman" w:eastAsia="Times New Roman" w:hAnsi="Times New Roman" w:cs="Times New Roman"/>
      <w:i/>
      <w:iCs/>
      <w:color w:val="auto"/>
      <w:sz w:val="23"/>
      <w:szCs w:val="23"/>
      <w:lang w:val="en-GB" w:eastAsia="en-US" w:bidi="ar-SA"/>
    </w:rPr>
  </w:style>
  <w:style w:type="character" w:customStyle="1" w:styleId="Bodytext6">
    <w:name w:val="Body text (6)_"/>
    <w:basedOn w:val="DefaultParagraphFont"/>
    <w:link w:val="Bodytext60"/>
    <w:locked/>
    <w:rsid w:val="00231865"/>
    <w:rPr>
      <w:rFonts w:ascii="Times New Roman" w:eastAsia="Times New Roman" w:hAnsi="Times New Roman" w:cs="Times New Roman"/>
      <w:shd w:val="clear" w:color="auto" w:fill="FFFFFF"/>
    </w:rPr>
  </w:style>
  <w:style w:type="paragraph" w:customStyle="1" w:styleId="Bodytext60">
    <w:name w:val="Body text (6)"/>
    <w:basedOn w:val="Normal"/>
    <w:link w:val="Bodytext6"/>
    <w:rsid w:val="00231865"/>
    <w:pPr>
      <w:shd w:val="clear" w:color="auto" w:fill="FFFFFF"/>
      <w:spacing w:after="360" w:line="0" w:lineRule="atLeast"/>
    </w:pPr>
    <w:rPr>
      <w:rFonts w:ascii="Times New Roman" w:eastAsia="Times New Roman" w:hAnsi="Times New Roman" w:cs="Times New Roman"/>
      <w:color w:val="auto"/>
      <w:sz w:val="22"/>
      <w:szCs w:val="22"/>
      <w:lang w:val="en-GB" w:eastAsia="en-US" w:bidi="ar-SA"/>
    </w:rPr>
  </w:style>
  <w:style w:type="character" w:customStyle="1" w:styleId="Tablecaption6">
    <w:name w:val="Table caption (6)_"/>
    <w:basedOn w:val="DefaultParagraphFont"/>
    <w:link w:val="Tablecaption60"/>
    <w:locked/>
    <w:rsid w:val="00231865"/>
    <w:rPr>
      <w:rFonts w:ascii="Times New Roman" w:eastAsia="Times New Roman" w:hAnsi="Times New Roman" w:cs="Times New Roman"/>
      <w:sz w:val="19"/>
      <w:szCs w:val="19"/>
      <w:shd w:val="clear" w:color="auto" w:fill="FFFFFF"/>
    </w:rPr>
  </w:style>
  <w:style w:type="paragraph" w:customStyle="1" w:styleId="Tablecaption60">
    <w:name w:val="Table caption (6)"/>
    <w:basedOn w:val="Normal"/>
    <w:link w:val="Tablecaption6"/>
    <w:rsid w:val="00231865"/>
    <w:pPr>
      <w:shd w:val="clear" w:color="auto" w:fill="FFFFFF"/>
      <w:spacing w:line="0" w:lineRule="atLeast"/>
    </w:pPr>
    <w:rPr>
      <w:rFonts w:ascii="Times New Roman" w:eastAsia="Times New Roman" w:hAnsi="Times New Roman" w:cs="Times New Roman"/>
      <w:color w:val="auto"/>
      <w:sz w:val="19"/>
      <w:szCs w:val="19"/>
      <w:lang w:val="en-GB" w:eastAsia="en-US" w:bidi="ar-SA"/>
    </w:rPr>
  </w:style>
  <w:style w:type="character" w:customStyle="1" w:styleId="Footnote4">
    <w:name w:val="Footnote (4)_"/>
    <w:basedOn w:val="DefaultParagraphFont"/>
    <w:link w:val="Footnote40"/>
    <w:locked/>
    <w:rsid w:val="00231865"/>
    <w:rPr>
      <w:rFonts w:ascii="Times New Roman" w:eastAsia="Times New Roman" w:hAnsi="Times New Roman" w:cs="Times New Roman"/>
      <w:spacing w:val="10"/>
      <w:sz w:val="19"/>
      <w:szCs w:val="19"/>
      <w:shd w:val="clear" w:color="auto" w:fill="FFFFFF"/>
    </w:rPr>
  </w:style>
  <w:style w:type="paragraph" w:customStyle="1" w:styleId="Footnote40">
    <w:name w:val="Footnote (4)"/>
    <w:basedOn w:val="Normal"/>
    <w:link w:val="Footnote4"/>
    <w:rsid w:val="00231865"/>
    <w:pPr>
      <w:shd w:val="clear" w:color="auto" w:fill="FFFFFF"/>
      <w:spacing w:line="0" w:lineRule="atLeast"/>
    </w:pPr>
    <w:rPr>
      <w:rFonts w:ascii="Times New Roman" w:eastAsia="Times New Roman" w:hAnsi="Times New Roman" w:cs="Times New Roman"/>
      <w:color w:val="auto"/>
      <w:spacing w:val="10"/>
      <w:sz w:val="19"/>
      <w:szCs w:val="19"/>
      <w:lang w:val="en-GB" w:eastAsia="en-US" w:bidi="ar-SA"/>
    </w:rPr>
  </w:style>
  <w:style w:type="character" w:customStyle="1" w:styleId="Picturecaption">
    <w:name w:val="Picture caption_"/>
    <w:basedOn w:val="DefaultParagraphFont"/>
    <w:link w:val="Picturecaption0"/>
    <w:locked/>
    <w:rsid w:val="00231865"/>
    <w:rPr>
      <w:rFonts w:ascii="Times New Roman" w:eastAsia="Times New Roman" w:hAnsi="Times New Roman" w:cs="Times New Roman"/>
      <w:shd w:val="clear" w:color="auto" w:fill="FFFFFF"/>
    </w:rPr>
  </w:style>
  <w:style w:type="paragraph" w:customStyle="1" w:styleId="Picturecaption0">
    <w:name w:val="Picture caption"/>
    <w:basedOn w:val="Normal"/>
    <w:link w:val="Picturecaption"/>
    <w:rsid w:val="00231865"/>
    <w:pPr>
      <w:shd w:val="clear" w:color="auto" w:fill="FFFFFF"/>
      <w:spacing w:line="0" w:lineRule="atLeast"/>
      <w:ind w:hanging="680"/>
    </w:pPr>
    <w:rPr>
      <w:rFonts w:ascii="Times New Roman" w:eastAsia="Times New Roman" w:hAnsi="Times New Roman" w:cs="Times New Roman"/>
      <w:color w:val="auto"/>
      <w:sz w:val="22"/>
      <w:szCs w:val="22"/>
      <w:lang w:val="en-GB" w:eastAsia="en-US" w:bidi="ar-SA"/>
    </w:rPr>
  </w:style>
  <w:style w:type="character" w:customStyle="1" w:styleId="Tablecaption3">
    <w:name w:val="Table caption (3)_"/>
    <w:basedOn w:val="DefaultParagraphFont"/>
    <w:link w:val="Tablecaption30"/>
    <w:locked/>
    <w:rsid w:val="00231865"/>
    <w:rPr>
      <w:rFonts w:ascii="Times New Roman" w:eastAsia="Times New Roman" w:hAnsi="Times New Roman" w:cs="Times New Roman"/>
      <w:sz w:val="14"/>
      <w:szCs w:val="14"/>
      <w:shd w:val="clear" w:color="auto" w:fill="FFFFFF"/>
    </w:rPr>
  </w:style>
  <w:style w:type="paragraph" w:customStyle="1" w:styleId="Tablecaption30">
    <w:name w:val="Table caption (3)"/>
    <w:basedOn w:val="Normal"/>
    <w:link w:val="Tablecaption3"/>
    <w:rsid w:val="00231865"/>
    <w:pPr>
      <w:shd w:val="clear" w:color="auto" w:fill="FFFFFF"/>
      <w:spacing w:line="169" w:lineRule="exact"/>
      <w:jc w:val="both"/>
    </w:pPr>
    <w:rPr>
      <w:rFonts w:ascii="Times New Roman" w:eastAsia="Times New Roman" w:hAnsi="Times New Roman" w:cs="Times New Roman"/>
      <w:color w:val="auto"/>
      <w:sz w:val="14"/>
      <w:szCs w:val="14"/>
      <w:lang w:val="en-GB" w:eastAsia="en-US" w:bidi="ar-SA"/>
    </w:rPr>
  </w:style>
  <w:style w:type="character" w:customStyle="1" w:styleId="Bodytext19">
    <w:name w:val="Body text (19)_"/>
    <w:basedOn w:val="DefaultParagraphFont"/>
    <w:link w:val="Bodytext190"/>
    <w:locked/>
    <w:rsid w:val="00231865"/>
    <w:rPr>
      <w:rFonts w:ascii="Times New Roman" w:eastAsia="Times New Roman" w:hAnsi="Times New Roman" w:cs="Times New Roman"/>
      <w:b/>
      <w:bCs/>
      <w:sz w:val="26"/>
      <w:szCs w:val="26"/>
      <w:shd w:val="clear" w:color="auto" w:fill="FFFFFF"/>
    </w:rPr>
  </w:style>
  <w:style w:type="paragraph" w:customStyle="1" w:styleId="Bodytext190">
    <w:name w:val="Body text (19)"/>
    <w:basedOn w:val="Normal"/>
    <w:link w:val="Bodytext19"/>
    <w:rsid w:val="00231865"/>
    <w:pPr>
      <w:shd w:val="clear" w:color="auto" w:fill="FFFFFF"/>
      <w:spacing w:before="360" w:line="486" w:lineRule="exact"/>
      <w:ind w:firstLine="800"/>
      <w:jc w:val="both"/>
    </w:pPr>
    <w:rPr>
      <w:rFonts w:ascii="Times New Roman" w:eastAsia="Times New Roman" w:hAnsi="Times New Roman" w:cs="Times New Roman"/>
      <w:b/>
      <w:bCs/>
      <w:color w:val="auto"/>
      <w:sz w:val="26"/>
      <w:szCs w:val="26"/>
      <w:lang w:val="en-GB" w:eastAsia="en-US" w:bidi="ar-SA"/>
    </w:rPr>
  </w:style>
  <w:style w:type="character" w:customStyle="1" w:styleId="Bodytext42">
    <w:name w:val="Body text (42)_"/>
    <w:basedOn w:val="DefaultParagraphFont"/>
    <w:link w:val="Bodytext420"/>
    <w:locked/>
    <w:rsid w:val="00231865"/>
    <w:rPr>
      <w:rFonts w:ascii="Times New Roman" w:eastAsia="Times New Roman" w:hAnsi="Times New Roman" w:cs="Times New Roman"/>
      <w:spacing w:val="10"/>
      <w:sz w:val="19"/>
      <w:szCs w:val="19"/>
      <w:shd w:val="clear" w:color="auto" w:fill="FFFFFF"/>
    </w:rPr>
  </w:style>
  <w:style w:type="paragraph" w:customStyle="1" w:styleId="Bodytext420">
    <w:name w:val="Body text (42)"/>
    <w:basedOn w:val="Normal"/>
    <w:link w:val="Bodytext42"/>
    <w:rsid w:val="00231865"/>
    <w:pPr>
      <w:shd w:val="clear" w:color="auto" w:fill="FFFFFF"/>
      <w:spacing w:line="230" w:lineRule="exact"/>
      <w:ind w:firstLine="120"/>
    </w:pPr>
    <w:rPr>
      <w:rFonts w:ascii="Times New Roman" w:eastAsia="Times New Roman" w:hAnsi="Times New Roman" w:cs="Times New Roman"/>
      <w:color w:val="auto"/>
      <w:spacing w:val="10"/>
      <w:sz w:val="19"/>
      <w:szCs w:val="19"/>
      <w:lang w:val="en-GB" w:eastAsia="en-US" w:bidi="ar-SA"/>
    </w:rPr>
  </w:style>
  <w:style w:type="character" w:customStyle="1" w:styleId="Bodytext43">
    <w:name w:val="Body text (43)_"/>
    <w:basedOn w:val="DefaultParagraphFont"/>
    <w:link w:val="Bodytext430"/>
    <w:locked/>
    <w:rsid w:val="00231865"/>
    <w:rPr>
      <w:rFonts w:ascii="Times New Roman" w:eastAsia="Times New Roman" w:hAnsi="Times New Roman" w:cs="Times New Roman"/>
      <w:sz w:val="26"/>
      <w:szCs w:val="26"/>
      <w:shd w:val="clear" w:color="auto" w:fill="FFFFFF"/>
    </w:rPr>
  </w:style>
  <w:style w:type="paragraph" w:customStyle="1" w:styleId="Bodytext430">
    <w:name w:val="Body text (43)"/>
    <w:basedOn w:val="Normal"/>
    <w:link w:val="Bodytext43"/>
    <w:rsid w:val="00231865"/>
    <w:pPr>
      <w:shd w:val="clear" w:color="auto" w:fill="FFFFFF"/>
      <w:spacing w:line="450" w:lineRule="exact"/>
    </w:pPr>
    <w:rPr>
      <w:rFonts w:ascii="Times New Roman" w:eastAsia="Times New Roman" w:hAnsi="Times New Roman" w:cs="Times New Roman"/>
      <w:color w:val="auto"/>
      <w:sz w:val="26"/>
      <w:szCs w:val="26"/>
      <w:lang w:val="en-GB" w:eastAsia="en-US" w:bidi="ar-SA"/>
    </w:rPr>
  </w:style>
  <w:style w:type="character" w:customStyle="1" w:styleId="Heading4Exact">
    <w:name w:val="Heading #4 Exact"/>
    <w:basedOn w:val="DefaultParagraphFont"/>
    <w:link w:val="Heading4"/>
    <w:locked/>
    <w:rsid w:val="00231865"/>
    <w:rPr>
      <w:rFonts w:ascii="Times New Roman" w:eastAsia="Times New Roman" w:hAnsi="Times New Roman" w:cs="Times New Roman"/>
      <w:b/>
      <w:bCs/>
      <w:sz w:val="26"/>
      <w:szCs w:val="26"/>
      <w:shd w:val="clear" w:color="auto" w:fill="FFFFFF"/>
    </w:rPr>
  </w:style>
  <w:style w:type="paragraph" w:customStyle="1" w:styleId="Heading4">
    <w:name w:val="Heading #4"/>
    <w:basedOn w:val="Normal"/>
    <w:link w:val="Heading4Exact"/>
    <w:rsid w:val="00231865"/>
    <w:pPr>
      <w:shd w:val="clear" w:color="auto" w:fill="FFFFFF"/>
      <w:spacing w:before="360" w:after="480" w:line="0" w:lineRule="atLeast"/>
      <w:outlineLvl w:val="3"/>
    </w:pPr>
    <w:rPr>
      <w:rFonts w:ascii="Times New Roman" w:eastAsia="Times New Roman" w:hAnsi="Times New Roman" w:cs="Times New Roman"/>
      <w:b/>
      <w:bCs/>
      <w:color w:val="auto"/>
      <w:sz w:val="26"/>
      <w:szCs w:val="26"/>
      <w:lang w:val="en-GB" w:eastAsia="en-US" w:bidi="ar-SA"/>
    </w:rPr>
  </w:style>
  <w:style w:type="character" w:customStyle="1" w:styleId="Headingnumber1">
    <w:name w:val="Heading number #1_"/>
    <w:basedOn w:val="DefaultParagraphFont"/>
    <w:link w:val="Headingnumber10"/>
    <w:locked/>
    <w:rsid w:val="00231865"/>
    <w:rPr>
      <w:rFonts w:ascii="Times New Roman" w:eastAsia="Times New Roman" w:hAnsi="Times New Roman" w:cs="Times New Roman"/>
      <w:b/>
      <w:bCs/>
      <w:sz w:val="28"/>
      <w:szCs w:val="28"/>
      <w:shd w:val="clear" w:color="auto" w:fill="FFFFFF"/>
    </w:rPr>
  </w:style>
  <w:style w:type="paragraph" w:customStyle="1" w:styleId="Headingnumber10">
    <w:name w:val="Heading number #1"/>
    <w:basedOn w:val="Normal"/>
    <w:link w:val="Headingnumber1"/>
    <w:rsid w:val="00231865"/>
    <w:pPr>
      <w:shd w:val="clear" w:color="auto" w:fill="FFFFFF"/>
      <w:spacing w:after="300" w:line="0" w:lineRule="atLeast"/>
      <w:jc w:val="right"/>
    </w:pPr>
    <w:rPr>
      <w:rFonts w:ascii="Times New Roman" w:eastAsia="Times New Roman" w:hAnsi="Times New Roman" w:cs="Times New Roman"/>
      <w:b/>
      <w:bCs/>
      <w:color w:val="auto"/>
      <w:sz w:val="28"/>
      <w:szCs w:val="28"/>
      <w:lang w:val="en-GB" w:eastAsia="en-US" w:bidi="ar-SA"/>
    </w:rPr>
  </w:style>
  <w:style w:type="character" w:customStyle="1" w:styleId="Headerorfooter">
    <w:name w:val="Header or footer_"/>
    <w:basedOn w:val="DefaultParagraphFont"/>
    <w:link w:val="Headerorfooter0"/>
    <w:locked/>
    <w:rsid w:val="00231865"/>
    <w:rPr>
      <w:rFonts w:ascii="Times New Roman" w:eastAsia="Times New Roman" w:hAnsi="Times New Roman" w:cs="Times New Roman"/>
      <w:b/>
      <w:bCs/>
      <w:sz w:val="13"/>
      <w:szCs w:val="13"/>
      <w:shd w:val="clear" w:color="auto" w:fill="FFFFFF"/>
    </w:rPr>
  </w:style>
  <w:style w:type="paragraph" w:customStyle="1" w:styleId="Headerorfooter0">
    <w:name w:val="Header or footer"/>
    <w:basedOn w:val="Normal"/>
    <w:link w:val="Headerorfooter"/>
    <w:rsid w:val="00231865"/>
    <w:pPr>
      <w:shd w:val="clear" w:color="auto" w:fill="FFFFFF"/>
      <w:spacing w:line="0" w:lineRule="atLeast"/>
    </w:pPr>
    <w:rPr>
      <w:rFonts w:ascii="Times New Roman" w:eastAsia="Times New Roman" w:hAnsi="Times New Roman" w:cs="Times New Roman"/>
      <w:b/>
      <w:bCs/>
      <w:color w:val="auto"/>
      <w:sz w:val="13"/>
      <w:szCs w:val="13"/>
      <w:lang w:val="en-GB" w:eastAsia="en-US" w:bidi="ar-SA"/>
    </w:rPr>
  </w:style>
  <w:style w:type="character" w:customStyle="1" w:styleId="Bodytext5">
    <w:name w:val="Body text (5)_"/>
    <w:basedOn w:val="DefaultParagraphFont"/>
    <w:link w:val="Bodytext50"/>
    <w:locked/>
    <w:rsid w:val="00231865"/>
    <w:rPr>
      <w:rFonts w:ascii="Candara" w:eastAsia="Candara" w:hAnsi="Candara" w:cs="Candara"/>
      <w:w w:val="60"/>
      <w:sz w:val="21"/>
      <w:szCs w:val="21"/>
      <w:shd w:val="clear" w:color="auto" w:fill="FFFFFF"/>
    </w:rPr>
  </w:style>
  <w:style w:type="paragraph" w:customStyle="1" w:styleId="Bodytext50">
    <w:name w:val="Body text (5)"/>
    <w:basedOn w:val="Normal"/>
    <w:link w:val="Bodytext5"/>
    <w:rsid w:val="00231865"/>
    <w:pPr>
      <w:shd w:val="clear" w:color="auto" w:fill="FFFFFF"/>
      <w:spacing w:before="660" w:line="0" w:lineRule="atLeast"/>
    </w:pPr>
    <w:rPr>
      <w:rFonts w:ascii="Candara" w:eastAsia="Candara" w:hAnsi="Candara" w:cs="Candara"/>
      <w:color w:val="auto"/>
      <w:w w:val="60"/>
      <w:sz w:val="21"/>
      <w:szCs w:val="21"/>
      <w:lang w:val="en-GB" w:eastAsia="en-US" w:bidi="ar-SA"/>
    </w:rPr>
  </w:style>
  <w:style w:type="character" w:customStyle="1" w:styleId="Headerorfooter7">
    <w:name w:val="Header or footer (7)_"/>
    <w:basedOn w:val="DefaultParagraphFont"/>
    <w:link w:val="Headerorfooter70"/>
    <w:locked/>
    <w:rsid w:val="00231865"/>
    <w:rPr>
      <w:rFonts w:ascii="Century Schoolbook" w:eastAsia="Century Schoolbook" w:hAnsi="Century Schoolbook" w:cs="Century Schoolbook"/>
      <w:sz w:val="12"/>
      <w:szCs w:val="12"/>
      <w:shd w:val="clear" w:color="auto" w:fill="FFFFFF"/>
    </w:rPr>
  </w:style>
  <w:style w:type="paragraph" w:customStyle="1" w:styleId="Headerorfooter70">
    <w:name w:val="Header or footer (7)"/>
    <w:basedOn w:val="Normal"/>
    <w:link w:val="Headerorfooter7"/>
    <w:rsid w:val="00231865"/>
    <w:pPr>
      <w:shd w:val="clear" w:color="auto" w:fill="FFFFFF"/>
      <w:spacing w:line="0" w:lineRule="atLeast"/>
    </w:pPr>
    <w:rPr>
      <w:rFonts w:ascii="Century Schoolbook" w:eastAsia="Century Schoolbook" w:hAnsi="Century Schoolbook" w:cs="Century Schoolbook"/>
      <w:color w:val="auto"/>
      <w:sz w:val="12"/>
      <w:szCs w:val="12"/>
      <w:lang w:val="en-GB" w:eastAsia="en-US" w:bidi="ar-SA"/>
    </w:rPr>
  </w:style>
  <w:style w:type="character" w:customStyle="1" w:styleId="Headerorfooter9">
    <w:name w:val="Header or footer (9)_"/>
    <w:basedOn w:val="DefaultParagraphFont"/>
    <w:link w:val="Headerorfooter90"/>
    <w:locked/>
    <w:rsid w:val="00231865"/>
    <w:rPr>
      <w:rFonts w:ascii="Times New Roman" w:eastAsia="Times New Roman" w:hAnsi="Times New Roman" w:cs="Times New Roman"/>
      <w:sz w:val="20"/>
      <w:szCs w:val="20"/>
      <w:shd w:val="clear" w:color="auto" w:fill="FFFFFF"/>
    </w:rPr>
  </w:style>
  <w:style w:type="paragraph" w:customStyle="1" w:styleId="Headerorfooter90">
    <w:name w:val="Header or footer (9)"/>
    <w:basedOn w:val="Normal"/>
    <w:link w:val="Headerorfooter9"/>
    <w:rsid w:val="00231865"/>
    <w:pPr>
      <w:shd w:val="clear" w:color="auto" w:fill="FFFFFF"/>
      <w:spacing w:before="240" w:line="227" w:lineRule="exact"/>
      <w:jc w:val="both"/>
    </w:pPr>
    <w:rPr>
      <w:rFonts w:ascii="Times New Roman" w:eastAsia="Times New Roman" w:hAnsi="Times New Roman" w:cs="Times New Roman"/>
      <w:color w:val="auto"/>
      <w:sz w:val="20"/>
      <w:szCs w:val="20"/>
      <w:lang w:val="en-GB" w:eastAsia="en-US" w:bidi="ar-SA"/>
    </w:rPr>
  </w:style>
  <w:style w:type="character" w:customStyle="1" w:styleId="Bodytext14">
    <w:name w:val="Body text (14)_"/>
    <w:basedOn w:val="DefaultParagraphFont"/>
    <w:link w:val="Bodytext140"/>
    <w:locked/>
    <w:rsid w:val="00231865"/>
    <w:rPr>
      <w:rFonts w:ascii="Times New Roman" w:eastAsia="Times New Roman" w:hAnsi="Times New Roman" w:cs="Times New Roman"/>
      <w:b/>
      <w:bCs/>
      <w:sz w:val="15"/>
      <w:szCs w:val="15"/>
      <w:shd w:val="clear" w:color="auto" w:fill="FFFFFF"/>
    </w:rPr>
  </w:style>
  <w:style w:type="paragraph" w:customStyle="1" w:styleId="Bodytext140">
    <w:name w:val="Body text (14)"/>
    <w:basedOn w:val="Normal"/>
    <w:link w:val="Bodytext14"/>
    <w:rsid w:val="00231865"/>
    <w:pPr>
      <w:shd w:val="clear" w:color="auto" w:fill="FFFFFF"/>
      <w:spacing w:before="360" w:line="184" w:lineRule="exact"/>
    </w:pPr>
    <w:rPr>
      <w:rFonts w:ascii="Times New Roman" w:eastAsia="Times New Roman" w:hAnsi="Times New Roman" w:cs="Times New Roman"/>
      <w:b/>
      <w:bCs/>
      <w:color w:val="auto"/>
      <w:sz w:val="15"/>
      <w:szCs w:val="15"/>
      <w:lang w:val="en-GB" w:eastAsia="en-US" w:bidi="ar-SA"/>
    </w:rPr>
  </w:style>
  <w:style w:type="character" w:customStyle="1" w:styleId="Bodytext17">
    <w:name w:val="Body text (17)_"/>
    <w:basedOn w:val="DefaultParagraphFont"/>
    <w:link w:val="Bodytext170"/>
    <w:locked/>
    <w:rsid w:val="00231865"/>
    <w:rPr>
      <w:rFonts w:ascii="Times New Roman" w:eastAsia="Times New Roman" w:hAnsi="Times New Roman" w:cs="Times New Roman"/>
      <w:sz w:val="20"/>
      <w:szCs w:val="20"/>
      <w:shd w:val="clear" w:color="auto" w:fill="FFFFFF"/>
    </w:rPr>
  </w:style>
  <w:style w:type="paragraph" w:customStyle="1" w:styleId="Bodytext170">
    <w:name w:val="Body text (17)"/>
    <w:basedOn w:val="Normal"/>
    <w:link w:val="Bodytext17"/>
    <w:rsid w:val="00231865"/>
    <w:pPr>
      <w:shd w:val="clear" w:color="auto" w:fill="FFFFFF"/>
      <w:spacing w:line="0" w:lineRule="atLeast"/>
    </w:pPr>
    <w:rPr>
      <w:rFonts w:ascii="Times New Roman" w:eastAsia="Times New Roman" w:hAnsi="Times New Roman" w:cs="Times New Roman"/>
      <w:color w:val="auto"/>
      <w:sz w:val="20"/>
      <w:szCs w:val="20"/>
      <w:lang w:val="en-GB" w:eastAsia="en-US" w:bidi="ar-SA"/>
    </w:rPr>
  </w:style>
  <w:style w:type="character" w:customStyle="1" w:styleId="Headerorfooter5">
    <w:name w:val="Header or footer (5)_"/>
    <w:basedOn w:val="DefaultParagraphFont"/>
    <w:link w:val="Headerorfooter50"/>
    <w:locked/>
    <w:rsid w:val="00231865"/>
    <w:rPr>
      <w:rFonts w:ascii="Times New Roman" w:eastAsia="Times New Roman" w:hAnsi="Times New Roman" w:cs="Times New Roman"/>
      <w:b/>
      <w:bCs/>
      <w:sz w:val="13"/>
      <w:szCs w:val="13"/>
      <w:shd w:val="clear" w:color="auto" w:fill="FFFFFF"/>
    </w:rPr>
  </w:style>
  <w:style w:type="paragraph" w:customStyle="1" w:styleId="Headerorfooter50">
    <w:name w:val="Header or footer (5)"/>
    <w:basedOn w:val="Normal"/>
    <w:link w:val="Headerorfooter5"/>
    <w:rsid w:val="00231865"/>
    <w:pPr>
      <w:shd w:val="clear" w:color="auto" w:fill="FFFFFF"/>
      <w:spacing w:line="0" w:lineRule="atLeast"/>
    </w:pPr>
    <w:rPr>
      <w:rFonts w:ascii="Times New Roman" w:eastAsia="Times New Roman" w:hAnsi="Times New Roman" w:cs="Times New Roman"/>
      <w:b/>
      <w:bCs/>
      <w:color w:val="auto"/>
      <w:sz w:val="13"/>
      <w:szCs w:val="13"/>
      <w:lang w:val="en-GB" w:eastAsia="en-US" w:bidi="ar-SA"/>
    </w:rPr>
  </w:style>
  <w:style w:type="character" w:customStyle="1" w:styleId="Tablecaption4">
    <w:name w:val="Table caption (4)_"/>
    <w:basedOn w:val="DefaultParagraphFont"/>
    <w:link w:val="Tablecaption40"/>
    <w:locked/>
    <w:rsid w:val="00231865"/>
    <w:rPr>
      <w:rFonts w:ascii="Times New Roman" w:eastAsia="Times New Roman" w:hAnsi="Times New Roman" w:cs="Times New Roman"/>
      <w:sz w:val="20"/>
      <w:szCs w:val="20"/>
      <w:shd w:val="clear" w:color="auto" w:fill="FFFFFF"/>
    </w:rPr>
  </w:style>
  <w:style w:type="paragraph" w:customStyle="1" w:styleId="Tablecaption40">
    <w:name w:val="Table caption (4)"/>
    <w:basedOn w:val="Normal"/>
    <w:link w:val="Tablecaption4"/>
    <w:rsid w:val="00231865"/>
    <w:pPr>
      <w:shd w:val="clear" w:color="auto" w:fill="FFFFFF"/>
      <w:spacing w:line="0" w:lineRule="atLeast"/>
    </w:pPr>
    <w:rPr>
      <w:rFonts w:ascii="Times New Roman" w:eastAsia="Times New Roman" w:hAnsi="Times New Roman" w:cs="Times New Roman"/>
      <w:color w:val="auto"/>
      <w:sz w:val="20"/>
      <w:szCs w:val="20"/>
      <w:lang w:val="en-GB" w:eastAsia="en-US" w:bidi="ar-SA"/>
    </w:rPr>
  </w:style>
  <w:style w:type="character" w:styleId="FootnoteReference">
    <w:name w:val="footnote reference"/>
    <w:aliases w:val="Знак сноски 1,Знак сноски-FN,Ciae niinee-FN,Referencia nota al pie,fr,Used by Word for Help footnote symbols,Ciae niinee 1,зс,SUPERS"/>
    <w:basedOn w:val="DefaultParagraphFont"/>
    <w:uiPriority w:val="99"/>
    <w:unhideWhenUsed/>
    <w:rsid w:val="00231865"/>
    <w:rPr>
      <w:vertAlign w:val="superscript"/>
    </w:rPr>
  </w:style>
  <w:style w:type="character" w:styleId="CommentReference">
    <w:name w:val="annotation reference"/>
    <w:basedOn w:val="DefaultParagraphFont"/>
    <w:uiPriority w:val="99"/>
    <w:semiHidden/>
    <w:unhideWhenUsed/>
    <w:rsid w:val="00231865"/>
    <w:rPr>
      <w:sz w:val="16"/>
      <w:szCs w:val="16"/>
    </w:rPr>
  </w:style>
  <w:style w:type="character" w:customStyle="1" w:styleId="Bodytext3Spacing4pt">
    <w:name w:val="Body text (3) + Spacing 4 pt"/>
    <w:basedOn w:val="Bodytext3"/>
    <w:rsid w:val="00231865"/>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Bold">
    <w:name w:val="Body text (2) + Bold"/>
    <w:basedOn w:val="Bodytext2"/>
    <w:rsid w:val="00231865"/>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Italic">
    <w:name w:val="Body text (2) + Italic"/>
    <w:basedOn w:val="Bodytext2"/>
    <w:rsid w:val="00231865"/>
    <w:rPr>
      <w:rFonts w:ascii="Times New Roman" w:eastAsia="Times New Roman" w:hAnsi="Times New Roman" w:cs="Times New Roman"/>
      <w:i/>
      <w:iCs/>
      <w:color w:val="000000"/>
      <w:spacing w:val="0"/>
      <w:w w:val="100"/>
      <w:position w:val="0"/>
      <w:sz w:val="28"/>
      <w:szCs w:val="28"/>
      <w:shd w:val="clear" w:color="auto" w:fill="FFFFFF"/>
      <w:lang w:val="hy-AM" w:eastAsia="hy-AM" w:bidi="hy-AM"/>
    </w:rPr>
  </w:style>
  <w:style w:type="character" w:customStyle="1" w:styleId="Bodytext8NotItalic">
    <w:name w:val="Body text (8) + Not Italic"/>
    <w:basedOn w:val="Bodytext8"/>
    <w:rsid w:val="00231865"/>
    <w:rPr>
      <w:rFonts w:ascii="Times New Roman" w:eastAsia="Times New Roman" w:hAnsi="Times New Roman" w:cs="Times New Roman"/>
      <w:i/>
      <w:iCs/>
      <w:color w:val="000000"/>
      <w:spacing w:val="0"/>
      <w:w w:val="100"/>
      <w:position w:val="0"/>
      <w:sz w:val="28"/>
      <w:szCs w:val="28"/>
      <w:shd w:val="clear" w:color="auto" w:fill="FFFFFF"/>
      <w:lang w:val="hy-AM" w:eastAsia="hy-AM" w:bidi="hy-AM"/>
    </w:rPr>
  </w:style>
  <w:style w:type="character" w:customStyle="1" w:styleId="Footnote2Spacing0pt">
    <w:name w:val="Footnote (2) + Spacing 0 pt"/>
    <w:basedOn w:val="DefaultParagraphFont"/>
    <w:rsid w:val="00231865"/>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hy-AM" w:eastAsia="hy-AM" w:bidi="hy-AM"/>
    </w:rPr>
  </w:style>
  <w:style w:type="character" w:customStyle="1" w:styleId="Tablecaption">
    <w:name w:val="Table caption_"/>
    <w:basedOn w:val="DefaultParagraphFont"/>
    <w:rsid w:val="00231865"/>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Tablecaption0">
    <w:name w:val="Table caption"/>
    <w:basedOn w:val="Tablecaption"/>
    <w:rsid w:val="0023186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hy-AM" w:eastAsia="hy-AM" w:bidi="hy-AM"/>
    </w:rPr>
  </w:style>
  <w:style w:type="character" w:customStyle="1" w:styleId="Bodytext211pt">
    <w:name w:val="Body text (2) + 11 pt"/>
    <w:basedOn w:val="Bodytext2"/>
    <w:rsid w:val="00231865"/>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2115pt">
    <w:name w:val="Body text (2) + 11.5 pt"/>
    <w:aliases w:val="Italic,Body text (6) + 11.5 pt"/>
    <w:basedOn w:val="Bodytext2"/>
    <w:rsid w:val="00231865"/>
    <w:rPr>
      <w:rFonts w:ascii="Times New Roman" w:eastAsia="Times New Roman" w:hAnsi="Times New Roman" w:cs="Times New Roman"/>
      <w:i/>
      <w:iCs/>
      <w:color w:val="000000"/>
      <w:spacing w:val="0"/>
      <w:w w:val="100"/>
      <w:position w:val="0"/>
      <w:sz w:val="23"/>
      <w:szCs w:val="23"/>
      <w:shd w:val="clear" w:color="auto" w:fill="FFFFFF"/>
      <w:lang w:val="hy-AM" w:eastAsia="hy-AM" w:bidi="hy-AM"/>
    </w:rPr>
  </w:style>
  <w:style w:type="character" w:customStyle="1" w:styleId="Footnote2">
    <w:name w:val="Footnote (2)_"/>
    <w:basedOn w:val="DefaultParagraphFont"/>
    <w:rsid w:val="00231865"/>
    <w:rPr>
      <w:rFonts w:ascii="Times New Roman" w:eastAsia="Times New Roman" w:hAnsi="Times New Roman" w:cs="Times New Roman" w:hint="default"/>
      <w:b w:val="0"/>
      <w:bCs w:val="0"/>
      <w:i w:val="0"/>
      <w:iCs w:val="0"/>
      <w:smallCaps w:val="0"/>
      <w:strike w:val="0"/>
      <w:dstrike w:val="0"/>
      <w:spacing w:val="10"/>
      <w:sz w:val="19"/>
      <w:szCs w:val="19"/>
      <w:u w:val="none"/>
      <w:effect w:val="none"/>
    </w:rPr>
  </w:style>
  <w:style w:type="character" w:customStyle="1" w:styleId="Bodytext212pt">
    <w:name w:val="Body text (2) + 12 pt"/>
    <w:basedOn w:val="Bodytext2"/>
    <w:rsid w:val="00231865"/>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hy-AM" w:eastAsia="hy-AM" w:bidi="hy-AM"/>
    </w:rPr>
  </w:style>
  <w:style w:type="character" w:customStyle="1" w:styleId="Footnote2Spacing2pt">
    <w:name w:val="Footnote (2) + Spacing 2 pt"/>
    <w:basedOn w:val="Footnote2"/>
    <w:rsid w:val="00231865"/>
    <w:rPr>
      <w:rFonts w:ascii="Times New Roman" w:eastAsia="Times New Roman" w:hAnsi="Times New Roman" w:cs="Times New Roman" w:hint="default"/>
      <w:b w:val="0"/>
      <w:bCs w:val="0"/>
      <w:i w:val="0"/>
      <w:iCs w:val="0"/>
      <w:smallCaps w:val="0"/>
      <w:strike w:val="0"/>
      <w:dstrike w:val="0"/>
      <w:color w:val="000000"/>
      <w:spacing w:val="40"/>
      <w:w w:val="100"/>
      <w:position w:val="0"/>
      <w:sz w:val="19"/>
      <w:szCs w:val="19"/>
      <w:u w:val="none"/>
      <w:effect w:val="none"/>
      <w:lang w:val="hy-AM" w:eastAsia="hy-AM" w:bidi="hy-AM"/>
    </w:rPr>
  </w:style>
  <w:style w:type="character" w:customStyle="1" w:styleId="Bodytext6Spacing1pt">
    <w:name w:val="Body text (6) + Spacing 1 pt"/>
    <w:basedOn w:val="Bodytext6"/>
    <w:rsid w:val="00231865"/>
    <w:rPr>
      <w:rFonts w:ascii="Times New Roman" w:eastAsia="Times New Roman" w:hAnsi="Times New Roman" w:cs="Times New Roman"/>
      <w:color w:val="000000"/>
      <w:spacing w:val="30"/>
      <w:w w:val="100"/>
      <w:position w:val="0"/>
      <w:shd w:val="clear" w:color="auto" w:fill="FFFFFF"/>
      <w:lang w:val="hy-AM" w:eastAsia="hy-AM" w:bidi="hy-AM"/>
    </w:rPr>
  </w:style>
  <w:style w:type="character" w:customStyle="1" w:styleId="Bodytext33">
    <w:name w:val="Body text (33)_"/>
    <w:basedOn w:val="DefaultParagraphFont"/>
    <w:rsid w:val="00231865"/>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Bodytext330">
    <w:name w:val="Body text (33)"/>
    <w:basedOn w:val="Bodytext33"/>
    <w:rsid w:val="00231865"/>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hy-AM" w:eastAsia="hy-AM" w:bidi="hy-AM"/>
    </w:rPr>
  </w:style>
  <w:style w:type="character" w:customStyle="1" w:styleId="Bodytext295pt">
    <w:name w:val="Body text (2) + 9.5 pt"/>
    <w:basedOn w:val="Bodytext2"/>
    <w:rsid w:val="00231865"/>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shd w:val="clear" w:color="auto" w:fill="FFFFFF"/>
      <w:lang w:val="hy-AM" w:eastAsia="hy-AM" w:bidi="hy-AM"/>
    </w:rPr>
  </w:style>
  <w:style w:type="character" w:customStyle="1" w:styleId="Bodytext2BookmanOldStyle">
    <w:name w:val="Body text (2) + Bookman Old Style"/>
    <w:aliases w:val="39 pt"/>
    <w:basedOn w:val="Bodytext2"/>
    <w:rsid w:val="00231865"/>
    <w:rPr>
      <w:rFonts w:ascii="Bookman Old Style" w:eastAsia="Bookman Old Style" w:hAnsi="Bookman Old Style" w:cs="Bookman Old Style"/>
      <w:b w:val="0"/>
      <w:bCs w:val="0"/>
      <w:i w:val="0"/>
      <w:iCs w:val="0"/>
      <w:smallCaps w:val="0"/>
      <w:strike w:val="0"/>
      <w:dstrike w:val="0"/>
      <w:color w:val="000000"/>
      <w:spacing w:val="0"/>
      <w:w w:val="100"/>
      <w:position w:val="0"/>
      <w:sz w:val="78"/>
      <w:szCs w:val="78"/>
      <w:u w:val="none"/>
      <w:effect w:val="none"/>
      <w:shd w:val="clear" w:color="auto" w:fill="FFFFFF"/>
      <w:lang w:val="hy-AM" w:eastAsia="hy-AM" w:bidi="hy-AM"/>
    </w:rPr>
  </w:style>
  <w:style w:type="character" w:customStyle="1" w:styleId="Bodytext2TrebuchetMS">
    <w:name w:val="Body text (2) + Trebuchet MS"/>
    <w:aliases w:val="13 pt"/>
    <w:basedOn w:val="Bodytext2"/>
    <w:rsid w:val="00231865"/>
    <w:rPr>
      <w:rFonts w:ascii="Trebuchet MS" w:eastAsia="Trebuchet MS" w:hAnsi="Trebuchet MS" w:cs="Trebuchet MS"/>
      <w:b w:val="0"/>
      <w:bCs w:val="0"/>
      <w:i w:val="0"/>
      <w:iCs w:val="0"/>
      <w:smallCaps w:val="0"/>
      <w:strike w:val="0"/>
      <w:dstrike w:val="0"/>
      <w:color w:val="000000"/>
      <w:spacing w:val="0"/>
      <w:w w:val="100"/>
      <w:position w:val="0"/>
      <w:sz w:val="26"/>
      <w:szCs w:val="26"/>
      <w:u w:val="none"/>
      <w:effect w:val="none"/>
      <w:shd w:val="clear" w:color="auto" w:fill="FFFFFF"/>
      <w:lang w:val="hy-AM" w:eastAsia="hy-AM" w:bidi="hy-AM"/>
    </w:rPr>
  </w:style>
  <w:style w:type="character" w:customStyle="1" w:styleId="PicturecaptionExact">
    <w:name w:val="Picture caption Exact"/>
    <w:basedOn w:val="DefaultParagraphFont"/>
    <w:rsid w:val="00231865"/>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Bodytext245pt">
    <w:name w:val="Body text (2) + 4.5 pt"/>
    <w:aliases w:val="Spacing 1 pt"/>
    <w:basedOn w:val="Bodytext2"/>
    <w:rsid w:val="00231865"/>
    <w:rPr>
      <w:rFonts w:ascii="Times New Roman" w:eastAsia="Times New Roman" w:hAnsi="Times New Roman" w:cs="Times New Roman"/>
      <w:b w:val="0"/>
      <w:bCs w:val="0"/>
      <w:i w:val="0"/>
      <w:iCs w:val="0"/>
      <w:smallCaps w:val="0"/>
      <w:strike w:val="0"/>
      <w:dstrike w:val="0"/>
      <w:color w:val="000000"/>
      <w:spacing w:val="20"/>
      <w:w w:val="100"/>
      <w:position w:val="0"/>
      <w:sz w:val="9"/>
      <w:szCs w:val="9"/>
      <w:u w:val="none"/>
      <w:effect w:val="none"/>
      <w:shd w:val="clear" w:color="auto" w:fill="FFFFFF"/>
      <w:lang w:val="hy-AM" w:eastAsia="hy-AM" w:bidi="hy-AM"/>
    </w:rPr>
  </w:style>
  <w:style w:type="character" w:customStyle="1" w:styleId="Bodytext2FranklinGothicDemi">
    <w:name w:val="Body text (2) + Franklin Gothic Demi"/>
    <w:aliases w:val="28 pt"/>
    <w:basedOn w:val="Bodytext2"/>
    <w:rsid w:val="00231865"/>
    <w:rPr>
      <w:rFonts w:ascii="Franklin Gothic Demi" w:eastAsia="Franklin Gothic Demi" w:hAnsi="Franklin Gothic Demi" w:cs="Franklin Gothic Demi"/>
      <w:b/>
      <w:bCs/>
      <w:i w:val="0"/>
      <w:iCs w:val="0"/>
      <w:smallCaps w:val="0"/>
      <w:strike w:val="0"/>
      <w:dstrike w:val="0"/>
      <w:color w:val="000000"/>
      <w:spacing w:val="0"/>
      <w:w w:val="100"/>
      <w:position w:val="0"/>
      <w:sz w:val="56"/>
      <w:szCs w:val="56"/>
      <w:u w:val="none"/>
      <w:effect w:val="none"/>
      <w:shd w:val="clear" w:color="auto" w:fill="FFFFFF"/>
      <w:lang w:val="hy-AM" w:eastAsia="hy-AM" w:bidi="hy-AM"/>
    </w:rPr>
  </w:style>
  <w:style w:type="character" w:customStyle="1" w:styleId="Bodytext2Impact">
    <w:name w:val="Body text (2) + Impact"/>
    <w:aliases w:val="34 pt,Spacing -2 pt"/>
    <w:basedOn w:val="Bodytext2"/>
    <w:rsid w:val="00231865"/>
    <w:rPr>
      <w:rFonts w:ascii="Impact" w:eastAsia="Impact" w:hAnsi="Impact" w:cs="Impact"/>
      <w:b/>
      <w:bCs/>
      <w:i w:val="0"/>
      <w:iCs w:val="0"/>
      <w:smallCaps w:val="0"/>
      <w:strike w:val="0"/>
      <w:dstrike w:val="0"/>
      <w:color w:val="000000"/>
      <w:spacing w:val="-40"/>
      <w:w w:val="100"/>
      <w:position w:val="0"/>
      <w:sz w:val="68"/>
      <w:szCs w:val="68"/>
      <w:u w:val="none"/>
      <w:effect w:val="none"/>
      <w:shd w:val="clear" w:color="auto" w:fill="FFFFFF"/>
      <w:lang w:val="hy-AM" w:eastAsia="hy-AM" w:bidi="hy-AM"/>
    </w:rPr>
  </w:style>
  <w:style w:type="character" w:customStyle="1" w:styleId="Bodytext210pt">
    <w:name w:val="Body text (2) + 10 pt"/>
    <w:aliases w:val="Body text (2) + Arial Narrow,18 pt,Not Bold,Body text (2) + Arial,10 pt,Body text (2) + 4 pt,Body text (2) + Century Schoolbook,9 pt,Header or footer + 12 pt,Body text (5) + Arial,Body text (13) + Century Schoolbook"/>
    <w:basedOn w:val="Bodytext2"/>
    <w:rsid w:val="00231865"/>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shd w:val="clear" w:color="auto" w:fill="FFFFFF"/>
      <w:lang w:val="hy-AM" w:eastAsia="hy-AM" w:bidi="hy-AM"/>
    </w:rPr>
  </w:style>
  <w:style w:type="character" w:customStyle="1" w:styleId="Bodytext275pt">
    <w:name w:val="Body text (2) + 7.5 pt"/>
    <w:aliases w:val="Bold,Body text (2) + 33 pt,Body text (5) + Times New Roman,5.5 pt,Scale 100%,4.5 pt,Small Caps,7.5 pt,Scale 30%,Body text (5) + Impact,8 pt,Body text (15) + 7.5 pt,Body text (15) + Corbel,6 pt,5 pt,7 pt,4 pt"/>
    <w:basedOn w:val="Bodytext2"/>
    <w:rsid w:val="00231865"/>
    <w:rPr>
      <w:rFonts w:ascii="Times New Roman" w:eastAsia="Times New Roman" w:hAnsi="Times New Roman" w:cs="Times New Roman"/>
      <w:b/>
      <w:bCs/>
      <w:i w:val="0"/>
      <w:iCs w:val="0"/>
      <w:smallCaps w:val="0"/>
      <w:strike w:val="0"/>
      <w:dstrike w:val="0"/>
      <w:color w:val="000000"/>
      <w:spacing w:val="0"/>
      <w:w w:val="100"/>
      <w:position w:val="0"/>
      <w:sz w:val="15"/>
      <w:szCs w:val="15"/>
      <w:u w:val="none"/>
      <w:effect w:val="none"/>
      <w:shd w:val="clear" w:color="auto" w:fill="FFFFFF"/>
      <w:lang w:val="hy-AM" w:eastAsia="hy-AM" w:bidi="hy-AM"/>
    </w:rPr>
  </w:style>
  <w:style w:type="character" w:customStyle="1" w:styleId="Picturecaption9">
    <w:name w:val="Picture caption (9)_"/>
    <w:basedOn w:val="DefaultParagraphFont"/>
    <w:rsid w:val="00231865"/>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Picturecaption90">
    <w:name w:val="Picture caption (9)"/>
    <w:basedOn w:val="Picturecaption9"/>
    <w:rsid w:val="00231865"/>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hy-AM" w:eastAsia="hy-AM" w:bidi="hy-AM"/>
    </w:rPr>
  </w:style>
  <w:style w:type="character" w:customStyle="1" w:styleId="Picturecaption911pt">
    <w:name w:val="Picture caption (9) + 11 pt"/>
    <w:basedOn w:val="Picturecaption9"/>
    <w:rsid w:val="0023186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hy-AM" w:eastAsia="hy-AM" w:bidi="hy-AM"/>
    </w:rPr>
  </w:style>
  <w:style w:type="character" w:customStyle="1" w:styleId="Bodytext2LucidaSansUnicode">
    <w:name w:val="Body text (2) + Lucida Sans Unicode"/>
    <w:aliases w:val="12 pt"/>
    <w:basedOn w:val="Bodytext2"/>
    <w:rsid w:val="00231865"/>
    <w:rPr>
      <w:rFonts w:ascii="Lucida Sans Unicode" w:eastAsia="Lucida Sans Unicode" w:hAnsi="Lucida Sans Unicode" w:cs="Lucida Sans Unicode"/>
      <w:b w:val="0"/>
      <w:bCs w:val="0"/>
      <w:i w:val="0"/>
      <w:iCs w:val="0"/>
      <w:smallCaps w:val="0"/>
      <w:strike w:val="0"/>
      <w:dstrike w:val="0"/>
      <w:color w:val="000000"/>
      <w:spacing w:val="0"/>
      <w:w w:val="100"/>
      <w:position w:val="0"/>
      <w:sz w:val="24"/>
      <w:szCs w:val="24"/>
      <w:u w:val="none"/>
      <w:effect w:val="none"/>
      <w:shd w:val="clear" w:color="auto" w:fill="FFFFFF"/>
      <w:lang w:val="hy-AM" w:eastAsia="hy-AM" w:bidi="hy-AM"/>
    </w:rPr>
  </w:style>
  <w:style w:type="character" w:customStyle="1" w:styleId="Footnote20">
    <w:name w:val="Footnote (2)"/>
    <w:basedOn w:val="Footnote2"/>
    <w:rsid w:val="00231865"/>
    <w:rPr>
      <w:rFonts w:ascii="Times New Roman" w:eastAsia="Times New Roman" w:hAnsi="Times New Roman" w:cs="Times New Roman" w:hint="default"/>
      <w:b w:val="0"/>
      <w:bCs w:val="0"/>
      <w:i w:val="0"/>
      <w:iCs w:val="0"/>
      <w:smallCaps w:val="0"/>
      <w:strike w:val="0"/>
      <w:dstrike w:val="0"/>
      <w:color w:val="000000"/>
      <w:spacing w:val="10"/>
      <w:w w:val="100"/>
      <w:position w:val="0"/>
      <w:sz w:val="19"/>
      <w:szCs w:val="19"/>
      <w:u w:val="none"/>
      <w:effect w:val="none"/>
      <w:lang w:val="hy-AM" w:eastAsia="hy-AM" w:bidi="hy-AM"/>
    </w:rPr>
  </w:style>
  <w:style w:type="character" w:customStyle="1" w:styleId="Heading22Exact">
    <w:name w:val="Heading #2 (2) Exact"/>
    <w:basedOn w:val="DefaultParagraphFont"/>
    <w:rsid w:val="00231865"/>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Bodytext8Exact">
    <w:name w:val="Body text (8) Exact"/>
    <w:basedOn w:val="DefaultParagraphFont"/>
    <w:rsid w:val="00231865"/>
    <w:rPr>
      <w:rFonts w:ascii="Times New Roman" w:eastAsia="Times New Roman" w:hAnsi="Times New Roman" w:cs="Times New Roman" w:hint="default"/>
      <w:b w:val="0"/>
      <w:bCs w:val="0"/>
      <w:i/>
      <w:iCs/>
      <w:smallCaps w:val="0"/>
      <w:strike w:val="0"/>
      <w:dstrike w:val="0"/>
      <w:sz w:val="28"/>
      <w:szCs w:val="28"/>
      <w:u w:val="none"/>
      <w:effect w:val="none"/>
    </w:rPr>
  </w:style>
  <w:style w:type="character" w:customStyle="1" w:styleId="Bodytext6Exact">
    <w:name w:val="Body text (6) Exact"/>
    <w:basedOn w:val="DefaultParagraphFont"/>
    <w:rsid w:val="00231865"/>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Bodytext44">
    <w:name w:val="Body text (44)"/>
    <w:basedOn w:val="DefaultParagraphFont"/>
    <w:rsid w:val="00231865"/>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Bodytext612pt">
    <w:name w:val="Body text (6) + 12 pt"/>
    <w:basedOn w:val="Bodytext6"/>
    <w:rsid w:val="00231865"/>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15Arial">
    <w:name w:val="Body text (15) + Arial"/>
    <w:aliases w:val="6.5 pt"/>
    <w:basedOn w:val="Bodytext15"/>
    <w:rsid w:val="00231865"/>
    <w:rPr>
      <w:rFonts w:ascii="Arial" w:eastAsia="Arial" w:hAnsi="Arial" w:cs="Arial"/>
      <w:b w:val="0"/>
      <w:bCs w:val="0"/>
      <w:i w:val="0"/>
      <w:iCs w:val="0"/>
      <w:smallCaps w:val="0"/>
      <w:strike w:val="0"/>
      <w:dstrike w:val="0"/>
      <w:color w:val="000000"/>
      <w:spacing w:val="0"/>
      <w:w w:val="100"/>
      <w:position w:val="0"/>
      <w:sz w:val="13"/>
      <w:szCs w:val="13"/>
      <w:u w:val="none"/>
      <w:effect w:val="none"/>
      <w:shd w:val="clear" w:color="auto" w:fill="FFFFFF"/>
      <w:lang w:val="hy-AM" w:eastAsia="hy-AM" w:bidi="hy-AM"/>
    </w:rPr>
  </w:style>
  <w:style w:type="character" w:customStyle="1" w:styleId="Bodytext1565pt">
    <w:name w:val="Body text (15) + 6.5 pt"/>
    <w:basedOn w:val="Bodytext15"/>
    <w:rsid w:val="00231865"/>
    <w:rPr>
      <w:rFonts w:ascii="Times New Roman" w:eastAsia="Times New Roman" w:hAnsi="Times New Roman" w:cs="Times New Roman"/>
      <w:b w:val="0"/>
      <w:bCs w:val="0"/>
      <w:i w:val="0"/>
      <w:iCs w:val="0"/>
      <w:smallCaps w:val="0"/>
      <w:strike w:val="0"/>
      <w:dstrike w:val="0"/>
      <w:color w:val="000000"/>
      <w:spacing w:val="0"/>
      <w:w w:val="100"/>
      <w:position w:val="0"/>
      <w:sz w:val="13"/>
      <w:szCs w:val="13"/>
      <w:u w:val="none"/>
      <w:effect w:val="none"/>
      <w:shd w:val="clear" w:color="auto" w:fill="FFFFFF"/>
      <w:lang w:val="hy-AM" w:eastAsia="hy-AM" w:bidi="hy-AM"/>
    </w:rPr>
  </w:style>
  <w:style w:type="character" w:customStyle="1" w:styleId="Bodytext158pt">
    <w:name w:val="Body text (15) + 8 pt"/>
    <w:basedOn w:val="Bodytext15"/>
    <w:rsid w:val="00231865"/>
    <w:rPr>
      <w:rFonts w:ascii="Times New Roman" w:eastAsia="Times New Roman" w:hAnsi="Times New Roman" w:cs="Times New Roman"/>
      <w:b w:val="0"/>
      <w:bCs w:val="0"/>
      <w:i w:val="0"/>
      <w:iCs w:val="0"/>
      <w:smallCaps w:val="0"/>
      <w:strike w:val="0"/>
      <w:dstrike w:val="0"/>
      <w:color w:val="000000"/>
      <w:spacing w:val="0"/>
      <w:w w:val="100"/>
      <w:position w:val="0"/>
      <w:sz w:val="16"/>
      <w:szCs w:val="16"/>
      <w:u w:val="none"/>
      <w:effect w:val="none"/>
      <w:shd w:val="clear" w:color="auto" w:fill="FFFFFF"/>
      <w:lang w:val="hy-AM" w:eastAsia="hy-AM" w:bidi="hy-AM"/>
    </w:rPr>
  </w:style>
  <w:style w:type="character" w:customStyle="1" w:styleId="Bodytext157pt">
    <w:name w:val="Body text (15) + 7 pt"/>
    <w:basedOn w:val="Bodytext15"/>
    <w:rsid w:val="00231865"/>
    <w:rPr>
      <w:rFonts w:ascii="Times New Roman" w:eastAsia="Times New Roman" w:hAnsi="Times New Roman" w:cs="Times New Roman"/>
      <w:b w:val="0"/>
      <w:bCs w:val="0"/>
      <w:i w:val="0"/>
      <w:iCs w:val="0"/>
      <w:smallCaps w:val="0"/>
      <w:strike w:val="0"/>
      <w:dstrike w:val="0"/>
      <w:color w:val="000000"/>
      <w:spacing w:val="0"/>
      <w:w w:val="100"/>
      <w:position w:val="0"/>
      <w:sz w:val="14"/>
      <w:szCs w:val="14"/>
      <w:u w:val="none"/>
      <w:effect w:val="none"/>
      <w:shd w:val="clear" w:color="auto" w:fill="FFFFFF"/>
      <w:lang w:val="hy-AM" w:eastAsia="hy-AM" w:bidi="hy-AM"/>
    </w:rPr>
  </w:style>
  <w:style w:type="character" w:customStyle="1" w:styleId="Bodytext5CenturySchoolbook">
    <w:name w:val="Body text (5) + Century Schoolbook"/>
    <w:aliases w:val="8.5 pt,Scale 33%,Spacing 0 pt,14 pt,Body text (15) + 16 pt,Scale 20%,32 pt,Spacing -1 pt,Scale 40%,15 pt,Header or footer (3) + 8 pt,Body text (13) + 7.5 pt,Body text (13) + Corbel,11.5 pt,Body text (15) + 9 pt"/>
    <w:basedOn w:val="Bodytext5"/>
    <w:rsid w:val="00231865"/>
    <w:rPr>
      <w:rFonts w:ascii="Century Schoolbook" w:eastAsia="Century Schoolbook" w:hAnsi="Century Schoolbook" w:cs="Century Schoolbook"/>
      <w:color w:val="000000"/>
      <w:spacing w:val="0"/>
      <w:w w:val="33"/>
      <w:position w:val="0"/>
      <w:sz w:val="17"/>
      <w:szCs w:val="17"/>
      <w:shd w:val="clear" w:color="auto" w:fill="FFFFFF"/>
      <w:lang w:val="hy-AM" w:eastAsia="hy-AM" w:bidi="hy-AM"/>
    </w:rPr>
  </w:style>
  <w:style w:type="character" w:customStyle="1" w:styleId="Bodytext255pt">
    <w:name w:val="Body text (2) + 5.5 pt"/>
    <w:basedOn w:val="Bodytext2"/>
    <w:rsid w:val="00231865"/>
    <w:rPr>
      <w:rFonts w:ascii="Times New Roman" w:eastAsia="Times New Roman" w:hAnsi="Times New Roman" w:cs="Times New Roman"/>
      <w:b/>
      <w:bCs/>
      <w:i w:val="0"/>
      <w:iCs w:val="0"/>
      <w:smallCaps w:val="0"/>
      <w:strike w:val="0"/>
      <w:dstrike w:val="0"/>
      <w:color w:val="000000"/>
      <w:spacing w:val="0"/>
      <w:w w:val="100"/>
      <w:position w:val="0"/>
      <w:sz w:val="11"/>
      <w:szCs w:val="11"/>
      <w:u w:val="none"/>
      <w:effect w:val="none"/>
      <w:shd w:val="clear" w:color="auto" w:fill="FFFFFF"/>
      <w:lang w:val="hy-AM" w:eastAsia="hy-AM" w:bidi="hy-AM"/>
    </w:rPr>
  </w:style>
  <w:style w:type="character" w:customStyle="1" w:styleId="Bodytext27pt">
    <w:name w:val="Body text (2) + 7 pt"/>
    <w:basedOn w:val="Bodytext2"/>
    <w:rsid w:val="00231865"/>
    <w:rPr>
      <w:rFonts w:ascii="Times New Roman" w:eastAsia="Times New Roman" w:hAnsi="Times New Roman" w:cs="Times New Roman"/>
      <w:b/>
      <w:bCs/>
      <w:i w:val="0"/>
      <w:iCs w:val="0"/>
      <w:smallCaps w:val="0"/>
      <w:strike w:val="0"/>
      <w:dstrike w:val="0"/>
      <w:color w:val="000000"/>
      <w:spacing w:val="0"/>
      <w:w w:val="100"/>
      <w:position w:val="0"/>
      <w:sz w:val="14"/>
      <w:szCs w:val="14"/>
      <w:u w:val="none"/>
      <w:effect w:val="none"/>
      <w:shd w:val="clear" w:color="auto" w:fill="FFFFFF"/>
      <w:lang w:val="hy-AM" w:eastAsia="hy-AM" w:bidi="hy-AM"/>
    </w:rPr>
  </w:style>
  <w:style w:type="character" w:customStyle="1" w:styleId="HeaderorfooterNotBold">
    <w:name w:val="Header or footer + Not Bold"/>
    <w:basedOn w:val="Headerorfooter"/>
    <w:rsid w:val="00231865"/>
    <w:rPr>
      <w:rFonts w:ascii="Times New Roman" w:eastAsia="Times New Roman" w:hAnsi="Times New Roman" w:cs="Times New Roman"/>
      <w:b/>
      <w:bCs/>
      <w:color w:val="000000"/>
      <w:spacing w:val="0"/>
      <w:w w:val="100"/>
      <w:position w:val="0"/>
      <w:sz w:val="13"/>
      <w:szCs w:val="13"/>
      <w:shd w:val="clear" w:color="auto" w:fill="FFFFFF"/>
      <w:lang w:val="hy-AM" w:eastAsia="hy-AM" w:bidi="hy-AM"/>
    </w:rPr>
  </w:style>
  <w:style w:type="character" w:customStyle="1" w:styleId="Bodytext154pt">
    <w:name w:val="Body text (15) + 4 pt"/>
    <w:basedOn w:val="Bodytext15"/>
    <w:rsid w:val="00231865"/>
    <w:rPr>
      <w:rFonts w:ascii="Times New Roman" w:eastAsia="Times New Roman" w:hAnsi="Times New Roman" w:cs="Times New Roman"/>
      <w:b w:val="0"/>
      <w:bCs w:val="0"/>
      <w:i w:val="0"/>
      <w:iCs w:val="0"/>
      <w:smallCaps w:val="0"/>
      <w:strike w:val="0"/>
      <w:dstrike w:val="0"/>
      <w:color w:val="000000"/>
      <w:spacing w:val="0"/>
      <w:w w:val="100"/>
      <w:position w:val="0"/>
      <w:sz w:val="8"/>
      <w:szCs w:val="8"/>
      <w:u w:val="none"/>
      <w:effect w:val="none"/>
      <w:shd w:val="clear" w:color="auto" w:fill="FFFFFF"/>
      <w:lang w:val="hy-AM" w:eastAsia="hy-AM" w:bidi="hy-AM"/>
    </w:rPr>
  </w:style>
  <w:style w:type="character" w:customStyle="1" w:styleId="Bodytext512pt">
    <w:name w:val="Body text (5) + 12 pt"/>
    <w:basedOn w:val="Bodytext5"/>
    <w:rsid w:val="00231865"/>
    <w:rPr>
      <w:rFonts w:ascii="Candara" w:eastAsia="Candara" w:hAnsi="Candara" w:cs="Candara"/>
      <w:color w:val="000000"/>
      <w:spacing w:val="0"/>
      <w:w w:val="60"/>
      <w:position w:val="0"/>
      <w:sz w:val="24"/>
      <w:szCs w:val="24"/>
      <w:shd w:val="clear" w:color="auto" w:fill="FFFFFF"/>
      <w:lang w:val="hy-AM" w:eastAsia="hy-AM" w:bidi="hy-AM"/>
    </w:rPr>
  </w:style>
  <w:style w:type="character" w:customStyle="1" w:styleId="Bodytext514pt">
    <w:name w:val="Body text (5) + 14 pt"/>
    <w:basedOn w:val="Bodytext5"/>
    <w:rsid w:val="00231865"/>
    <w:rPr>
      <w:rFonts w:ascii="Candara" w:eastAsia="Candara" w:hAnsi="Candara" w:cs="Candara"/>
      <w:color w:val="000000"/>
      <w:spacing w:val="0"/>
      <w:w w:val="60"/>
      <w:position w:val="0"/>
      <w:sz w:val="28"/>
      <w:szCs w:val="28"/>
      <w:shd w:val="clear" w:color="auto" w:fill="FFFFFF"/>
      <w:lang w:val="hy-AM" w:eastAsia="hy-AM" w:bidi="hy-AM"/>
    </w:rPr>
  </w:style>
  <w:style w:type="character" w:customStyle="1" w:styleId="Bodytext15105pt">
    <w:name w:val="Body text (15) + 10.5 pt"/>
    <w:basedOn w:val="Bodytext15"/>
    <w:rsid w:val="00231865"/>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hy-AM" w:eastAsia="hy-AM" w:bidi="hy-AM"/>
    </w:rPr>
  </w:style>
  <w:style w:type="character" w:customStyle="1" w:styleId="Bodytext1512pt">
    <w:name w:val="Body text (15) + 12 pt"/>
    <w:aliases w:val="Spacing 2 pt"/>
    <w:basedOn w:val="Bodytext15"/>
    <w:rsid w:val="00231865"/>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hy-AM" w:eastAsia="hy-AM" w:bidi="hy-AM"/>
    </w:rPr>
  </w:style>
  <w:style w:type="character" w:customStyle="1" w:styleId="Bodytext13">
    <w:name w:val="Body text (13)_"/>
    <w:basedOn w:val="DefaultParagraphFont"/>
    <w:rsid w:val="00231865"/>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Bodytext15Sylfaen">
    <w:name w:val="Body text (15) + Sylfaen"/>
    <w:basedOn w:val="Bodytext15"/>
    <w:rsid w:val="00231865"/>
    <w:rPr>
      <w:rFonts w:ascii="Sylfaen" w:eastAsia="Sylfaen" w:hAnsi="Sylfaen" w:cs="Sylfaen"/>
      <w:b w:val="0"/>
      <w:bCs w:val="0"/>
      <w:i w:val="0"/>
      <w:iCs w:val="0"/>
      <w:smallCaps w:val="0"/>
      <w:strike w:val="0"/>
      <w:dstrike w:val="0"/>
      <w:color w:val="000000"/>
      <w:spacing w:val="0"/>
      <w:w w:val="100"/>
      <w:position w:val="0"/>
      <w:sz w:val="20"/>
      <w:szCs w:val="20"/>
      <w:u w:val="none"/>
      <w:effect w:val="none"/>
      <w:shd w:val="clear" w:color="auto" w:fill="FFFFFF"/>
      <w:lang w:val="hy-AM" w:eastAsia="hy-AM" w:bidi="hy-AM"/>
    </w:rPr>
  </w:style>
  <w:style w:type="character" w:customStyle="1" w:styleId="Headerorfooter8">
    <w:name w:val="Header or footer (8)"/>
    <w:basedOn w:val="DefaultParagraphFont"/>
    <w:rsid w:val="00231865"/>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Headerorfooter6">
    <w:name w:val="Header or footer (6)"/>
    <w:basedOn w:val="DefaultParagraphFont"/>
    <w:rsid w:val="0023186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Headerorfooter3Italic">
    <w:name w:val="Header or footer (3) + Italic"/>
    <w:basedOn w:val="DefaultParagraphFont"/>
    <w:rsid w:val="00231865"/>
    <w:rPr>
      <w:rFonts w:ascii="Times New Roman" w:eastAsia="Times New Roman" w:hAnsi="Times New Roman" w:cs="Times New Roman" w:hint="default"/>
      <w:b w:val="0"/>
      <w:bCs w:val="0"/>
      <w:i/>
      <w:iCs/>
      <w:smallCaps w:val="0"/>
      <w:strike w:val="0"/>
      <w:dstrike w:val="0"/>
      <w:sz w:val="20"/>
      <w:szCs w:val="20"/>
      <w:u w:val="none"/>
      <w:effect w:val="none"/>
    </w:rPr>
  </w:style>
  <w:style w:type="character" w:customStyle="1" w:styleId="Headerorfooter3">
    <w:name w:val="Header or footer (3)"/>
    <w:basedOn w:val="DefaultParagraphFont"/>
    <w:rsid w:val="00231865"/>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Bodytext2NotBold">
    <w:name w:val="Body text (2) + Not Bold"/>
    <w:basedOn w:val="Bodytext2"/>
    <w:rsid w:val="00231865"/>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shd w:val="clear" w:color="auto" w:fill="FFFFFF"/>
      <w:lang w:val="hy-AM" w:eastAsia="hy-AM" w:bidi="hy-AM"/>
    </w:rPr>
  </w:style>
  <w:style w:type="character" w:customStyle="1" w:styleId="Bodytext130">
    <w:name w:val="Body text (13)"/>
    <w:basedOn w:val="Bodytext13"/>
    <w:rsid w:val="00231865"/>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hy-AM" w:eastAsia="hy-AM" w:bidi="hy-AM"/>
    </w:rPr>
  </w:style>
  <w:style w:type="character" w:customStyle="1" w:styleId="Bodytext13115pt">
    <w:name w:val="Body text (13) + 11.5 pt"/>
    <w:basedOn w:val="Bodytext13"/>
    <w:rsid w:val="00231865"/>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hy-AM" w:eastAsia="hy-AM" w:bidi="hy-AM"/>
    </w:rPr>
  </w:style>
  <w:style w:type="character" w:customStyle="1" w:styleId="Bodytext16">
    <w:name w:val="Body text (16)"/>
    <w:basedOn w:val="DefaultParagraphFont"/>
    <w:rsid w:val="0023186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Bodytext1312pt">
    <w:name w:val="Body text (13) + 12 pt"/>
    <w:basedOn w:val="Bodytext13"/>
    <w:rsid w:val="0023186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hy-AM" w:eastAsia="hy-AM" w:bidi="hy-AM"/>
    </w:rPr>
  </w:style>
  <w:style w:type="character" w:customStyle="1" w:styleId="Bodytext134pt">
    <w:name w:val="Body text (13) + 4 pt"/>
    <w:aliases w:val="Scale 10%"/>
    <w:basedOn w:val="Bodytext13"/>
    <w:rsid w:val="00231865"/>
    <w:rPr>
      <w:rFonts w:ascii="Times New Roman" w:eastAsia="Times New Roman" w:hAnsi="Times New Roman" w:cs="Times New Roman" w:hint="default"/>
      <w:b/>
      <w:bCs/>
      <w:i w:val="0"/>
      <w:iCs w:val="0"/>
      <w:smallCaps w:val="0"/>
      <w:strike w:val="0"/>
      <w:dstrike w:val="0"/>
      <w:color w:val="000000"/>
      <w:spacing w:val="0"/>
      <w:w w:val="10"/>
      <w:position w:val="0"/>
      <w:sz w:val="8"/>
      <w:szCs w:val="8"/>
      <w:u w:val="none"/>
      <w:effect w:val="none"/>
      <w:lang w:val="hy-AM" w:eastAsia="hy-AM" w:bidi="hy-AM"/>
    </w:rPr>
  </w:style>
  <w:style w:type="character" w:customStyle="1" w:styleId="Bodytext7">
    <w:name w:val="Body text (7)_"/>
    <w:basedOn w:val="DefaultParagraphFont"/>
    <w:rsid w:val="0023186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Bodytext710pt">
    <w:name w:val="Body text (7) + 10 pt"/>
    <w:basedOn w:val="Bodytext7"/>
    <w:rsid w:val="0023186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Bodytext70">
    <w:name w:val="Body text (7)"/>
    <w:basedOn w:val="Bodytext7"/>
    <w:rsid w:val="0023186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Bodytext13Bold">
    <w:name w:val="Body text (13) + Bold"/>
    <w:basedOn w:val="Bodytext13"/>
    <w:rsid w:val="00231865"/>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hy-AM" w:eastAsia="hy-AM" w:bidi="hy-AM"/>
    </w:rPr>
  </w:style>
  <w:style w:type="character" w:customStyle="1" w:styleId="Bodytext1585pt">
    <w:name w:val="Body text (15) + 8.5 pt"/>
    <w:basedOn w:val="Bodytext15"/>
    <w:rsid w:val="00231865"/>
    <w:rPr>
      <w:rFonts w:ascii="Times New Roman" w:eastAsia="Times New Roman" w:hAnsi="Times New Roman" w:cs="Times New Roman"/>
      <w:b w:val="0"/>
      <w:bCs w:val="0"/>
      <w:i w:val="0"/>
      <w:iCs w:val="0"/>
      <w:smallCaps w:val="0"/>
      <w:strike w:val="0"/>
      <w:dstrike w:val="0"/>
      <w:color w:val="000000"/>
      <w:spacing w:val="0"/>
      <w:w w:val="100"/>
      <w:position w:val="0"/>
      <w:sz w:val="17"/>
      <w:szCs w:val="17"/>
      <w:u w:val="none"/>
      <w:effect w:val="none"/>
      <w:shd w:val="clear" w:color="auto" w:fill="FFFFFF"/>
      <w:lang w:val="hy-AM" w:eastAsia="hy-AM" w:bidi="hy-AM"/>
    </w:rPr>
  </w:style>
  <w:style w:type="character" w:customStyle="1" w:styleId="Bodytext139pt">
    <w:name w:val="Body text (13) + 9 pt"/>
    <w:basedOn w:val="Bodytext13"/>
    <w:rsid w:val="00231865"/>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hy-AM" w:eastAsia="hy-AM" w:bidi="hy-AM"/>
    </w:rPr>
  </w:style>
  <w:style w:type="character" w:customStyle="1" w:styleId="Bodytext13Spacing0pt">
    <w:name w:val="Body text (13) + Spacing 0 pt"/>
    <w:basedOn w:val="Bodytext13"/>
    <w:rsid w:val="00231865"/>
    <w:rPr>
      <w:rFonts w:ascii="Times New Roman" w:eastAsia="Times New Roman" w:hAnsi="Times New Roman" w:cs="Times New Roman" w:hint="default"/>
      <w:b/>
      <w:bCs/>
      <w:i w:val="0"/>
      <w:iCs w:val="0"/>
      <w:smallCaps w:val="0"/>
      <w:strike w:val="0"/>
      <w:dstrike w:val="0"/>
      <w:color w:val="000000"/>
      <w:spacing w:val="-10"/>
      <w:w w:val="100"/>
      <w:position w:val="0"/>
      <w:sz w:val="20"/>
      <w:szCs w:val="20"/>
      <w:u w:val="none"/>
      <w:effect w:val="none"/>
      <w:lang w:val="hy-AM" w:eastAsia="hy-AM" w:bidi="hy-AM"/>
    </w:rPr>
  </w:style>
  <w:style w:type="character" w:customStyle="1" w:styleId="Bodytext136pt">
    <w:name w:val="Body text (13) + 6 pt"/>
    <w:basedOn w:val="Bodytext13"/>
    <w:rsid w:val="00231865"/>
    <w:rPr>
      <w:rFonts w:ascii="Times New Roman" w:eastAsia="Times New Roman" w:hAnsi="Times New Roman" w:cs="Times New Roman" w:hint="default"/>
      <w:b/>
      <w:bCs/>
      <w:i w:val="0"/>
      <w:iCs w:val="0"/>
      <w:smallCaps w:val="0"/>
      <w:strike w:val="0"/>
      <w:dstrike w:val="0"/>
      <w:color w:val="000000"/>
      <w:spacing w:val="0"/>
      <w:w w:val="100"/>
      <w:position w:val="0"/>
      <w:sz w:val="12"/>
      <w:szCs w:val="12"/>
      <w:u w:val="none"/>
      <w:effect w:val="none"/>
      <w:lang w:val="hy-AM" w:eastAsia="hy-AM" w:bidi="hy-AM"/>
    </w:rPr>
  </w:style>
  <w:style w:type="character" w:customStyle="1" w:styleId="Bodytext1385pt">
    <w:name w:val="Body text (13) + 8.5 pt"/>
    <w:basedOn w:val="Bodytext13"/>
    <w:rsid w:val="00231865"/>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lang w:val="hy-AM" w:eastAsia="hy-AM" w:bidi="hy-AM"/>
    </w:rPr>
  </w:style>
  <w:style w:type="character" w:customStyle="1" w:styleId="Bodytext1395pt">
    <w:name w:val="Body text (13) + 9.5 pt"/>
    <w:basedOn w:val="Bodytext13"/>
    <w:rsid w:val="00231865"/>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hy-AM" w:eastAsia="hy-AM" w:bidi="hy-AM"/>
    </w:rPr>
  </w:style>
  <w:style w:type="character" w:customStyle="1" w:styleId="Bodytext15Bold">
    <w:name w:val="Body text (15) + Bold"/>
    <w:basedOn w:val="Bodytext15"/>
    <w:rsid w:val="00231865"/>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shd w:val="clear" w:color="auto" w:fill="FFFFFF"/>
      <w:lang w:val="hy-AM" w:eastAsia="hy-AM" w:bidi="hy-AM"/>
    </w:rPr>
  </w:style>
  <w:style w:type="character" w:customStyle="1" w:styleId="Heading22Spacing0pt">
    <w:name w:val="Heading #2 (2) + Spacing 0 pt"/>
    <w:basedOn w:val="Heading22"/>
    <w:rsid w:val="00231865"/>
    <w:rPr>
      <w:rFonts w:ascii="Arial Narrow" w:eastAsia="Arial Narrow" w:hAnsi="Arial Narrow" w:cs="Arial Narrow"/>
      <w:b/>
      <w:bCs/>
      <w:color w:val="000000"/>
      <w:spacing w:val="0"/>
      <w:w w:val="100"/>
      <w:position w:val="0"/>
      <w:sz w:val="36"/>
      <w:szCs w:val="36"/>
      <w:shd w:val="clear" w:color="auto" w:fill="FFFFFF"/>
      <w:lang w:val="hy-AM" w:eastAsia="hy-AM" w:bidi="hy-AM"/>
    </w:rPr>
  </w:style>
  <w:style w:type="character" w:customStyle="1" w:styleId="Bodytext1595pt">
    <w:name w:val="Body text (15) + 9.5 pt"/>
    <w:basedOn w:val="Bodytext15"/>
    <w:rsid w:val="00231865"/>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shd w:val="clear" w:color="auto" w:fill="FFFFFF"/>
      <w:lang w:val="hy-AM" w:eastAsia="hy-AM" w:bidi="hy-AM"/>
    </w:rPr>
  </w:style>
  <w:style w:type="character" w:customStyle="1" w:styleId="Headerorfooter210pt">
    <w:name w:val="Header or footer (2) + 10 pt"/>
    <w:basedOn w:val="DefaultParagraphFont"/>
    <w:rsid w:val="00231865"/>
    <w:rPr>
      <w:rFonts w:ascii="Times New Roman" w:eastAsia="Times New Roman" w:hAnsi="Times New Roman" w:cs="Times New Roman" w:hint="default"/>
      <w:b w:val="0"/>
      <w:bCs w:val="0"/>
      <w:i w:val="0"/>
      <w:iCs w:val="0"/>
      <w:smallCaps w:val="0"/>
      <w:strike w:val="0"/>
      <w:dstrike w:val="0"/>
      <w:sz w:val="20"/>
      <w:szCs w:val="20"/>
      <w:u w:val="none"/>
      <w:effect w:val="none"/>
      <w:lang w:val="hy-AM" w:eastAsia="hy-AM" w:bidi="hy-AM"/>
    </w:rPr>
  </w:style>
  <w:style w:type="character" w:customStyle="1" w:styleId="Bodytext15Spacing2pt">
    <w:name w:val="Body text (15) + Spacing 2 pt"/>
    <w:basedOn w:val="Bodytext15"/>
    <w:rsid w:val="00231865"/>
    <w:rPr>
      <w:rFonts w:ascii="Times New Roman" w:eastAsia="Times New Roman" w:hAnsi="Times New Roman" w:cs="Times New Roman"/>
      <w:b w:val="0"/>
      <w:bCs w:val="0"/>
      <w:i w:val="0"/>
      <w:iCs w:val="0"/>
      <w:smallCaps w:val="0"/>
      <w:strike w:val="0"/>
      <w:dstrike w:val="0"/>
      <w:color w:val="000000"/>
      <w:spacing w:val="50"/>
      <w:w w:val="100"/>
      <w:position w:val="0"/>
      <w:sz w:val="20"/>
      <w:szCs w:val="20"/>
      <w:u w:val="none"/>
      <w:effect w:val="none"/>
      <w:shd w:val="clear" w:color="auto" w:fill="FFFFFF"/>
      <w:lang w:val="hy-AM" w:eastAsia="hy-AM" w:bidi="hy-AM"/>
    </w:rPr>
  </w:style>
  <w:style w:type="table" w:styleId="TableGrid">
    <w:name w:val="Table Grid"/>
    <w:basedOn w:val="TableNormal"/>
    <w:uiPriority w:val="59"/>
    <w:rsid w:val="00231865"/>
    <w:pPr>
      <w:spacing w:after="0" w:line="240" w:lineRule="auto"/>
    </w:pPr>
    <w:rPr>
      <w:lang w:val="ru-RU"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815pt">
    <w:name w:val="Body text (8) + 15 pt"/>
    <w:basedOn w:val="Bodytext8"/>
    <w:rsid w:val="001B339D"/>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Heading1Char">
    <w:name w:val="Heading 1 Char"/>
    <w:basedOn w:val="DefaultParagraphFont"/>
    <w:link w:val="Heading1"/>
    <w:uiPriority w:val="9"/>
    <w:rsid w:val="001944F6"/>
    <w:rPr>
      <w:rFonts w:asciiTheme="majorHAnsi" w:eastAsiaTheme="majorEastAsia" w:hAnsiTheme="majorHAnsi" w:cstheme="majorBidi"/>
      <w:b/>
      <w:bCs/>
      <w:color w:val="365F91" w:themeColor="accent1" w:themeShade="BF"/>
      <w:sz w:val="28"/>
      <w:szCs w:val="28"/>
      <w:lang w:val="hy-AM" w:eastAsia="hy-AM" w:bidi="hy-AM"/>
    </w:rPr>
  </w:style>
  <w:style w:type="character" w:styleId="Emphasis">
    <w:name w:val="Emphasis"/>
    <w:basedOn w:val="DefaultParagraphFont"/>
    <w:uiPriority w:val="20"/>
    <w:qFormat/>
    <w:rsid w:val="003249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735409">
      <w:bodyDiv w:val="1"/>
      <w:marLeft w:val="0"/>
      <w:marRight w:val="0"/>
      <w:marTop w:val="0"/>
      <w:marBottom w:val="0"/>
      <w:divBdr>
        <w:top w:val="none" w:sz="0" w:space="0" w:color="auto"/>
        <w:left w:val="none" w:sz="0" w:space="0" w:color="auto"/>
        <w:bottom w:val="none" w:sz="0" w:space="0" w:color="auto"/>
        <w:right w:val="none" w:sz="0" w:space="0" w:color="auto"/>
      </w:divBdr>
    </w:div>
    <w:div w:id="1074200851">
      <w:bodyDiv w:val="1"/>
      <w:marLeft w:val="0"/>
      <w:marRight w:val="0"/>
      <w:marTop w:val="0"/>
      <w:marBottom w:val="0"/>
      <w:divBdr>
        <w:top w:val="none" w:sz="0" w:space="0" w:color="auto"/>
        <w:left w:val="none" w:sz="0" w:space="0" w:color="auto"/>
        <w:bottom w:val="none" w:sz="0" w:space="0" w:color="auto"/>
        <w:right w:val="none" w:sz="0" w:space="0" w:color="auto"/>
      </w:divBdr>
    </w:div>
    <w:div w:id="147609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diagramQuickStyle" Target="diagrams/quickStyle1.xml"/><Relationship Id="rId39" Type="http://schemas.openxmlformats.org/officeDocument/2006/relationships/chart" Target="charts/chart26.xml"/><Relationship Id="rId21" Type="http://schemas.openxmlformats.org/officeDocument/2006/relationships/chart" Target="charts/chart13.xml"/><Relationship Id="rId34" Type="http://schemas.openxmlformats.org/officeDocument/2006/relationships/chart" Target="charts/chart21.xml"/><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chart" Target="charts/chart36.xml"/><Relationship Id="rId55" Type="http://schemas.openxmlformats.org/officeDocument/2006/relationships/chart" Target="charts/chart41.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16.xml"/><Relationship Id="rId41" Type="http://schemas.openxmlformats.org/officeDocument/2006/relationships/chart" Target="charts/chart28.xml"/><Relationship Id="rId54" Type="http://schemas.openxmlformats.org/officeDocument/2006/relationships/chart" Target="charts/chart40.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diagramData" Target="diagrams/data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chart" Target="charts/chart32.xml"/><Relationship Id="rId53" Type="http://schemas.openxmlformats.org/officeDocument/2006/relationships/chart" Target="charts/chart39.xml"/><Relationship Id="rId58" Type="http://schemas.openxmlformats.org/officeDocument/2006/relationships/chart" Target="charts/chart44.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microsoft.com/office/2007/relationships/diagramDrawing" Target="diagrams/drawing1.xml"/><Relationship Id="rId36" Type="http://schemas.openxmlformats.org/officeDocument/2006/relationships/chart" Target="charts/chart23.xml"/><Relationship Id="rId49" Type="http://schemas.openxmlformats.org/officeDocument/2006/relationships/image" Target="media/image1.emf"/><Relationship Id="rId57" Type="http://schemas.openxmlformats.org/officeDocument/2006/relationships/chart" Target="charts/chart43.xml"/><Relationship Id="rId61" Type="http://schemas.openxmlformats.org/officeDocument/2006/relationships/chart" Target="charts/chart47.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18.xml"/><Relationship Id="rId44" Type="http://schemas.openxmlformats.org/officeDocument/2006/relationships/chart" Target="charts/chart31.xml"/><Relationship Id="rId52" Type="http://schemas.openxmlformats.org/officeDocument/2006/relationships/chart" Target="charts/chart38.xml"/><Relationship Id="rId60" Type="http://schemas.openxmlformats.org/officeDocument/2006/relationships/chart" Target="charts/chart46.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diagramColors" Target="diagrams/colors1.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chart" Target="charts/chart42.xml"/><Relationship Id="rId8" Type="http://schemas.openxmlformats.org/officeDocument/2006/relationships/footer" Target="footer1.xml"/><Relationship Id="rId51" Type="http://schemas.openxmlformats.org/officeDocument/2006/relationships/chart" Target="charts/chart37.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diagramLayout" Target="diagrams/layout1.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chart" Target="charts/chart33.xml"/><Relationship Id="rId59" Type="http://schemas.openxmlformats.org/officeDocument/2006/relationships/chart" Target="charts/chart45.xml"/></Relationships>
</file>

<file path=word/charts/_rels/chart1.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1-&#1048;&#1084;&#1087;&#1086;&#1088;&#1090;.xlsb"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2-&#1069;&#1082;&#1089;&#1087;&#1086;&#1088;&#1090;.xlsb"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3-&#1057;&#1087;&#1077;&#1094;&#1080;&#1072;&#1083;&#1080;&#1079;&#1072;&#1094;&#1080;&#1103;.xlsb"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ommd\P_CMASFProject\2016\2016-&#1045;&#1069;&#1050;\&#1069;&#1090;&#1072;&#1087;%20IV\&#1041;&#1088;&#1086;&#1096;&#1102;&#1088;&#1072;\&#1042;&#1080;&#1079;&#1091;&#1072;&#1083;&#1080;&#1079;&#1072;&#1094;&#1080;&#1103;\&#1041;&#1088;&#1086;&#1096;&#1102;&#1088;&#1072;_3-&#1057;&#1087;&#1077;&#1094;&#1080;&#1072;&#1083;&#1080;&#1079;&#1072;&#1094;&#1080;&#1103;.xlsb"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3-&#1057;&#1087;&#1077;&#1094;&#1080;&#1072;&#1083;&#1080;&#1079;&#1072;&#1094;&#1080;&#1103;.xlsb"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3-&#1057;&#1087;&#1077;&#1094;&#1080;&#1072;&#1083;&#1080;&#1079;&#1072;&#1094;&#1080;&#1103;.xlsb"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5-&#1062;&#1077;&#1087;&#1086;&#1095;&#1082;&#1080;.xlsb"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5-&#1062;&#1077;&#1087;&#1086;&#1095;&#1082;&#1080;.xlsb"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1048;&#1090;&#1086;&#1075;&#1086;&#1074;&#1099;&#1081;.xlsb"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ommd\P_CMASFProject\2016\2016-&#1045;&#1069;&#1050;\&#1069;&#1090;&#1072;&#1087;%20IV\&#1041;&#1088;&#1086;&#1096;&#1102;&#1088;&#1072;\&#1042;&#1080;&#1079;&#1091;&#1072;&#1083;&#1080;&#1079;&#1072;&#1094;&#1080;&#1103;\&#1041;&#1088;&#1086;&#1096;&#1102;&#1088;&#1072;_1-&#1048;&#1084;&#1087;&#1086;&#1088;&#1090;.xlsb"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1048;&#1090;&#1086;&#1075;&#1086;&#1074;&#1099;&#1081;.xlsb"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1048;&#1084;&#1087;&#1086;&#1088;&#1090;.xlsb"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0.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Docs\Dropbox\&#1045;&#1069;&#1050;\&#1055;&#1088;&#1086;&#1077;&#1082;&#1090;%202015-2016\&#1069;&#1090;&#1072;&#1087;%20IV\&#1041;&#1088;&#1086;&#1096;&#1102;&#1088;&#1072;\&#1042;&#1080;&#1079;&#1091;&#1072;&#1083;&#1080;&#1079;&#1072;&#1094;&#1080;&#1103;\&#1041;&#1088;&#1086;&#1096;&#1102;&#1088;&#1072;_&#1056;&#1080;&#1089;_&#1058;&#1086;&#1087;20.xlsb"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1048;&#1090;&#1086;&#1075;&#1086;&#1074;&#1099;&#1081;.xlsb" TargetMode="External"/></Relationships>
</file>

<file path=word/charts/_rels/chart4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6;&#1080;&#1089;_&#1058;&#1086;&#1087;20.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1-&#1048;&#1084;&#1087;&#1086;&#1088;&#1090;.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2-&#1069;&#1082;&#1089;&#1087;&#1086;&#1088;&#1090;.xlsb"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ommd\P_CMASFProject\2016\2016-&#1045;&#1069;&#1050;\&#1069;&#1090;&#1072;&#1087;%20IV\&#1041;&#1088;&#1086;&#1096;&#1102;&#1088;&#1072;\&#1042;&#1080;&#1079;&#1091;&#1072;&#1083;&#1080;&#1079;&#1072;&#1094;&#1080;&#1103;\&#1041;&#1088;&#1086;&#1096;&#1102;&#1088;&#1072;_2-&#1069;&#1082;&#1089;&#1087;&#1086;&#1088;&#1090;.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2-&#1069;&#1082;&#1089;&#1087;&#1086;&#1088;&#1090;.xlsb"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a:t>Количество 4-значных</a:t>
            </a:r>
            <a:r>
              <a:rPr lang="ru-RU" sz="1400" b="0" baseline="0"/>
              <a:t> </a:t>
            </a:r>
            <a:r>
              <a:rPr lang="ru-RU" sz="1400" b="0"/>
              <a:t>товарных </a:t>
            </a:r>
            <a:endParaRPr lang="en-US" sz="1400" b="0"/>
          </a:p>
          <a:p>
            <a:pPr>
              <a:defRPr sz="1400" b="0"/>
            </a:pPr>
            <a:r>
              <a:rPr lang="ru-RU" sz="1400" b="0"/>
              <a:t>позиций по ТН ВЭД </a:t>
            </a:r>
            <a:br>
              <a:rPr lang="ru-RU" sz="1400" b="0"/>
            </a:br>
            <a:r>
              <a:rPr lang="ru-RU" sz="1400" b="0"/>
              <a:t>и категорий услуг</a:t>
            </a:r>
            <a:r>
              <a:rPr lang="en-US" sz="1400" b="0"/>
              <a:t> - </a:t>
            </a:r>
            <a:r>
              <a:rPr lang="en-US" sz="1400" b="1"/>
              <a:t>1232</a:t>
            </a:r>
          </a:p>
        </c:rich>
      </c:tx>
      <c:layout>
        <c:manualLayout>
          <c:xMode val="edge"/>
          <c:yMode val="edge"/>
          <c:x val="0.51447744572691279"/>
          <c:y val="4.2183398950132928E-2"/>
        </c:manualLayout>
      </c:layout>
      <c:overlay val="0"/>
    </c:title>
    <c:autoTitleDeleted val="0"/>
    <c:view3D>
      <c:rotX val="80"/>
      <c:rotY val="0"/>
      <c:rAngAx val="0"/>
    </c:view3D>
    <c:floor>
      <c:thickness val="0"/>
    </c:floor>
    <c:sideWall>
      <c:thickness val="0"/>
    </c:sideWall>
    <c:backWall>
      <c:thickness val="0"/>
    </c:backWall>
    <c:plotArea>
      <c:layout>
        <c:manualLayout>
          <c:layoutTarget val="inner"/>
          <c:xMode val="edge"/>
          <c:yMode val="edge"/>
          <c:x val="4.7833833077366904E-2"/>
          <c:y val="8.3466397244278068E-2"/>
          <c:w val="0.48298622047245288"/>
          <c:h val="0.79571777486147566"/>
        </c:manualLayout>
      </c:layout>
      <c:pie3DChart>
        <c:varyColors val="1"/>
        <c:ser>
          <c:idx val="0"/>
          <c:order val="0"/>
          <c:explosion val="10"/>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0-EDCC-4044-BE81-C0BF76275004}"/>
              </c:ext>
            </c:extLst>
          </c:dPt>
          <c:dPt>
            <c:idx val="1"/>
            <c:bubble3D val="0"/>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extLst>
              <c:ext xmlns:c16="http://schemas.microsoft.com/office/drawing/2014/chart" uri="{C3380CC4-5D6E-409C-BE32-E72D297353CC}">
                <c16:uniqueId val="{00000001-EDCC-4044-BE81-C0BF76275004}"/>
              </c:ext>
            </c:extLst>
          </c:dPt>
          <c:dLbls>
            <c:dLbl>
              <c:idx val="0"/>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0-EDCC-4044-BE81-C0BF76275004}"/>
                </c:ext>
              </c:extLst>
            </c:dLbl>
            <c:dLbl>
              <c:idx val="1"/>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EDCC-4044-BE81-C0BF76275004}"/>
                </c:ext>
              </c:extLst>
            </c:dLbl>
            <c:spPr>
              <a:noFill/>
              <a:ln>
                <a:noFill/>
              </a:ln>
              <a:effectLst/>
            </c:spPr>
            <c:txPr>
              <a:bodyPr/>
              <a:lstStyle/>
              <a:p>
                <a:pPr>
                  <a:defRPr sz="1200" b="1"/>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Ref>
              <c:f>EEU!$W$9:$X$9</c:f>
              <c:strCache>
                <c:ptCount val="2"/>
                <c:pt idx="0">
                  <c:v>Обладающих интеграционным потенциалом</c:v>
                </c:pt>
                <c:pt idx="1">
                  <c:v>Не обладающих интеграционным потенциалом</c:v>
                </c:pt>
              </c:strCache>
            </c:strRef>
          </c:cat>
          <c:val>
            <c:numRef>
              <c:f>EEU!$W$10:$X$10</c:f>
              <c:numCache>
                <c:formatCode>#,##0</c:formatCode>
                <c:ptCount val="2"/>
                <c:pt idx="0">
                  <c:v>278</c:v>
                </c:pt>
                <c:pt idx="1">
                  <c:v>954</c:v>
                </c:pt>
              </c:numCache>
            </c:numRef>
          </c:val>
          <c:extLst>
            <c:ext xmlns:c16="http://schemas.microsoft.com/office/drawing/2014/chart" uri="{C3380CC4-5D6E-409C-BE32-E72D297353CC}">
              <c16:uniqueId val="{00000002-EDCC-4044-BE81-C0BF76275004}"/>
            </c:ext>
          </c:extLst>
        </c:ser>
        <c:dLbls>
          <c:showLegendKey val="0"/>
          <c:showVal val="0"/>
          <c:showCatName val="0"/>
          <c:showSerName val="0"/>
          <c:showPercent val="0"/>
          <c:showBubbleSize val="0"/>
          <c:showLeaderLines val="1"/>
        </c:dLbls>
      </c:pie3DChart>
    </c:plotArea>
    <c:legend>
      <c:legendPos val="r"/>
      <c:legendEntry>
        <c:idx val="1"/>
        <c:delete val="1"/>
      </c:legendEntry>
      <c:layout>
        <c:manualLayout>
          <c:xMode val="edge"/>
          <c:yMode val="edge"/>
          <c:x val="0.51599561232828273"/>
          <c:y val="0.2617045667600843"/>
          <c:w val="0.48343628406705186"/>
          <c:h val="0.73724315154319287"/>
        </c:manualLayout>
      </c:layout>
      <c:overlay val="0"/>
      <c:txPr>
        <a:bodyPr/>
        <a:lstStyle/>
        <a:p>
          <a:pPr rtl="0">
            <a:defRPr sz="12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'X3'!$D$4</c:f>
              <c:strCache>
                <c:ptCount val="1"/>
                <c:pt idx="0">
                  <c:v>Республика Армения</c:v>
                </c:pt>
              </c:strCache>
            </c:strRef>
          </c:tx>
          <c:invertIfNegative val="0"/>
          <c:cat>
            <c:strRef>
              <c:f>'X3'!$L$5:$L$14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'X3'!$D$5:$D$14</c:f>
              <c:numCache>
                <c:formatCode>General</c:formatCode>
                <c:ptCount val="10"/>
                <c:pt idx="0">
                  <c:v>0.17408646874193673</c:v>
                </c:pt>
                <c:pt idx="1">
                  <c:v>16.817456447746835</c:v>
                </c:pt>
                <c:pt idx="2">
                  <c:v>1.7750064336413764</c:v>
                </c:pt>
                <c:pt idx="3">
                  <c:v>0.20926819445825331</c:v>
                </c:pt>
                <c:pt idx="4">
                  <c:v>1.0944613843167121</c:v>
                </c:pt>
                <c:pt idx="5" formatCode="#,##0.00">
                  <c:v>6.9287470199684113E-3</c:v>
                </c:pt>
                <c:pt idx="6">
                  <c:v>3.2545074606800606</c:v>
                </c:pt>
                <c:pt idx="7">
                  <c:v>0.89642566842574145</c:v>
                </c:pt>
                <c:pt idx="8">
                  <c:v>0</c:v>
                </c:pt>
                <c:pt idx="9">
                  <c:v>0</c:v>
                </c:pt>
              </c:numCache>
            </c:numRef>
          </c:val>
          <c:extLst>
            <c:ext xmlns:c16="http://schemas.microsoft.com/office/drawing/2014/chart" uri="{C3380CC4-5D6E-409C-BE32-E72D297353CC}">
              <c16:uniqueId val="{00000000-4EDC-46B7-84A2-A6EBA274C046}"/>
            </c:ext>
          </c:extLst>
        </c:ser>
        <c:ser>
          <c:idx val="1"/>
          <c:order val="1"/>
          <c:tx>
            <c:strRef>
              <c:f>'X3'!$E$4</c:f>
              <c:strCache>
                <c:ptCount val="1"/>
                <c:pt idx="0">
                  <c:v>Республика Беларусь</c:v>
                </c:pt>
              </c:strCache>
            </c:strRef>
          </c:tx>
          <c:invertIfNegative val="0"/>
          <c:cat>
            <c:strRef>
              <c:f>'X3'!$L$5:$L$14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'X3'!$E$5:$E$14</c:f>
              <c:numCache>
                <c:formatCode>General</c:formatCode>
                <c:ptCount val="10"/>
                <c:pt idx="0">
                  <c:v>2259.5522157299647</c:v>
                </c:pt>
                <c:pt idx="1">
                  <c:v>337.85051250784443</c:v>
                </c:pt>
                <c:pt idx="2">
                  <c:v>145.12165475461092</c:v>
                </c:pt>
                <c:pt idx="3">
                  <c:v>10.162297921872407</c:v>
                </c:pt>
                <c:pt idx="4">
                  <c:v>129.35506662941961</c:v>
                </c:pt>
                <c:pt idx="5">
                  <c:v>64.598425739486558</c:v>
                </c:pt>
                <c:pt idx="6">
                  <c:v>20.314480871312369</c:v>
                </c:pt>
                <c:pt idx="7">
                  <c:v>4.0118999676198195</c:v>
                </c:pt>
                <c:pt idx="8">
                  <c:v>0</c:v>
                </c:pt>
                <c:pt idx="9">
                  <c:v>5.1163349293603249</c:v>
                </c:pt>
              </c:numCache>
            </c:numRef>
          </c:val>
          <c:extLst>
            <c:ext xmlns:c16="http://schemas.microsoft.com/office/drawing/2014/chart" uri="{C3380CC4-5D6E-409C-BE32-E72D297353CC}">
              <c16:uniqueId val="{00000001-4EDC-46B7-84A2-A6EBA274C046}"/>
            </c:ext>
          </c:extLst>
        </c:ser>
        <c:ser>
          <c:idx val="2"/>
          <c:order val="2"/>
          <c:tx>
            <c:strRef>
              <c:f>'X3'!$F$4</c:f>
              <c:strCache>
                <c:ptCount val="1"/>
                <c:pt idx="0">
                  <c:v>Республика Казахстан</c:v>
                </c:pt>
              </c:strCache>
            </c:strRef>
          </c:tx>
          <c:invertIfNegative val="0"/>
          <c:cat>
            <c:strRef>
              <c:f>'X3'!$L$5:$L$14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'X3'!$F$5:$F$14</c:f>
              <c:numCache>
                <c:formatCode>General</c:formatCode>
                <c:ptCount val="10"/>
                <c:pt idx="0">
                  <c:v>157.78764563895172</c:v>
                </c:pt>
                <c:pt idx="1">
                  <c:v>589.84062636548106</c:v>
                </c:pt>
                <c:pt idx="2">
                  <c:v>276.38508815484232</c:v>
                </c:pt>
                <c:pt idx="3">
                  <c:v>13.336347386609116</c:v>
                </c:pt>
                <c:pt idx="4">
                  <c:v>22.052383386651186</c:v>
                </c:pt>
                <c:pt idx="5">
                  <c:v>0</c:v>
                </c:pt>
                <c:pt idx="6">
                  <c:v>10.225383436715301</c:v>
                </c:pt>
                <c:pt idx="7">
                  <c:v>0.84113415078189835</c:v>
                </c:pt>
                <c:pt idx="8">
                  <c:v>5.1555002943836117</c:v>
                </c:pt>
                <c:pt idx="9">
                  <c:v>0</c:v>
                </c:pt>
              </c:numCache>
            </c:numRef>
          </c:val>
          <c:extLst>
            <c:ext xmlns:c16="http://schemas.microsoft.com/office/drawing/2014/chart" uri="{C3380CC4-5D6E-409C-BE32-E72D297353CC}">
              <c16:uniqueId val="{00000002-4EDC-46B7-84A2-A6EBA274C046}"/>
            </c:ext>
          </c:extLst>
        </c:ser>
        <c:ser>
          <c:idx val="3"/>
          <c:order val="3"/>
          <c:tx>
            <c:strRef>
              <c:f>'X3'!$G$4</c:f>
              <c:strCache>
                <c:ptCount val="1"/>
                <c:pt idx="0">
                  <c:v>Кыргызская Республика</c:v>
                </c:pt>
              </c:strCache>
            </c:strRef>
          </c:tx>
          <c:invertIfNegative val="0"/>
          <c:cat>
            <c:strRef>
              <c:f>'X3'!$L$5:$L$14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'X3'!$G$5:$G$14</c:f>
              <c:numCache>
                <c:formatCode>General</c:formatCode>
                <c:ptCount val="10"/>
                <c:pt idx="0">
                  <c:v>3.8426601785415397</c:v>
                </c:pt>
                <c:pt idx="1">
                  <c:v>28.060163832871304</c:v>
                </c:pt>
                <c:pt idx="2">
                  <c:v>1.8878625297441181</c:v>
                </c:pt>
                <c:pt idx="3">
                  <c:v>0.94000386116163259</c:v>
                </c:pt>
                <c:pt idx="4">
                  <c:v>0.47583258050307731</c:v>
                </c:pt>
                <c:pt idx="5">
                  <c:v>0.16988449011821821</c:v>
                </c:pt>
                <c:pt idx="6">
                  <c:v>4.1249993398418745</c:v>
                </c:pt>
                <c:pt idx="7">
                  <c:v>0.32411556862496604</c:v>
                </c:pt>
                <c:pt idx="8">
                  <c:v>0</c:v>
                </c:pt>
                <c:pt idx="9">
                  <c:v>0</c:v>
                </c:pt>
              </c:numCache>
            </c:numRef>
          </c:val>
          <c:extLst>
            <c:ext xmlns:c16="http://schemas.microsoft.com/office/drawing/2014/chart" uri="{C3380CC4-5D6E-409C-BE32-E72D297353CC}">
              <c16:uniqueId val="{00000003-4EDC-46B7-84A2-A6EBA274C046}"/>
            </c:ext>
          </c:extLst>
        </c:ser>
        <c:ser>
          <c:idx val="4"/>
          <c:order val="4"/>
          <c:tx>
            <c:strRef>
              <c:f>'X3'!$H$4</c:f>
              <c:strCache>
                <c:ptCount val="1"/>
                <c:pt idx="0">
                  <c:v>Российская Федерация</c:v>
                </c:pt>
              </c:strCache>
            </c:strRef>
          </c:tx>
          <c:invertIfNegative val="0"/>
          <c:cat>
            <c:strRef>
              <c:f>'X3'!$L$5:$L$14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'X3'!$H$5:$H$14</c:f>
              <c:numCache>
                <c:formatCode>General</c:formatCode>
                <c:ptCount val="10"/>
                <c:pt idx="0">
                  <c:v>1325.1367432730078</c:v>
                </c:pt>
                <c:pt idx="1">
                  <c:v>1969.1021999229249</c:v>
                </c:pt>
                <c:pt idx="2">
                  <c:v>771.61758334291733</c:v>
                </c:pt>
                <c:pt idx="3">
                  <c:v>390.14545465089338</c:v>
                </c:pt>
                <c:pt idx="4">
                  <c:v>176.93973888139504</c:v>
                </c:pt>
                <c:pt idx="5">
                  <c:v>90.359490951728958</c:v>
                </c:pt>
                <c:pt idx="6">
                  <c:v>0</c:v>
                </c:pt>
                <c:pt idx="7">
                  <c:v>0</c:v>
                </c:pt>
                <c:pt idx="8">
                  <c:v>0</c:v>
                </c:pt>
                <c:pt idx="9">
                  <c:v>0</c:v>
                </c:pt>
              </c:numCache>
            </c:numRef>
          </c:val>
          <c:extLst>
            <c:ext xmlns:c16="http://schemas.microsoft.com/office/drawing/2014/chart" uri="{C3380CC4-5D6E-409C-BE32-E72D297353CC}">
              <c16:uniqueId val="{00000004-4EDC-46B7-84A2-A6EBA274C046}"/>
            </c:ext>
          </c:extLst>
        </c:ser>
        <c:dLbls>
          <c:showLegendKey val="0"/>
          <c:showVal val="0"/>
          <c:showCatName val="0"/>
          <c:showSerName val="0"/>
          <c:showPercent val="0"/>
          <c:showBubbleSize val="0"/>
        </c:dLbls>
        <c:gapWidth val="55"/>
        <c:overlap val="100"/>
        <c:axId val="77247232"/>
        <c:axId val="77248768"/>
      </c:barChart>
      <c:catAx>
        <c:axId val="77247232"/>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77248768"/>
        <c:crosses val="autoZero"/>
        <c:auto val="1"/>
        <c:lblAlgn val="ctr"/>
        <c:lblOffset val="100"/>
        <c:noMultiLvlLbl val="0"/>
      </c:catAx>
      <c:valAx>
        <c:axId val="77248768"/>
        <c:scaling>
          <c:orientation val="minMax"/>
        </c:scaling>
        <c:delete val="0"/>
        <c:axPos val="t"/>
        <c:majorGridlines/>
        <c:minorGridlines/>
        <c:numFmt formatCode="General" sourceLinked="1"/>
        <c:majorTickMark val="out"/>
        <c:minorTickMark val="none"/>
        <c:tickLblPos val="nextTo"/>
        <c:txPr>
          <a:bodyPr/>
          <a:lstStyle/>
          <a:p>
            <a:pPr>
              <a:defRPr sz="1100"/>
            </a:pPr>
            <a:endParaRPr lang="en-US"/>
          </a:p>
        </c:txPr>
        <c:crossAx val="77247232"/>
        <c:crosses val="autoZero"/>
        <c:crossBetween val="between"/>
        <c:majorUnit val="1000"/>
        <c:minorUnit val="500"/>
      </c:valAx>
    </c:plotArea>
    <c:legend>
      <c:legendPos val="b"/>
      <c:layout>
        <c:manualLayout>
          <c:xMode val="edge"/>
          <c:yMode val="edge"/>
          <c:x val="4.3582187417702596E-2"/>
          <c:y val="0.88841697672404429"/>
          <c:w val="0.91080143233432165"/>
          <c:h val="9.5099506792420727E-2"/>
        </c:manualLayout>
      </c:layout>
      <c:overlay val="0"/>
      <c:txPr>
        <a:bodyPr/>
        <a:lstStyle/>
        <a:p>
          <a:pPr>
            <a:defRPr sz="11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a:t>Количество 4-значных товарных </a:t>
            </a:r>
            <a:endParaRPr lang="en-US" sz="1400" b="0"/>
          </a:p>
          <a:p>
            <a:pPr>
              <a:defRPr sz="1400" b="0"/>
            </a:pPr>
            <a:r>
              <a:rPr lang="ru-RU" sz="1400" b="0"/>
              <a:t>позиций по ТН ВЭД</a:t>
            </a:r>
            <a:br>
              <a:rPr lang="ru-RU" sz="1400" b="0"/>
            </a:br>
            <a:r>
              <a:rPr lang="ru-RU" sz="1400" b="0"/>
              <a:t> и категорий услуг</a:t>
            </a:r>
            <a:r>
              <a:rPr lang="en-US" sz="1400" b="0"/>
              <a:t> - </a:t>
            </a:r>
            <a:r>
              <a:rPr lang="en-US" sz="1400" b="1"/>
              <a:t>1232</a:t>
            </a:r>
          </a:p>
        </c:rich>
      </c:tx>
      <c:layout>
        <c:manualLayout>
          <c:xMode val="edge"/>
          <c:yMode val="edge"/>
          <c:x val="0.48386847195359373"/>
          <c:y val="7.6536311097313584E-2"/>
        </c:manualLayout>
      </c:layout>
      <c:overlay val="0"/>
    </c:title>
    <c:autoTitleDeleted val="0"/>
    <c:view3D>
      <c:rotX val="80"/>
      <c:rotY val="0"/>
      <c:rAngAx val="0"/>
    </c:view3D>
    <c:floor>
      <c:thickness val="0"/>
    </c:floor>
    <c:sideWall>
      <c:thickness val="0"/>
    </c:sideWall>
    <c:backWall>
      <c:thickness val="0"/>
    </c:backWall>
    <c:plotArea>
      <c:layout>
        <c:manualLayout>
          <c:layoutTarget val="inner"/>
          <c:xMode val="edge"/>
          <c:yMode val="edge"/>
          <c:x val="4.7833833077366904E-2"/>
          <c:y val="8.3466397244278068E-2"/>
          <c:w val="0.48298622047245343"/>
          <c:h val="0.79571777486147566"/>
        </c:manualLayout>
      </c:layout>
      <c:pie3DChart>
        <c:varyColors val="1"/>
        <c:ser>
          <c:idx val="0"/>
          <c:order val="0"/>
          <c:explosion val="10"/>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0-33F3-4692-8B9D-8B42B6045F30}"/>
              </c:ext>
            </c:extLst>
          </c:dPt>
          <c:dPt>
            <c:idx val="1"/>
            <c:bubble3D val="0"/>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extLst>
              <c:ext xmlns:c16="http://schemas.microsoft.com/office/drawing/2014/chart" uri="{C3380CC4-5D6E-409C-BE32-E72D297353CC}">
                <c16:uniqueId val="{00000001-33F3-4692-8B9D-8B42B6045F30}"/>
              </c:ext>
            </c:extLst>
          </c:dPt>
          <c:dLbls>
            <c:spPr>
              <a:noFill/>
              <a:ln>
                <a:noFill/>
              </a:ln>
              <a:effectLst/>
            </c:spPr>
            <c:txPr>
              <a:bodyPr/>
              <a:lstStyle/>
              <a:p>
                <a:pPr>
                  <a:defRPr sz="1200" b="1"/>
                </a:pPr>
                <a:endParaRPr lang="en-US"/>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Ref>
              <c:f>'[Брошюра_3-Специализация.xlsb]EEU'!$W$9:$X$9</c:f>
              <c:strCache>
                <c:ptCount val="2"/>
                <c:pt idx="0">
                  <c:v>Обладающих интеграционным потенциалом</c:v>
                </c:pt>
                <c:pt idx="1">
                  <c:v>Не обладающих интеграционным потенциалом</c:v>
                </c:pt>
              </c:strCache>
            </c:strRef>
          </c:cat>
          <c:val>
            <c:numRef>
              <c:f>'[Брошюра_3-Специализация.xlsb]EEU'!$W$10:$X$10</c:f>
              <c:numCache>
                <c:formatCode>#,##0</c:formatCode>
                <c:ptCount val="2"/>
                <c:pt idx="0">
                  <c:v>87</c:v>
                </c:pt>
                <c:pt idx="1">
                  <c:v>1145</c:v>
                </c:pt>
              </c:numCache>
            </c:numRef>
          </c:val>
          <c:extLst>
            <c:ext xmlns:c16="http://schemas.microsoft.com/office/drawing/2014/chart" uri="{C3380CC4-5D6E-409C-BE32-E72D297353CC}">
              <c16:uniqueId val="{00000002-33F3-4692-8B9D-8B42B6045F30}"/>
            </c:ext>
          </c:extLst>
        </c:ser>
        <c:dLbls>
          <c:showLegendKey val="0"/>
          <c:showVal val="0"/>
          <c:showCatName val="0"/>
          <c:showSerName val="0"/>
          <c:showPercent val="0"/>
          <c:showBubbleSize val="0"/>
          <c:showLeaderLines val="1"/>
        </c:dLbls>
      </c:pie3DChart>
    </c:plotArea>
    <c:legend>
      <c:legendPos val="r"/>
      <c:legendEntry>
        <c:idx val="1"/>
        <c:delete val="1"/>
      </c:legendEntry>
      <c:layout>
        <c:manualLayout>
          <c:xMode val="edge"/>
          <c:yMode val="edge"/>
          <c:x val="0.6350168206528366"/>
          <c:y val="0.48519767594856111"/>
          <c:w val="0.27726388110154981"/>
          <c:h val="0.34491176857577138"/>
        </c:manualLayout>
      </c:layout>
      <c:overlay val="0"/>
      <c:txPr>
        <a:bodyPr/>
        <a:lstStyle/>
        <a:p>
          <a:pPr rtl="0">
            <a:defRPr sz="12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99059492563441"/>
          <c:y val="5.1342592592592586E-2"/>
          <c:w val="0.45178718285214381"/>
          <c:h val="0.86244688163980165"/>
        </c:manualLayout>
      </c:layout>
      <c:barChart>
        <c:barDir val="col"/>
        <c:grouping val="stacked"/>
        <c:varyColors val="0"/>
        <c:ser>
          <c:idx val="0"/>
          <c:order val="0"/>
          <c:tx>
            <c:strRef>
              <c:f>EEU!$AJ$9</c:f>
              <c:strCache>
                <c:ptCount val="1"/>
                <c:pt idx="0">
                  <c:v>Потенциал импортозамещения из третьих стран после интеграции</c:v>
                </c:pt>
              </c:strCache>
            </c:strRef>
          </c:tx>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invertIfNegative val="0"/>
          <c:dLbls>
            <c:dLbl>
              <c:idx val="0"/>
              <c:tx>
                <c:rich>
                  <a:bodyPr/>
                  <a:lstStyle/>
                  <a:p>
                    <a:r>
                      <a:rPr lang="hy-AM" sz="1000">
                        <a:latin typeface="Sylfaen" pitchFamily="18" charset="0"/>
                      </a:rPr>
                      <a:t>Երրորդ</a:t>
                    </a:r>
                    <a:r>
                      <a:rPr lang="hy-AM" sz="1000" baseline="0">
                        <a:latin typeface="Sylfaen" pitchFamily="18" charset="0"/>
                      </a:rPr>
                      <a:t> երկրներից ներմուծման փոխարինման ներուժը «ինտեգրմամբ</a:t>
                    </a:r>
                    <a:r>
                      <a:rPr lang="hy-AM" baseline="0"/>
                      <a:t>»</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2D-417A-A2C5-8C75B11A91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val>
            <c:numRef>
              <c:f>EEU!$AJ$10</c:f>
              <c:numCache>
                <c:formatCode>General</c:formatCode>
                <c:ptCount val="1"/>
                <c:pt idx="0">
                  <c:v>29501.515804092465</c:v>
                </c:pt>
              </c:numCache>
            </c:numRef>
          </c:val>
          <c:extLst>
            <c:ext xmlns:c16="http://schemas.microsoft.com/office/drawing/2014/chart" uri="{C3380CC4-5D6E-409C-BE32-E72D297353CC}">
              <c16:uniqueId val="{00000001-902D-417A-A2C5-8C75B11A9167}"/>
            </c:ext>
          </c:extLst>
        </c:ser>
        <c:ser>
          <c:idx val="1"/>
          <c:order val="1"/>
          <c:tx>
            <c:strRef>
              <c:f>EEU!$AK$9</c:f>
              <c:strCache>
                <c:ptCount val="1"/>
                <c:pt idx="0">
                  <c:v>Интеграционный эффект</c:v>
                </c:pt>
              </c:strCache>
            </c:strRef>
          </c:tx>
          <c:spPr>
            <a:gradFill flip="none" rotWithShape="1">
              <a:gsLst>
                <a:gs pos="0">
                  <a:schemeClr val="accent1">
                    <a:lumMod val="40000"/>
                    <a:lumOff val="60000"/>
                  </a:schemeClr>
                </a:gs>
                <a:gs pos="50000">
                  <a:schemeClr val="accent1">
                    <a:lumMod val="60000"/>
                    <a:lumOff val="40000"/>
                  </a:schemeClr>
                </a:gs>
                <a:gs pos="100000">
                  <a:schemeClr val="accent1">
                    <a:lumMod val="40000"/>
                    <a:lumOff val="60000"/>
                  </a:schemeClr>
                </a:gs>
              </a:gsLst>
              <a:lin ang="16200000" scaled="1"/>
              <a:tileRect/>
            </a:gradFill>
          </c:spPr>
          <c:invertIfNegative val="0"/>
          <c:val>
            <c:numRef>
              <c:f>EEU!$AK$10</c:f>
              <c:numCache>
                <c:formatCode>General</c:formatCode>
                <c:ptCount val="1"/>
                <c:pt idx="0">
                  <c:v>2644.5067307521131</c:v>
                </c:pt>
              </c:numCache>
            </c:numRef>
          </c:val>
          <c:extLst>
            <c:ext xmlns:c16="http://schemas.microsoft.com/office/drawing/2014/chart" uri="{C3380CC4-5D6E-409C-BE32-E72D297353CC}">
              <c16:uniqueId val="{00000002-902D-417A-A2C5-8C75B11A9167}"/>
            </c:ext>
          </c:extLst>
        </c:ser>
        <c:dLbls>
          <c:showLegendKey val="0"/>
          <c:showVal val="0"/>
          <c:showCatName val="0"/>
          <c:showSerName val="0"/>
          <c:showPercent val="0"/>
          <c:showBubbleSize val="0"/>
        </c:dLbls>
        <c:gapWidth val="10"/>
        <c:overlap val="100"/>
        <c:axId val="78534528"/>
        <c:axId val="78536064"/>
      </c:barChart>
      <c:catAx>
        <c:axId val="78534528"/>
        <c:scaling>
          <c:orientation val="minMax"/>
        </c:scaling>
        <c:delete val="0"/>
        <c:axPos val="t"/>
        <c:majorTickMark val="out"/>
        <c:minorTickMark val="none"/>
        <c:tickLblPos val="nextTo"/>
        <c:spPr>
          <a:ln w="15875">
            <a:solidFill>
              <a:schemeClr val="tx1"/>
            </a:solidFill>
          </a:ln>
        </c:spPr>
        <c:txPr>
          <a:bodyPr/>
          <a:lstStyle/>
          <a:p>
            <a:pPr>
              <a:defRPr baseline="0">
                <a:solidFill>
                  <a:schemeClr val="bg1"/>
                </a:solidFill>
              </a:defRPr>
            </a:pPr>
            <a:endParaRPr lang="en-US"/>
          </a:p>
        </c:txPr>
        <c:crossAx val="78536064"/>
        <c:crosses val="autoZero"/>
        <c:auto val="1"/>
        <c:lblAlgn val="ctr"/>
        <c:lblOffset val="100"/>
        <c:noMultiLvlLbl val="0"/>
      </c:catAx>
      <c:valAx>
        <c:axId val="78536064"/>
        <c:scaling>
          <c:orientation val="maxMin"/>
          <c:max val="35000"/>
          <c:min val="-5000"/>
        </c:scaling>
        <c:delete val="0"/>
        <c:axPos val="l"/>
        <c:majorGridlines/>
        <c:numFmt formatCode="General" sourceLinked="1"/>
        <c:majorTickMark val="out"/>
        <c:minorTickMark val="none"/>
        <c:tickLblPos val="nextTo"/>
        <c:spPr>
          <a:ln w="15875">
            <a:solidFill>
              <a:schemeClr val="tx1"/>
            </a:solidFill>
          </a:ln>
        </c:spPr>
        <c:txPr>
          <a:bodyPr/>
          <a:lstStyle/>
          <a:p>
            <a:pPr>
              <a:defRPr sz="1200" baseline="0">
                <a:solidFill>
                  <a:schemeClr val="bg1"/>
                </a:solidFill>
              </a:defRPr>
            </a:pPr>
            <a:endParaRPr lang="en-US"/>
          </a:p>
        </c:txPr>
        <c:crossAx val="78534528"/>
        <c:crosses val="autoZero"/>
        <c:crossBetween val="between"/>
        <c:minorUnit val="2500"/>
      </c:valAx>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v>Потенциал роста поставок на внутренний рынок без интеграции</c:v>
          </c:tx>
          <c:invertIfNegative val="0"/>
          <c:cat>
            <c:strRef>
              <c:f>'[Брошюра_3-Специализация.xlsb]S2'!$I$5:$I$16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'[Брошюра_3-Специализация.xlsb]S2'!$E$5:$E$16</c:f>
              <c:numCache>
                <c:formatCode>#,##0.0</c:formatCode>
                <c:ptCount val="12"/>
                <c:pt idx="0">
                  <c:v>1402.7399392104298</c:v>
                </c:pt>
                <c:pt idx="1">
                  <c:v>2273.9617651669387</c:v>
                </c:pt>
                <c:pt idx="2">
                  <c:v>8189.1648037654732</c:v>
                </c:pt>
                <c:pt idx="3" formatCode="General">
                  <c:v>0</c:v>
                </c:pt>
                <c:pt idx="4">
                  <c:v>1190.3116402730348</c:v>
                </c:pt>
                <c:pt idx="5">
                  <c:v>9184.7856587647693</c:v>
                </c:pt>
                <c:pt idx="6">
                  <c:v>1294.9310301929802</c:v>
                </c:pt>
                <c:pt idx="7">
                  <c:v>242.14712952777444</c:v>
                </c:pt>
                <c:pt idx="8">
                  <c:v>203.98277770386431</c:v>
                </c:pt>
                <c:pt idx="9">
                  <c:v>697.08222726113775</c:v>
                </c:pt>
                <c:pt idx="10">
                  <c:v>4541.0132635506798</c:v>
                </c:pt>
                <c:pt idx="11">
                  <c:v>281.39556867567399</c:v>
                </c:pt>
              </c:numCache>
            </c:numRef>
          </c:val>
          <c:extLst>
            <c:ext xmlns:c16="http://schemas.microsoft.com/office/drawing/2014/chart" uri="{C3380CC4-5D6E-409C-BE32-E72D297353CC}">
              <c16:uniqueId val="{00000000-1C8E-451B-8879-FDA8B3BE6A4E}"/>
            </c:ext>
          </c:extLst>
        </c:ser>
        <c:ser>
          <c:idx val="1"/>
          <c:order val="1"/>
          <c:tx>
            <c:v>Интеграционный эффект</c:v>
          </c:tx>
          <c:invertIfNegative val="0"/>
          <c:dLbls>
            <c:dLbl>
              <c:idx val="0"/>
              <c:layout>
                <c:manualLayout>
                  <c:x val="6.1132628691683892E-2"/>
                  <c:y val="2.6116138467767594E-7"/>
                </c:manualLayout>
              </c:layout>
              <c:tx>
                <c:strRef>
                  <c:f>'[Брошюра_3-Специализация.xlsb]S2'!$J$5</c:f>
                  <c:strCache>
                    <c:ptCount val="1"/>
                    <c:pt idx="0">
                      <c:v>48%</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{4E79747B-83AE-4AF8-A720-31F21792512B}</c15:txfldGUID>
                      <c15:f>'[Брошюра_3-Специализация.xlsb]S2'!$J$5</c15:f>
                      <c15:dlblFieldTableCache>
                        <c:ptCount val="1"/>
                        <c:pt idx="0">
                          <c:v>48%</c:v>
                        </c:pt>
                      </c15:dlblFieldTableCache>
                    </c15:dlblFTEntry>
                  </c15:dlblFieldTable>
                  <c15:showDataLabelsRange val="0"/>
                </c:ext>
                <c:ext xmlns:c16="http://schemas.microsoft.com/office/drawing/2014/chart" uri="{C3380CC4-5D6E-409C-BE32-E72D297353CC}">
                  <c16:uniqueId val="{00000001-1C8E-451B-8879-FDA8B3BE6A4E}"/>
                </c:ext>
              </c:extLst>
            </c:dLbl>
            <c:dLbl>
              <c:idx val="1"/>
              <c:layout>
                <c:manualLayout>
                  <c:x val="4.1149180676738756E-2"/>
                  <c:y val="3.3170107467910995E-3"/>
                </c:manualLayout>
              </c:layout>
              <c:tx>
                <c:strRef>
                  <c:f>'[Брошюра_3-Специализация.xlsb]S2'!$J$6</c:f>
                  <c:strCache>
                    <c:ptCount val="1"/>
                    <c:pt idx="0">
                      <c:v>16%</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{33EA6206-7A06-4755-ACF5-F32BC89A81DD}</c15:txfldGUID>
                      <c15:f>'[Брошюра_3-Специализация.xlsb]S2'!$J$6</c15:f>
                      <c15:dlblFieldTableCache>
                        <c:ptCount val="1"/>
                        <c:pt idx="0">
                          <c:v>16%</c:v>
                        </c:pt>
                      </c15:dlblFieldTableCache>
                    </c15:dlblFTEntry>
                  </c15:dlblFieldTable>
                  <c15:showDataLabelsRange val="0"/>
                </c:ext>
                <c:ext xmlns:c16="http://schemas.microsoft.com/office/drawing/2014/chart" uri="{C3380CC4-5D6E-409C-BE32-E72D297353CC}">
                  <c16:uniqueId val="{00000002-1C8E-451B-8879-FDA8B3BE6A4E}"/>
                </c:ext>
              </c:extLst>
            </c:dLbl>
            <c:dLbl>
              <c:idx val="2"/>
              <c:layout>
                <c:manualLayout>
                  <c:x val="3.5524816154737418E-2"/>
                  <c:y val="5.2232276935536343E-7"/>
                </c:manualLayout>
              </c:layout>
              <c:tx>
                <c:strRef>
                  <c:f>'[Брошюра_3-Специализация.xlsb]S2'!$J$7</c:f>
                  <c:strCache>
                    <c:ptCount val="1"/>
                    <c:pt idx="0">
                      <c:v>4%</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{BF206746-4955-4B38-B9B0-005DBB5EAB09}</c15:txfldGUID>
                      <c15:f>'[Брошюра_3-Специализация.xlsb]S2'!$J$7</c15:f>
                      <c15:dlblFieldTableCache>
                        <c:ptCount val="1"/>
                        <c:pt idx="0">
                          <c:v>4%</c:v>
                        </c:pt>
                      </c15:dlblFieldTableCache>
                    </c15:dlblFTEntry>
                  </c15:dlblFieldTable>
                  <c15:showDataLabelsRange val="0"/>
                </c:ext>
                <c:ext xmlns:c16="http://schemas.microsoft.com/office/drawing/2014/chart" uri="{C3380CC4-5D6E-409C-BE32-E72D297353CC}">
                  <c16:uniqueId val="{00000003-1C8E-451B-8879-FDA8B3BE6A4E}"/>
                </c:ext>
              </c:extLst>
            </c:dLbl>
            <c:dLbl>
              <c:idx val="3"/>
              <c:layout>
                <c:manualLayout>
                  <c:x val="4.1772323504606974E-2"/>
                  <c:y val="-3.3164884240216167E-3"/>
                </c:manualLayout>
              </c:layout>
              <c:tx>
                <c:strRef>
                  <c:f>'[Брошюра_3-Специализация.xlsb]S2'!$J$8</c:f>
                  <c:strCache>
                    <c:ptCount val="1"/>
                    <c:pt idx="0">
                      <c:v>100%</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{9E176CCA-8621-4BA6-AE92-1D86D08B3EC6}</c15:txfldGUID>
                      <c15:f>'[Брошюра_3-Специализация.xlsb]S2'!$J$8</c15:f>
                      <c15:dlblFieldTableCache>
                        <c:ptCount val="1"/>
                        <c:pt idx="0">
                          <c:v>100%</c:v>
                        </c:pt>
                      </c15:dlblFieldTableCache>
                    </c15:dlblFTEntry>
                  </c15:dlblFieldTable>
                  <c15:showDataLabelsRange val="0"/>
                </c:ext>
                <c:ext xmlns:c16="http://schemas.microsoft.com/office/drawing/2014/chart" uri="{C3380CC4-5D6E-409C-BE32-E72D297353CC}">
                  <c16:uniqueId val="{00000004-1C8E-451B-8879-FDA8B3BE6A4E}"/>
                </c:ext>
              </c:extLst>
            </c:dLbl>
            <c:dLbl>
              <c:idx val="4"/>
              <c:layout>
                <c:manualLayout>
                  <c:x val="3.3890110583025386E-2"/>
                  <c:y val="2.6116138467767594E-7"/>
                </c:manualLayout>
              </c:layout>
              <c:tx>
                <c:strRef>
                  <c:f>'[Брошюра_3-Специализация.xlsb]S2'!$J$9</c:f>
                  <c:strCache>
                    <c:ptCount val="1"/>
                    <c:pt idx="0">
                      <c:v>11%</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{1FEC2ECD-0672-4C80-B073-633D6EBB598F}</c15:txfldGUID>
                      <c15:f>'[Брошюра_3-Специализация.xlsb]S2'!$J$9</c15:f>
                      <c15:dlblFieldTableCache>
                        <c:ptCount val="1"/>
                        <c:pt idx="0">
                          <c:v>11%</c:v>
                        </c:pt>
                      </c15:dlblFieldTableCache>
                    </c15:dlblFTEntry>
                  </c15:dlblFieldTable>
                  <c15:showDataLabelsRange val="0"/>
                </c:ext>
                <c:ext xmlns:c16="http://schemas.microsoft.com/office/drawing/2014/chart" uri="{C3380CC4-5D6E-409C-BE32-E72D297353CC}">
                  <c16:uniqueId val="{00000005-1C8E-451B-8879-FDA8B3BE6A4E}"/>
                </c:ext>
              </c:extLst>
            </c:dLbl>
            <c:dLbl>
              <c:idx val="5"/>
              <c:layout>
                <c:manualLayout>
                  <c:x val="3.8016126362583058E-2"/>
                  <c:y val="2.6116138467767594E-7"/>
                </c:manualLayout>
              </c:layout>
              <c:tx>
                <c:strRef>
                  <c:f>'[Брошюра_3-Специализация.xlsb]S2'!$J$10</c:f>
                  <c:strCache>
                    <c:ptCount val="1"/>
                    <c:pt idx="0">
                      <c:v>1%</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{33D9A189-57D1-43AB-BB3B-D0E363DB4A4C}</c15:txfldGUID>
                      <c15:f>'[Брошюра_3-Специализация.xlsb]S2'!$J$10</c15:f>
                      <c15:dlblFieldTableCache>
                        <c:ptCount val="1"/>
                        <c:pt idx="0">
                          <c:v>1%</c:v>
                        </c:pt>
                      </c15:dlblFieldTableCache>
                    </c15:dlblFTEntry>
                  </c15:dlblFieldTable>
                  <c15:showDataLabelsRange val="0"/>
                </c:ext>
                <c:ext xmlns:c16="http://schemas.microsoft.com/office/drawing/2014/chart" uri="{C3380CC4-5D6E-409C-BE32-E72D297353CC}">
                  <c16:uniqueId val="{00000006-1C8E-451B-8879-FDA8B3BE6A4E}"/>
                </c:ext>
              </c:extLst>
            </c:dLbl>
            <c:dLbl>
              <c:idx val="6"/>
              <c:tx>
                <c:strRef>
                  <c:f>'[Брошюра_3-Специализация.xlsb]S2'!$J$11</c:f>
                  <c:strCache>
                    <c:ptCount val="1"/>
                    <c:pt idx="0">
                      <c:v>3%</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{620C18E5-FDBB-406B-BFF5-73A62AFFC012}</c15:txfldGUID>
                      <c15:f>'[Брошюра_3-Специализация.xlsb]S2'!$J$11</c15:f>
                      <c15:dlblFieldTableCache>
                        <c:ptCount val="1"/>
                        <c:pt idx="0">
                          <c:v>3%</c:v>
                        </c:pt>
                      </c15:dlblFieldTableCache>
                    </c15:dlblFTEntry>
                  </c15:dlblFieldTable>
                  <c15:showDataLabelsRange val="0"/>
                </c:ext>
                <c:ext xmlns:c16="http://schemas.microsoft.com/office/drawing/2014/chart" uri="{C3380CC4-5D6E-409C-BE32-E72D297353CC}">
                  <c16:uniqueId val="{00000007-1C8E-451B-8879-FDA8B3BE6A4E}"/>
                </c:ext>
              </c:extLst>
            </c:dLbl>
            <c:dLbl>
              <c:idx val="7"/>
              <c:tx>
                <c:strRef>
                  <c:f>'[Брошюра_3-Специализация.xlsb]S2'!$J$12</c:f>
                  <c:strCache>
                    <c:ptCount val="1"/>
                    <c:pt idx="0">
                      <c:v>12%</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{537E19F7-908B-49E4-89B1-D07D144189C1}</c15:txfldGUID>
                      <c15:f>'[Брошюра_3-Специализация.xlsb]S2'!$J$12</c15:f>
                      <c15:dlblFieldTableCache>
                        <c:ptCount val="1"/>
                        <c:pt idx="0">
                          <c:v>12%</c:v>
                        </c:pt>
                      </c15:dlblFieldTableCache>
                    </c15:dlblFTEntry>
                  </c15:dlblFieldTable>
                  <c15:showDataLabelsRange val="0"/>
                </c:ext>
                <c:ext xmlns:c16="http://schemas.microsoft.com/office/drawing/2014/chart" uri="{C3380CC4-5D6E-409C-BE32-E72D297353CC}">
                  <c16:uniqueId val="{00000008-1C8E-451B-8879-FDA8B3BE6A4E}"/>
                </c:ext>
              </c:extLst>
            </c:dLbl>
            <c:dLbl>
              <c:idx val="8"/>
              <c:tx>
                <c:strRef>
                  <c:f>'[Брошюра_3-Специализация.xlsb]S2'!$J$13</c:f>
                  <c:strCache>
                    <c:ptCount val="1"/>
                    <c:pt idx="0">
                      <c:v>11%</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{FB00C8BF-4D94-4B99-A45A-EC65BE852DD1}</c15:txfldGUID>
                      <c15:f>'[Брошюра_3-Специализация.xlsb]S2'!$J$13</c15:f>
                      <c15:dlblFieldTableCache>
                        <c:ptCount val="1"/>
                        <c:pt idx="0">
                          <c:v>11%</c:v>
                        </c:pt>
                      </c15:dlblFieldTableCache>
                    </c15:dlblFTEntry>
                  </c15:dlblFieldTable>
                  <c15:showDataLabelsRange val="0"/>
                </c:ext>
                <c:ext xmlns:c16="http://schemas.microsoft.com/office/drawing/2014/chart" uri="{C3380CC4-5D6E-409C-BE32-E72D297353CC}">
                  <c16:uniqueId val="{00000009-1C8E-451B-8879-FDA8B3BE6A4E}"/>
                </c:ext>
              </c:extLst>
            </c:dLbl>
            <c:dLbl>
              <c:idx val="9"/>
              <c:tx>
                <c:strRef>
                  <c:f>'[Брошюра_3-Специализация.xlsb]S2'!$J$14</c:f>
                  <c:strCache>
                    <c:ptCount val="1"/>
                    <c:pt idx="0">
                      <c:v>2%</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{452CFA07-5D02-446E-9FE5-9C2E4EA79109}</c15:txfldGUID>
                      <c15:f>'[Брошюра_3-Специализация.xlsb]S2'!$J$14</c15:f>
                      <c15:dlblFieldTableCache>
                        <c:ptCount val="1"/>
                        <c:pt idx="0">
                          <c:v>2%</c:v>
                        </c:pt>
                      </c15:dlblFieldTableCache>
                    </c15:dlblFTEntry>
                  </c15:dlblFieldTable>
                  <c15:showDataLabelsRange val="0"/>
                </c:ext>
                <c:ext xmlns:c16="http://schemas.microsoft.com/office/drawing/2014/chart" uri="{C3380CC4-5D6E-409C-BE32-E72D297353CC}">
                  <c16:uniqueId val="{0000000A-1C8E-451B-8879-FDA8B3BE6A4E}"/>
                </c:ext>
              </c:extLst>
            </c:dLbl>
            <c:dLbl>
              <c:idx val="10"/>
              <c:layout>
                <c:manualLayout>
                  <c:x val="3.2956263349964182E-2"/>
                  <c:y val="2.6116138467767594E-7"/>
                </c:manualLayout>
              </c:layout>
              <c:tx>
                <c:strRef>
                  <c:f>'[Брошюра_3-Специализация.xlsb]S2'!$J$15</c:f>
                  <c:strCache>
                    <c:ptCount val="1"/>
                    <c:pt idx="0">
                      <c:v>0,2%</c:v>
                    </c:pt>
                  </c:strCache>
                </c:strRef>
              </c:tx>
              <c:numFmt formatCode="#,##0.0" sourceLinked="0"/>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{0054D693-393A-4D11-BA08-3CA2CA85EE9B}</c15:txfldGUID>
                      <c15:f>'[Брошюра_3-Специализация.xlsb]S2'!$J$15</c15:f>
                      <c15:dlblFieldTableCache>
                        <c:ptCount val="1"/>
                        <c:pt idx="0">
                          <c:v>0,2%</c:v>
                        </c:pt>
                      </c15:dlblFieldTableCache>
                    </c15:dlblFTEntry>
                  </c15:dlblFieldTable>
                  <c15:showDataLabelsRange val="0"/>
                </c:ext>
                <c:ext xmlns:c16="http://schemas.microsoft.com/office/drawing/2014/chart" uri="{C3380CC4-5D6E-409C-BE32-E72D297353CC}">
                  <c16:uniqueId val="{0000000B-1C8E-451B-8879-FDA8B3BE6A4E}"/>
                </c:ext>
              </c:extLst>
            </c:dLbl>
            <c:dLbl>
              <c:idx val="11"/>
              <c:tx>
                <c:strRef>
                  <c:f>'[Брошюра_3-Специализация.xlsb]S2'!$J$16</c:f>
                  <c:strCache>
                    <c:ptCount val="1"/>
                    <c:pt idx="0">
                      <c:v>2%</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{3BBA93C1-FCB2-4B6B-B0EC-F0B3F107B280}</c15:txfldGUID>
                      <c15:f>'[Брошюра_3-Специализация.xlsb]S2'!$J$16</c15:f>
                      <c15:dlblFieldTableCache>
                        <c:ptCount val="1"/>
                        <c:pt idx="0">
                          <c:v>2%</c:v>
                        </c:pt>
                      </c15:dlblFieldTableCache>
                    </c15:dlblFTEntry>
                  </c15:dlblFieldTable>
                  <c15:showDataLabelsRange val="0"/>
                </c:ext>
                <c:ext xmlns:c16="http://schemas.microsoft.com/office/drawing/2014/chart" uri="{C3380CC4-5D6E-409C-BE32-E72D297353CC}">
                  <c16:uniqueId val="{0000000C-1C8E-451B-8879-FDA8B3BE6A4E}"/>
                </c:ext>
              </c:extLst>
            </c:dLbl>
            <c:spPr>
              <a:noFill/>
              <a:ln>
                <a:noFill/>
              </a:ln>
              <a:effectLst/>
            </c:spPr>
            <c:txPr>
              <a:bodyPr/>
              <a:lstStyle/>
              <a:p>
                <a:pPr>
                  <a:defRPr sz="1000" b="1">
                    <a:solidFill>
                      <a:srgbClr val="C00000"/>
                    </a:solidFill>
                  </a:defRPr>
                </a:pPr>
                <a:endParaRPr lang="en-US"/>
              </a:p>
            </c:txPr>
            <c:dLblPos val="inBase"/>
            <c:showLegendKey val="0"/>
            <c:showVal val="0"/>
            <c:showCatName val="0"/>
            <c:showSerName val="0"/>
            <c:showPercent val="0"/>
            <c:showBubbleSize val="0"/>
            <c:extLst>
              <c:ext xmlns:c15="http://schemas.microsoft.com/office/drawing/2012/chart" uri="{CE6537A1-D6FC-4f65-9D91-7224C49458BB}">
                <c15:showLeaderLines val="0"/>
              </c:ext>
            </c:extLst>
          </c:dLbls>
          <c:cat>
            <c:strRef>
              <c:f>'[Брошюра_3-Специализация.xlsb]S2'!$I$5:$I$16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'[Брошюра_3-Специализация.xlsb]S2'!$F$5:$F$16</c:f>
              <c:numCache>
                <c:formatCode>General</c:formatCode>
                <c:ptCount val="12"/>
                <c:pt idx="0">
                  <c:v>1310.4702934774916</c:v>
                </c:pt>
                <c:pt idx="1">
                  <c:v>434.2524386251697</c:v>
                </c:pt>
                <c:pt idx="2">
                  <c:v>328.50120305528623</c:v>
                </c:pt>
                <c:pt idx="3">
                  <c:v>173.59410850866189</c:v>
                </c:pt>
                <c:pt idx="4">
                  <c:v>140.18292720058687</c:v>
                </c:pt>
                <c:pt idx="5">
                  <c:v>125.72195413972</c:v>
                </c:pt>
                <c:pt idx="6">
                  <c:v>40.763839628763762</c:v>
                </c:pt>
                <c:pt idx="7">
                  <c:v>33.259571039487156</c:v>
                </c:pt>
                <c:pt idx="8">
                  <c:v>25.189852955203495</c:v>
                </c:pt>
                <c:pt idx="9">
                  <c:v>16.555386206905489</c:v>
                </c:pt>
                <c:pt idx="10">
                  <c:v>9.2794646239543042</c:v>
                </c:pt>
                <c:pt idx="11">
                  <c:v>6.7356912908756534</c:v>
                </c:pt>
              </c:numCache>
            </c:numRef>
          </c:val>
          <c:extLst>
            <c:ext xmlns:c16="http://schemas.microsoft.com/office/drawing/2014/chart" uri="{C3380CC4-5D6E-409C-BE32-E72D297353CC}">
              <c16:uniqueId val="{0000000D-1C8E-451B-8879-FDA8B3BE6A4E}"/>
            </c:ext>
          </c:extLst>
        </c:ser>
        <c:dLbls>
          <c:showLegendKey val="0"/>
          <c:showVal val="0"/>
          <c:showCatName val="0"/>
          <c:showSerName val="0"/>
          <c:showPercent val="0"/>
          <c:showBubbleSize val="0"/>
        </c:dLbls>
        <c:gapWidth val="55"/>
        <c:overlap val="100"/>
        <c:axId val="78676736"/>
        <c:axId val="78678272"/>
      </c:barChart>
      <c:catAx>
        <c:axId val="78676736"/>
        <c:scaling>
          <c:orientation val="maxMin"/>
        </c:scaling>
        <c:delete val="0"/>
        <c:axPos val="l"/>
        <c:numFmt formatCode="General" sourceLinked="0"/>
        <c:majorTickMark val="out"/>
        <c:minorTickMark val="none"/>
        <c:tickLblPos val="nextTo"/>
        <c:crossAx val="78678272"/>
        <c:crosses val="autoZero"/>
        <c:auto val="1"/>
        <c:lblAlgn val="ctr"/>
        <c:lblOffset val="100"/>
        <c:noMultiLvlLbl val="0"/>
      </c:catAx>
      <c:valAx>
        <c:axId val="78678272"/>
        <c:scaling>
          <c:orientation val="minMax"/>
        </c:scaling>
        <c:delete val="0"/>
        <c:axPos val="t"/>
        <c:majorGridlines/>
        <c:numFmt formatCode="#,##0.0" sourceLinked="1"/>
        <c:majorTickMark val="out"/>
        <c:minorTickMark val="none"/>
        <c:tickLblPos val="nextTo"/>
        <c:txPr>
          <a:bodyPr/>
          <a:lstStyle/>
          <a:p>
            <a:pPr>
              <a:defRPr sz="1000"/>
            </a:pPr>
            <a:endParaRPr lang="en-US"/>
          </a:p>
        </c:txPr>
        <c:crossAx val="78676736"/>
        <c:crosses val="autoZero"/>
        <c:crossBetween val="between"/>
      </c:valAx>
    </c:plotArea>
    <c:legend>
      <c:legendPos val="b"/>
      <c:overlay val="0"/>
      <c:txPr>
        <a:bodyPr/>
        <a:lstStyle/>
        <a:p>
          <a:pPr>
            <a:defRPr sz="10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80"/>
      <c:rotY val="0"/>
      <c:rAngAx val="0"/>
    </c:view3D>
    <c:floor>
      <c:thickness val="0"/>
    </c:floor>
    <c:sideWall>
      <c:thickness val="0"/>
    </c:sideWall>
    <c:backWall>
      <c:thickness val="0"/>
    </c:backWall>
    <c:plotArea>
      <c:layout>
        <c:manualLayout>
          <c:layoutTarget val="inner"/>
          <c:xMode val="edge"/>
          <c:yMode val="edge"/>
          <c:x val="2.1478716544516289E-4"/>
          <c:y val="0.19356955380577426"/>
          <c:w val="0.48298622047245443"/>
          <c:h val="0.79571777486147566"/>
        </c:manualLayout>
      </c:layout>
      <c:pie3DChart>
        <c:varyColors val="1"/>
        <c:ser>
          <c:idx val="0"/>
          <c:order val="0"/>
          <c:explosion val="5"/>
          <c:dPt>
            <c:idx val="0"/>
            <c:bubble3D val="0"/>
            <c:spPr>
              <a:gradFill flip="none" rotWithShape="1">
                <a:gsLst>
                  <a:gs pos="0">
                    <a:schemeClr val="accent1">
                      <a:lumMod val="40000"/>
                      <a:lumOff val="60000"/>
                    </a:schemeClr>
                  </a:gs>
                  <a:gs pos="50000">
                    <a:schemeClr val="accent1">
                      <a:lumMod val="75000"/>
                    </a:schemeClr>
                  </a:gs>
                  <a:gs pos="100000">
                    <a:schemeClr val="accent1">
                      <a:lumMod val="40000"/>
                      <a:lumOff val="60000"/>
                    </a:schemeClr>
                  </a:gs>
                </a:gsLst>
                <a:lin ang="13500000" scaled="1"/>
                <a:tileRect/>
              </a:gradFill>
            </c:spPr>
            <c:extLst>
              <c:ext xmlns:c16="http://schemas.microsoft.com/office/drawing/2014/chart" uri="{C3380CC4-5D6E-409C-BE32-E72D297353CC}">
                <c16:uniqueId val="{00000000-486B-4BB4-8901-45D53ED027C9}"/>
              </c:ext>
            </c:extLst>
          </c:dPt>
          <c:dPt>
            <c:idx val="1"/>
            <c:bubble3D val="0"/>
            <c:spPr>
              <a:gradFill flip="none" rotWithShape="1">
                <a:gsLst>
                  <a:gs pos="0">
                    <a:schemeClr val="accent2">
                      <a:lumMod val="40000"/>
                      <a:lumOff val="60000"/>
                    </a:schemeClr>
                  </a:gs>
                  <a:gs pos="50000">
                    <a:schemeClr val="accent2"/>
                  </a:gs>
                  <a:gs pos="100000">
                    <a:schemeClr val="accent2">
                      <a:lumMod val="40000"/>
                      <a:lumOff val="60000"/>
                    </a:schemeClr>
                  </a:gs>
                </a:gsLst>
                <a:lin ang="2700000" scaled="1"/>
                <a:tileRect/>
              </a:gradFill>
            </c:spPr>
            <c:extLst>
              <c:ext xmlns:c16="http://schemas.microsoft.com/office/drawing/2014/chart" uri="{C3380CC4-5D6E-409C-BE32-E72D297353CC}">
                <c16:uniqueId val="{00000001-486B-4BB4-8901-45D53ED027C9}"/>
              </c:ext>
            </c:extLst>
          </c:dPt>
          <c:dPt>
            <c:idx val="2"/>
            <c:bubble3D val="0"/>
            <c:spPr>
              <a:gradFill>
                <a:gsLst>
                  <a:gs pos="0">
                    <a:schemeClr val="accent3">
                      <a:lumMod val="60000"/>
                      <a:lumOff val="40000"/>
                    </a:schemeClr>
                  </a:gs>
                  <a:gs pos="50000">
                    <a:schemeClr val="accent3">
                      <a:lumMod val="75000"/>
                    </a:schemeClr>
                  </a:gs>
                  <a:gs pos="100000">
                    <a:schemeClr val="accent3">
                      <a:lumMod val="40000"/>
                      <a:lumOff val="60000"/>
                    </a:schemeClr>
                  </a:gs>
                </a:gsLst>
                <a:lin ang="13500000" scaled="1"/>
              </a:gradFill>
            </c:spPr>
            <c:extLst>
              <c:ext xmlns:c16="http://schemas.microsoft.com/office/drawing/2014/chart" uri="{C3380CC4-5D6E-409C-BE32-E72D297353CC}">
                <c16:uniqueId val="{00000002-486B-4BB4-8901-45D53ED027C9}"/>
              </c:ext>
            </c:extLst>
          </c:dPt>
          <c:dPt>
            <c:idx val="3"/>
            <c:bubble3D val="0"/>
            <c:spPr>
              <a:gradFill flip="none" rotWithShape="1">
                <a:gsLst>
                  <a:gs pos="0">
                    <a:schemeClr val="accent4">
                      <a:lumMod val="60000"/>
                      <a:lumOff val="40000"/>
                    </a:schemeClr>
                  </a:gs>
                  <a:gs pos="50000">
                    <a:schemeClr val="accent4">
                      <a:lumMod val="75000"/>
                    </a:schemeClr>
                  </a:gs>
                  <a:gs pos="100000">
                    <a:schemeClr val="accent4">
                      <a:lumMod val="60000"/>
                      <a:lumOff val="40000"/>
                    </a:schemeClr>
                  </a:gs>
                </a:gsLst>
                <a:lin ang="5400000" scaled="1"/>
                <a:tileRect/>
              </a:gradFill>
            </c:spPr>
            <c:extLst>
              <c:ext xmlns:c16="http://schemas.microsoft.com/office/drawing/2014/chart" uri="{C3380CC4-5D6E-409C-BE32-E72D297353CC}">
                <c16:uniqueId val="{00000003-486B-4BB4-8901-45D53ED027C9}"/>
              </c:ext>
            </c:extLst>
          </c:dPt>
          <c:dPt>
            <c:idx val="4"/>
            <c:bubble3D val="0"/>
            <c:spPr>
              <a:gradFill>
                <a:gsLst>
                  <a:gs pos="0">
                    <a:schemeClr val="accent6">
                      <a:lumMod val="60000"/>
                      <a:lumOff val="40000"/>
                    </a:schemeClr>
                  </a:gs>
                  <a:gs pos="50000">
                    <a:schemeClr val="accent6">
                      <a:lumMod val="75000"/>
                    </a:schemeClr>
                  </a:gs>
                  <a:gs pos="100000">
                    <a:schemeClr val="accent6">
                      <a:lumMod val="60000"/>
                      <a:lumOff val="40000"/>
                    </a:schemeClr>
                  </a:gs>
                </a:gsLst>
                <a:lin ang="5400000" scaled="1"/>
              </a:gradFill>
            </c:spPr>
            <c:extLst>
              <c:ext xmlns:c16="http://schemas.microsoft.com/office/drawing/2014/chart" uri="{C3380CC4-5D6E-409C-BE32-E72D297353CC}">
                <c16:uniqueId val="{00000004-486B-4BB4-8901-45D53ED027C9}"/>
              </c:ext>
            </c:extLst>
          </c:dPt>
          <c:dLbls>
            <c:dLbl>
              <c:idx val="0"/>
              <c:numFmt formatCode="0.0%" sourceLinked="0"/>
              <c:spPr/>
              <c:txPr>
                <a:bodyPr/>
                <a:lstStyle/>
                <a:p>
                  <a:pPr>
                    <a:defRPr b="1"/>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86B-4BB4-8901-45D53ED027C9}"/>
                </c:ext>
              </c:extLst>
            </c:dLbl>
            <c:dLbl>
              <c:idx val="2"/>
              <c:layout>
                <c:manualLayout>
                  <c:x val="8.5998873843191742E-3"/>
                  <c:y val="-0.16484218804779968"/>
                </c:manualLayout>
              </c:layout>
              <c:numFmt formatCode="0.0%" sourceLinked="0"/>
              <c:spPr/>
              <c:txPr>
                <a:bodyPr/>
                <a:lstStyle/>
                <a:p>
                  <a:pPr>
                    <a:defRPr b="1"/>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2-486B-4BB4-8901-45D53ED027C9}"/>
                </c:ext>
              </c:extLst>
            </c:dLbl>
            <c:dLbl>
              <c:idx val="3"/>
              <c:layout>
                <c:manualLayout>
                  <c:x val="2.4758875296297278E-2"/>
                  <c:y val="0.13286572481688885"/>
                </c:manualLayout>
              </c:layout>
              <c:numFmt formatCode="0.0%" sourceLinked="0"/>
              <c:spPr/>
              <c:txPr>
                <a:bodyPr/>
                <a:lstStyle/>
                <a:p>
                  <a:pPr>
                    <a:defRPr b="1"/>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486B-4BB4-8901-45D53ED027C9}"/>
                </c:ext>
              </c:extLst>
            </c:dLbl>
            <c:spPr>
              <a:noFill/>
              <a:ln>
                <a:noFill/>
              </a:ln>
              <a:effectLst/>
            </c:spPr>
            <c:txPr>
              <a:bodyPr/>
              <a:lstStyle/>
              <a:p>
                <a:pPr>
                  <a:defRPr b="1"/>
                </a:pPr>
                <a:endParaRPr lang="en-US"/>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Ref>
              <c:f>EEU!$AQ$9:$AU$9</c:f>
              <c:strCache>
                <c:ptCount val="5"/>
                <c:pt idx="0">
                  <c:v>Республика Армения</c:v>
                </c:pt>
                <c:pt idx="1">
                  <c:v>Республика Беларусь</c:v>
                </c:pt>
                <c:pt idx="2">
                  <c:v>Республика Казахстан</c:v>
                </c:pt>
                <c:pt idx="3">
                  <c:v>Кыргызская Республика</c:v>
                </c:pt>
                <c:pt idx="4">
                  <c:v>Российская Федерация</c:v>
                </c:pt>
              </c:strCache>
            </c:strRef>
          </c:cat>
          <c:val>
            <c:numRef>
              <c:f>EEU!$AQ$10:$AU$10</c:f>
              <c:numCache>
                <c:formatCode>General</c:formatCode>
                <c:ptCount val="5"/>
                <c:pt idx="0">
                  <c:v>1.572898425124921E-2</c:v>
                </c:pt>
                <c:pt idx="1">
                  <c:v>0.20429034992710388</c:v>
                </c:pt>
                <c:pt idx="2">
                  <c:v>1.4923138000633183E-2</c:v>
                </c:pt>
                <c:pt idx="3">
                  <c:v>1.4366989595574475E-2</c:v>
                </c:pt>
                <c:pt idx="4">
                  <c:v>0.75069053822546705</c:v>
                </c:pt>
              </c:numCache>
            </c:numRef>
          </c:val>
          <c:extLst>
            <c:ext xmlns:c16="http://schemas.microsoft.com/office/drawing/2014/chart" uri="{C3380CC4-5D6E-409C-BE32-E72D297353CC}">
              <c16:uniqueId val="{00000005-486B-4BB4-8901-45D53ED027C9}"/>
            </c:ext>
          </c:extLst>
        </c:ser>
        <c:dLbls>
          <c:showLegendKey val="0"/>
          <c:showVal val="0"/>
          <c:showCatName val="0"/>
          <c:showSerName val="0"/>
          <c:showPercent val="0"/>
          <c:showBubbleSize val="0"/>
          <c:showLeaderLines val="1"/>
        </c:dLbls>
      </c:pie3DChart>
    </c:plotArea>
    <c:legend>
      <c:legendPos val="r"/>
      <c:layout>
        <c:manualLayout>
          <c:xMode val="edge"/>
          <c:yMode val="edge"/>
          <c:x val="0.47794638755078445"/>
          <c:y val="0.27697065530744286"/>
          <c:w val="0.52205372055764088"/>
          <c:h val="0.60690912611335213"/>
        </c:manualLayout>
      </c:layout>
      <c:overlay val="0"/>
      <c:txPr>
        <a:bodyPr/>
        <a:lstStyle/>
        <a:p>
          <a:pPr rtl="0">
            <a:defRPr sz="11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'S3'!$D$4</c:f>
              <c:strCache>
                <c:ptCount val="1"/>
                <c:pt idx="0">
                  <c:v>Республика Армения</c:v>
                </c:pt>
              </c:strCache>
            </c:strRef>
          </c:tx>
          <c:invertIfNegative val="0"/>
          <c:cat>
            <c:strRef>
              <c:f>'S3'!$L$5:$L$16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'S3'!$D$5:$D$16</c:f>
              <c:numCache>
                <c:formatCode>General</c:formatCode>
                <c:ptCount val="12"/>
                <c:pt idx="0">
                  <c:v>2.4722647226624872</c:v>
                </c:pt>
                <c:pt idx="1">
                  <c:v>0</c:v>
                </c:pt>
                <c:pt idx="2">
                  <c:v>10.906104360106674</c:v>
                </c:pt>
                <c:pt idx="3">
                  <c:v>0</c:v>
                </c:pt>
                <c:pt idx="4">
                  <c:v>1.3425560283848001</c:v>
                </c:pt>
                <c:pt idx="5">
                  <c:v>9.6799837981636667</c:v>
                </c:pt>
                <c:pt idx="6">
                  <c:v>9.2747704514817659</c:v>
                </c:pt>
                <c:pt idx="7">
                  <c:v>0</c:v>
                </c:pt>
                <c:pt idx="8">
                  <c:v>5.2663900360843119</c:v>
                </c:pt>
                <c:pt idx="9">
                  <c:v>0</c:v>
                </c:pt>
                <c:pt idx="10">
                  <c:v>2.0359003674992047</c:v>
                </c:pt>
                <c:pt idx="11">
                  <c:v>0.61743495593958964</c:v>
                </c:pt>
              </c:numCache>
            </c:numRef>
          </c:val>
          <c:extLst>
            <c:ext xmlns:c16="http://schemas.microsoft.com/office/drawing/2014/chart" uri="{C3380CC4-5D6E-409C-BE32-E72D297353CC}">
              <c16:uniqueId val="{00000000-59B0-44D8-AB32-1562B13C44EE}"/>
            </c:ext>
          </c:extLst>
        </c:ser>
        <c:ser>
          <c:idx val="1"/>
          <c:order val="1"/>
          <c:tx>
            <c:strRef>
              <c:f>'S3'!$E$4</c:f>
              <c:strCache>
                <c:ptCount val="1"/>
                <c:pt idx="0">
                  <c:v>Республика Беларусь</c:v>
                </c:pt>
              </c:strCache>
            </c:strRef>
          </c:tx>
          <c:invertIfNegative val="0"/>
          <c:cat>
            <c:strRef>
              <c:f>'S3'!$L$5:$L$16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'S3'!$E$5:$E$16</c:f>
              <c:numCache>
                <c:formatCode>General</c:formatCode>
                <c:ptCount val="12"/>
                <c:pt idx="0">
                  <c:v>0</c:v>
                </c:pt>
                <c:pt idx="1">
                  <c:v>0</c:v>
                </c:pt>
                <c:pt idx="2">
                  <c:v>317.59509869518229</c:v>
                </c:pt>
                <c:pt idx="3">
                  <c:v>0</c:v>
                </c:pt>
                <c:pt idx="4">
                  <c:v>58.237048019326004</c:v>
                </c:pt>
                <c:pt idx="5">
                  <c:v>81.85929305774485</c:v>
                </c:pt>
                <c:pt idx="6">
                  <c:v>22.829189087856431</c:v>
                </c:pt>
                <c:pt idx="7">
                  <c:v>23.598458800782929</c:v>
                </c:pt>
                <c:pt idx="8">
                  <c:v>19.923462919119089</c:v>
                </c:pt>
                <c:pt idx="9">
                  <c:v>16.204654829901742</c:v>
                </c:pt>
                <c:pt idx="10">
                  <c:v>0</c:v>
                </c:pt>
                <c:pt idx="11">
                  <c:v>0</c:v>
                </c:pt>
              </c:numCache>
            </c:numRef>
          </c:val>
          <c:extLst>
            <c:ext xmlns:c16="http://schemas.microsoft.com/office/drawing/2014/chart" uri="{C3380CC4-5D6E-409C-BE32-E72D297353CC}">
              <c16:uniqueId val="{00000001-59B0-44D8-AB32-1562B13C44EE}"/>
            </c:ext>
          </c:extLst>
        </c:ser>
        <c:ser>
          <c:idx val="2"/>
          <c:order val="2"/>
          <c:tx>
            <c:strRef>
              <c:f>'S3'!$F$4</c:f>
              <c:strCache>
                <c:ptCount val="1"/>
                <c:pt idx="0">
                  <c:v>Республика Казахстан</c:v>
                </c:pt>
              </c:strCache>
            </c:strRef>
          </c:tx>
          <c:invertIfNegative val="0"/>
          <c:cat>
            <c:strRef>
              <c:f>'S3'!$L$5:$L$16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'S3'!$F$5:$F$16</c:f>
              <c:numCache>
                <c:formatCode>General</c:formatCode>
                <c:ptCount val="12"/>
                <c:pt idx="0">
                  <c:v>0</c:v>
                </c:pt>
                <c:pt idx="1">
                  <c:v>23.906745593850989</c:v>
                </c:pt>
                <c:pt idx="2">
                  <c:v>0</c:v>
                </c:pt>
                <c:pt idx="3">
                  <c:v>0</c:v>
                </c:pt>
                <c:pt idx="4">
                  <c:v>5.4459185368205745</c:v>
                </c:pt>
                <c:pt idx="5">
                  <c:v>0</c:v>
                </c:pt>
                <c:pt idx="6">
                  <c:v>6.9657575854132014</c:v>
                </c:pt>
                <c:pt idx="7">
                  <c:v>7.6735192028777294E-2</c:v>
                </c:pt>
                <c:pt idx="8">
                  <c:v>0</c:v>
                </c:pt>
                <c:pt idx="9">
                  <c:v>0.35073137700404688</c:v>
                </c:pt>
                <c:pt idx="10">
                  <c:v>2.1619442458794356</c:v>
                </c:pt>
                <c:pt idx="11">
                  <c:v>0.55650635561950779</c:v>
                </c:pt>
              </c:numCache>
            </c:numRef>
          </c:val>
          <c:extLst>
            <c:ext xmlns:c16="http://schemas.microsoft.com/office/drawing/2014/chart" uri="{C3380CC4-5D6E-409C-BE32-E72D297353CC}">
              <c16:uniqueId val="{00000002-59B0-44D8-AB32-1562B13C44EE}"/>
            </c:ext>
          </c:extLst>
        </c:ser>
        <c:ser>
          <c:idx val="3"/>
          <c:order val="3"/>
          <c:tx>
            <c:strRef>
              <c:f>'S3'!$G$4</c:f>
              <c:strCache>
                <c:ptCount val="1"/>
                <c:pt idx="0">
                  <c:v>Кыргызская Республика</c:v>
                </c:pt>
              </c:strCache>
            </c:strRef>
          </c:tx>
          <c:invertIfNegative val="0"/>
          <c:cat>
            <c:strRef>
              <c:f>'S3'!$L$5:$L$16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'S3'!$G$5:$G$16</c:f>
              <c:numCache>
                <c:formatCode>General</c:formatCode>
                <c:ptCount val="12"/>
                <c:pt idx="0">
                  <c:v>26.663003394544287</c:v>
                </c:pt>
                <c:pt idx="1">
                  <c:v>0.69248879759981363</c:v>
                </c:pt>
                <c:pt idx="2">
                  <c:v>0</c:v>
                </c:pt>
                <c:pt idx="3">
                  <c:v>0</c:v>
                </c:pt>
                <c:pt idx="4">
                  <c:v>1.1456982304718166</c:v>
                </c:pt>
                <c:pt idx="5">
                  <c:v>3.1215942333849842</c:v>
                </c:pt>
                <c:pt idx="6">
                  <c:v>1.1126897890793779</c:v>
                </c:pt>
                <c:pt idx="7">
                  <c:v>0.17650623048617536</c:v>
                </c:pt>
                <c:pt idx="8">
                  <c:v>0</c:v>
                </c:pt>
                <c:pt idx="9">
                  <c:v>0</c:v>
                </c:pt>
                <c:pt idx="10">
                  <c:v>5.0816200105757439</c:v>
                </c:pt>
                <c:pt idx="11">
                  <c:v>0</c:v>
                </c:pt>
              </c:numCache>
            </c:numRef>
          </c:val>
          <c:extLst>
            <c:ext xmlns:c16="http://schemas.microsoft.com/office/drawing/2014/chart" uri="{C3380CC4-5D6E-409C-BE32-E72D297353CC}">
              <c16:uniqueId val="{00000003-59B0-44D8-AB32-1562B13C44EE}"/>
            </c:ext>
          </c:extLst>
        </c:ser>
        <c:ser>
          <c:idx val="4"/>
          <c:order val="4"/>
          <c:tx>
            <c:strRef>
              <c:f>'S3'!$H$4</c:f>
              <c:strCache>
                <c:ptCount val="1"/>
                <c:pt idx="0">
                  <c:v>Российская Федерация</c:v>
                </c:pt>
              </c:strCache>
            </c:strRef>
          </c:tx>
          <c:invertIfNegative val="0"/>
          <c:cat>
            <c:strRef>
              <c:f>'S3'!$L$5:$L$16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'S3'!$H$5:$H$16</c:f>
              <c:numCache>
                <c:formatCode>General</c:formatCode>
                <c:ptCount val="12"/>
                <c:pt idx="0">
                  <c:v>1281.3350253603003</c:v>
                </c:pt>
                <c:pt idx="1">
                  <c:v>409.65320423373078</c:v>
                </c:pt>
                <c:pt idx="2">
                  <c:v>0</c:v>
                </c:pt>
                <c:pt idx="3">
                  <c:v>173.59410850866189</c:v>
                </c:pt>
                <c:pt idx="4">
                  <c:v>74.011706385582741</c:v>
                </c:pt>
                <c:pt idx="5">
                  <c:v>31.06108305042649</c:v>
                </c:pt>
                <c:pt idx="6">
                  <c:v>0.58143271493307436</c:v>
                </c:pt>
                <c:pt idx="7">
                  <c:v>9.4078708161893267</c:v>
                </c:pt>
                <c:pt idx="8">
                  <c:v>0</c:v>
                </c:pt>
                <c:pt idx="9">
                  <c:v>0</c:v>
                </c:pt>
                <c:pt idx="10">
                  <c:v>0</c:v>
                </c:pt>
                <c:pt idx="11">
                  <c:v>5.5617499793165388</c:v>
                </c:pt>
              </c:numCache>
            </c:numRef>
          </c:val>
          <c:extLst>
            <c:ext xmlns:c16="http://schemas.microsoft.com/office/drawing/2014/chart" uri="{C3380CC4-5D6E-409C-BE32-E72D297353CC}">
              <c16:uniqueId val="{00000004-59B0-44D8-AB32-1562B13C44EE}"/>
            </c:ext>
          </c:extLst>
        </c:ser>
        <c:dLbls>
          <c:showLegendKey val="0"/>
          <c:showVal val="0"/>
          <c:showCatName val="0"/>
          <c:showSerName val="0"/>
          <c:showPercent val="0"/>
          <c:showBubbleSize val="0"/>
        </c:dLbls>
        <c:gapWidth val="55"/>
        <c:overlap val="100"/>
        <c:axId val="78817920"/>
        <c:axId val="78823808"/>
      </c:barChart>
      <c:catAx>
        <c:axId val="78817920"/>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78823808"/>
        <c:crosses val="autoZero"/>
        <c:auto val="1"/>
        <c:lblAlgn val="ctr"/>
        <c:lblOffset val="100"/>
        <c:noMultiLvlLbl val="0"/>
      </c:catAx>
      <c:valAx>
        <c:axId val="78823808"/>
        <c:scaling>
          <c:orientation val="minMax"/>
        </c:scaling>
        <c:delete val="0"/>
        <c:axPos val="t"/>
        <c:majorGridlines/>
        <c:numFmt formatCode="General" sourceLinked="1"/>
        <c:majorTickMark val="out"/>
        <c:minorTickMark val="none"/>
        <c:tickLblPos val="nextTo"/>
        <c:txPr>
          <a:bodyPr/>
          <a:lstStyle/>
          <a:p>
            <a:pPr>
              <a:defRPr sz="1100"/>
            </a:pPr>
            <a:endParaRPr lang="en-US"/>
          </a:p>
        </c:txPr>
        <c:crossAx val="78817920"/>
        <c:crosses val="autoZero"/>
        <c:crossBetween val="between"/>
      </c:valAx>
    </c:plotArea>
    <c:legend>
      <c:legendPos val="b"/>
      <c:layout>
        <c:manualLayout>
          <c:xMode val="edge"/>
          <c:yMode val="edge"/>
          <c:x val="3.9455640185877758E-2"/>
          <c:y val="0.8976061736514146"/>
          <c:w val="0.90873832118086839"/>
          <c:h val="8.7267776929280963E-2"/>
        </c:manualLayout>
      </c:layout>
      <c:overlay val="0"/>
      <c:txPr>
        <a:bodyPr/>
        <a:lstStyle/>
        <a:p>
          <a:pPr>
            <a:defRPr sz="11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240374079453658"/>
          <c:y val="6.219462088197282E-2"/>
          <c:w val="0.48448021667195423"/>
          <c:h val="0.81596132818725275"/>
        </c:manualLayout>
      </c:layout>
      <c:barChart>
        <c:barDir val="bar"/>
        <c:grouping val="stacked"/>
        <c:varyColors val="0"/>
        <c:ser>
          <c:idx val="0"/>
          <c:order val="0"/>
          <c:tx>
            <c:strRef>
              <c:f>ME!$D$4</c:f>
              <c:strCache>
                <c:ptCount val="1"/>
                <c:pt idx="0">
                  <c:v>Республика 
Армения</c:v>
                </c:pt>
              </c:strCache>
            </c:strRef>
          </c:tx>
          <c:invertIfNegative val="0"/>
          <c:cat>
            <c:strRef>
              <c:f>ME!$L$5:$L$20</c:f>
              <c:strCache>
                <c:ptCount val="16"/>
                <c:pt idx="0">
                  <c:v>Металлургия</c:v>
                </c:pt>
                <c:pt idx="1">
                  <c:v>Химия и нефтехимия; резина и пластмасса; неметаллические минерал. продукты</c:v>
                </c:pt>
                <c:pt idx="2">
                  <c:v>Машиностроение</c:v>
                </c:pt>
                <c:pt idx="3">
                  <c:v>Торговля, ремонт автомобилей и бытовых изделий; гостиницы и рестораны</c:v>
                </c:pt>
                <c:pt idx="4">
                  <c:v>Производство и распределение электроэнергии, газа и воды</c:v>
                </c:pt>
                <c:pt idx="5">
                  <c:v>Добыча полезных ископаемых</c:v>
                </c:pt>
                <c:pt idx="6">
                  <c:v>Финансы; операции с недвижимым имуществом, аренда и предоставление услуг</c:v>
                </c:pt>
                <c:pt idx="7">
                  <c:v>Транспорт и связь</c:v>
                </c:pt>
                <c:pt idx="8">
                  <c:v>Сельское хозяйство, охота и лесное хозяйство; рыболовство</c:v>
                </c:pt>
                <c:pt idx="9">
                  <c:v>Производство изделий из дерева и целлюлозно-бумажных изделий; полиграфия</c:v>
                </c:pt>
                <c:pt idx="10">
                  <c:v>Строительство</c:v>
                </c:pt>
                <c:pt idx="11">
                  <c:v>Государственное управление, военная безопасность; социальное обеспечение</c:v>
                </c:pt>
                <c:pt idx="12">
                  <c:v>Производство пищевых продуктов, включая напитки, и табака</c:v>
                </c:pt>
                <c:pt idx="13">
                  <c:v>Текстильное и швейное производство; производство изделий из кожи и обуви</c:v>
                </c:pt>
                <c:pt idx="14">
                  <c:v>Образование; здравоохранение; коммунальные и персональные услуги</c:v>
                </c:pt>
                <c:pt idx="15">
                  <c:v>Прочие производства</c:v>
                </c:pt>
              </c:strCache>
            </c:strRef>
          </c:cat>
          <c:val>
            <c:numRef>
              <c:f>ME!$D$5:$D$20</c:f>
              <c:numCache>
                <c:formatCode>General</c:formatCode>
                <c:ptCount val="16"/>
                <c:pt idx="0">
                  <c:v>1.9300276363607902</c:v>
                </c:pt>
                <c:pt idx="1">
                  <c:v>6.2767958089725999</c:v>
                </c:pt>
                <c:pt idx="2">
                  <c:v>4.4167618708253338</c:v>
                </c:pt>
                <c:pt idx="3">
                  <c:v>5.9557050294832772</c:v>
                </c:pt>
                <c:pt idx="4">
                  <c:v>7.2802434167613299</c:v>
                </c:pt>
                <c:pt idx="5">
                  <c:v>3.8071258619735402</c:v>
                </c:pt>
                <c:pt idx="6">
                  <c:v>19.116106121987595</c:v>
                </c:pt>
                <c:pt idx="7">
                  <c:v>8.142198065759235</c:v>
                </c:pt>
                <c:pt idx="8">
                  <c:v>31.672502000337204</c:v>
                </c:pt>
                <c:pt idx="9">
                  <c:v>2.7081241516987808</c:v>
                </c:pt>
                <c:pt idx="10">
                  <c:v>9.2039782658894183</c:v>
                </c:pt>
                <c:pt idx="11" formatCode="#,##0.00">
                  <c:v>3.4914262112886611E-2</c:v>
                </c:pt>
                <c:pt idx="12">
                  <c:v>0.47894791872401082</c:v>
                </c:pt>
                <c:pt idx="13">
                  <c:v>0.29162558172127134</c:v>
                </c:pt>
                <c:pt idx="14">
                  <c:v>0.45125640863536726</c:v>
                </c:pt>
                <c:pt idx="15">
                  <c:v>0.43511506173760783</c:v>
                </c:pt>
              </c:numCache>
            </c:numRef>
          </c:val>
          <c:extLst>
            <c:ext xmlns:c16="http://schemas.microsoft.com/office/drawing/2014/chart" uri="{C3380CC4-5D6E-409C-BE32-E72D297353CC}">
              <c16:uniqueId val="{00000000-8AC2-4D32-85D5-F72BB7576546}"/>
            </c:ext>
          </c:extLst>
        </c:ser>
        <c:ser>
          <c:idx val="1"/>
          <c:order val="1"/>
          <c:tx>
            <c:strRef>
              <c:f>ME!$E$4</c:f>
              <c:strCache>
                <c:ptCount val="1"/>
                <c:pt idx="0">
                  <c:v>Республика 
Беларусь</c:v>
                </c:pt>
              </c:strCache>
            </c:strRef>
          </c:tx>
          <c:invertIfNegative val="0"/>
          <c:cat>
            <c:strRef>
              <c:f>ME!$L$5:$L$20</c:f>
              <c:strCache>
                <c:ptCount val="16"/>
                <c:pt idx="0">
                  <c:v>Металлургия</c:v>
                </c:pt>
                <c:pt idx="1">
                  <c:v>Химия и нефтехимия; резина и пластмасса; неметаллические минерал. продукты</c:v>
                </c:pt>
                <c:pt idx="2">
                  <c:v>Машиностроение</c:v>
                </c:pt>
                <c:pt idx="3">
                  <c:v>Торговля, ремонт автомобилей и бытовых изделий; гостиницы и рестораны</c:v>
                </c:pt>
                <c:pt idx="4">
                  <c:v>Производство и распределение электроэнергии, газа и воды</c:v>
                </c:pt>
                <c:pt idx="5">
                  <c:v>Добыча полезных ископаемых</c:v>
                </c:pt>
                <c:pt idx="6">
                  <c:v>Финансы; операции с недвижимым имуществом, аренда и предоставление услуг</c:v>
                </c:pt>
                <c:pt idx="7">
                  <c:v>Транспорт и связь</c:v>
                </c:pt>
                <c:pt idx="8">
                  <c:v>Сельское хозяйство, охота и лесное хозяйство; рыболовство</c:v>
                </c:pt>
                <c:pt idx="9">
                  <c:v>Производство изделий из дерева и целлюлозно-бумажных изделий; полиграфия</c:v>
                </c:pt>
                <c:pt idx="10">
                  <c:v>Строительство</c:v>
                </c:pt>
                <c:pt idx="11">
                  <c:v>Государственное управление, военная безопасность; социальное обеспечение</c:v>
                </c:pt>
                <c:pt idx="12">
                  <c:v>Производство пищевых продуктов, включая напитки, и табака</c:v>
                </c:pt>
                <c:pt idx="13">
                  <c:v>Текстильное и швейное производство; производство изделий из кожи и обуви</c:v>
                </c:pt>
                <c:pt idx="14">
                  <c:v>Образование; здравоохранение; коммунальные и персональные услуги</c:v>
                </c:pt>
                <c:pt idx="15">
                  <c:v>Прочие производства</c:v>
                </c:pt>
              </c:strCache>
            </c:strRef>
          </c:cat>
          <c:val>
            <c:numRef>
              <c:f>ME!$E$5:$E$20</c:f>
              <c:numCache>
                <c:formatCode>General</c:formatCode>
                <c:ptCount val="16"/>
                <c:pt idx="0">
                  <c:v>659.35069495421146</c:v>
                </c:pt>
                <c:pt idx="1">
                  <c:v>790.49372992122255</c:v>
                </c:pt>
                <c:pt idx="2">
                  <c:v>505.8089954903806</c:v>
                </c:pt>
                <c:pt idx="3">
                  <c:v>13.177291364933998</c:v>
                </c:pt>
                <c:pt idx="4">
                  <c:v>412.55660171069923</c:v>
                </c:pt>
                <c:pt idx="5">
                  <c:v>246.22472392110407</c:v>
                </c:pt>
                <c:pt idx="6">
                  <c:v>226.24089754064386</c:v>
                </c:pt>
                <c:pt idx="7">
                  <c:v>121.60569256310751</c:v>
                </c:pt>
                <c:pt idx="8">
                  <c:v>215.79019558053957</c:v>
                </c:pt>
                <c:pt idx="9">
                  <c:v>83.205813103512412</c:v>
                </c:pt>
                <c:pt idx="10">
                  <c:v>192.65093672626469</c:v>
                </c:pt>
                <c:pt idx="11">
                  <c:v>0</c:v>
                </c:pt>
                <c:pt idx="12">
                  <c:v>80.773405522806158</c:v>
                </c:pt>
                <c:pt idx="13">
                  <c:v>41.830955529235226</c:v>
                </c:pt>
                <c:pt idx="14">
                  <c:v>45.540064666715288</c:v>
                </c:pt>
                <c:pt idx="15">
                  <c:v>23.242200139248826</c:v>
                </c:pt>
              </c:numCache>
            </c:numRef>
          </c:val>
          <c:extLst>
            <c:ext xmlns:c16="http://schemas.microsoft.com/office/drawing/2014/chart" uri="{C3380CC4-5D6E-409C-BE32-E72D297353CC}">
              <c16:uniqueId val="{00000001-8AC2-4D32-85D5-F72BB7576546}"/>
            </c:ext>
          </c:extLst>
        </c:ser>
        <c:ser>
          <c:idx val="2"/>
          <c:order val="2"/>
          <c:tx>
            <c:strRef>
              <c:f>ME!$F$4</c:f>
              <c:strCache>
                <c:ptCount val="1"/>
                <c:pt idx="0">
                  <c:v>Республика 
Казахстан</c:v>
                </c:pt>
              </c:strCache>
            </c:strRef>
          </c:tx>
          <c:invertIfNegative val="0"/>
          <c:cat>
            <c:strRef>
              <c:f>ME!$L$5:$L$20</c:f>
              <c:strCache>
                <c:ptCount val="16"/>
                <c:pt idx="0">
                  <c:v>Металлургия</c:v>
                </c:pt>
                <c:pt idx="1">
                  <c:v>Химия и нефтехимия; резина и пластмасса; неметаллические минерал. продукты</c:v>
                </c:pt>
                <c:pt idx="2">
                  <c:v>Машиностроение</c:v>
                </c:pt>
                <c:pt idx="3">
                  <c:v>Торговля, ремонт автомобилей и бытовых изделий; гостиницы и рестораны</c:v>
                </c:pt>
                <c:pt idx="4">
                  <c:v>Производство и распределение электроэнергии, газа и воды</c:v>
                </c:pt>
                <c:pt idx="5">
                  <c:v>Добыча полезных ископаемых</c:v>
                </c:pt>
                <c:pt idx="6">
                  <c:v>Финансы; операции с недвижимым имуществом, аренда и предоставление услуг</c:v>
                </c:pt>
                <c:pt idx="7">
                  <c:v>Транспорт и связь</c:v>
                </c:pt>
                <c:pt idx="8">
                  <c:v>Сельское хозяйство, охота и лесное хозяйство; рыболовство</c:v>
                </c:pt>
                <c:pt idx="9">
                  <c:v>Производство изделий из дерева и целлюлозно-бумажных изделий; полиграфия</c:v>
                </c:pt>
                <c:pt idx="10">
                  <c:v>Строительство</c:v>
                </c:pt>
                <c:pt idx="11">
                  <c:v>Государственное управление, военная безопасность; социальное обеспечение</c:v>
                </c:pt>
                <c:pt idx="12">
                  <c:v>Производство пищевых продуктов, включая напитки, и табака</c:v>
                </c:pt>
                <c:pt idx="13">
                  <c:v>Текстильное и швейное производство; производство изделий из кожи и обуви</c:v>
                </c:pt>
                <c:pt idx="14">
                  <c:v>Образование; здравоохранение; коммунальные и персональные услуги</c:v>
                </c:pt>
                <c:pt idx="15">
                  <c:v>Прочие производства</c:v>
                </c:pt>
              </c:strCache>
            </c:strRef>
          </c:cat>
          <c:val>
            <c:numRef>
              <c:f>ME!$F$5:$F$20</c:f>
              <c:numCache>
                <c:formatCode>General</c:formatCode>
                <c:ptCount val="16"/>
                <c:pt idx="0">
                  <c:v>400.38808001879767</c:v>
                </c:pt>
                <c:pt idx="1">
                  <c:v>164.91619324886418</c:v>
                </c:pt>
                <c:pt idx="2">
                  <c:v>86.704261681081135</c:v>
                </c:pt>
                <c:pt idx="3">
                  <c:v>303.46860594796624</c:v>
                </c:pt>
                <c:pt idx="4">
                  <c:v>51.436601391158057</c:v>
                </c:pt>
                <c:pt idx="5">
                  <c:v>398.61603807509363</c:v>
                </c:pt>
                <c:pt idx="6">
                  <c:v>163.48887784106807</c:v>
                </c:pt>
                <c:pt idx="7">
                  <c:v>177.49748528780617</c:v>
                </c:pt>
                <c:pt idx="8">
                  <c:v>23.366600552519845</c:v>
                </c:pt>
                <c:pt idx="9">
                  <c:v>11.968164295917656</c:v>
                </c:pt>
                <c:pt idx="10">
                  <c:v>58.542431416591491</c:v>
                </c:pt>
                <c:pt idx="11">
                  <c:v>0</c:v>
                </c:pt>
                <c:pt idx="12">
                  <c:v>9.2782895370257208</c:v>
                </c:pt>
                <c:pt idx="13">
                  <c:v>22.330372563623087</c:v>
                </c:pt>
                <c:pt idx="14">
                  <c:v>3.5521346564309852</c:v>
                </c:pt>
                <c:pt idx="15">
                  <c:v>1.6108681664676223</c:v>
                </c:pt>
              </c:numCache>
            </c:numRef>
          </c:val>
          <c:extLst>
            <c:ext xmlns:c16="http://schemas.microsoft.com/office/drawing/2014/chart" uri="{C3380CC4-5D6E-409C-BE32-E72D297353CC}">
              <c16:uniqueId val="{00000002-8AC2-4D32-85D5-F72BB7576546}"/>
            </c:ext>
          </c:extLst>
        </c:ser>
        <c:ser>
          <c:idx val="3"/>
          <c:order val="3"/>
          <c:tx>
            <c:strRef>
              <c:f>ME!$G$4</c:f>
              <c:strCache>
                <c:ptCount val="1"/>
                <c:pt idx="0">
                  <c:v>Кыргызская 
Республика</c:v>
                </c:pt>
              </c:strCache>
            </c:strRef>
          </c:tx>
          <c:invertIfNegative val="0"/>
          <c:cat>
            <c:strRef>
              <c:f>ME!$L$5:$L$20</c:f>
              <c:strCache>
                <c:ptCount val="16"/>
                <c:pt idx="0">
                  <c:v>Металлургия</c:v>
                </c:pt>
                <c:pt idx="1">
                  <c:v>Химия и нефтехимия; резина и пластмасса; неметаллические минерал. продукты</c:v>
                </c:pt>
                <c:pt idx="2">
                  <c:v>Машиностроение</c:v>
                </c:pt>
                <c:pt idx="3">
                  <c:v>Торговля, ремонт автомобилей и бытовых изделий; гостиницы и рестораны</c:v>
                </c:pt>
                <c:pt idx="4">
                  <c:v>Производство и распределение электроэнергии, газа и воды</c:v>
                </c:pt>
                <c:pt idx="5">
                  <c:v>Добыча полезных ископаемых</c:v>
                </c:pt>
                <c:pt idx="6">
                  <c:v>Финансы; операции с недвижимым имуществом, аренда и предоставление услуг</c:v>
                </c:pt>
                <c:pt idx="7">
                  <c:v>Транспорт и связь</c:v>
                </c:pt>
                <c:pt idx="8">
                  <c:v>Сельское хозяйство, охота и лесное хозяйство; рыболовство</c:v>
                </c:pt>
                <c:pt idx="9">
                  <c:v>Производство изделий из дерева и целлюлозно-бумажных изделий; полиграфия</c:v>
                </c:pt>
                <c:pt idx="10">
                  <c:v>Строительство</c:v>
                </c:pt>
                <c:pt idx="11">
                  <c:v>Государственное управление, военная безопасность; социальное обеспечение</c:v>
                </c:pt>
                <c:pt idx="12">
                  <c:v>Производство пищевых продуктов, включая напитки, и табака</c:v>
                </c:pt>
                <c:pt idx="13">
                  <c:v>Текстильное и швейное производство; производство изделий из кожи и обуви</c:v>
                </c:pt>
                <c:pt idx="14">
                  <c:v>Образование; здравоохранение; коммунальные и персональные услуги</c:v>
                </c:pt>
                <c:pt idx="15">
                  <c:v>Прочие производства</c:v>
                </c:pt>
              </c:strCache>
            </c:strRef>
          </c:cat>
          <c:val>
            <c:numRef>
              <c:f>ME!$G$5:$G$20</c:f>
              <c:numCache>
                <c:formatCode>General</c:formatCode>
                <c:ptCount val="16"/>
                <c:pt idx="0">
                  <c:v>133.37462252120469</c:v>
                </c:pt>
                <c:pt idx="1">
                  <c:v>100.01625049775862</c:v>
                </c:pt>
                <c:pt idx="2">
                  <c:v>62.35235690440738</c:v>
                </c:pt>
                <c:pt idx="3">
                  <c:v>39.572838364379663</c:v>
                </c:pt>
                <c:pt idx="4">
                  <c:v>33.508002448645534</c:v>
                </c:pt>
                <c:pt idx="5">
                  <c:v>30.987932479916829</c:v>
                </c:pt>
                <c:pt idx="6">
                  <c:v>40.677610635830831</c:v>
                </c:pt>
                <c:pt idx="7">
                  <c:v>42.544356772352991</c:v>
                </c:pt>
                <c:pt idx="8">
                  <c:v>60.057711116521503</c:v>
                </c:pt>
                <c:pt idx="9">
                  <c:v>11.928082597343852</c:v>
                </c:pt>
                <c:pt idx="10">
                  <c:v>2.5185635197545007</c:v>
                </c:pt>
                <c:pt idx="11">
                  <c:v>0.44361632127525802</c:v>
                </c:pt>
                <c:pt idx="12">
                  <c:v>17.181813642513887</c:v>
                </c:pt>
                <c:pt idx="13">
                  <c:v>14.592906181989596</c:v>
                </c:pt>
                <c:pt idx="14">
                  <c:v>6.8191161171453745</c:v>
                </c:pt>
                <c:pt idx="15">
                  <c:v>4.1258137216235848</c:v>
                </c:pt>
              </c:numCache>
            </c:numRef>
          </c:val>
          <c:extLst>
            <c:ext xmlns:c16="http://schemas.microsoft.com/office/drawing/2014/chart" uri="{C3380CC4-5D6E-409C-BE32-E72D297353CC}">
              <c16:uniqueId val="{00000003-8AC2-4D32-85D5-F72BB7576546}"/>
            </c:ext>
          </c:extLst>
        </c:ser>
        <c:ser>
          <c:idx val="4"/>
          <c:order val="4"/>
          <c:tx>
            <c:strRef>
              <c:f>ME!$H$4</c:f>
              <c:strCache>
                <c:ptCount val="1"/>
                <c:pt idx="0">
                  <c:v>Российская 
Федерация</c:v>
                </c:pt>
              </c:strCache>
            </c:strRef>
          </c:tx>
          <c:invertIfNegative val="0"/>
          <c:cat>
            <c:strRef>
              <c:f>ME!$L$5:$L$20</c:f>
              <c:strCache>
                <c:ptCount val="16"/>
                <c:pt idx="0">
                  <c:v>Металлургия</c:v>
                </c:pt>
                <c:pt idx="1">
                  <c:v>Химия и нефтехимия; резина и пластмасса; неметаллические минерал. продукты</c:v>
                </c:pt>
                <c:pt idx="2">
                  <c:v>Машиностроение</c:v>
                </c:pt>
                <c:pt idx="3">
                  <c:v>Торговля, ремонт автомобилей и бытовых изделий; гостиницы и рестораны</c:v>
                </c:pt>
                <c:pt idx="4">
                  <c:v>Производство и распределение электроэнергии, газа и воды</c:v>
                </c:pt>
                <c:pt idx="5">
                  <c:v>Добыча полезных ископаемых</c:v>
                </c:pt>
                <c:pt idx="6">
                  <c:v>Финансы; операции с недвижимым имуществом, аренда и предоставление услуг</c:v>
                </c:pt>
                <c:pt idx="7">
                  <c:v>Транспорт и связь</c:v>
                </c:pt>
                <c:pt idx="8">
                  <c:v>Сельское хозяйство, охота и лесное хозяйство; рыболовство</c:v>
                </c:pt>
                <c:pt idx="9">
                  <c:v>Производство изделий из дерева и целлюлозно-бумажных изделий; полиграфия</c:v>
                </c:pt>
                <c:pt idx="10">
                  <c:v>Строительство</c:v>
                </c:pt>
                <c:pt idx="11">
                  <c:v>Государственное управление, военная безопасность; социальное обеспечение</c:v>
                </c:pt>
                <c:pt idx="12">
                  <c:v>Производство пищевых продуктов, включая напитки, и табака</c:v>
                </c:pt>
                <c:pt idx="13">
                  <c:v>Текстильное и швейное производство; производство изделий из кожи и обуви</c:v>
                </c:pt>
                <c:pt idx="14">
                  <c:v>Образование; здравоохранение; коммунальные и персональные услуги</c:v>
                </c:pt>
                <c:pt idx="15">
                  <c:v>Прочие производства</c:v>
                </c:pt>
              </c:strCache>
            </c:strRef>
          </c:cat>
          <c:val>
            <c:numRef>
              <c:f>ME!$H$5:$H$20</c:f>
              <c:numCache>
                <c:formatCode>General</c:formatCode>
                <c:ptCount val="16"/>
                <c:pt idx="0">
                  <c:v>2258.3822463406946</c:v>
                </c:pt>
                <c:pt idx="1">
                  <c:v>2186.0332656208507</c:v>
                </c:pt>
                <c:pt idx="2">
                  <c:v>2490.0112579207221</c:v>
                </c:pt>
                <c:pt idx="3">
                  <c:v>2229.5223212741612</c:v>
                </c:pt>
                <c:pt idx="4">
                  <c:v>1216.1655270724407</c:v>
                </c:pt>
                <c:pt idx="5">
                  <c:v>824.33465533404797</c:v>
                </c:pt>
                <c:pt idx="6">
                  <c:v>827.93759572129738</c:v>
                </c:pt>
                <c:pt idx="7">
                  <c:v>895.52622594501247</c:v>
                </c:pt>
                <c:pt idx="8">
                  <c:v>215.28209088708928</c:v>
                </c:pt>
                <c:pt idx="9">
                  <c:v>274.05469170118914</c:v>
                </c:pt>
                <c:pt idx="10">
                  <c:v>83.23265047962488</c:v>
                </c:pt>
                <c:pt idx="11">
                  <c:v>293.23216716018169</c:v>
                </c:pt>
                <c:pt idx="12">
                  <c:v>88.977814369679606</c:v>
                </c:pt>
                <c:pt idx="13">
                  <c:v>108.54107672970622</c:v>
                </c:pt>
                <c:pt idx="14">
                  <c:v>63.216170577522</c:v>
                </c:pt>
                <c:pt idx="15">
                  <c:v>54.78375456873907</c:v>
                </c:pt>
              </c:numCache>
            </c:numRef>
          </c:val>
          <c:extLst>
            <c:ext xmlns:c16="http://schemas.microsoft.com/office/drawing/2014/chart" uri="{C3380CC4-5D6E-409C-BE32-E72D297353CC}">
              <c16:uniqueId val="{00000004-8AC2-4D32-85D5-F72BB7576546}"/>
            </c:ext>
          </c:extLst>
        </c:ser>
        <c:dLbls>
          <c:showLegendKey val="0"/>
          <c:showVal val="0"/>
          <c:showCatName val="0"/>
          <c:showSerName val="0"/>
          <c:showPercent val="0"/>
          <c:showBubbleSize val="0"/>
        </c:dLbls>
        <c:gapWidth val="55"/>
        <c:overlap val="100"/>
        <c:axId val="82186240"/>
        <c:axId val="82187776"/>
      </c:barChart>
      <c:catAx>
        <c:axId val="82186240"/>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82187776"/>
        <c:crosses val="autoZero"/>
        <c:auto val="1"/>
        <c:lblAlgn val="ctr"/>
        <c:lblOffset val="100"/>
        <c:noMultiLvlLbl val="0"/>
      </c:catAx>
      <c:valAx>
        <c:axId val="82187776"/>
        <c:scaling>
          <c:orientation val="minMax"/>
        </c:scaling>
        <c:delete val="0"/>
        <c:axPos val="t"/>
        <c:majorGridlines/>
        <c:minorGridlines/>
        <c:numFmt formatCode="General" sourceLinked="1"/>
        <c:majorTickMark val="out"/>
        <c:minorTickMark val="none"/>
        <c:tickLblPos val="nextTo"/>
        <c:txPr>
          <a:bodyPr/>
          <a:lstStyle/>
          <a:p>
            <a:pPr>
              <a:defRPr sz="1100"/>
            </a:pPr>
            <a:endParaRPr lang="en-US"/>
          </a:p>
        </c:txPr>
        <c:crossAx val="82186240"/>
        <c:crosses val="autoZero"/>
        <c:crossBetween val="between"/>
        <c:majorUnit val="1000"/>
        <c:minorUnit val="500"/>
      </c:valAx>
    </c:plotArea>
    <c:legend>
      <c:legendPos val="b"/>
      <c:layout>
        <c:manualLayout>
          <c:xMode val="edge"/>
          <c:yMode val="edge"/>
          <c:x val="1.3068510666936341E-2"/>
          <c:y val="0.92091339037222242"/>
          <c:w val="0.96104246584561548"/>
          <c:h val="6.5947924251514023E-2"/>
        </c:manualLayout>
      </c:layout>
      <c:overlay val="0"/>
      <c:txPr>
        <a:bodyPr/>
        <a:lstStyle/>
        <a:p>
          <a:pPr>
            <a:defRPr sz="1100"/>
          </a:pPr>
          <a:endParaRPr lang="en-US"/>
        </a:p>
      </c:txPr>
    </c:legend>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3"/>
          <c:order val="0"/>
          <c:tx>
            <c:v>Международные цепочки</c:v>
          </c:tx>
          <c:spPr>
            <a:gradFill>
              <a:gsLst>
                <a:gs pos="0">
                  <a:schemeClr val="accent5">
                    <a:lumMod val="75000"/>
                  </a:schemeClr>
                </a:gs>
                <a:gs pos="50000">
                  <a:schemeClr val="accent1">
                    <a:tint val="44500"/>
                    <a:satMod val="160000"/>
                  </a:schemeClr>
                </a:gs>
                <a:gs pos="100000">
                  <a:schemeClr val="accent5">
                    <a:lumMod val="60000"/>
                    <a:lumOff val="40000"/>
                  </a:schemeClr>
                </a:gs>
              </a:gsLst>
              <a:lin ang="5400000" scaled="0"/>
            </a:gradFill>
          </c:spPr>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VA!$P$5:$P$14</c:f>
              <c:numCache>
                <c:formatCode>General</c:formatCode>
                <c:ptCount val="10"/>
                <c:pt idx="0">
                  <c:v>1674.2287216358836</c:v>
                </c:pt>
                <c:pt idx="1">
                  <c:v>1583.1652417943328</c:v>
                </c:pt>
                <c:pt idx="2">
                  <c:v>637.21084331538304</c:v>
                </c:pt>
                <c:pt idx="3">
                  <c:v>542.93742525445748</c:v>
                </c:pt>
                <c:pt idx="4">
                  <c:v>324.27097906432766</c:v>
                </c:pt>
                <c:pt idx="5">
                  <c:v>221.83651143567701</c:v>
                </c:pt>
                <c:pt idx="6">
                  <c:v>172.70009248883738</c:v>
                </c:pt>
                <c:pt idx="7">
                  <c:v>84.928890456944089</c:v>
                </c:pt>
                <c:pt idx="8">
                  <c:v>94.474506037382042</c:v>
                </c:pt>
                <c:pt idx="9">
                  <c:v>32.555986411295834</c:v>
                </c:pt>
              </c:numCache>
            </c:numRef>
          </c:val>
          <c:extLst>
            <c:ext xmlns:c16="http://schemas.microsoft.com/office/drawing/2014/chart" uri="{C3380CC4-5D6E-409C-BE32-E72D297353CC}">
              <c16:uniqueId val="{00000000-5433-4615-A714-B80B15AB605E}"/>
            </c:ext>
          </c:extLst>
        </c:ser>
        <c:ser>
          <c:idx val="0"/>
          <c:order val="1"/>
          <c:tx>
            <c:v>Внутрисоюзные цепочки</c:v>
          </c:tx>
          <c:spPr>
            <a:gradFill>
              <a:gsLst>
                <a:gs pos="0">
                  <a:schemeClr val="accent6">
                    <a:lumMod val="75000"/>
                  </a:schemeClr>
                </a:gs>
                <a:gs pos="50000">
                  <a:schemeClr val="accent6">
                    <a:lumMod val="60000"/>
                    <a:lumOff val="40000"/>
                  </a:schemeClr>
                </a:gs>
                <a:gs pos="100000">
                  <a:schemeClr val="accent6">
                    <a:lumMod val="40000"/>
                    <a:lumOff val="60000"/>
                  </a:schemeClr>
                </a:gs>
              </a:gsLst>
              <a:lin ang="5400000" scaled="0"/>
            </a:gradFill>
          </c:spPr>
          <c:invertIfNegative val="0"/>
          <c:dLbls>
            <c:dLbl>
              <c:idx val="0"/>
              <c:layout>
                <c:manualLayout>
                  <c:x val="3.9932368412455885E-2"/>
                  <c:y val="2.2626482034574384E-7"/>
                </c:manualLayout>
              </c:layout>
              <c:tx>
                <c:strRef>
                  <c:f>VA!$Q$5</c:f>
                  <c:strCache>
                    <c:ptCount val="1"/>
                    <c:pt idx="0">
                      <c:v>9%</c:v>
                    </c:pt>
                  </c:strCache>
                </c:strRef>
              </c:tx>
              <c:spPr/>
              <c:txPr>
                <a:bodyPr/>
                <a:lstStyle/>
                <a:p>
                  <a:pPr>
                    <a:defRPr sz="900" b="1" i="0">
                      <a:solidFill>
                        <a:srgbClr val="0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{99D00334-1DE3-47F7-B846-6F8E79672A41}</c15:txfldGUID>
                      <c15:f>VA!$Q$5</c15:f>
                      <c15:dlblFieldTableCache>
                        <c:ptCount val="1"/>
                        <c:pt idx="0">
                          <c:v>9%</c:v>
                        </c:pt>
                      </c15:dlblFieldTableCache>
                    </c15:dlblFTEntry>
                  </c15:dlblFieldTable>
                  <c15:showDataLabelsRange val="0"/>
                </c:ext>
                <c:ext xmlns:c16="http://schemas.microsoft.com/office/drawing/2014/chart" uri="{C3380CC4-5D6E-409C-BE32-E72D297353CC}">
                  <c16:uniqueId val="{00000001-5433-4615-A714-B80B15AB605E}"/>
                </c:ext>
              </c:extLst>
            </c:dLbl>
            <c:dLbl>
              <c:idx val="1"/>
              <c:layout>
                <c:manualLayout>
                  <c:x val="4.6156598163818736E-2"/>
                  <c:y val="2.2626482034574384E-7"/>
                </c:manualLayout>
              </c:layout>
              <c:tx>
                <c:strRef>
                  <c:f>VA!$Q$6</c:f>
                  <c:strCache>
                    <c:ptCount val="1"/>
                    <c:pt idx="0">
                      <c:v>10%</c:v>
                    </c:pt>
                  </c:strCache>
                </c:strRef>
              </c:tx>
              <c:spPr/>
              <c:txPr>
                <a:bodyPr/>
                <a:lstStyle/>
                <a:p>
                  <a:pPr>
                    <a:defRPr sz="900" b="1" i="0">
                      <a:solidFill>
                        <a:srgbClr val="0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{971B7BA5-2B6D-4D53-830F-A637F1A2752C}</c15:txfldGUID>
                      <c15:f>VA!$Q$6</c15:f>
                      <c15:dlblFieldTableCache>
                        <c:ptCount val="1"/>
                        <c:pt idx="0">
                          <c:v>10%</c:v>
                        </c:pt>
                      </c15:dlblFieldTableCache>
                    </c15:dlblFTEntry>
                  </c15:dlblFieldTable>
                  <c15:showDataLabelsRange val="0"/>
                </c:ext>
                <c:ext xmlns:c16="http://schemas.microsoft.com/office/drawing/2014/chart" uri="{C3380CC4-5D6E-409C-BE32-E72D297353CC}">
                  <c16:uniqueId val="{00000002-5433-4615-A714-B80B15AB605E}"/>
                </c:ext>
              </c:extLst>
            </c:dLbl>
            <c:dLbl>
              <c:idx val="2"/>
              <c:layout>
                <c:manualLayout>
                  <c:x val="5.7534387558402032E-2"/>
                  <c:y val="-1.4512625576975293E-3"/>
                </c:manualLayout>
              </c:layout>
              <c:tx>
                <c:strRef>
                  <c:f>VA!$Q$7</c:f>
                  <c:strCache>
                    <c:ptCount val="1"/>
                    <c:pt idx="0">
                      <c:v>41%</c:v>
                    </c:pt>
                  </c:strCache>
                </c:strRef>
              </c:tx>
              <c:spPr/>
              <c:txPr>
                <a:bodyPr/>
                <a:lstStyle/>
                <a:p>
                  <a:pPr>
                    <a:defRPr sz="900" b="1" i="0">
                      <a:solidFill>
                        <a:srgbClr val="0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{EB758D54-BBDE-4F60-BC2E-24380F782665}</c15:txfldGUID>
                      <c15:f>VA!$Q$7</c15:f>
                      <c15:dlblFieldTableCache>
                        <c:ptCount val="1"/>
                        <c:pt idx="0">
                          <c:v>41%</c:v>
                        </c:pt>
                      </c15:dlblFieldTableCache>
                    </c15:dlblFTEntry>
                  </c15:dlblFieldTable>
                  <c15:showDataLabelsRange val="0"/>
                </c:ext>
                <c:ext xmlns:c16="http://schemas.microsoft.com/office/drawing/2014/chart" uri="{C3380CC4-5D6E-409C-BE32-E72D297353CC}">
                  <c16:uniqueId val="{00000003-5433-4615-A714-B80B15AB605E}"/>
                </c:ext>
              </c:extLst>
            </c:dLbl>
            <c:dLbl>
              <c:idx val="3"/>
              <c:layout>
                <c:manualLayout>
                  <c:x val="4.3997614924693042E-2"/>
                  <c:y val="4.5252964069149309E-7"/>
                </c:manualLayout>
              </c:layout>
              <c:tx>
                <c:strRef>
                  <c:f>VA!$Q$8</c:f>
                  <c:strCache>
                    <c:ptCount val="1"/>
                    <c:pt idx="0">
                      <c:v>24%</c:v>
                    </c:pt>
                  </c:strCache>
                </c:strRef>
              </c:tx>
              <c:spPr/>
              <c:txPr>
                <a:bodyPr/>
                <a:lstStyle/>
                <a:p>
                  <a:pPr>
                    <a:defRPr sz="900" b="1" i="0">
                      <a:solidFill>
                        <a:srgbClr val="0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{664983CF-072A-410F-AAE6-E6BC97163A05}</c15:txfldGUID>
                      <c15:f>VA!$Q$8</c15:f>
                      <c15:dlblFieldTableCache>
                        <c:ptCount val="1"/>
                        <c:pt idx="0">
                          <c:v>24%</c:v>
                        </c:pt>
                      </c15:dlblFieldTableCache>
                    </c15:dlblFTEntry>
                  </c15:dlblFieldTable>
                  <c15:showDataLabelsRange val="0"/>
                </c:ext>
                <c:ext xmlns:c16="http://schemas.microsoft.com/office/drawing/2014/chart" uri="{C3380CC4-5D6E-409C-BE32-E72D297353CC}">
                  <c16:uniqueId val="{00000004-5433-4615-A714-B80B15AB605E}"/>
                </c:ext>
              </c:extLst>
            </c:dLbl>
            <c:dLbl>
              <c:idx val="4"/>
              <c:layout>
                <c:manualLayout>
                  <c:x val="3.9423497892638937E-2"/>
                  <c:y val="4.5252964069149309E-7"/>
                </c:manualLayout>
              </c:layout>
              <c:tx>
                <c:strRef>
                  <c:f>VA!$Q$9</c:f>
                  <c:strCache>
                    <c:ptCount val="1"/>
                    <c:pt idx="0">
                      <c:v>35%</c:v>
                    </c:pt>
                  </c:strCache>
                </c:strRef>
              </c:tx>
              <c:spPr/>
              <c:txPr>
                <a:bodyPr/>
                <a:lstStyle/>
                <a:p>
                  <a:pPr>
                    <a:defRPr sz="900" b="1" i="0">
                      <a:solidFill>
                        <a:srgbClr val="0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{4CF347B6-7F75-438D-920E-83621A6107F9}</c15:txfldGUID>
                      <c15:f>VA!$Q$9</c15:f>
                      <c15:dlblFieldTableCache>
                        <c:ptCount val="1"/>
                        <c:pt idx="0">
                          <c:v>35%</c:v>
                        </c:pt>
                      </c15:dlblFieldTableCache>
                    </c15:dlblFTEntry>
                  </c15:dlblFieldTable>
                  <c15:showDataLabelsRange val="0"/>
                </c:ext>
                <c:ext xmlns:c16="http://schemas.microsoft.com/office/drawing/2014/chart" uri="{C3380CC4-5D6E-409C-BE32-E72D297353CC}">
                  <c16:uniqueId val="{00000005-5433-4615-A714-B80B15AB605E}"/>
                </c:ext>
              </c:extLst>
            </c:dLbl>
            <c:dLbl>
              <c:idx val="5"/>
              <c:tx>
                <c:strRef>
                  <c:f>VA!$Q$10</c:f>
                  <c:strCache>
                    <c:ptCount val="1"/>
                    <c:pt idx="0">
                      <c:v>10%</c:v>
                    </c:pt>
                  </c:strCache>
                </c:strRef>
              </c:tx>
              <c:spPr/>
              <c:txPr>
                <a:bodyPr/>
                <a:lstStyle/>
                <a:p>
                  <a:pPr>
                    <a:defRPr sz="900" b="1" i="0">
                      <a:solidFill>
                        <a:srgbClr val="0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{6F5E0A66-F883-4477-99BD-77346FB8ECB8}</c15:txfldGUID>
                      <c15:f>VA!$Q$10</c15:f>
                      <c15:dlblFieldTableCache>
                        <c:ptCount val="1"/>
                        <c:pt idx="0">
                          <c:v>10%</c:v>
                        </c:pt>
                      </c15:dlblFieldTableCache>
                    </c15:dlblFTEntry>
                  </c15:dlblFieldTable>
                  <c15:showDataLabelsRange val="0"/>
                </c:ext>
                <c:ext xmlns:c16="http://schemas.microsoft.com/office/drawing/2014/chart" uri="{C3380CC4-5D6E-409C-BE32-E72D297353CC}">
                  <c16:uniqueId val="{00000006-5433-4615-A714-B80B15AB605E}"/>
                </c:ext>
              </c:extLst>
            </c:dLbl>
            <c:dLbl>
              <c:idx val="6"/>
              <c:tx>
                <c:strRef>
                  <c:f>VA!$Q$11</c:f>
                  <c:strCache>
                    <c:ptCount val="1"/>
                    <c:pt idx="0">
                      <c:v>10%</c:v>
                    </c:pt>
                  </c:strCache>
                </c:strRef>
              </c:tx>
              <c:spPr/>
              <c:txPr>
                <a:bodyPr/>
                <a:lstStyle/>
                <a:p>
                  <a:pPr>
                    <a:defRPr sz="900" b="1" i="0">
                      <a:solidFill>
                        <a:srgbClr val="0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{776A9A11-6E2A-436F-BFEB-58253478CAF5}</c15:txfldGUID>
                      <c15:f>VA!$Q$11</c15:f>
                      <c15:dlblFieldTableCache>
                        <c:ptCount val="1"/>
                        <c:pt idx="0">
                          <c:v>10%</c:v>
                        </c:pt>
                      </c15:dlblFieldTableCache>
                    </c15:dlblFTEntry>
                  </c15:dlblFieldTable>
                  <c15:showDataLabelsRange val="0"/>
                </c:ext>
                <c:ext xmlns:c16="http://schemas.microsoft.com/office/drawing/2014/chart" uri="{C3380CC4-5D6E-409C-BE32-E72D297353CC}">
                  <c16:uniqueId val="{00000007-5433-4615-A714-B80B15AB605E}"/>
                </c:ext>
              </c:extLst>
            </c:dLbl>
            <c:dLbl>
              <c:idx val="7"/>
              <c:tx>
                <c:strRef>
                  <c:f>VA!$Q$12</c:f>
                  <c:strCache>
                    <c:ptCount val="1"/>
                    <c:pt idx="0">
                      <c:v>17%</c:v>
                    </c:pt>
                  </c:strCache>
                </c:strRef>
              </c:tx>
              <c:spPr/>
              <c:txPr>
                <a:bodyPr/>
                <a:lstStyle/>
                <a:p>
                  <a:pPr>
                    <a:defRPr sz="900" b="1" i="0">
                      <a:solidFill>
                        <a:srgbClr val="0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{1BDCB894-0F35-46CF-9CA9-B9223A0C2845}</c15:txfldGUID>
                      <c15:f>VA!$Q$12</c15:f>
                      <c15:dlblFieldTableCache>
                        <c:ptCount val="1"/>
                        <c:pt idx="0">
                          <c:v>17%</c:v>
                        </c:pt>
                      </c15:dlblFieldTableCache>
                    </c15:dlblFTEntry>
                  </c15:dlblFieldTable>
                  <c15:showDataLabelsRange val="0"/>
                </c:ext>
                <c:ext xmlns:c16="http://schemas.microsoft.com/office/drawing/2014/chart" uri="{C3380CC4-5D6E-409C-BE32-E72D297353CC}">
                  <c16:uniqueId val="{00000008-5433-4615-A714-B80B15AB605E}"/>
                </c:ext>
              </c:extLst>
            </c:dLbl>
            <c:dLbl>
              <c:idx val="8"/>
              <c:tx>
                <c:strRef>
                  <c:f>VA!$Q$13</c:f>
                  <c:strCache>
                    <c:ptCount val="1"/>
                    <c:pt idx="0">
                      <c:v>10%</c:v>
                    </c:pt>
                  </c:strCache>
                </c:strRef>
              </c:tx>
              <c:spPr/>
              <c:txPr>
                <a:bodyPr/>
                <a:lstStyle/>
                <a:p>
                  <a:pPr>
                    <a:defRPr sz="900" b="1" i="0">
                      <a:solidFill>
                        <a:srgbClr val="0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{403DC2A5-255F-4201-815D-FB1044D7CE9B}</c15:txfldGUID>
                      <c15:f>VA!$Q$13</c15:f>
                      <c15:dlblFieldTableCache>
                        <c:ptCount val="1"/>
                        <c:pt idx="0">
                          <c:v>10%</c:v>
                        </c:pt>
                      </c15:dlblFieldTableCache>
                    </c15:dlblFTEntry>
                  </c15:dlblFieldTable>
                  <c15:showDataLabelsRange val="0"/>
                </c:ext>
                <c:ext xmlns:c16="http://schemas.microsoft.com/office/drawing/2014/chart" uri="{C3380CC4-5D6E-409C-BE32-E72D297353CC}">
                  <c16:uniqueId val="{00000009-5433-4615-A714-B80B15AB605E}"/>
                </c:ext>
              </c:extLst>
            </c:dLbl>
            <c:dLbl>
              <c:idx val="9"/>
              <c:tx>
                <c:strRef>
                  <c:f>VA!$Q$14</c:f>
                  <c:strCache>
                    <c:ptCount val="1"/>
                    <c:pt idx="0">
                      <c:v>24%</c:v>
                    </c:pt>
                  </c:strCache>
                </c:strRef>
              </c:tx>
              <c:spPr/>
              <c:txPr>
                <a:bodyPr/>
                <a:lstStyle/>
                <a:p>
                  <a:pPr>
                    <a:defRPr sz="900" b="1" i="0">
                      <a:solidFill>
                        <a:srgbClr val="0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{EF3F3825-7AF6-4609-90B7-46D42783C822}</c15:txfldGUID>
                      <c15:f>VA!$Q$14</c15:f>
                      <c15:dlblFieldTableCache>
                        <c:ptCount val="1"/>
                        <c:pt idx="0">
                          <c:v>24%</c:v>
                        </c:pt>
                      </c15:dlblFieldTableCache>
                    </c15:dlblFTEntry>
                  </c15:dlblFieldTable>
                  <c15:showDataLabelsRange val="0"/>
                </c:ext>
                <c:ext xmlns:c16="http://schemas.microsoft.com/office/drawing/2014/chart" uri="{C3380CC4-5D6E-409C-BE32-E72D297353CC}">
                  <c16:uniqueId val="{0000000A-5433-4615-A714-B80B15AB605E}"/>
                </c:ext>
              </c:extLst>
            </c:dLbl>
            <c:spPr>
              <a:noFill/>
              <a:ln>
                <a:noFill/>
              </a:ln>
              <a:effectLst/>
            </c:spPr>
            <c:txPr>
              <a:bodyPr/>
              <a:lstStyle/>
              <a:p>
                <a:pPr>
                  <a:defRPr sz="900" b="1"/>
                </a:pPr>
                <a:endParaRPr lang="en-US"/>
              </a:p>
            </c:txPr>
            <c:dLblPos val="inBase"/>
            <c:showLegendKey val="0"/>
            <c:showVal val="0"/>
            <c:showCatName val="0"/>
            <c:showSerName val="0"/>
            <c:showPercent val="0"/>
            <c:showBubbleSize val="0"/>
            <c:extLst>
              <c:ext xmlns:c15="http://schemas.microsoft.com/office/drawing/2012/chart" uri="{CE6537A1-D6FC-4f65-9D91-7224C49458BB}">
                <c15:showLeaderLines val="0"/>
              </c:ext>
            </c:extLst>
          </c:dLbls>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VA!$O$5:$O$14</c:f>
              <c:numCache>
                <c:formatCode>General</c:formatCode>
                <c:ptCount val="10"/>
                <c:pt idx="0">
                  <c:v>159.01568033693079</c:v>
                </c:pt>
                <c:pt idx="1">
                  <c:v>164.91797287076</c:v>
                </c:pt>
                <c:pt idx="2">
                  <c:v>264.15399294252393</c:v>
                </c:pt>
                <c:pt idx="3">
                  <c:v>130.42596098491697</c:v>
                </c:pt>
                <c:pt idx="4">
                  <c:v>113.95423115573068</c:v>
                </c:pt>
                <c:pt idx="5">
                  <c:v>22.663529487926589</c:v>
                </c:pt>
                <c:pt idx="6">
                  <c:v>16.635896192009035</c:v>
                </c:pt>
                <c:pt idx="7">
                  <c:v>14.184109787808563</c:v>
                </c:pt>
                <c:pt idx="8">
                  <c:v>9.4316775260967987</c:v>
                </c:pt>
                <c:pt idx="9">
                  <c:v>7.8881529664228855</c:v>
                </c:pt>
              </c:numCache>
            </c:numRef>
          </c:val>
          <c:extLst>
            <c:ext xmlns:c16="http://schemas.microsoft.com/office/drawing/2014/chart" uri="{C3380CC4-5D6E-409C-BE32-E72D297353CC}">
              <c16:uniqueId val="{0000000B-5433-4615-A714-B80B15AB605E}"/>
            </c:ext>
          </c:extLst>
        </c:ser>
        <c:dLbls>
          <c:showLegendKey val="0"/>
          <c:showVal val="0"/>
          <c:showCatName val="0"/>
          <c:showSerName val="0"/>
          <c:showPercent val="0"/>
          <c:showBubbleSize val="0"/>
        </c:dLbls>
        <c:gapWidth val="55"/>
        <c:overlap val="100"/>
        <c:axId val="82262272"/>
        <c:axId val="82276352"/>
      </c:barChart>
      <c:catAx>
        <c:axId val="82262272"/>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82276352"/>
        <c:crosses val="autoZero"/>
        <c:auto val="1"/>
        <c:lblAlgn val="ctr"/>
        <c:lblOffset val="100"/>
        <c:noMultiLvlLbl val="0"/>
      </c:catAx>
      <c:valAx>
        <c:axId val="82276352"/>
        <c:scaling>
          <c:orientation val="minMax"/>
        </c:scaling>
        <c:delete val="0"/>
        <c:axPos val="t"/>
        <c:majorGridlines/>
        <c:minorGridlines/>
        <c:numFmt formatCode="General" sourceLinked="1"/>
        <c:majorTickMark val="out"/>
        <c:minorTickMark val="none"/>
        <c:tickLblPos val="nextTo"/>
        <c:txPr>
          <a:bodyPr/>
          <a:lstStyle/>
          <a:p>
            <a:pPr>
              <a:defRPr sz="1100"/>
            </a:pPr>
            <a:endParaRPr lang="en-US"/>
          </a:p>
        </c:txPr>
        <c:crossAx val="82262272"/>
        <c:crosses val="autoZero"/>
        <c:crossBetween val="between"/>
        <c:majorUnit val="500"/>
        <c:minorUnit val="250"/>
      </c:valAx>
    </c:plotArea>
    <c:legend>
      <c:legendPos val="b"/>
      <c:overlay val="0"/>
      <c:txPr>
        <a:bodyPr/>
        <a:lstStyle/>
        <a:p>
          <a:pPr>
            <a:defRPr sz="11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568400466312562"/>
          <c:y val="7.4696154767636511E-2"/>
          <c:w val="0.46683390956905213"/>
          <c:h val="0.78824629386922296"/>
        </c:manualLayout>
      </c:layout>
      <c:barChart>
        <c:barDir val="bar"/>
        <c:grouping val="stacked"/>
        <c:varyColors val="0"/>
        <c:ser>
          <c:idx val="0"/>
          <c:order val="0"/>
          <c:tx>
            <c:strRef>
              <c:f>VA!$D$4</c:f>
              <c:strCache>
                <c:ptCount val="1"/>
                <c:pt idx="0">
                  <c:v>Республика 
Армения</c:v>
                </c:pt>
              </c:strCache>
            </c:strRef>
          </c:tx>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VA!$D$5:$D$14</c:f>
              <c:numCache>
                <c:formatCode>General</c:formatCode>
                <c:ptCount val="10"/>
                <c:pt idx="0">
                  <c:v>3.5851087265163852</c:v>
                </c:pt>
                <c:pt idx="1">
                  <c:v>1.5457797440019072</c:v>
                </c:pt>
                <c:pt idx="2">
                  <c:v>4.0538861917956233</c:v>
                </c:pt>
                <c:pt idx="3">
                  <c:v>4.8833565371848069</c:v>
                </c:pt>
                <c:pt idx="4">
                  <c:v>1.8311878356578501</c:v>
                </c:pt>
                <c:pt idx="5">
                  <c:v>11.613416591559456</c:v>
                </c:pt>
                <c:pt idx="6">
                  <c:v>1.9383470674727883</c:v>
                </c:pt>
                <c:pt idx="7">
                  <c:v>0.25119458445631088</c:v>
                </c:pt>
                <c:pt idx="8">
                  <c:v>0.30729411713466603</c:v>
                </c:pt>
                <c:pt idx="9">
                  <c:v>0.30188847794941204</c:v>
                </c:pt>
              </c:numCache>
            </c:numRef>
          </c:val>
          <c:extLst>
            <c:ext xmlns:c16="http://schemas.microsoft.com/office/drawing/2014/chart" uri="{C3380CC4-5D6E-409C-BE32-E72D297353CC}">
              <c16:uniqueId val="{00000000-CAC5-42BA-AF48-2A80C4866AA9}"/>
            </c:ext>
          </c:extLst>
        </c:ser>
        <c:ser>
          <c:idx val="1"/>
          <c:order val="1"/>
          <c:tx>
            <c:strRef>
              <c:f>VA!$E$4</c:f>
              <c:strCache>
                <c:ptCount val="1"/>
                <c:pt idx="0">
                  <c:v>Республика 
Беларусь</c:v>
                </c:pt>
              </c:strCache>
            </c:strRef>
          </c:tx>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VA!$E$5:$E$14</c:f>
              <c:numCache>
                <c:formatCode>General</c:formatCode>
                <c:ptCount val="10"/>
                <c:pt idx="0">
                  <c:v>277.35258179112031</c:v>
                </c:pt>
                <c:pt idx="1">
                  <c:v>254.07862659232043</c:v>
                </c:pt>
                <c:pt idx="2">
                  <c:v>130.93471475093983</c:v>
                </c:pt>
                <c:pt idx="3">
                  <c:v>128.70244174029267</c:v>
                </c:pt>
                <c:pt idx="4">
                  <c:v>51.012464383924595</c:v>
                </c:pt>
                <c:pt idx="5">
                  <c:v>98.085566933256089</c:v>
                </c:pt>
                <c:pt idx="6">
                  <c:v>35.370566520261974</c:v>
                </c:pt>
                <c:pt idx="7">
                  <c:v>24.265537046494629</c:v>
                </c:pt>
                <c:pt idx="8">
                  <c:v>46.681943391400296</c:v>
                </c:pt>
                <c:pt idx="9">
                  <c:v>12.968480037341408</c:v>
                </c:pt>
              </c:numCache>
            </c:numRef>
          </c:val>
          <c:extLst>
            <c:ext xmlns:c16="http://schemas.microsoft.com/office/drawing/2014/chart" uri="{C3380CC4-5D6E-409C-BE32-E72D297353CC}">
              <c16:uniqueId val="{00000001-CAC5-42BA-AF48-2A80C4866AA9}"/>
            </c:ext>
          </c:extLst>
        </c:ser>
        <c:ser>
          <c:idx val="2"/>
          <c:order val="2"/>
          <c:tx>
            <c:strRef>
              <c:f>VA!$F$4</c:f>
              <c:strCache>
                <c:ptCount val="1"/>
                <c:pt idx="0">
                  <c:v>Республика 
Казахстан</c:v>
                </c:pt>
              </c:strCache>
            </c:strRef>
          </c:tx>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VA!$F$5:$F$14</c:f>
              <c:numCache>
                <c:formatCode>General</c:formatCode>
                <c:ptCount val="10"/>
                <c:pt idx="0">
                  <c:v>54.566558866704113</c:v>
                </c:pt>
                <c:pt idx="1">
                  <c:v>305.77970669680201</c:v>
                </c:pt>
                <c:pt idx="2">
                  <c:v>58.318370033434555</c:v>
                </c:pt>
                <c:pt idx="3">
                  <c:v>23.169725931117789</c:v>
                </c:pt>
                <c:pt idx="4">
                  <c:v>148.97104379336378</c:v>
                </c:pt>
                <c:pt idx="5">
                  <c:v>13.461380341598895</c:v>
                </c:pt>
                <c:pt idx="6">
                  <c:v>5.8987783832149034</c:v>
                </c:pt>
                <c:pt idx="7">
                  <c:v>14.736065127879698</c:v>
                </c:pt>
                <c:pt idx="8">
                  <c:v>4.0355737932507134</c:v>
                </c:pt>
                <c:pt idx="9">
                  <c:v>0.98035517981341658</c:v>
                </c:pt>
              </c:numCache>
            </c:numRef>
          </c:val>
          <c:extLst>
            <c:ext xmlns:c16="http://schemas.microsoft.com/office/drawing/2014/chart" uri="{C3380CC4-5D6E-409C-BE32-E72D297353CC}">
              <c16:uniqueId val="{00000002-CAC5-42BA-AF48-2A80C4866AA9}"/>
            </c:ext>
          </c:extLst>
        </c:ser>
        <c:ser>
          <c:idx val="3"/>
          <c:order val="3"/>
          <c:tx>
            <c:strRef>
              <c:f>VA!$G$4</c:f>
              <c:strCache>
                <c:ptCount val="1"/>
                <c:pt idx="0">
                  <c:v>Кыргызская 
Республика</c:v>
                </c:pt>
              </c:strCache>
            </c:strRef>
          </c:tx>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VA!$G$5:$G$14</c:f>
              <c:numCache>
                <c:formatCode>General</c:formatCode>
                <c:ptCount val="10"/>
                <c:pt idx="0">
                  <c:v>40.052479281209195</c:v>
                </c:pt>
                <c:pt idx="1">
                  <c:v>37.829116355231861</c:v>
                </c:pt>
                <c:pt idx="2">
                  <c:v>45.021154522298644</c:v>
                </c:pt>
                <c:pt idx="3">
                  <c:v>18.400479404026989</c:v>
                </c:pt>
                <c:pt idx="4">
                  <c:v>6.1486353557993567</c:v>
                </c:pt>
                <c:pt idx="5">
                  <c:v>14.001343190607383</c:v>
                </c:pt>
                <c:pt idx="6">
                  <c:v>5.5798964527076924</c:v>
                </c:pt>
                <c:pt idx="7">
                  <c:v>7.868365545400585</c:v>
                </c:pt>
                <c:pt idx="8">
                  <c:v>6.9382445459412434</c:v>
                </c:pt>
                <c:pt idx="9">
                  <c:v>2.8214165285335997</c:v>
                </c:pt>
              </c:numCache>
            </c:numRef>
          </c:val>
          <c:extLst>
            <c:ext xmlns:c16="http://schemas.microsoft.com/office/drawing/2014/chart" uri="{C3380CC4-5D6E-409C-BE32-E72D297353CC}">
              <c16:uniqueId val="{00000003-CAC5-42BA-AF48-2A80C4866AA9}"/>
            </c:ext>
          </c:extLst>
        </c:ser>
        <c:ser>
          <c:idx val="4"/>
          <c:order val="4"/>
          <c:tx>
            <c:strRef>
              <c:f>VA!$H$4</c:f>
              <c:strCache>
                <c:ptCount val="1"/>
                <c:pt idx="0">
                  <c:v>Российская 
Федерация</c:v>
                </c:pt>
              </c:strCache>
            </c:strRef>
          </c:tx>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VA!$H$5:$H$14</c:f>
              <c:numCache>
                <c:formatCode>General</c:formatCode>
                <c:ptCount val="10"/>
                <c:pt idx="0">
                  <c:v>1457.6876733072661</c:v>
                </c:pt>
                <c:pt idx="1">
                  <c:v>1148.8499852767372</c:v>
                </c:pt>
                <c:pt idx="2">
                  <c:v>663.03671075943635</c:v>
                </c:pt>
                <c:pt idx="3">
                  <c:v>498.20738262676315</c:v>
                </c:pt>
                <c:pt idx="4">
                  <c:v>230.26187885131276</c:v>
                </c:pt>
                <c:pt idx="5">
                  <c:v>107.33833386657832</c:v>
                </c:pt>
                <c:pt idx="6">
                  <c:v>140.54840025718789</c:v>
                </c:pt>
                <c:pt idx="7">
                  <c:v>51.991837940521513</c:v>
                </c:pt>
                <c:pt idx="8">
                  <c:v>45.943127715751999</c:v>
                </c:pt>
                <c:pt idx="9">
                  <c:v>23.371999154083635</c:v>
                </c:pt>
              </c:numCache>
            </c:numRef>
          </c:val>
          <c:extLst>
            <c:ext xmlns:c16="http://schemas.microsoft.com/office/drawing/2014/chart" uri="{C3380CC4-5D6E-409C-BE32-E72D297353CC}">
              <c16:uniqueId val="{00000004-CAC5-42BA-AF48-2A80C4866AA9}"/>
            </c:ext>
          </c:extLst>
        </c:ser>
        <c:dLbls>
          <c:showLegendKey val="0"/>
          <c:showVal val="0"/>
          <c:showCatName val="0"/>
          <c:showSerName val="0"/>
          <c:showPercent val="0"/>
          <c:showBubbleSize val="0"/>
        </c:dLbls>
        <c:gapWidth val="55"/>
        <c:overlap val="100"/>
        <c:axId val="82414208"/>
        <c:axId val="82424192"/>
      </c:barChart>
      <c:catAx>
        <c:axId val="82414208"/>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82424192"/>
        <c:crosses val="autoZero"/>
        <c:auto val="1"/>
        <c:lblAlgn val="ctr"/>
        <c:lblOffset val="100"/>
        <c:noMultiLvlLbl val="0"/>
      </c:catAx>
      <c:valAx>
        <c:axId val="82424192"/>
        <c:scaling>
          <c:orientation val="minMax"/>
        </c:scaling>
        <c:delete val="0"/>
        <c:axPos val="t"/>
        <c:majorGridlines/>
        <c:minorGridlines/>
        <c:numFmt formatCode="General" sourceLinked="1"/>
        <c:majorTickMark val="out"/>
        <c:minorTickMark val="none"/>
        <c:tickLblPos val="nextTo"/>
        <c:txPr>
          <a:bodyPr/>
          <a:lstStyle/>
          <a:p>
            <a:pPr>
              <a:defRPr sz="1100"/>
            </a:pPr>
            <a:endParaRPr lang="en-US"/>
          </a:p>
        </c:txPr>
        <c:crossAx val="82414208"/>
        <c:crosses val="autoZero"/>
        <c:crossBetween val="between"/>
        <c:majorUnit val="500"/>
        <c:minorUnit val="250"/>
      </c:valAx>
    </c:plotArea>
    <c:legend>
      <c:legendPos val="b"/>
      <c:layout>
        <c:manualLayout>
          <c:xMode val="edge"/>
          <c:yMode val="edge"/>
          <c:x val="3.9659881726402453E-2"/>
          <c:y val="0.8975910648831501"/>
          <c:w val="0.91445617015713687"/>
          <c:h val="8.5395703868857947E-2"/>
        </c:manualLayout>
      </c:layout>
      <c:overlay val="0"/>
      <c:txPr>
        <a:bodyPr/>
        <a:lstStyle/>
        <a:p>
          <a:pPr>
            <a:defRPr sz="11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287200508503236"/>
          <c:y val="7.1760840213637961E-2"/>
          <c:w val="0.47237036345845868"/>
          <c:h val="0.77914672003208962"/>
        </c:manualLayout>
      </c:layout>
      <c:barChart>
        <c:barDir val="bar"/>
        <c:grouping val="stacked"/>
        <c:varyColors val="0"/>
        <c:ser>
          <c:idx val="0"/>
          <c:order val="0"/>
          <c:tx>
            <c:strRef>
              <c:f>Союз1!$D$1</c:f>
              <c:strCache>
                <c:ptCount val="1"/>
                <c:pt idx="0">
                  <c:v>Импортозамещение из третьих стран</c:v>
                </c:pt>
              </c:strCache>
            </c:strRef>
          </c:tx>
          <c:spPr>
            <a:solidFill>
              <a:schemeClr val="accent1"/>
            </a:solidFill>
            <a:ln>
              <a:noFill/>
            </a:ln>
          </c:spPr>
          <c:invertIfNegative val="0"/>
          <c:cat>
            <c:strRef>
              <c:f>Союз1!$M$5:$M$20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Союз1!$D$5:$D$20</c:f>
              <c:numCache>
                <c:formatCode>General</c:formatCode>
                <c:ptCount val="16"/>
                <c:pt idx="0">
                  <c:v>3337.5</c:v>
                </c:pt>
                <c:pt idx="1">
                  <c:v>990.6</c:v>
                </c:pt>
                <c:pt idx="2">
                  <c:v>352.1</c:v>
                </c:pt>
                <c:pt idx="3">
                  <c:v>634.4</c:v>
                </c:pt>
                <c:pt idx="4">
                  <c:v>0</c:v>
                </c:pt>
                <c:pt idx="5">
                  <c:v>0</c:v>
                </c:pt>
                <c:pt idx="6">
                  <c:v>19</c:v>
                </c:pt>
                <c:pt idx="7">
                  <c:v>202.4</c:v>
                </c:pt>
                <c:pt idx="8">
                  <c:v>111.9</c:v>
                </c:pt>
                <c:pt idx="9">
                  <c:v>53.6</c:v>
                </c:pt>
                <c:pt idx="10">
                  <c:v>100.8</c:v>
                </c:pt>
                <c:pt idx="11">
                  <c:v>196.2</c:v>
                </c:pt>
                <c:pt idx="12">
                  <c:v>44</c:v>
                </c:pt>
                <c:pt idx="13">
                  <c:v>0</c:v>
                </c:pt>
                <c:pt idx="14">
                  <c:v>0</c:v>
                </c:pt>
                <c:pt idx="15">
                  <c:v>14.5</c:v>
                </c:pt>
              </c:numCache>
            </c:numRef>
          </c:val>
          <c:extLst>
            <c:ext xmlns:c16="http://schemas.microsoft.com/office/drawing/2014/chart" uri="{C3380CC4-5D6E-409C-BE32-E72D297353CC}">
              <c16:uniqueId val="{00000000-C5F8-490E-B161-66F26B5E74FF}"/>
            </c:ext>
          </c:extLst>
        </c:ser>
        <c:ser>
          <c:idx val="1"/>
          <c:order val="1"/>
          <c:tx>
            <c:strRef>
              <c:f>Союз1!$E$1</c:f>
              <c:strCache>
                <c:ptCount val="1"/>
                <c:pt idx="0">
                  <c:v>Прирост экспорта в третьи страны</c:v>
                </c:pt>
              </c:strCache>
            </c:strRef>
          </c:tx>
          <c:invertIfNegative val="0"/>
          <c:cat>
            <c:strRef>
              <c:f>Союз1!$M$5:$M$20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Союз1!$E$5:$E$20</c:f>
              <c:numCache>
                <c:formatCode>General</c:formatCode>
                <c:ptCount val="16"/>
                <c:pt idx="0">
                  <c:v>2941.7</c:v>
                </c:pt>
                <c:pt idx="1">
                  <c:v>3746.5</c:v>
                </c:pt>
                <c:pt idx="2">
                  <c:v>1196.8</c:v>
                </c:pt>
                <c:pt idx="3">
                  <c:v>0</c:v>
                </c:pt>
                <c:pt idx="4">
                  <c:v>0</c:v>
                </c:pt>
                <c:pt idx="5">
                  <c:v>0</c:v>
                </c:pt>
                <c:pt idx="6">
                  <c:v>5.2</c:v>
                </c:pt>
                <c:pt idx="7">
                  <c:v>0</c:v>
                </c:pt>
                <c:pt idx="8">
                  <c:v>414.8</c:v>
                </c:pt>
                <c:pt idx="9">
                  <c:v>6.1</c:v>
                </c:pt>
                <c:pt idx="10">
                  <c:v>329.9</c:v>
                </c:pt>
                <c:pt idx="11">
                  <c:v>37.9</c:v>
                </c:pt>
                <c:pt idx="12">
                  <c:v>155.1</c:v>
                </c:pt>
                <c:pt idx="13">
                  <c:v>0</c:v>
                </c:pt>
                <c:pt idx="14">
                  <c:v>5.0999999999999996</c:v>
                </c:pt>
                <c:pt idx="15">
                  <c:v>0</c:v>
                </c:pt>
              </c:numCache>
            </c:numRef>
          </c:val>
          <c:extLst>
            <c:ext xmlns:c16="http://schemas.microsoft.com/office/drawing/2014/chart" uri="{C3380CC4-5D6E-409C-BE32-E72D297353CC}">
              <c16:uniqueId val="{00000001-C5F8-490E-B161-66F26B5E74FF}"/>
            </c:ext>
          </c:extLst>
        </c:ser>
        <c:ser>
          <c:idx val="2"/>
          <c:order val="2"/>
          <c:tx>
            <c:strRef>
              <c:f>Союз1!$F$1</c:f>
              <c:strCache>
                <c:ptCount val="1"/>
                <c:pt idx="0">
                  <c:v>Прирост взаимных поставок на союзный рынок</c:v>
                </c:pt>
              </c:strCache>
            </c:strRef>
          </c:tx>
          <c:invertIfNegative val="0"/>
          <c:cat>
            <c:strRef>
              <c:f>Союз1!$M$5:$M$20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Союз1!$F$5:$F$20</c:f>
              <c:numCache>
                <c:formatCode>General</c:formatCode>
                <c:ptCount val="16"/>
                <c:pt idx="0">
                  <c:v>125.7</c:v>
                </c:pt>
                <c:pt idx="1">
                  <c:v>140.19999999999999</c:v>
                </c:pt>
                <c:pt idx="2">
                  <c:v>434.3</c:v>
                </c:pt>
                <c:pt idx="3">
                  <c:v>1310.5</c:v>
                </c:pt>
                <c:pt idx="4">
                  <c:v>173.6</c:v>
                </c:pt>
                <c:pt idx="5">
                  <c:v>0</c:v>
                </c:pt>
                <c:pt idx="6">
                  <c:v>6.7</c:v>
                </c:pt>
                <c:pt idx="7">
                  <c:v>328.5</c:v>
                </c:pt>
                <c:pt idx="8">
                  <c:v>0</c:v>
                </c:pt>
                <c:pt idx="9">
                  <c:v>9.3000000000000007</c:v>
                </c:pt>
                <c:pt idx="10">
                  <c:v>40.800000000000004</c:v>
                </c:pt>
                <c:pt idx="11">
                  <c:v>33.300000000000004</c:v>
                </c:pt>
                <c:pt idx="12">
                  <c:v>16.600000000000001</c:v>
                </c:pt>
                <c:pt idx="13">
                  <c:v>0</c:v>
                </c:pt>
                <c:pt idx="14">
                  <c:v>0</c:v>
                </c:pt>
                <c:pt idx="15">
                  <c:v>25.2</c:v>
                </c:pt>
              </c:numCache>
            </c:numRef>
          </c:val>
          <c:extLst>
            <c:ext xmlns:c16="http://schemas.microsoft.com/office/drawing/2014/chart" uri="{C3380CC4-5D6E-409C-BE32-E72D297353CC}">
              <c16:uniqueId val="{00000002-C5F8-490E-B161-66F26B5E74FF}"/>
            </c:ext>
          </c:extLst>
        </c:ser>
        <c:ser>
          <c:idx val="3"/>
          <c:order val="3"/>
          <c:tx>
            <c:strRef>
              <c:f>Союз1!$G$1</c:f>
              <c:strCache>
                <c:ptCount val="1"/>
                <c:pt idx="0">
                  <c:v>Мультипликативный эффект</c:v>
                </c:pt>
              </c:strCache>
            </c:strRef>
          </c:tx>
          <c:invertIfNegative val="0"/>
          <c:cat>
            <c:strRef>
              <c:f>Союз1!$M$5:$M$20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Союз1!$G$5:$G$20</c:f>
              <c:numCache>
                <c:formatCode>General</c:formatCode>
                <c:ptCount val="16"/>
                <c:pt idx="0">
                  <c:v>3149.2936338674126</c:v>
                </c:pt>
                <c:pt idx="1">
                  <c:v>3247.7362350976687</c:v>
                </c:pt>
                <c:pt idx="2">
                  <c:v>3453.4256714712742</c:v>
                </c:pt>
                <c:pt idx="3">
                  <c:v>1245.3159586340419</c:v>
                </c:pt>
                <c:pt idx="4">
                  <c:v>1720.9469760397051</c:v>
                </c:pt>
                <c:pt idx="5">
                  <c:v>2591.6967619809207</c:v>
                </c:pt>
                <c:pt idx="6">
                  <c:v>1503.9704756721451</c:v>
                </c:pt>
                <c:pt idx="7">
                  <c:v>1277.4610878608266</c:v>
                </c:pt>
                <c:pt idx="8">
                  <c:v>383.86487584966238</c:v>
                </c:pt>
                <c:pt idx="9">
                  <c:v>546.16910013700306</c:v>
                </c:pt>
                <c:pt idx="10">
                  <c:v>196.69027099075015</c:v>
                </c:pt>
                <c:pt idx="11">
                  <c:v>187.58693658628056</c:v>
                </c:pt>
                <c:pt idx="12">
                  <c:v>84.19775165781671</c:v>
                </c:pt>
                <c:pt idx="13">
                  <c:v>346.14856040812469</c:v>
                </c:pt>
                <c:pt idx="14">
                  <c:v>293.71069774357329</c:v>
                </c:pt>
                <c:pt idx="15">
                  <c:v>119.57874242644658</c:v>
                </c:pt>
              </c:numCache>
            </c:numRef>
          </c:val>
          <c:extLst>
            <c:ext xmlns:c16="http://schemas.microsoft.com/office/drawing/2014/chart" uri="{C3380CC4-5D6E-409C-BE32-E72D297353CC}">
              <c16:uniqueId val="{00000003-C5F8-490E-B161-66F26B5E74FF}"/>
            </c:ext>
          </c:extLst>
        </c:ser>
        <c:ser>
          <c:idx val="4"/>
          <c:order val="4"/>
          <c:tx>
            <c:strRef>
              <c:f>Союз1!$H$1</c:f>
              <c:strCache>
                <c:ptCount val="1"/>
                <c:pt idx="0">
                  <c:v>Потенциал прироста спроса на промежуточную продукцию</c:v>
                </c:pt>
              </c:strCache>
            </c:strRef>
          </c:tx>
          <c:invertIfNegative val="0"/>
          <c:cat>
            <c:strRef>
              <c:f>Союз1!$M$5:$M$20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Союз1!$H$5:$H$20</c:f>
              <c:numCache>
                <c:formatCode>General</c:formatCode>
                <c:ptCount val="16"/>
                <c:pt idx="0">
                  <c:v>1833.2444019728146</c:v>
                </c:pt>
                <c:pt idx="1">
                  <c:v>901.36483625790504</c:v>
                </c:pt>
                <c:pt idx="2">
                  <c:v>1748.0832146650928</c:v>
                </c:pt>
                <c:pt idx="3">
                  <c:v>0</c:v>
                </c:pt>
                <c:pt idx="4">
                  <c:v>673.36338623937854</c:v>
                </c:pt>
                <c:pt idx="5">
                  <c:v>0</c:v>
                </c:pt>
                <c:pt idx="6">
                  <c:v>438.22521022005844</c:v>
                </c:pt>
                <c:pt idx="7">
                  <c:v>0</c:v>
                </c:pt>
                <c:pt idx="8">
                  <c:v>189.33598868084616</c:v>
                </c:pt>
                <c:pt idx="9">
                  <c:v>244.50004092360427</c:v>
                </c:pt>
                <c:pt idx="10">
                  <c:v>103.90618356347883</c:v>
                </c:pt>
                <c:pt idx="11">
                  <c:v>99.113000244752698</c:v>
                </c:pt>
                <c:pt idx="12">
                  <c:v>40.444139377720873</c:v>
                </c:pt>
                <c:pt idx="13">
                  <c:v>0</c:v>
                </c:pt>
                <c:pt idx="14">
                  <c:v>0</c:v>
                </c:pt>
                <c:pt idx="15">
                  <c:v>0</c:v>
                </c:pt>
              </c:numCache>
            </c:numRef>
          </c:val>
          <c:extLst>
            <c:ext xmlns:c16="http://schemas.microsoft.com/office/drawing/2014/chart" uri="{C3380CC4-5D6E-409C-BE32-E72D297353CC}">
              <c16:uniqueId val="{00000004-C5F8-490E-B161-66F26B5E74FF}"/>
            </c:ext>
          </c:extLst>
        </c:ser>
        <c:dLbls>
          <c:showLegendKey val="0"/>
          <c:showVal val="0"/>
          <c:showCatName val="0"/>
          <c:showSerName val="0"/>
          <c:showPercent val="0"/>
          <c:showBubbleSize val="0"/>
        </c:dLbls>
        <c:gapWidth val="55"/>
        <c:overlap val="100"/>
        <c:axId val="82477824"/>
        <c:axId val="82479360"/>
      </c:barChart>
      <c:catAx>
        <c:axId val="82477824"/>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82479360"/>
        <c:crosses val="autoZero"/>
        <c:auto val="1"/>
        <c:lblAlgn val="ctr"/>
        <c:lblOffset val="100"/>
        <c:noMultiLvlLbl val="0"/>
      </c:catAx>
      <c:valAx>
        <c:axId val="82479360"/>
        <c:scaling>
          <c:orientation val="minMax"/>
        </c:scaling>
        <c:delete val="0"/>
        <c:axPos val="t"/>
        <c:majorGridlines/>
        <c:numFmt formatCode="General" sourceLinked="1"/>
        <c:majorTickMark val="out"/>
        <c:minorTickMark val="none"/>
        <c:tickLblPos val="nextTo"/>
        <c:txPr>
          <a:bodyPr/>
          <a:lstStyle/>
          <a:p>
            <a:pPr>
              <a:defRPr sz="1200"/>
            </a:pPr>
            <a:endParaRPr lang="en-US"/>
          </a:p>
        </c:txPr>
        <c:crossAx val="82477824"/>
        <c:crosses val="autoZero"/>
        <c:crossBetween val="between"/>
      </c:valAx>
    </c:plotArea>
    <c:legend>
      <c:legendPos val="b"/>
      <c:layout>
        <c:manualLayout>
          <c:xMode val="edge"/>
          <c:yMode val="edge"/>
          <c:x val="3.0615346822139979E-2"/>
          <c:y val="0.86900457624891092"/>
          <c:w val="0.96811753362189656"/>
          <c:h val="0.13025063824533314"/>
        </c:manualLayout>
      </c:layout>
      <c:overlay val="0"/>
      <c:txPr>
        <a:bodyPr/>
        <a:lstStyle/>
        <a:p>
          <a:pPr>
            <a:defRPr sz="1100"/>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21281714785691"/>
          <c:y val="5.1342592592592586E-2"/>
          <c:w val="0.37400940507437647"/>
          <c:h val="0.89419291338582674"/>
        </c:manualLayout>
      </c:layout>
      <c:barChart>
        <c:barDir val="col"/>
        <c:grouping val="stacked"/>
        <c:varyColors val="0"/>
        <c:ser>
          <c:idx val="0"/>
          <c:order val="0"/>
          <c:tx>
            <c:strRef>
              <c:f>EEU!$AJ$9</c:f>
              <c:strCache>
                <c:ptCount val="1"/>
                <c:pt idx="0">
                  <c:v>Потенциальный объем импорта из третьих стран после интеграции</c:v>
                </c:pt>
              </c:strCache>
            </c:strRef>
          </c:tx>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invertIfNegative val="0"/>
          <c:val>
            <c:numRef>
              <c:f>EEU!$AJ$10</c:f>
              <c:numCache>
                <c:formatCode>General</c:formatCode>
                <c:ptCount val="1"/>
                <c:pt idx="0">
                  <c:v>56628.390338949612</c:v>
                </c:pt>
              </c:numCache>
            </c:numRef>
          </c:val>
          <c:extLst>
            <c:ext xmlns:c16="http://schemas.microsoft.com/office/drawing/2014/chart" uri="{C3380CC4-5D6E-409C-BE32-E72D297353CC}">
              <c16:uniqueId val="{00000000-5D5A-464F-96CB-1E988AD92692}"/>
            </c:ext>
          </c:extLst>
        </c:ser>
        <c:ser>
          <c:idx val="1"/>
          <c:order val="1"/>
          <c:tx>
            <c:strRef>
              <c:f>EEU!$AK$9</c:f>
              <c:strCache>
                <c:ptCount val="1"/>
                <c:pt idx="0">
                  <c:v>Интеграционный эффект</c:v>
                </c:pt>
              </c:strCache>
            </c:strRef>
          </c:tx>
          <c:spPr>
            <a:gradFill flip="none" rotWithShape="1">
              <a:gsLst>
                <a:gs pos="0">
                  <a:schemeClr val="accent1">
                    <a:lumMod val="40000"/>
                    <a:lumOff val="60000"/>
                  </a:schemeClr>
                </a:gs>
                <a:gs pos="50000">
                  <a:schemeClr val="accent1">
                    <a:lumMod val="60000"/>
                    <a:lumOff val="40000"/>
                  </a:schemeClr>
                </a:gs>
                <a:gs pos="100000">
                  <a:schemeClr val="accent1">
                    <a:lumMod val="40000"/>
                    <a:lumOff val="60000"/>
                  </a:schemeClr>
                </a:gs>
              </a:gsLst>
              <a:lin ang="16200000" scaled="1"/>
              <a:tileRect/>
            </a:gradFill>
          </c:spPr>
          <c:invertIfNegative val="0"/>
          <c:val>
            <c:numRef>
              <c:f>EEU!$AK$10</c:f>
              <c:numCache>
                <c:formatCode>General</c:formatCode>
                <c:ptCount val="1"/>
                <c:pt idx="0">
                  <c:v>6057.1681888624344</c:v>
                </c:pt>
              </c:numCache>
            </c:numRef>
          </c:val>
          <c:extLst>
            <c:ext xmlns:c16="http://schemas.microsoft.com/office/drawing/2014/chart" uri="{C3380CC4-5D6E-409C-BE32-E72D297353CC}">
              <c16:uniqueId val="{00000001-5D5A-464F-96CB-1E988AD92692}"/>
            </c:ext>
          </c:extLst>
        </c:ser>
        <c:dLbls>
          <c:showLegendKey val="0"/>
          <c:showVal val="0"/>
          <c:showCatName val="0"/>
          <c:showSerName val="0"/>
          <c:showPercent val="0"/>
          <c:showBubbleSize val="0"/>
        </c:dLbls>
        <c:gapWidth val="10"/>
        <c:overlap val="100"/>
        <c:axId val="36032512"/>
        <c:axId val="36034048"/>
      </c:barChart>
      <c:catAx>
        <c:axId val="36032512"/>
        <c:scaling>
          <c:orientation val="minMax"/>
        </c:scaling>
        <c:delete val="0"/>
        <c:axPos val="t"/>
        <c:majorTickMark val="out"/>
        <c:minorTickMark val="none"/>
        <c:tickLblPos val="nextTo"/>
        <c:spPr>
          <a:ln w="15875">
            <a:solidFill>
              <a:schemeClr val="tx1"/>
            </a:solidFill>
          </a:ln>
        </c:spPr>
        <c:txPr>
          <a:bodyPr/>
          <a:lstStyle/>
          <a:p>
            <a:pPr>
              <a:defRPr baseline="0">
                <a:solidFill>
                  <a:schemeClr val="bg1"/>
                </a:solidFill>
              </a:defRPr>
            </a:pPr>
            <a:endParaRPr lang="en-US"/>
          </a:p>
        </c:txPr>
        <c:crossAx val="36034048"/>
        <c:crosses val="autoZero"/>
        <c:auto val="1"/>
        <c:lblAlgn val="ctr"/>
        <c:lblOffset val="100"/>
        <c:noMultiLvlLbl val="0"/>
      </c:catAx>
      <c:valAx>
        <c:axId val="36034048"/>
        <c:scaling>
          <c:orientation val="maxMin"/>
          <c:max val="65000"/>
          <c:min val="-5000"/>
        </c:scaling>
        <c:delete val="0"/>
        <c:axPos val="l"/>
        <c:majorGridlines/>
        <c:minorGridlines/>
        <c:numFmt formatCode="General" sourceLinked="1"/>
        <c:majorTickMark val="out"/>
        <c:minorTickMark val="none"/>
        <c:tickLblPos val="nextTo"/>
        <c:spPr>
          <a:ln w="15875">
            <a:solidFill>
              <a:schemeClr val="tx1"/>
            </a:solidFill>
          </a:ln>
        </c:spPr>
        <c:txPr>
          <a:bodyPr/>
          <a:lstStyle/>
          <a:p>
            <a:pPr>
              <a:defRPr sz="1200" baseline="0">
                <a:solidFill>
                  <a:schemeClr val="bg1"/>
                </a:solidFill>
              </a:defRPr>
            </a:pPr>
            <a:endParaRPr lang="en-US"/>
          </a:p>
        </c:txPr>
        <c:crossAx val="36032512"/>
        <c:crosses val="autoZero"/>
        <c:crossBetween val="between"/>
        <c:minorUnit val="5000"/>
      </c:valAx>
      <c:spPr>
        <a:noFill/>
        <a:ln w="25400">
          <a:noFill/>
        </a:ln>
      </c:spPr>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192620293476697"/>
          <c:y val="7.1760797342192914E-2"/>
          <c:w val="0.47237036345845668"/>
          <c:h val="0.82359702253820166"/>
        </c:manualLayout>
      </c:layout>
      <c:barChart>
        <c:barDir val="bar"/>
        <c:grouping val="stacked"/>
        <c:varyColors val="0"/>
        <c:ser>
          <c:idx val="0"/>
          <c:order val="0"/>
          <c:tx>
            <c:strRef>
              <c:f>Союз2!$D$1</c:f>
              <c:strCache>
                <c:ptCount val="1"/>
                <c:pt idx="0">
                  <c:v>Республика 
Армения</c:v>
                </c:pt>
              </c:strCache>
            </c:strRef>
          </c:tx>
          <c:spPr>
            <a:solidFill>
              <a:schemeClr val="accent1"/>
            </a:solidFill>
            <a:ln>
              <a:noFill/>
            </a:ln>
          </c:spPr>
          <c:invertIfNegative val="0"/>
          <c:cat>
            <c:strRef>
              <c:f>Союз2!$M$5:$M$20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Союз2!$D$5:$D$20</c:f>
              <c:numCache>
                <c:formatCode>General</c:formatCode>
                <c:ptCount val="16"/>
                <c:pt idx="0">
                  <c:v>46.137298681935555</c:v>
                </c:pt>
                <c:pt idx="1">
                  <c:v>28.260324885147803</c:v>
                </c:pt>
                <c:pt idx="2">
                  <c:v>16.138283688737229</c:v>
                </c:pt>
                <c:pt idx="3">
                  <c:v>73.775102177298365</c:v>
                </c:pt>
                <c:pt idx="4">
                  <c:v>12.163599953946306</c:v>
                </c:pt>
                <c:pt idx="5">
                  <c:v>5.9557050294832772</c:v>
                </c:pt>
                <c:pt idx="6">
                  <c:v>6.2557486535709561</c:v>
                </c:pt>
                <c:pt idx="7">
                  <c:v>30.022210482094216</c:v>
                </c:pt>
                <c:pt idx="8">
                  <c:v>8.8258402579345265</c:v>
                </c:pt>
                <c:pt idx="9">
                  <c:v>46.515335214855249</c:v>
                </c:pt>
                <c:pt idx="10">
                  <c:v>16.303089999566129</c:v>
                </c:pt>
                <c:pt idx="11">
                  <c:v>6.6878729829252652</c:v>
                </c:pt>
                <c:pt idx="12">
                  <c:v>3.1699882841996869</c:v>
                </c:pt>
                <c:pt idx="13">
                  <c:v>9.2039782658894183</c:v>
                </c:pt>
                <c:pt idx="14" formatCode="#,##0.00">
                  <c:v>3.4914262112886611E-2</c:v>
                </c:pt>
                <c:pt idx="15">
                  <c:v>5.7176464447196924</c:v>
                </c:pt>
              </c:numCache>
            </c:numRef>
          </c:val>
          <c:extLst>
            <c:ext xmlns:c16="http://schemas.microsoft.com/office/drawing/2014/chart" uri="{C3380CC4-5D6E-409C-BE32-E72D297353CC}">
              <c16:uniqueId val="{00000000-4614-443C-9D32-36870DC6D549}"/>
            </c:ext>
          </c:extLst>
        </c:ser>
        <c:ser>
          <c:idx val="1"/>
          <c:order val="1"/>
          <c:tx>
            <c:strRef>
              <c:f>Союз2!$E$1</c:f>
              <c:strCache>
                <c:ptCount val="1"/>
                <c:pt idx="0">
                  <c:v>Республика 
Беларусь</c:v>
                </c:pt>
              </c:strCache>
            </c:strRef>
          </c:tx>
          <c:invertIfNegative val="0"/>
          <c:cat>
            <c:strRef>
              <c:f>Союз2!$M$5:$M$20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Союз2!$E$5:$E$20</c:f>
              <c:numCache>
                <c:formatCode>General</c:formatCode>
                <c:ptCount val="16"/>
                <c:pt idx="0">
                  <c:v>1673.266698857145</c:v>
                </c:pt>
                <c:pt idx="1">
                  <c:v>3508.9778764745633</c:v>
                </c:pt>
                <c:pt idx="2">
                  <c:v>1105.3947077294126</c:v>
                </c:pt>
                <c:pt idx="3">
                  <c:v>121.60569256310751</c:v>
                </c:pt>
                <c:pt idx="4">
                  <c:v>541.25904345099252</c:v>
                </c:pt>
                <c:pt idx="5">
                  <c:v>13.177291364933998</c:v>
                </c:pt>
                <c:pt idx="6">
                  <c:v>298.5618594628732</c:v>
                </c:pt>
                <c:pt idx="7">
                  <c:v>543.83599623582643</c:v>
                </c:pt>
                <c:pt idx="8">
                  <c:v>147.83284716026881</c:v>
                </c:pt>
                <c:pt idx="9">
                  <c:v>348.42414746096864</c:v>
                </c:pt>
                <c:pt idx="10">
                  <c:v>292.91336107215824</c:v>
                </c:pt>
                <c:pt idx="11">
                  <c:v>127.82716192019916</c:v>
                </c:pt>
                <c:pt idx="12">
                  <c:v>125.06375283687181</c:v>
                </c:pt>
                <c:pt idx="13">
                  <c:v>192.65093672626469</c:v>
                </c:pt>
                <c:pt idx="14">
                  <c:v>5.1163349293603249</c:v>
                </c:pt>
                <c:pt idx="15">
                  <c:v>65.46352758583852</c:v>
                </c:pt>
              </c:numCache>
            </c:numRef>
          </c:val>
          <c:extLst>
            <c:ext xmlns:c16="http://schemas.microsoft.com/office/drawing/2014/chart" uri="{C3380CC4-5D6E-409C-BE32-E72D297353CC}">
              <c16:uniqueId val="{00000001-4614-443C-9D32-36870DC6D549}"/>
            </c:ext>
          </c:extLst>
        </c:ser>
        <c:ser>
          <c:idx val="2"/>
          <c:order val="2"/>
          <c:tx>
            <c:strRef>
              <c:f>Союз2!$F$1</c:f>
              <c:strCache>
                <c:ptCount val="1"/>
                <c:pt idx="0">
                  <c:v>Республика 
Казахстан</c:v>
                </c:pt>
              </c:strCache>
            </c:strRef>
          </c:tx>
          <c:invertIfNegative val="0"/>
          <c:cat>
            <c:strRef>
              <c:f>Союз2!$M$5:$M$20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Союз2!$F$5:$F$20</c:f>
              <c:numCache>
                <c:formatCode>General</c:formatCode>
                <c:ptCount val="16"/>
                <c:pt idx="0">
                  <c:v>1002.4256145434704</c:v>
                </c:pt>
                <c:pt idx="1">
                  <c:v>722.16353801949992</c:v>
                </c:pt>
                <c:pt idx="2">
                  <c:v>1013.1876425614056</c:v>
                </c:pt>
                <c:pt idx="3">
                  <c:v>630.60267660685861</c:v>
                </c:pt>
                <c:pt idx="4">
                  <c:v>74.606327322275988</c:v>
                </c:pt>
                <c:pt idx="5">
                  <c:v>303.46860594796624</c:v>
                </c:pt>
                <c:pt idx="6">
                  <c:v>571.00258342504549</c:v>
                </c:pt>
                <c:pt idx="7">
                  <c:v>203.12929642882921</c:v>
                </c:pt>
                <c:pt idx="8">
                  <c:v>31.203290065741626</c:v>
                </c:pt>
                <c:pt idx="9">
                  <c:v>55.559631869611152</c:v>
                </c:pt>
                <c:pt idx="10">
                  <c:v>52.529234970985513</c:v>
                </c:pt>
                <c:pt idx="11">
                  <c:v>83.192500126230058</c:v>
                </c:pt>
                <c:pt idx="12">
                  <c:v>11.418040738182153</c:v>
                </c:pt>
                <c:pt idx="13">
                  <c:v>58.542431416591491</c:v>
                </c:pt>
                <c:pt idx="14">
                  <c:v>0</c:v>
                </c:pt>
                <c:pt idx="15">
                  <c:v>3.5521346564309852</c:v>
                </c:pt>
              </c:numCache>
            </c:numRef>
          </c:val>
          <c:extLst>
            <c:ext xmlns:c16="http://schemas.microsoft.com/office/drawing/2014/chart" uri="{C3380CC4-5D6E-409C-BE32-E72D297353CC}">
              <c16:uniqueId val="{00000002-4614-443C-9D32-36870DC6D549}"/>
            </c:ext>
          </c:extLst>
        </c:ser>
        <c:ser>
          <c:idx val="3"/>
          <c:order val="3"/>
          <c:tx>
            <c:strRef>
              <c:f>Союз2!$G$1</c:f>
              <c:strCache>
                <c:ptCount val="1"/>
                <c:pt idx="0">
                  <c:v>Кыргызская 
Республика</c:v>
                </c:pt>
              </c:strCache>
            </c:strRef>
          </c:tx>
          <c:invertIfNegative val="0"/>
          <c:cat>
            <c:strRef>
              <c:f>Союз2!$M$5:$M$20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Союз2!$G$5:$G$20</c:f>
              <c:numCache>
                <c:formatCode>General</c:formatCode>
                <c:ptCount val="16"/>
                <c:pt idx="0">
                  <c:v>258.72554585561369</c:v>
                </c:pt>
                <c:pt idx="1">
                  <c:v>211.6301736138052</c:v>
                </c:pt>
                <c:pt idx="2">
                  <c:v>187.40645312208341</c:v>
                </c:pt>
                <c:pt idx="3">
                  <c:v>187.38303799578767</c:v>
                </c:pt>
                <c:pt idx="4">
                  <c:v>51.908481852671997</c:v>
                </c:pt>
                <c:pt idx="5">
                  <c:v>39.572838364379663</c:v>
                </c:pt>
                <c:pt idx="6">
                  <c:v>37.136567835715994</c:v>
                </c:pt>
                <c:pt idx="7">
                  <c:v>40.677610635830831</c:v>
                </c:pt>
                <c:pt idx="8">
                  <c:v>21.759974315972933</c:v>
                </c:pt>
                <c:pt idx="9">
                  <c:v>79.870209221216427</c:v>
                </c:pt>
                <c:pt idx="10">
                  <c:v>28.264822186243759</c:v>
                </c:pt>
                <c:pt idx="11">
                  <c:v>48.846993544827903</c:v>
                </c:pt>
                <c:pt idx="12">
                  <c:v>10.876682947839576</c:v>
                </c:pt>
                <c:pt idx="13">
                  <c:v>2.5185635197545007</c:v>
                </c:pt>
                <c:pt idx="14">
                  <c:v>0.44361632127525691</c:v>
                </c:pt>
                <c:pt idx="15">
                  <c:v>21.362322893226082</c:v>
                </c:pt>
              </c:numCache>
            </c:numRef>
          </c:val>
          <c:extLst>
            <c:ext xmlns:c16="http://schemas.microsoft.com/office/drawing/2014/chart" uri="{C3380CC4-5D6E-409C-BE32-E72D297353CC}">
              <c16:uniqueId val="{00000003-4614-443C-9D32-36870DC6D549}"/>
            </c:ext>
          </c:extLst>
        </c:ser>
        <c:ser>
          <c:idx val="4"/>
          <c:order val="4"/>
          <c:tx>
            <c:strRef>
              <c:f>Союз2!$H$1</c:f>
              <c:strCache>
                <c:ptCount val="1"/>
                <c:pt idx="0">
                  <c:v>Российская 
Федерация</c:v>
                </c:pt>
              </c:strCache>
            </c:strRef>
          </c:tx>
          <c:invertIfNegative val="0"/>
          <c:cat>
            <c:strRef>
              <c:f>Союз2!$M$5:$M$20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Союз2!$H$5:$H$20</c:f>
              <c:numCache>
                <c:formatCode>General</c:formatCode>
                <c:ptCount val="16"/>
                <c:pt idx="0">
                  <c:v>8406.8414358846931</c:v>
                </c:pt>
                <c:pt idx="1">
                  <c:v>4555.2974913749595</c:v>
                </c:pt>
                <c:pt idx="2">
                  <c:v>4862.4783939219951</c:v>
                </c:pt>
                <c:pt idx="3">
                  <c:v>2176.8612513053022</c:v>
                </c:pt>
                <c:pt idx="4">
                  <c:v>1887.9670182078548</c:v>
                </c:pt>
                <c:pt idx="5">
                  <c:v>2229.5223212741612</c:v>
                </c:pt>
                <c:pt idx="6">
                  <c:v>1060.1582841646773</c:v>
                </c:pt>
                <c:pt idx="7">
                  <c:v>990.74473404285493</c:v>
                </c:pt>
                <c:pt idx="8">
                  <c:v>890.31945560844849</c:v>
                </c:pt>
                <c:pt idx="9">
                  <c:v>329.26635456852057</c:v>
                </c:pt>
                <c:pt idx="10">
                  <c:v>382.06721849567663</c:v>
                </c:pt>
                <c:pt idx="11">
                  <c:v>287.52995456388464</c:v>
                </c:pt>
                <c:pt idx="12">
                  <c:v>189.81447718631526</c:v>
                </c:pt>
                <c:pt idx="13">
                  <c:v>83.23265047962488</c:v>
                </c:pt>
                <c:pt idx="14">
                  <c:v>293.23216716018169</c:v>
                </c:pt>
                <c:pt idx="15">
                  <c:v>63.216170577522</c:v>
                </c:pt>
              </c:numCache>
            </c:numRef>
          </c:val>
          <c:extLst>
            <c:ext xmlns:c16="http://schemas.microsoft.com/office/drawing/2014/chart" uri="{C3380CC4-5D6E-409C-BE32-E72D297353CC}">
              <c16:uniqueId val="{00000004-4614-443C-9D32-36870DC6D549}"/>
            </c:ext>
          </c:extLst>
        </c:ser>
        <c:dLbls>
          <c:showLegendKey val="0"/>
          <c:showVal val="0"/>
          <c:showCatName val="0"/>
          <c:showSerName val="0"/>
          <c:showPercent val="0"/>
          <c:showBubbleSize val="0"/>
        </c:dLbls>
        <c:gapWidth val="55"/>
        <c:overlap val="100"/>
        <c:axId val="87062016"/>
        <c:axId val="87063552"/>
      </c:barChart>
      <c:catAx>
        <c:axId val="87062016"/>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87063552"/>
        <c:crosses val="autoZero"/>
        <c:auto val="1"/>
        <c:lblAlgn val="ctr"/>
        <c:lblOffset val="100"/>
        <c:noMultiLvlLbl val="0"/>
      </c:catAx>
      <c:valAx>
        <c:axId val="87063552"/>
        <c:scaling>
          <c:orientation val="minMax"/>
        </c:scaling>
        <c:delete val="0"/>
        <c:axPos val="t"/>
        <c:majorGridlines/>
        <c:numFmt formatCode="General" sourceLinked="1"/>
        <c:majorTickMark val="out"/>
        <c:minorTickMark val="none"/>
        <c:tickLblPos val="nextTo"/>
        <c:txPr>
          <a:bodyPr/>
          <a:lstStyle/>
          <a:p>
            <a:pPr>
              <a:defRPr sz="1200"/>
            </a:pPr>
            <a:endParaRPr lang="en-US"/>
          </a:p>
        </c:txPr>
        <c:crossAx val="87062016"/>
        <c:crosses val="autoZero"/>
        <c:crossBetween val="between"/>
      </c:valAx>
    </c:plotArea>
    <c:legend>
      <c:legendPos val="b"/>
      <c:layout>
        <c:manualLayout>
          <c:xMode val="edge"/>
          <c:yMode val="edge"/>
          <c:x val="3.3050299682688924E-2"/>
          <c:y val="0.9216765989357717"/>
          <c:w val="0.93709406745692869"/>
          <c:h val="7.5599955369951233E-2"/>
        </c:manualLayout>
      </c:layout>
      <c:overlay val="0"/>
      <c:txPr>
        <a:bodyPr/>
        <a:lstStyle/>
        <a:p>
          <a:pPr>
            <a:defRPr sz="1100"/>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Импортозамещение</a:t>
            </a:r>
            <a:endParaRPr lang="en-US" sz="1100" b="0" i="1"/>
          </a:p>
        </c:rich>
      </c:tx>
      <c:layout>
        <c:manualLayout>
          <c:xMode val="edge"/>
          <c:yMode val="edge"/>
          <c:x val="0.29453313662625374"/>
          <c:y val="1.2744599575860181E-2"/>
        </c:manualLayout>
      </c:layout>
      <c:overlay val="1"/>
    </c:title>
    <c:autoTitleDeleted val="0"/>
    <c:plotArea>
      <c:layout>
        <c:manualLayout>
          <c:layoutTarget val="inner"/>
          <c:xMode val="edge"/>
          <c:yMode val="edge"/>
          <c:x val="0.17577444254880781"/>
          <c:y val="0.10330748800834608"/>
          <c:w val="0.64956322072420247"/>
          <c:h val="0.64812975681426377"/>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D458-426E-987F-EF83B6D3E105}"/>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D458-426E-987F-EF83B6D3E105}"/>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D458-426E-987F-EF83B6D3E105}"/>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D458-426E-987F-EF83B6D3E105}"/>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M!$R$4:$R$7</c:f>
              <c:strCache>
                <c:ptCount val="4"/>
                <c:pt idx="0">
                  <c:v>Транспортные услуги</c:v>
                </c:pt>
                <c:pt idx="1">
                  <c:v>Лекарственные средства терапевтические</c:v>
                </c:pt>
                <c:pt idx="2">
                  <c:v>Бульдозеры, грейдеры, экскаваторы</c:v>
                </c:pt>
                <c:pt idx="3">
                  <c:v>Прочие позиции</c:v>
                </c:pt>
              </c:strCache>
            </c:strRef>
          </c:cat>
          <c:val>
            <c:numRef>
              <c:f>M!$T$4:$T$7</c:f>
              <c:numCache>
                <c:formatCode>0.00%</c:formatCode>
                <c:ptCount val="4"/>
                <c:pt idx="0">
                  <c:v>1.0427516731615061E-2</c:v>
                </c:pt>
                <c:pt idx="1">
                  <c:v>1.1583318507800801E-3</c:v>
                </c:pt>
                <c:pt idx="2">
                  <c:v>6.7886790794884934E-4</c:v>
                </c:pt>
                <c:pt idx="3">
                  <c:v>7.0234362589158056E-3</c:v>
                </c:pt>
              </c:numCache>
            </c:numRef>
          </c:val>
          <c:extLst>
            <c:ext xmlns:c16="http://schemas.microsoft.com/office/drawing/2014/chart" uri="{C3380CC4-5D6E-409C-BE32-E72D297353CC}">
              <c16:uniqueId val="{00000004-D458-426E-987F-EF83B6D3E105}"/>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6.220449294354824E-2"/>
          <c:y val="0.80616351528084851"/>
          <c:w val="0.82165655923506953"/>
          <c:h val="0.18112945631158892"/>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Наращивание экспорта</a:t>
            </a:r>
            <a:endParaRPr lang="en-US" sz="1100" b="0"/>
          </a:p>
        </c:rich>
      </c:tx>
      <c:layout>
        <c:manualLayout>
          <c:xMode val="edge"/>
          <c:yMode val="edge"/>
          <c:x val="0.22795613990903174"/>
          <c:y val="2.1053793509456412E-2"/>
        </c:manualLayout>
      </c:layout>
      <c:overlay val="1"/>
    </c:title>
    <c:autoTitleDeleted val="0"/>
    <c:plotArea>
      <c:layout>
        <c:manualLayout>
          <c:layoutTarget val="inner"/>
          <c:xMode val="edge"/>
          <c:yMode val="edge"/>
          <c:x val="0.17615581580609779"/>
          <c:y val="8.9653730624368613E-2"/>
          <c:w val="0.6323372212983136"/>
          <c:h val="0.63261677463632082"/>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00CD-43B6-9515-67D89CA3DF82}"/>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00CD-43B6-9515-67D89CA3DF82}"/>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00CD-43B6-9515-67D89CA3DF82}"/>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00CD-43B6-9515-67D89CA3DF82}"/>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X!$R$4:$R$7</c:f>
              <c:strCache>
                <c:ptCount val="4"/>
                <c:pt idx="0">
                  <c:v>Части и принадлежности автомобилей</c:v>
                </c:pt>
                <c:pt idx="1">
                  <c:v>Аппаратура электрическая для коммутации (до 1000B)</c:v>
                </c:pt>
                <c:pt idx="2">
                  <c:v>Обувь с верхом из натуральной кожи</c:v>
                </c:pt>
                <c:pt idx="3">
                  <c:v>Прочие позиции</c:v>
                </c:pt>
              </c:strCache>
            </c:strRef>
          </c:cat>
          <c:val>
            <c:numRef>
              <c:f>X!$T$4:$T$7</c:f>
              <c:numCache>
                <c:formatCode>0.00%</c:formatCode>
                <c:ptCount val="4"/>
                <c:pt idx="0">
                  <c:v>6.3357747430489112E-4</c:v>
                </c:pt>
                <c:pt idx="1">
                  <c:v>1.6783108365745646E-4</c:v>
                </c:pt>
                <c:pt idx="2">
                  <c:v>1.6114627817275789E-4</c:v>
                </c:pt>
                <c:pt idx="3">
                  <c:v>1.7784759605350958E-3</c:v>
                </c:pt>
              </c:numCache>
            </c:numRef>
          </c:val>
          <c:extLst>
            <c:ext xmlns:c16="http://schemas.microsoft.com/office/drawing/2014/chart" uri="{C3380CC4-5D6E-409C-BE32-E72D297353CC}">
              <c16:uniqueId val="{00000004-00CD-43B6-9515-67D89CA3DF82}"/>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79702834511871234"/>
          <c:w val="1"/>
          <c:h val="0.18176131764328099"/>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Специализация</a:t>
            </a:r>
            <a:endParaRPr lang="en-US" sz="1100" b="0" i="1"/>
          </a:p>
        </c:rich>
      </c:tx>
      <c:layout>
        <c:manualLayout>
          <c:xMode val="edge"/>
          <c:yMode val="edge"/>
          <c:x val="0.35426558621245641"/>
          <c:y val="1.6993691421537487E-2"/>
        </c:manualLayout>
      </c:layout>
      <c:overlay val="1"/>
    </c:title>
    <c:autoTitleDeleted val="0"/>
    <c:plotArea>
      <c:layout>
        <c:manualLayout>
          <c:layoutTarget val="inner"/>
          <c:xMode val="edge"/>
          <c:yMode val="edge"/>
          <c:x val="0.2056892294188426"/>
          <c:y val="9.8243565985858747E-2"/>
          <c:w val="0.64353564680839548"/>
          <c:h val="0.6321713477577906"/>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8A3F-4527-818F-C2D1EA637341}"/>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8A3F-4527-818F-C2D1EA637341}"/>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8A3F-4527-818F-C2D1EA637341}"/>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8A3F-4527-818F-C2D1EA637341}"/>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S!$R$4:$R$7</c:f>
              <c:strCache>
                <c:ptCount val="4"/>
                <c:pt idx="0">
                  <c:v>Компьютерные и информационные услуги</c:v>
                </c:pt>
                <c:pt idx="1">
                  <c:v>Вина виноградные натуральные; сусло</c:v>
                </c:pt>
                <c:pt idx="2">
                  <c:v>Услуги частным лицам и услуги в сфере культуры</c:v>
                </c:pt>
                <c:pt idx="3">
                  <c:v>Прочие позиции</c:v>
                </c:pt>
              </c:strCache>
            </c:strRef>
          </c:cat>
          <c:val>
            <c:numRef>
              <c:f>S!$T$4:$T$7</c:f>
              <c:numCache>
                <c:formatCode>0.00%</c:formatCode>
                <c:ptCount val="4"/>
                <c:pt idx="0">
                  <c:v>4.1240599743169746E-3</c:v>
                </c:pt>
                <c:pt idx="1">
                  <c:v>2.6088845910342251E-3</c:v>
                </c:pt>
                <c:pt idx="2">
                  <c:v>1.9914451246591316E-3</c:v>
                </c:pt>
                <c:pt idx="3">
                  <c:v>7.0045945612389445E-3</c:v>
                </c:pt>
              </c:numCache>
            </c:numRef>
          </c:val>
          <c:extLst>
            <c:ext xmlns:c16="http://schemas.microsoft.com/office/drawing/2014/chart" uri="{C3380CC4-5D6E-409C-BE32-E72D297353CC}">
              <c16:uniqueId val="{00000004-8A3F-4527-818F-C2D1EA637341}"/>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0499668849804984"/>
          <c:w val="0.97858278938304466"/>
          <c:h val="0.17489973876890291"/>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Мультипликативные эффекты</a:t>
            </a:r>
            <a:endParaRPr lang="en-US" sz="1200" b="0" i="1"/>
          </a:p>
        </c:rich>
      </c:tx>
      <c:layout>
        <c:manualLayout>
          <c:xMode val="edge"/>
          <c:yMode val="edge"/>
          <c:x val="0.26172838035529428"/>
          <c:y val="9.3271602852218667E-4"/>
        </c:manualLayout>
      </c:layout>
      <c:overlay val="1"/>
    </c:title>
    <c:autoTitleDeleted val="0"/>
    <c:plotArea>
      <c:layout>
        <c:manualLayout>
          <c:layoutTarget val="inner"/>
          <c:xMode val="edge"/>
          <c:yMode val="edge"/>
          <c:x val="0.26482166264323881"/>
          <c:y val="9.2744040042205045E-2"/>
          <c:w val="0.42082020806463744"/>
          <c:h val="0.68972773253130681"/>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618A-4128-A20D-79EBAE3E0D80}"/>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618A-4128-A20D-79EBAE3E0D80}"/>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618A-4128-A20D-79EBAE3E0D80}"/>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618A-4128-A20D-79EBAE3E0D80}"/>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ME!$S$4:$S$7</c:f>
              <c:strCache>
                <c:ptCount val="4"/>
                <c:pt idx="0">
                  <c:v>Сельское хозяйство и рыболовство</c:v>
                </c:pt>
                <c:pt idx="1">
                  <c:v>Финансовая деятельность и прочие деловые услуги</c:v>
                </c:pt>
                <c:pt idx="2">
                  <c:v>Строительство</c:v>
                </c:pt>
                <c:pt idx="3">
                  <c:v>Прочие позиции</c:v>
                </c:pt>
              </c:strCache>
            </c:strRef>
          </c:cat>
          <c:val>
            <c:numRef>
              <c:f>ME!$U$4:$U$7</c:f>
              <c:numCache>
                <c:formatCode>0.00%</c:formatCode>
                <c:ptCount val="4"/>
                <c:pt idx="0">
                  <c:v>1.5565570602204301E-3</c:v>
                </c:pt>
                <c:pt idx="1">
                  <c:v>9.3946824749701274E-4</c:v>
                </c:pt>
                <c:pt idx="2">
                  <c:v>4.5233298435760173E-4</c:v>
                </c:pt>
                <c:pt idx="3">
                  <c:v>2.0743694191871836E-3</c:v>
                </c:pt>
              </c:numCache>
            </c:numRef>
          </c:val>
          <c:extLst>
            <c:ext xmlns:c16="http://schemas.microsoft.com/office/drawing/2014/chart" uri="{C3380CC4-5D6E-409C-BE32-E72D297353CC}">
              <c16:uniqueId val="{00000004-618A-4128-A20D-79EBAE3E0D80}"/>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77961317067126268"/>
          <c:w val="0.65343967584105989"/>
          <c:h val="0.18865174048293049"/>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Цепочки добавленной стоимости</a:t>
            </a:r>
            <a:endParaRPr lang="en-US" sz="1200" b="0" i="1"/>
          </a:p>
        </c:rich>
      </c:tx>
      <c:layout>
        <c:manualLayout>
          <c:xMode val="edge"/>
          <c:yMode val="edge"/>
          <c:x val="0.24393849161091147"/>
          <c:y val="1.5218591238327509E-3"/>
        </c:manualLayout>
      </c:layout>
      <c:overlay val="1"/>
    </c:title>
    <c:autoTitleDeleted val="0"/>
    <c:plotArea>
      <c:layout>
        <c:manualLayout>
          <c:layoutTarget val="inner"/>
          <c:xMode val="edge"/>
          <c:yMode val="edge"/>
          <c:x val="0.28373609129756538"/>
          <c:y val="0.10384463744607079"/>
          <c:w val="0.37916956517719408"/>
          <c:h val="0.69279360466209938"/>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D23A-4A30-8A02-5CC4B7444C4C}"/>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D23A-4A30-8A02-5CC4B7444C4C}"/>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D23A-4A30-8A02-5CC4B7444C4C}"/>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D23A-4A30-8A02-5CC4B7444C4C}"/>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VA!$S$4:$S$7</c:f>
              <c:strCache>
                <c:ptCount val="4"/>
                <c:pt idx="0">
                  <c:v>Сельское хозяйство и рыболовство</c:v>
                </c:pt>
                <c:pt idx="1">
                  <c:v>Пр-во и распределение электроэнергии, газа и воды</c:v>
                </c:pt>
                <c:pt idx="2">
                  <c:v>Нефтехимия, производство стройматериалов</c:v>
                </c:pt>
                <c:pt idx="3">
                  <c:v>Прочие позиции</c:v>
                </c:pt>
              </c:strCache>
            </c:strRef>
          </c:cat>
          <c:val>
            <c:numRef>
              <c:f>VA!$U$4:$U$7</c:f>
              <c:numCache>
                <c:formatCode>0.00%</c:formatCode>
                <c:ptCount val="4"/>
                <c:pt idx="0">
                  <c:v>1.8517528034220237E-3</c:v>
                </c:pt>
                <c:pt idx="1">
                  <c:v>7.7864847838262123E-4</c:v>
                </c:pt>
                <c:pt idx="2">
                  <c:v>6.4638989407019834E-4</c:v>
                </c:pt>
                <c:pt idx="3">
                  <c:v>1.5563542085579962E-3</c:v>
                </c:pt>
              </c:numCache>
            </c:numRef>
          </c:val>
          <c:extLst>
            <c:ext xmlns:c16="http://schemas.microsoft.com/office/drawing/2014/chart" uri="{C3380CC4-5D6E-409C-BE32-E72D297353CC}">
              <c16:uniqueId val="{00000004-D23A-4A30-8A02-5CC4B7444C4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76929396700950758"/>
          <c:w val="0.58381656480066202"/>
          <c:h val="0.20255257792346767"/>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Импортозамещение</a:t>
            </a:r>
            <a:endParaRPr lang="en-US" sz="1100" b="0" i="1"/>
          </a:p>
        </c:rich>
      </c:tx>
      <c:layout>
        <c:manualLayout>
          <c:xMode val="edge"/>
          <c:yMode val="edge"/>
          <c:x val="0.29339403060692304"/>
          <c:y val="1.6430338404824659E-2"/>
        </c:manualLayout>
      </c:layout>
      <c:overlay val="1"/>
    </c:title>
    <c:autoTitleDeleted val="0"/>
    <c:plotArea>
      <c:layout>
        <c:manualLayout>
          <c:layoutTarget val="inner"/>
          <c:xMode val="edge"/>
          <c:yMode val="edge"/>
          <c:x val="0.18313320209973771"/>
          <c:y val="0.12510215634810357"/>
          <c:w val="0.56760238902761817"/>
          <c:h val="0.63035120294704661"/>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2053-494E-A657-B80140663CF9}"/>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2053-494E-A657-B80140663CF9}"/>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2053-494E-A657-B80140663CF9}"/>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2053-494E-A657-B80140663CF9}"/>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M!$V$4:$V$7</c:f>
              <c:strCache>
                <c:ptCount val="4"/>
                <c:pt idx="0">
                  <c:v>Полимеры этилена в первичных формах</c:v>
                </c:pt>
                <c:pt idx="1">
                  <c:v>Инсектициды, фунгициды, гербициды</c:v>
                </c:pt>
                <c:pt idx="2">
                  <c:v>Вычислительные машины и их блоки</c:v>
                </c:pt>
                <c:pt idx="3">
                  <c:v>Прочие позиции</c:v>
                </c:pt>
              </c:strCache>
            </c:strRef>
          </c:cat>
          <c:val>
            <c:numRef>
              <c:f>M!$X$4:$X$7</c:f>
              <c:numCache>
                <c:formatCode>0.00%</c:formatCode>
                <c:ptCount val="4"/>
                <c:pt idx="0">
                  <c:v>1.1046609755123621E-2</c:v>
                </c:pt>
                <c:pt idx="1">
                  <c:v>9.3580488370385521E-3</c:v>
                </c:pt>
                <c:pt idx="2">
                  <c:v>9.0689917932707999E-3</c:v>
                </c:pt>
                <c:pt idx="3">
                  <c:v>0.11533066930659433</c:v>
                </c:pt>
              </c:numCache>
            </c:numRef>
          </c:val>
          <c:extLst>
            <c:ext xmlns:c16="http://schemas.microsoft.com/office/drawing/2014/chart" uri="{C3380CC4-5D6E-409C-BE32-E72D297353CC}">
              <c16:uniqueId val="{00000004-2053-494E-A657-B80140663CF9}"/>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1.7651460922756261E-4"/>
          <c:y val="0.81038079825294829"/>
          <c:w val="0.82165655923506953"/>
          <c:h val="0.16497857685653769"/>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Наращивание экспорта</a:t>
            </a:r>
            <a:endParaRPr lang="en-US" sz="1100" b="0"/>
          </a:p>
        </c:rich>
      </c:tx>
      <c:layout>
        <c:manualLayout>
          <c:xMode val="edge"/>
          <c:yMode val="edge"/>
          <c:x val="0.20683315320879009"/>
          <c:y val="1.6383773383563824E-2"/>
        </c:manualLayout>
      </c:layout>
      <c:overlay val="1"/>
    </c:title>
    <c:autoTitleDeleted val="0"/>
    <c:plotArea>
      <c:layout>
        <c:manualLayout>
          <c:layoutTarget val="inner"/>
          <c:xMode val="edge"/>
          <c:yMode val="edge"/>
          <c:x val="0.11284966542810351"/>
          <c:y val="9.8133837950570027E-2"/>
          <c:w val="0.6323372212983136"/>
          <c:h val="0.63261677463632082"/>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8739-4CA2-9815-9304C6A5ECD3}"/>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8739-4CA2-9815-9304C6A5ECD3}"/>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8739-4CA2-9815-9304C6A5ECD3}"/>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8739-4CA2-9815-9304C6A5ECD3}"/>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X!$V$4:$V$7</c:f>
              <c:strCache>
                <c:ptCount val="4"/>
                <c:pt idx="0">
                  <c:v>Полимеры этилена в первичных формах</c:v>
                </c:pt>
                <c:pt idx="1">
                  <c:v>Шины и покрышки пневматические резиновые</c:v>
                </c:pt>
                <c:pt idx="2">
                  <c:v>Плиты, листы из пластмасс, непористые и неслоистые</c:v>
                </c:pt>
                <c:pt idx="3">
                  <c:v>Прочие позиции</c:v>
                </c:pt>
              </c:strCache>
            </c:strRef>
          </c:cat>
          <c:val>
            <c:numRef>
              <c:f>X!$X$4:$X$7</c:f>
              <c:numCache>
                <c:formatCode>0.00%</c:formatCode>
                <c:ptCount val="4"/>
                <c:pt idx="0">
                  <c:v>4.3227270791069285E-2</c:v>
                </c:pt>
                <c:pt idx="1">
                  <c:v>4.1236465206586526E-2</c:v>
                </c:pt>
                <c:pt idx="2">
                  <c:v>3.8834632735028546E-2</c:v>
                </c:pt>
                <c:pt idx="3">
                  <c:v>0.21339832285330002</c:v>
                </c:pt>
              </c:numCache>
            </c:numRef>
          </c:val>
          <c:extLst>
            <c:ext xmlns:c16="http://schemas.microsoft.com/office/drawing/2014/chart" uri="{C3380CC4-5D6E-409C-BE32-E72D297353CC}">
              <c16:uniqueId val="{00000004-8739-4CA2-9815-9304C6A5ECD3}"/>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79699946644248798"/>
          <c:w val="1"/>
          <c:h val="0.1618570236500653"/>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Специализация</a:t>
            </a:r>
            <a:endParaRPr lang="en-US" sz="1100" b="0" i="1"/>
          </a:p>
        </c:rich>
      </c:tx>
      <c:layout>
        <c:manualLayout>
          <c:xMode val="edge"/>
          <c:yMode val="edge"/>
          <c:x val="0.31793328577858448"/>
          <c:y val="3.2336820320474187E-6"/>
        </c:manualLayout>
      </c:layout>
      <c:overlay val="1"/>
    </c:title>
    <c:autoTitleDeleted val="0"/>
    <c:plotArea>
      <c:layout>
        <c:manualLayout>
          <c:layoutTarget val="inner"/>
          <c:xMode val="edge"/>
          <c:yMode val="edge"/>
          <c:x val="0.10760328005510753"/>
          <c:y val="0.12372272926408427"/>
          <c:w val="0.64353564680839548"/>
          <c:h val="0.6321713477577906"/>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0DC2-4666-BCB8-459A23CB8F81}"/>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0DC2-4666-BCB8-459A23CB8F81}"/>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0DC2-4666-BCB8-459A23CB8F81}"/>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0DC2-4666-BCB8-459A23CB8F81}"/>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S!$V$4:$V$7</c:f>
              <c:strCache>
                <c:ptCount val="4"/>
                <c:pt idx="0">
                  <c:v>Прочие деловые услуги</c:v>
                </c:pt>
                <c:pt idx="1">
                  <c:v>Шины и покрышки пневматические резиновые</c:v>
                </c:pt>
                <c:pt idx="2">
                  <c:v>Бульдозеры, грейдеры, экскаваторы</c:v>
                </c:pt>
                <c:pt idx="3">
                  <c:v>Прочие позиции</c:v>
                </c:pt>
              </c:strCache>
            </c:strRef>
          </c:cat>
          <c:val>
            <c:numRef>
              <c:f>S!$X$4:$X$7</c:f>
              <c:numCache>
                <c:formatCode>0.00%</c:formatCode>
                <c:ptCount val="4"/>
                <c:pt idx="0">
                  <c:v>0.11706661839442695</c:v>
                </c:pt>
                <c:pt idx="1">
                  <c:v>2.1647345856624721E-2</c:v>
                </c:pt>
                <c:pt idx="2">
                  <c:v>2.1240494458754401E-2</c:v>
                </c:pt>
                <c:pt idx="3">
                  <c:v>4.4335891217294032E-2</c:v>
                </c:pt>
              </c:numCache>
            </c:numRef>
          </c:val>
          <c:extLst>
            <c:ext xmlns:c16="http://schemas.microsoft.com/office/drawing/2014/chart" uri="{C3380CC4-5D6E-409C-BE32-E72D297353CC}">
              <c16:uniqueId val="{00000004-0DC2-4666-BCB8-459A23CB8F81}"/>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79750941809891862"/>
          <c:w val="0.97858278938304466"/>
          <c:h val="0.17360325227485365"/>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Мультипликативные эффекты</a:t>
            </a:r>
            <a:endParaRPr lang="en-US" sz="1200" b="0" i="1"/>
          </a:p>
        </c:rich>
      </c:tx>
      <c:layout>
        <c:manualLayout>
          <c:xMode val="edge"/>
          <c:yMode val="edge"/>
          <c:x val="0.27599413655023874"/>
          <c:y val="9.8406643561642533E-4"/>
        </c:manualLayout>
      </c:layout>
      <c:overlay val="1"/>
    </c:title>
    <c:autoTitleDeleted val="0"/>
    <c:plotArea>
      <c:layout>
        <c:manualLayout>
          <c:layoutTarget val="inner"/>
          <c:xMode val="edge"/>
          <c:yMode val="edge"/>
          <c:x val="0.30268671343968295"/>
          <c:y val="9.9085693930106064E-2"/>
          <c:w val="0.37771825997712088"/>
          <c:h val="0.66643598744315324"/>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2EAE-4AC0-BAE6-EE634CC1AA9C}"/>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2EAE-4AC0-BAE6-EE634CC1AA9C}"/>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2EAE-4AC0-BAE6-EE634CC1AA9C}"/>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2EAE-4AC0-BAE6-EE634CC1AA9C}"/>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ME!$W$4:$W$7</c:f>
              <c:strCache>
                <c:ptCount val="4"/>
                <c:pt idx="0">
                  <c:v>Нефтехимия, производство стройматериалов</c:v>
                </c:pt>
                <c:pt idx="1">
                  <c:v>Металлургия</c:v>
                </c:pt>
                <c:pt idx="2">
                  <c:v>Машиностроение</c:v>
                </c:pt>
                <c:pt idx="3">
                  <c:v>Прочие позиции</c:v>
                </c:pt>
              </c:strCache>
            </c:strRef>
          </c:cat>
          <c:val>
            <c:numRef>
              <c:f>ME!$Y$4:$Y$7</c:f>
              <c:numCache>
                <c:formatCode>0.00%</c:formatCode>
                <c:ptCount val="4"/>
                <c:pt idx="0">
                  <c:v>3.8849112594757852E-2</c:v>
                </c:pt>
                <c:pt idx="1">
                  <c:v>3.2404038663610177E-2</c:v>
                </c:pt>
                <c:pt idx="2">
                  <c:v>2.4858173915187447E-2</c:v>
                </c:pt>
                <c:pt idx="3">
                  <c:v>8.3686654210606018E-2</c:v>
                </c:pt>
              </c:numCache>
            </c:numRef>
          </c:val>
          <c:extLst>
            <c:ext xmlns:c16="http://schemas.microsoft.com/office/drawing/2014/chart" uri="{C3380CC4-5D6E-409C-BE32-E72D297353CC}">
              <c16:uniqueId val="{00000004-2EAE-4AC0-BAE6-EE634CC1AA9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1.3943569553806435E-4"/>
          <c:y val="0.81250306129262406"/>
          <c:w val="0.54836483780873568"/>
          <c:h val="0.16853546588155341"/>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235909711286173"/>
          <c:y val="6.052042798594498E-2"/>
          <c:w val="0.49418341387651948"/>
          <c:h val="0.87212798237932054"/>
        </c:manualLayout>
      </c:layout>
      <c:barChart>
        <c:barDir val="bar"/>
        <c:grouping val="stacked"/>
        <c:varyColors val="0"/>
        <c:ser>
          <c:idx val="0"/>
          <c:order val="0"/>
          <c:tx>
            <c:v>Потенциал импортозамещения без интеграции</c:v>
          </c:tx>
          <c:invertIfNegative val="0"/>
          <c:cat>
            <c:strRef>
              <c:f>'M2'!$I$5:$I$16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'M2'!$E$5:$E$16</c:f>
              <c:numCache>
                <c:formatCode>#,##0.0</c:formatCode>
                <c:ptCount val="12"/>
                <c:pt idx="0">
                  <c:v>35017.935642655924</c:v>
                </c:pt>
                <c:pt idx="1">
                  <c:v>6482.7841505941815</c:v>
                </c:pt>
                <c:pt idx="2">
                  <c:v>405.71195562753309</c:v>
                </c:pt>
                <c:pt idx="3">
                  <c:v>2142.1500560442578</c:v>
                </c:pt>
                <c:pt idx="4">
                  <c:v>5585.948119101583</c:v>
                </c:pt>
                <c:pt idx="5">
                  <c:v>1657.8781290844968</c:v>
                </c:pt>
                <c:pt idx="6">
                  <c:v>961.30127615260642</c:v>
                </c:pt>
                <c:pt idx="7">
                  <c:v>2016.6417484925898</c:v>
                </c:pt>
                <c:pt idx="8">
                  <c:v>1666.644124411509</c:v>
                </c:pt>
                <c:pt idx="9">
                  <c:v>582.77668472808853</c:v>
                </c:pt>
                <c:pt idx="10">
                  <c:v>79.417820344151934</c:v>
                </c:pt>
                <c:pt idx="11">
                  <c:v>29.200631712556888</c:v>
                </c:pt>
              </c:numCache>
            </c:numRef>
          </c:val>
          <c:extLst>
            <c:ext xmlns:c16="http://schemas.microsoft.com/office/drawing/2014/chart" uri="{C3380CC4-5D6E-409C-BE32-E72D297353CC}">
              <c16:uniqueId val="{00000000-DF6A-4639-A720-37F92A88C4C7}"/>
            </c:ext>
          </c:extLst>
        </c:ser>
        <c:ser>
          <c:idx val="1"/>
          <c:order val="1"/>
          <c:tx>
            <c:v>Интеграционный эффект</c:v>
          </c:tx>
          <c:invertIfNegative val="0"/>
          <c:dLbls>
            <c:dLbl>
              <c:idx val="0"/>
              <c:layout>
                <c:manualLayout>
                  <c:x val="4.8294508348829271E-2"/>
                  <c:y val="4.4414943052273835E-7"/>
                </c:manualLayout>
              </c:layout>
              <c:tx>
                <c:strRef>
                  <c:f>'M2'!$J$5</c:f>
                  <c:strCache>
                    <c:ptCount val="1"/>
                    <c:pt idx="0">
                      <c:v>9%</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{7DD15C93-093C-489E-8F3C-0E0AA1D9C4BC}</c15:txfldGUID>
                      <c15:f>'M2'!$J$5</c15:f>
                      <c15:dlblFieldTableCache>
                        <c:ptCount val="1"/>
                        <c:pt idx="0">
                          <c:v>9%</c:v>
                        </c:pt>
                      </c15:dlblFieldTableCache>
                    </c15:dlblFTEntry>
                  </c15:dlblFieldTable>
                  <c15:showDataLabelsRange val="0"/>
                </c:ext>
                <c:ext xmlns:c16="http://schemas.microsoft.com/office/drawing/2014/chart" uri="{C3380CC4-5D6E-409C-BE32-E72D297353CC}">
                  <c16:uniqueId val="{00000001-DF6A-4639-A720-37F92A88C4C7}"/>
                </c:ext>
              </c:extLst>
            </c:dLbl>
            <c:dLbl>
              <c:idx val="1"/>
              <c:layout>
                <c:manualLayout>
                  <c:x val="2.6106658192389623E-2"/>
                  <c:y val="0"/>
                </c:manualLayout>
              </c:layout>
              <c:tx>
                <c:strRef>
                  <c:f>'M2'!$J$6</c:f>
                  <c:strCache>
                    <c:ptCount val="1"/>
                    <c:pt idx="0">
                      <c:v>13%</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{EFF2BDCC-EDB1-4AAC-8CA2-523F16386B3B}</c15:txfldGUID>
                      <c15:f>'M2'!$J$6</c15:f>
                      <c15:dlblFieldTableCache>
                        <c:ptCount val="1"/>
                        <c:pt idx="0">
                          <c:v>13%</c:v>
                        </c:pt>
                      </c15:dlblFieldTableCache>
                    </c15:dlblFTEntry>
                  </c15:dlblFieldTable>
                  <c15:showDataLabelsRange val="0"/>
                </c:ext>
                <c:ext xmlns:c16="http://schemas.microsoft.com/office/drawing/2014/chart" uri="{C3380CC4-5D6E-409C-BE32-E72D297353CC}">
                  <c16:uniqueId val="{00000002-DF6A-4639-A720-37F92A88C4C7}"/>
                </c:ext>
              </c:extLst>
            </c:dLbl>
            <c:dLbl>
              <c:idx val="2"/>
              <c:tx>
                <c:strRef>
                  <c:f>'M2'!$J$7</c:f>
                  <c:strCache>
                    <c:ptCount val="1"/>
                    <c:pt idx="0">
                      <c:v>61%</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{213F4A82-8689-4C03-A0FB-E65D266F08AF}</c15:txfldGUID>
                      <c15:f>'M2'!$J$7</c15:f>
                      <c15:dlblFieldTableCache>
                        <c:ptCount val="1"/>
                        <c:pt idx="0">
                          <c:v>61%</c:v>
                        </c:pt>
                      </c15:dlblFieldTableCache>
                    </c15:dlblFTEntry>
                  </c15:dlblFieldTable>
                  <c15:showDataLabelsRange val="0"/>
                </c:ext>
                <c:ext xmlns:c16="http://schemas.microsoft.com/office/drawing/2014/chart" uri="{C3380CC4-5D6E-409C-BE32-E72D297353CC}">
                  <c16:uniqueId val="{00000003-DF6A-4639-A720-37F92A88C4C7}"/>
                </c:ext>
              </c:extLst>
            </c:dLbl>
            <c:dLbl>
              <c:idx val="3"/>
              <c:tx>
                <c:strRef>
                  <c:f>'M2'!$J$8</c:f>
                  <c:strCache>
                    <c:ptCount val="1"/>
                    <c:pt idx="0">
                      <c:v>14%</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{2141A5B2-2DB6-4D9B-BAAF-8BC49998B90D}</c15:txfldGUID>
                      <c15:f>'M2'!$J$8</c15:f>
                      <c15:dlblFieldTableCache>
                        <c:ptCount val="1"/>
                        <c:pt idx="0">
                          <c:v>14%</c:v>
                        </c:pt>
                      </c15:dlblFieldTableCache>
                    </c15:dlblFTEntry>
                  </c15:dlblFieldTable>
                  <c15:showDataLabelsRange val="0"/>
                </c:ext>
                <c:ext xmlns:c16="http://schemas.microsoft.com/office/drawing/2014/chart" uri="{C3380CC4-5D6E-409C-BE32-E72D297353CC}">
                  <c16:uniqueId val="{00000004-DF6A-4639-A720-37F92A88C4C7}"/>
                </c:ext>
              </c:extLst>
            </c:dLbl>
            <c:dLbl>
              <c:idx val="4"/>
              <c:tx>
                <c:strRef>
                  <c:f>'M2'!$J$9</c:f>
                  <c:strCache>
                    <c:ptCount val="1"/>
                    <c:pt idx="0">
                      <c:v>3%</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{13A52B99-0D8F-4F58-BB7F-A511CEB282F0}</c15:txfldGUID>
                      <c15:f>'M2'!$J$9</c15:f>
                      <c15:dlblFieldTableCache>
                        <c:ptCount val="1"/>
                        <c:pt idx="0">
                          <c:v>3%</c:v>
                        </c:pt>
                      </c15:dlblFieldTableCache>
                    </c15:dlblFTEntry>
                  </c15:dlblFieldTable>
                  <c15:showDataLabelsRange val="0"/>
                </c:ext>
                <c:ext xmlns:c16="http://schemas.microsoft.com/office/drawing/2014/chart" uri="{C3380CC4-5D6E-409C-BE32-E72D297353CC}">
                  <c16:uniqueId val="{00000005-DF6A-4639-A720-37F92A88C4C7}"/>
                </c:ext>
              </c:extLst>
            </c:dLbl>
            <c:dLbl>
              <c:idx val="5"/>
              <c:tx>
                <c:strRef>
                  <c:f>'M2'!$J$10</c:f>
                  <c:strCache>
                    <c:ptCount val="1"/>
                    <c:pt idx="0">
                      <c:v>11%</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{4A5E1CA8-9A9B-4AF1-90CB-8D0B08D5A8E3}</c15:txfldGUID>
                      <c15:f>'M2'!$J$10</c15:f>
                      <c15:dlblFieldTableCache>
                        <c:ptCount val="1"/>
                        <c:pt idx="0">
                          <c:v>11%</c:v>
                        </c:pt>
                      </c15:dlblFieldTableCache>
                    </c15:dlblFTEntry>
                  </c15:dlblFieldTable>
                  <c15:showDataLabelsRange val="0"/>
                </c:ext>
                <c:ext xmlns:c16="http://schemas.microsoft.com/office/drawing/2014/chart" uri="{C3380CC4-5D6E-409C-BE32-E72D297353CC}">
                  <c16:uniqueId val="{00000006-DF6A-4639-A720-37F92A88C4C7}"/>
                </c:ext>
              </c:extLst>
            </c:dLbl>
            <c:dLbl>
              <c:idx val="6"/>
              <c:tx>
                <c:strRef>
                  <c:f>'M2'!$J$11</c:f>
                  <c:strCache>
                    <c:ptCount val="1"/>
                    <c:pt idx="0">
                      <c:v>10%</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{C2CDFDF8-DF3F-4B1C-B843-A2D548070578}</c15:txfldGUID>
                      <c15:f>'M2'!$J$11</c15:f>
                      <c15:dlblFieldTableCache>
                        <c:ptCount val="1"/>
                        <c:pt idx="0">
                          <c:v>10%</c:v>
                        </c:pt>
                      </c15:dlblFieldTableCache>
                    </c15:dlblFTEntry>
                  </c15:dlblFieldTable>
                  <c15:showDataLabelsRange val="0"/>
                </c:ext>
                <c:ext xmlns:c16="http://schemas.microsoft.com/office/drawing/2014/chart" uri="{C3380CC4-5D6E-409C-BE32-E72D297353CC}">
                  <c16:uniqueId val="{00000007-DF6A-4639-A720-37F92A88C4C7}"/>
                </c:ext>
              </c:extLst>
            </c:dLbl>
            <c:dLbl>
              <c:idx val="7"/>
              <c:tx>
                <c:strRef>
                  <c:f>'M2'!$J$12</c:f>
                  <c:strCache>
                    <c:ptCount val="1"/>
                    <c:pt idx="0">
                      <c:v>5%</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{F3CB5AAE-ED92-4CC4-B3F1-ACFD22D8FBFD}</c15:txfldGUID>
                      <c15:f>'M2'!$J$12</c15:f>
                      <c15:dlblFieldTableCache>
                        <c:ptCount val="1"/>
                        <c:pt idx="0">
                          <c:v>5%</c:v>
                        </c:pt>
                      </c15:dlblFieldTableCache>
                    </c15:dlblFTEntry>
                  </c15:dlblFieldTable>
                  <c15:showDataLabelsRange val="0"/>
                </c:ext>
                <c:ext xmlns:c16="http://schemas.microsoft.com/office/drawing/2014/chart" uri="{C3380CC4-5D6E-409C-BE32-E72D297353CC}">
                  <c16:uniqueId val="{00000008-DF6A-4639-A720-37F92A88C4C7}"/>
                </c:ext>
              </c:extLst>
            </c:dLbl>
            <c:dLbl>
              <c:idx val="8"/>
              <c:tx>
                <c:strRef>
                  <c:f>'M2'!$J$13</c:f>
                  <c:strCache>
                    <c:ptCount val="1"/>
                    <c:pt idx="0">
                      <c:v>3%</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{2DDF28F6-CAA6-4136-BE35-C2573AE25564}</c15:txfldGUID>
                      <c15:f>'M2'!$J$13</c15:f>
                      <c15:dlblFieldTableCache>
                        <c:ptCount val="1"/>
                        <c:pt idx="0">
                          <c:v>3%</c:v>
                        </c:pt>
                      </c15:dlblFieldTableCache>
                    </c15:dlblFTEntry>
                  </c15:dlblFieldTable>
                  <c15:showDataLabelsRange val="0"/>
                </c:ext>
                <c:ext xmlns:c16="http://schemas.microsoft.com/office/drawing/2014/chart" uri="{C3380CC4-5D6E-409C-BE32-E72D297353CC}">
                  <c16:uniqueId val="{00000009-DF6A-4639-A720-37F92A88C4C7}"/>
                </c:ext>
              </c:extLst>
            </c:dLbl>
            <c:dLbl>
              <c:idx val="9"/>
              <c:tx>
                <c:strRef>
                  <c:f>'M2'!$J$14</c:f>
                  <c:strCache>
                    <c:ptCount val="1"/>
                    <c:pt idx="0">
                      <c:v>7%</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{00FDFECA-0BDD-4A50-B223-29FCA22A2DE5}</c15:txfldGUID>
                      <c15:f>'M2'!$J$14</c15:f>
                      <c15:dlblFieldTableCache>
                        <c:ptCount val="1"/>
                        <c:pt idx="0">
                          <c:v>7%</c:v>
                        </c:pt>
                      </c15:dlblFieldTableCache>
                    </c15:dlblFTEntry>
                  </c15:dlblFieldTable>
                  <c15:showDataLabelsRange val="0"/>
                </c:ext>
                <c:ext xmlns:c16="http://schemas.microsoft.com/office/drawing/2014/chart" uri="{C3380CC4-5D6E-409C-BE32-E72D297353CC}">
                  <c16:uniqueId val="{0000000A-DF6A-4639-A720-37F92A88C4C7}"/>
                </c:ext>
              </c:extLst>
            </c:dLbl>
            <c:dLbl>
              <c:idx val="10"/>
              <c:tx>
                <c:strRef>
                  <c:f>'M2'!$J$15</c:f>
                  <c:strCache>
                    <c:ptCount val="1"/>
                    <c:pt idx="0">
                      <c:v>19%</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{2CBA4780-8241-4270-ABF4-9C45A6E93615}</c15:txfldGUID>
                      <c15:f>'M2'!$J$15</c15:f>
                      <c15:dlblFieldTableCache>
                        <c:ptCount val="1"/>
                        <c:pt idx="0">
                          <c:v>19%</c:v>
                        </c:pt>
                      </c15:dlblFieldTableCache>
                    </c15:dlblFTEntry>
                  </c15:dlblFieldTable>
                  <c15:showDataLabelsRange val="0"/>
                </c:ext>
                <c:ext xmlns:c16="http://schemas.microsoft.com/office/drawing/2014/chart" uri="{C3380CC4-5D6E-409C-BE32-E72D297353CC}">
                  <c16:uniqueId val="{0000000B-DF6A-4639-A720-37F92A88C4C7}"/>
                </c:ext>
              </c:extLst>
            </c:dLbl>
            <c:dLbl>
              <c:idx val="11"/>
              <c:tx>
                <c:strRef>
                  <c:f>'M2'!$J$16</c:f>
                  <c:strCache>
                    <c:ptCount val="1"/>
                    <c:pt idx="0">
                      <c:v>33%</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{C291A718-D4DA-4FE0-A98F-DA3F7CD327B1}</c15:txfldGUID>
                      <c15:f>'M2'!$J$16</c15:f>
                      <c15:dlblFieldTableCache>
                        <c:ptCount val="1"/>
                        <c:pt idx="0">
                          <c:v>33%</c:v>
                        </c:pt>
                      </c15:dlblFieldTableCache>
                    </c15:dlblFTEntry>
                  </c15:dlblFieldTable>
                  <c15:showDataLabelsRange val="0"/>
                </c:ext>
                <c:ext xmlns:c16="http://schemas.microsoft.com/office/drawing/2014/chart" uri="{C3380CC4-5D6E-409C-BE32-E72D297353CC}">
                  <c16:uniqueId val="{0000000C-DF6A-4639-A720-37F92A88C4C7}"/>
                </c:ext>
              </c:extLst>
            </c:dLbl>
            <c:spPr>
              <a:noFill/>
              <a:ln>
                <a:noFill/>
              </a:ln>
              <a:effectLst/>
            </c:spPr>
            <c:txPr>
              <a:bodyPr/>
              <a:lstStyle/>
              <a:p>
                <a:pPr>
                  <a:defRPr sz="1000" b="1">
                    <a:solidFill>
                      <a:srgbClr val="C00000"/>
                    </a:solidFill>
                  </a:defRPr>
                </a:pPr>
                <a:endParaRPr lang="en-US"/>
              </a:p>
            </c:txPr>
            <c:dLblPos val="inBase"/>
            <c:showLegendKey val="0"/>
            <c:showVal val="0"/>
            <c:showCatName val="0"/>
            <c:showSerName val="0"/>
            <c:showPercent val="0"/>
            <c:showBubbleSize val="0"/>
            <c:extLst>
              <c:ext xmlns:c15="http://schemas.microsoft.com/office/drawing/2012/chart" uri="{CE6537A1-D6FC-4f65-9D91-7224C49458BB}">
                <c15:showLeaderLines val="0"/>
              </c:ext>
            </c:extLst>
          </c:dLbls>
          <c:cat>
            <c:strRef>
              <c:f>'M2'!$I$5:$I$16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'M2'!$F$5:$F$16</c:f>
              <c:numCache>
                <c:formatCode>General</c:formatCode>
                <c:ptCount val="12"/>
                <c:pt idx="0">
                  <c:v>3337.4656447659536</c:v>
                </c:pt>
                <c:pt idx="1">
                  <c:v>990.55205452254268</c:v>
                </c:pt>
                <c:pt idx="2">
                  <c:v>634.44150853681958</c:v>
                </c:pt>
                <c:pt idx="3">
                  <c:v>352.05696104657193</c:v>
                </c:pt>
                <c:pt idx="4">
                  <c:v>202.44755690930072</c:v>
                </c:pt>
                <c:pt idx="5">
                  <c:v>196.20560415899999</c:v>
                </c:pt>
                <c:pt idx="6">
                  <c:v>111.94717086286414</c:v>
                </c:pt>
                <c:pt idx="7">
                  <c:v>100.79994967935482</c:v>
                </c:pt>
                <c:pt idx="8">
                  <c:v>53.613497295180025</c:v>
                </c:pt>
                <c:pt idx="9">
                  <c:v>44.010934822612775</c:v>
                </c:pt>
                <c:pt idx="10">
                  <c:v>19.028166064430625</c:v>
                </c:pt>
                <c:pt idx="11">
                  <c:v>14.543206776081346</c:v>
                </c:pt>
              </c:numCache>
            </c:numRef>
          </c:val>
          <c:extLst>
            <c:ext xmlns:c16="http://schemas.microsoft.com/office/drawing/2014/chart" uri="{C3380CC4-5D6E-409C-BE32-E72D297353CC}">
              <c16:uniqueId val="{0000000D-DF6A-4639-A720-37F92A88C4C7}"/>
            </c:ext>
          </c:extLst>
        </c:ser>
        <c:dLbls>
          <c:showLegendKey val="0"/>
          <c:showVal val="0"/>
          <c:showCatName val="0"/>
          <c:showSerName val="0"/>
          <c:showPercent val="0"/>
          <c:showBubbleSize val="0"/>
        </c:dLbls>
        <c:gapWidth val="55"/>
        <c:overlap val="100"/>
        <c:axId val="41963520"/>
        <c:axId val="41965056"/>
      </c:barChart>
      <c:catAx>
        <c:axId val="41963520"/>
        <c:scaling>
          <c:orientation val="maxMin"/>
        </c:scaling>
        <c:delete val="0"/>
        <c:axPos val="l"/>
        <c:numFmt formatCode="General" sourceLinked="0"/>
        <c:majorTickMark val="out"/>
        <c:minorTickMark val="none"/>
        <c:tickLblPos val="nextTo"/>
        <c:crossAx val="41965056"/>
        <c:crosses val="autoZero"/>
        <c:auto val="1"/>
        <c:lblAlgn val="ctr"/>
        <c:lblOffset val="100"/>
        <c:noMultiLvlLbl val="0"/>
      </c:catAx>
      <c:valAx>
        <c:axId val="41965056"/>
        <c:scaling>
          <c:orientation val="minMax"/>
          <c:max val="40000"/>
        </c:scaling>
        <c:delete val="0"/>
        <c:axPos val="t"/>
        <c:majorGridlines/>
        <c:numFmt formatCode="#,##0.0" sourceLinked="1"/>
        <c:majorTickMark val="out"/>
        <c:minorTickMark val="none"/>
        <c:tickLblPos val="nextTo"/>
        <c:txPr>
          <a:bodyPr/>
          <a:lstStyle/>
          <a:p>
            <a:pPr>
              <a:defRPr sz="700"/>
            </a:pPr>
            <a:endParaRPr lang="en-US"/>
          </a:p>
        </c:txPr>
        <c:crossAx val="41963520"/>
        <c:crosses val="autoZero"/>
        <c:crossBetween val="between"/>
      </c:valAx>
    </c:plotArea>
    <c:legend>
      <c:legendPos val="b"/>
      <c:overlay val="0"/>
      <c:txPr>
        <a:bodyPr/>
        <a:lstStyle/>
        <a:p>
          <a:pPr>
            <a:defRPr sz="10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Цепочки добавленной стоимости</a:t>
            </a:r>
            <a:endParaRPr lang="en-US" sz="1200" b="0" i="1"/>
          </a:p>
        </c:rich>
      </c:tx>
      <c:layout>
        <c:manualLayout>
          <c:xMode val="edge"/>
          <c:yMode val="edge"/>
          <c:x val="0.27820707200229783"/>
          <c:y val="1.5247092699651945E-3"/>
        </c:manualLayout>
      </c:layout>
      <c:overlay val="1"/>
    </c:title>
    <c:autoTitleDeleted val="0"/>
    <c:plotArea>
      <c:layout>
        <c:manualLayout>
          <c:layoutTarget val="inner"/>
          <c:xMode val="edge"/>
          <c:yMode val="edge"/>
          <c:x val="0.30160629921261389"/>
          <c:y val="9.9125026902273525E-2"/>
          <c:w val="0.3815521300879815"/>
          <c:h val="0.69001239359688893"/>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D4DC-4C4E-96F1-F4F0C603FA5C}"/>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D4DC-4C4E-96F1-F4F0C603FA5C}"/>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D4DC-4C4E-96F1-F4F0C603FA5C}"/>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D4DC-4C4E-96F1-F4F0C603FA5C}"/>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VA!$W$4:$W$7</c:f>
              <c:strCache>
                <c:ptCount val="4"/>
                <c:pt idx="0">
                  <c:v>Машиностроение</c:v>
                </c:pt>
                <c:pt idx="1">
                  <c:v>Металлургия</c:v>
                </c:pt>
                <c:pt idx="2">
                  <c:v>Нефтехимия, производство стройматериалов</c:v>
                </c:pt>
                <c:pt idx="3">
                  <c:v>Прочие позиции</c:v>
                </c:pt>
              </c:strCache>
            </c:strRef>
          </c:cat>
          <c:val>
            <c:numRef>
              <c:f>VA!$Y$4:$Y$7</c:f>
              <c:numCache>
                <c:formatCode>0.00%</c:formatCode>
                <c:ptCount val="4"/>
                <c:pt idx="0">
                  <c:v>4.4223714599310814E-2</c:v>
                </c:pt>
                <c:pt idx="1">
                  <c:v>4.051269541332949E-2</c:v>
                </c:pt>
                <c:pt idx="2">
                  <c:v>2.0877467297739611E-2</c:v>
                </c:pt>
                <c:pt idx="3">
                  <c:v>6.3315300863737739E-2</c:v>
                </c:pt>
              </c:numCache>
            </c:numRef>
          </c:val>
          <c:extLst>
            <c:ext xmlns:c16="http://schemas.microsoft.com/office/drawing/2014/chart" uri="{C3380CC4-5D6E-409C-BE32-E72D297353CC}">
              <c16:uniqueId val="{00000004-D4DC-4C4E-96F1-F4F0C603FA5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9.6427069335231763E-6"/>
          <c:y val="0.80358189792722656"/>
          <c:w val="0.56790537837366561"/>
          <c:h val="0.19209331728678847"/>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Импортозамещение</a:t>
            </a:r>
            <a:endParaRPr lang="en-US" sz="1100" b="0" i="1"/>
          </a:p>
        </c:rich>
      </c:tx>
      <c:layout>
        <c:manualLayout>
          <c:xMode val="edge"/>
          <c:yMode val="edge"/>
          <c:x val="0.26204389279375617"/>
          <c:y val="1.232032854209446E-2"/>
        </c:manualLayout>
      </c:layout>
      <c:overlay val="1"/>
    </c:title>
    <c:autoTitleDeleted val="0"/>
    <c:plotArea>
      <c:layout>
        <c:manualLayout>
          <c:layoutTarget val="inner"/>
          <c:xMode val="edge"/>
          <c:yMode val="edge"/>
          <c:x val="0.15131269298683567"/>
          <c:y val="0.132188394315187"/>
          <c:w val="0.59405577606335935"/>
          <c:h val="0.62772300279714865"/>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A0D6-49CA-B61F-8746A3467330}"/>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A0D6-49CA-B61F-8746A3467330}"/>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A0D6-49CA-B61F-8746A3467330}"/>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A0D6-49CA-B61F-8746A3467330}"/>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M!$Z$4:$Z$7</c:f>
              <c:strCache>
                <c:ptCount val="4"/>
                <c:pt idx="0">
                  <c:v>Транспортные услуги</c:v>
                </c:pt>
                <c:pt idx="1">
                  <c:v>Лекарственные средства терапевтические</c:v>
                </c:pt>
                <c:pt idx="2">
                  <c:v>Вычислительные машины и их блоки</c:v>
                </c:pt>
                <c:pt idx="3">
                  <c:v>Прочие позиции</c:v>
                </c:pt>
              </c:strCache>
            </c:strRef>
          </c:cat>
          <c:val>
            <c:numRef>
              <c:f>M!$AB$4:$AB$7</c:f>
              <c:numCache>
                <c:formatCode>0.00%</c:formatCode>
                <c:ptCount val="4"/>
                <c:pt idx="0">
                  <c:v>7.4805480270247734E-2</c:v>
                </c:pt>
                <c:pt idx="1">
                  <c:v>4.4207360277641723E-2</c:v>
                </c:pt>
                <c:pt idx="2">
                  <c:v>1.4576287549297458E-2</c:v>
                </c:pt>
                <c:pt idx="3">
                  <c:v>6.3602617374857506E-2</c:v>
                </c:pt>
              </c:numCache>
            </c:numRef>
          </c:val>
          <c:extLst>
            <c:ext xmlns:c16="http://schemas.microsoft.com/office/drawing/2014/chart" uri="{C3380CC4-5D6E-409C-BE32-E72D297353CC}">
              <c16:uniqueId val="{00000004-A0D6-49CA-B61F-8746A3467330}"/>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1.7651460922756261E-4"/>
          <c:y val="0.81038079825294829"/>
          <c:w val="0.82165655923506953"/>
          <c:h val="0.15677144003489693"/>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Наращивание экспорта</a:t>
            </a:r>
            <a:endParaRPr lang="en-US" sz="1100" b="0"/>
          </a:p>
        </c:rich>
      </c:tx>
      <c:layout>
        <c:manualLayout>
          <c:xMode val="edge"/>
          <c:yMode val="edge"/>
          <c:x val="0.20386939846367291"/>
          <c:y val="2.0574208425635267E-2"/>
        </c:manualLayout>
      </c:layout>
      <c:overlay val="1"/>
    </c:title>
    <c:autoTitleDeleted val="0"/>
    <c:plotArea>
      <c:layout>
        <c:manualLayout>
          <c:layoutTarget val="inner"/>
          <c:xMode val="edge"/>
          <c:yMode val="edge"/>
          <c:x val="0.15637079662029921"/>
          <c:y val="0.12944726321640845"/>
          <c:w val="0.64503943857825152"/>
          <c:h val="0.61039130244552608"/>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03BF-4664-9659-BBBD6DFE1B0E}"/>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03BF-4664-9659-BBBD6DFE1B0E}"/>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03BF-4664-9659-BBBD6DFE1B0E}"/>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03BF-4664-9659-BBBD6DFE1B0E}"/>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X!$Z$4:$Z$7</c:f>
              <c:strCache>
                <c:ptCount val="4"/>
                <c:pt idx="0">
                  <c:v>Вычислительные машины и их блоки</c:v>
                </c:pt>
                <c:pt idx="1">
                  <c:v>Трубки и профили полые, бесшовные, из черн. мет.</c:v>
                </c:pt>
                <c:pt idx="2">
                  <c:v>Подшипники шариковые или роликовые</c:v>
                </c:pt>
                <c:pt idx="3">
                  <c:v>Прочие позиции</c:v>
                </c:pt>
              </c:strCache>
            </c:strRef>
          </c:cat>
          <c:val>
            <c:numRef>
              <c:f>X!$AB$4:$AB$7</c:f>
              <c:numCache>
                <c:formatCode>0.00%</c:formatCode>
                <c:ptCount val="4"/>
                <c:pt idx="0">
                  <c:v>1.7509784814574932E-2</c:v>
                </c:pt>
                <c:pt idx="1">
                  <c:v>1.365557738086642E-2</c:v>
                </c:pt>
                <c:pt idx="2">
                  <c:v>8.8412085158684726E-3</c:v>
                </c:pt>
                <c:pt idx="3">
                  <c:v>8.168327877516153E-2</c:v>
                </c:pt>
              </c:numCache>
            </c:numRef>
          </c:val>
          <c:extLst>
            <c:ext xmlns:c16="http://schemas.microsoft.com/office/drawing/2014/chart" uri="{C3380CC4-5D6E-409C-BE32-E72D297353CC}">
              <c16:uniqueId val="{00000004-03BF-4664-9659-BBBD6DFE1B0E}"/>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097424746053159"/>
          <c:w val="1"/>
          <c:h val="0.16562158408331937"/>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Специализация</a:t>
            </a:r>
            <a:endParaRPr lang="en-US" sz="1100" b="0" i="1"/>
          </a:p>
        </c:rich>
      </c:tx>
      <c:layout>
        <c:manualLayout>
          <c:xMode val="edge"/>
          <c:yMode val="edge"/>
          <c:x val="0.28780227156185789"/>
          <c:y val="1.6464293064416553E-2"/>
        </c:manualLayout>
      </c:layout>
      <c:overlay val="1"/>
    </c:title>
    <c:autoTitleDeleted val="0"/>
    <c:plotArea>
      <c:layout>
        <c:manualLayout>
          <c:layoutTarget val="inner"/>
          <c:xMode val="edge"/>
          <c:yMode val="edge"/>
          <c:x val="0.16496199935241682"/>
          <c:y val="0.14071947016090663"/>
          <c:w val="0.64353564680839548"/>
          <c:h val="0.6321713477577906"/>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A9F7-42B9-B77C-4F548CE76C88}"/>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A9F7-42B9-B77C-4F548CE76C88}"/>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A9F7-42B9-B77C-4F548CE76C88}"/>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A9F7-42B9-B77C-4F548CE76C88}"/>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S!$Z$4:$Z$7</c:f>
              <c:strCache>
                <c:ptCount val="4"/>
                <c:pt idx="0">
                  <c:v>Ферросплавы</c:v>
                </c:pt>
                <c:pt idx="1">
                  <c:v>Филе рыбное (включая фарш)</c:v>
                </c:pt>
                <c:pt idx="2">
                  <c:v>Углеводороды ациклические</c:v>
                </c:pt>
                <c:pt idx="3">
                  <c:v>Прочие позиции</c:v>
                </c:pt>
              </c:strCache>
            </c:strRef>
          </c:cat>
          <c:val>
            <c:numRef>
              <c:f>S!$AB$4:$AB$7</c:f>
              <c:numCache>
                <c:formatCode>0.00%</c:formatCode>
                <c:ptCount val="4"/>
                <c:pt idx="0">
                  <c:v>7.7108412051089658E-3</c:v>
                </c:pt>
                <c:pt idx="1">
                  <c:v>1.9437339240906829E-3</c:v>
                </c:pt>
                <c:pt idx="2">
                  <c:v>1.2366366846323341E-3</c:v>
                </c:pt>
                <c:pt idx="3">
                  <c:v>4.0319261868015021E-3</c:v>
                </c:pt>
              </c:numCache>
            </c:numRef>
          </c:val>
          <c:extLst>
            <c:ext xmlns:c16="http://schemas.microsoft.com/office/drawing/2014/chart" uri="{C3380CC4-5D6E-409C-BE32-E72D297353CC}">
              <c16:uniqueId val="{00000004-A9F7-42B9-B77C-4F548CE76C88}"/>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1179194489805862"/>
          <c:w val="0.68433430261051464"/>
          <c:h val="0.16158738749399576"/>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Мультипликативные эффекты</a:t>
            </a:r>
            <a:endParaRPr lang="en-US" sz="1200" b="0" i="1"/>
          </a:p>
        </c:rich>
      </c:tx>
      <c:layout>
        <c:manualLayout>
          <c:xMode val="edge"/>
          <c:yMode val="edge"/>
          <c:x val="0.27627503112066937"/>
          <c:y val="9.2162872576911068E-4"/>
        </c:manualLayout>
      </c:layout>
      <c:overlay val="1"/>
    </c:title>
    <c:autoTitleDeleted val="0"/>
    <c:plotArea>
      <c:layout>
        <c:manualLayout>
          <c:layoutTarget val="inner"/>
          <c:xMode val="edge"/>
          <c:yMode val="edge"/>
          <c:x val="0.29630015673729848"/>
          <c:y val="0.11239467031301274"/>
          <c:w val="0.40973233388760488"/>
          <c:h val="0.69052510820253432"/>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6871-4A46-A083-779467D52E6C}"/>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6871-4A46-A083-779467D52E6C}"/>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6871-4A46-A083-779467D52E6C}"/>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6871-4A46-A083-779467D52E6C}"/>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ME!$AA$4:$AA$7</c:f>
              <c:strCache>
                <c:ptCount val="4"/>
                <c:pt idx="0">
                  <c:v>Металлургия</c:v>
                </c:pt>
                <c:pt idx="1">
                  <c:v>Добыча полезных ископаемых</c:v>
                </c:pt>
                <c:pt idx="2">
                  <c:v>Торговля, гостиницы и рестораны</c:v>
                </c:pt>
                <c:pt idx="3">
                  <c:v>Прочие позиции</c:v>
                </c:pt>
              </c:strCache>
            </c:strRef>
          </c:cat>
          <c:val>
            <c:numRef>
              <c:f>ME!$AC$4:$AC$7</c:f>
              <c:numCache>
                <c:formatCode>0.00%</c:formatCode>
                <c:ptCount val="4"/>
                <c:pt idx="0">
                  <c:v>1.9677223251092901E-2</c:v>
                </c:pt>
                <c:pt idx="1">
                  <c:v>1.9590135581213555E-2</c:v>
                </c:pt>
                <c:pt idx="2">
                  <c:v>1.4914079132065765E-2</c:v>
                </c:pt>
                <c:pt idx="3">
                  <c:v>3.8072544408183646E-2</c:v>
                </c:pt>
              </c:numCache>
            </c:numRef>
          </c:val>
          <c:extLst>
            <c:ext xmlns:c16="http://schemas.microsoft.com/office/drawing/2014/chart" uri="{C3380CC4-5D6E-409C-BE32-E72D297353CC}">
              <c16:uniqueId val="{00000004-6871-4A46-A083-779467D52E6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76381900406959269"/>
          <c:w val="0.52532969147089503"/>
          <c:h val="0.20266166287564227"/>
        </c:manualLayout>
      </c:layout>
      <c:overlay val="0"/>
      <c:txPr>
        <a:bodyPr/>
        <a:lstStyle/>
        <a:p>
          <a:pPr rtl="0">
            <a:defRPr sz="10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Цепочки добавленной стоимости</a:t>
            </a:r>
            <a:endParaRPr lang="en-US" sz="1200" b="0" i="1"/>
          </a:p>
        </c:rich>
      </c:tx>
      <c:layout>
        <c:manualLayout>
          <c:xMode val="edge"/>
          <c:yMode val="edge"/>
          <c:x val="0.26427958784050892"/>
          <c:y val="1.5191536640741991E-3"/>
        </c:manualLayout>
      </c:layout>
      <c:overlay val="1"/>
    </c:title>
    <c:autoTitleDeleted val="0"/>
    <c:plotArea>
      <c:layout>
        <c:manualLayout>
          <c:layoutTarget val="inner"/>
          <c:xMode val="edge"/>
          <c:yMode val="edge"/>
          <c:x val="0.30451784876234994"/>
          <c:y val="0.14165190087435389"/>
          <c:w val="0.41659843906973087"/>
          <c:h val="0.69630723153470864"/>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B56C-4E64-A0F5-FD81EB619F8F}"/>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B56C-4E64-A0F5-FD81EB619F8F}"/>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B56C-4E64-A0F5-FD81EB619F8F}"/>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B56C-4E64-A0F5-FD81EB619F8F}"/>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VA!$AA$4:$AA$7</c:f>
              <c:strCache>
                <c:ptCount val="4"/>
                <c:pt idx="0">
                  <c:v>Металлургия</c:v>
                </c:pt>
                <c:pt idx="1">
                  <c:v>Добыча полезных ископаемых</c:v>
                </c:pt>
                <c:pt idx="2">
                  <c:v>Нефтехимия, производство стройматериалов</c:v>
                </c:pt>
                <c:pt idx="3">
                  <c:v>Прочие позиции</c:v>
                </c:pt>
              </c:strCache>
            </c:strRef>
          </c:cat>
          <c:val>
            <c:numRef>
              <c:f>VA!$AC$4:$AC$7</c:f>
              <c:numCache>
                <c:formatCode>0.00%</c:formatCode>
                <c:ptCount val="4"/>
                <c:pt idx="0">
                  <c:v>4.8756403823222008E-2</c:v>
                </c:pt>
                <c:pt idx="1">
                  <c:v>2.3753349911993092E-2</c:v>
                </c:pt>
                <c:pt idx="2">
                  <c:v>9.2988316012790912E-3</c:v>
                </c:pt>
                <c:pt idx="3">
                  <c:v>1.8631418259997683E-2</c:v>
                </c:pt>
              </c:numCache>
            </c:numRef>
          </c:val>
          <c:extLst>
            <c:ext xmlns:c16="http://schemas.microsoft.com/office/drawing/2014/chart" uri="{C3380CC4-5D6E-409C-BE32-E72D297353CC}">
              <c16:uniqueId val="{00000004-B56C-4E64-A0F5-FD81EB619F8F}"/>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76608000185771818"/>
          <c:w val="0.63386869687646663"/>
          <c:h val="0.20266166287564227"/>
        </c:manualLayout>
      </c:layout>
      <c:overlay val="0"/>
      <c:txPr>
        <a:bodyPr/>
        <a:lstStyle/>
        <a:p>
          <a:pPr rtl="0">
            <a:defRPr sz="10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Наращивание экспорта</a:t>
            </a:r>
            <a:endParaRPr lang="en-US" sz="1100" b="0"/>
          </a:p>
        </c:rich>
      </c:tx>
      <c:layout>
        <c:manualLayout>
          <c:xMode val="edge"/>
          <c:yMode val="edge"/>
          <c:x val="0.17087622970306177"/>
          <c:y val="4.0594330976257533E-3"/>
        </c:manualLayout>
      </c:layout>
      <c:overlay val="1"/>
    </c:title>
    <c:autoTitleDeleted val="0"/>
    <c:plotArea>
      <c:layout>
        <c:manualLayout>
          <c:layoutTarget val="inner"/>
          <c:xMode val="edge"/>
          <c:yMode val="edge"/>
          <c:x val="0.11284966542810351"/>
          <c:y val="9.8133837950570027E-2"/>
          <c:w val="0.6323372212983136"/>
          <c:h val="0.63261677463632082"/>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DAE4-4FA7-89B5-DAD19DC3BF53}"/>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DAE4-4FA7-89B5-DAD19DC3BF53}"/>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DAE4-4FA7-89B5-DAD19DC3BF53}"/>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DAE4-4FA7-89B5-DAD19DC3BF53}"/>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X!$AD$4:$AD$7</c:f>
              <c:strCache>
                <c:ptCount val="4"/>
                <c:pt idx="0">
                  <c:v>Части и принадлежности автомобилей</c:v>
                </c:pt>
                <c:pt idx="1">
                  <c:v>Автомобили легковые</c:v>
                </c:pt>
                <c:pt idx="2">
                  <c:v>Костюмы, платья, юбки, брюки, шорты женские</c:v>
                </c:pt>
                <c:pt idx="3">
                  <c:v>Прочие позиции</c:v>
                </c:pt>
              </c:strCache>
            </c:strRef>
          </c:cat>
          <c:val>
            <c:numRef>
              <c:f>X!$AF$4:$AF$7</c:f>
              <c:numCache>
                <c:formatCode>0.00%</c:formatCode>
                <c:ptCount val="4"/>
                <c:pt idx="0">
                  <c:v>1.5704951766126309E-3</c:v>
                </c:pt>
                <c:pt idx="1">
                  <c:v>7.5933676114241992E-4</c:v>
                </c:pt>
                <c:pt idx="2">
                  <c:v>3.5729751189505002E-4</c:v>
                </c:pt>
                <c:pt idx="3">
                  <c:v>1.818498292048006E-3</c:v>
                </c:pt>
              </c:numCache>
            </c:numRef>
          </c:val>
          <c:extLst>
            <c:ext xmlns:c16="http://schemas.microsoft.com/office/drawing/2014/chart" uri="{C3380CC4-5D6E-409C-BE32-E72D297353CC}">
              <c16:uniqueId val="{00000004-DAE4-4FA7-89B5-DAD19DC3BF53}"/>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0580187230191724"/>
          <c:w val="1"/>
          <c:h val="0.15329657714757094"/>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Специализация</a:t>
            </a:r>
            <a:endParaRPr lang="en-US" sz="1100" b="0" i="1"/>
          </a:p>
        </c:rich>
      </c:tx>
      <c:layout>
        <c:manualLayout>
          <c:xMode val="edge"/>
          <c:yMode val="edge"/>
          <c:x val="0.31516349026840967"/>
          <c:y val="1.2744599575860181E-2"/>
        </c:manualLayout>
      </c:layout>
      <c:overlay val="1"/>
    </c:title>
    <c:autoTitleDeleted val="0"/>
    <c:plotArea>
      <c:layout>
        <c:manualLayout>
          <c:layoutTarget val="inner"/>
          <c:xMode val="edge"/>
          <c:yMode val="edge"/>
          <c:x val="0.15730548675024894"/>
          <c:y val="0.1237274132152366"/>
          <c:w val="0.64353564680839548"/>
          <c:h val="0.6321713477577906"/>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FC9B-4279-BC14-1ABB529D2746}"/>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FC9B-4279-BC14-1ABB529D2746}"/>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FC9B-4279-BC14-1ABB529D2746}"/>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FC9B-4279-BC14-1ABB529D2746}"/>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S!$AD$4:$AD$7</c:f>
              <c:strCache>
                <c:ptCount val="4"/>
                <c:pt idx="0">
                  <c:v>Телекоммуникационные услуги</c:v>
                </c:pt>
                <c:pt idx="1">
                  <c:v>Двигатели внутр. сгорания с искровым зажиганием</c:v>
                </c:pt>
                <c:pt idx="2">
                  <c:v>Виноград, свежий или сушеный</c:v>
                </c:pt>
                <c:pt idx="3">
                  <c:v>Прочие позиции</c:v>
                </c:pt>
              </c:strCache>
            </c:strRef>
          </c:cat>
          <c:val>
            <c:numRef>
              <c:f>S!$AF$4:$AF$7</c:f>
              <c:numCache>
                <c:formatCode>0.00%</c:formatCode>
                <c:ptCount val="4"/>
                <c:pt idx="0">
                  <c:v>1.0082410864940864E-2</c:v>
                </c:pt>
                <c:pt idx="1">
                  <c:v>1.1804069912490641E-3</c:v>
                </c:pt>
                <c:pt idx="2">
                  <c:v>8.0574417809575586E-4</c:v>
                </c:pt>
                <c:pt idx="3">
                  <c:v>2.2984275612888292E-3</c:v>
                </c:pt>
              </c:numCache>
            </c:numRef>
          </c:val>
          <c:extLst>
            <c:ext xmlns:c16="http://schemas.microsoft.com/office/drawing/2014/chart" uri="{C3380CC4-5D6E-409C-BE32-E72D297353CC}">
              <c16:uniqueId val="{00000004-FC9B-4279-BC14-1ABB529D2746}"/>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79341104949150354"/>
          <c:w val="0.97858278938304466"/>
          <c:h val="0.15747287749195621"/>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Мультипликативные эффекты</a:t>
            </a:r>
            <a:endParaRPr lang="en-US" sz="1200" b="0" i="1"/>
          </a:p>
        </c:rich>
      </c:tx>
      <c:layout>
        <c:manualLayout>
          <c:xMode val="edge"/>
          <c:yMode val="edge"/>
          <c:x val="0.23554440897760237"/>
          <c:y val="9.5021234928415463E-4"/>
        </c:manualLayout>
      </c:layout>
      <c:overlay val="1"/>
    </c:title>
    <c:autoTitleDeleted val="0"/>
    <c:plotArea>
      <c:layout>
        <c:manualLayout>
          <c:layoutTarget val="inner"/>
          <c:xMode val="edge"/>
          <c:yMode val="edge"/>
          <c:x val="0.26377980173488724"/>
          <c:y val="9.799933948653769E-2"/>
          <c:w val="0.3867403769650834"/>
          <c:h val="0.70922995647911613"/>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7B38-4396-B89B-D231E12BE29D}"/>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7B38-4396-B89B-D231E12BE29D}"/>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7B38-4396-B89B-D231E12BE29D}"/>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7B38-4396-B89B-D231E12BE29D}"/>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ME!$AE$4:$AE$7</c:f>
              <c:strCache>
                <c:ptCount val="4"/>
                <c:pt idx="0">
                  <c:v>Металлургия</c:v>
                </c:pt>
                <c:pt idx="1">
                  <c:v>Нефтехимия, производство стройматериалов</c:v>
                </c:pt>
                <c:pt idx="2">
                  <c:v>Машиностроение</c:v>
                </c:pt>
                <c:pt idx="3">
                  <c:v>Прочие позиции</c:v>
                </c:pt>
              </c:strCache>
            </c:strRef>
          </c:cat>
          <c:val>
            <c:numRef>
              <c:f>ME!$AG$4:$AG$7</c:f>
              <c:numCache>
                <c:formatCode>0.00%</c:formatCode>
                <c:ptCount val="4"/>
                <c:pt idx="0">
                  <c:v>6.5547461434339134E-3</c:v>
                </c:pt>
                <c:pt idx="1">
                  <c:v>4.9153363648818914E-3</c:v>
                </c:pt>
                <c:pt idx="2">
                  <c:v>3.064330104388439E-3</c:v>
                </c:pt>
                <c:pt idx="3">
                  <c:v>1.4987293849622697E-2</c:v>
                </c:pt>
              </c:numCache>
            </c:numRef>
          </c:val>
          <c:extLst>
            <c:ext xmlns:c16="http://schemas.microsoft.com/office/drawing/2014/chart" uri="{C3380CC4-5D6E-409C-BE32-E72D297353CC}">
              <c16:uniqueId val="{00000004-7B38-4396-B89B-D231E12BE29D}"/>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7983501140755046"/>
          <c:w val="0.57233660344839365"/>
          <c:h val="0.18260696942503471"/>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Цепочки добавленной стоимости</a:t>
            </a:r>
            <a:endParaRPr lang="en-US" sz="1200" b="0" i="1"/>
          </a:p>
        </c:rich>
      </c:tx>
      <c:layout>
        <c:manualLayout>
          <c:xMode val="edge"/>
          <c:yMode val="edge"/>
          <c:x val="0.22481390826456782"/>
          <c:y val="1.5213937530357241E-3"/>
        </c:manualLayout>
      </c:layout>
      <c:overlay val="1"/>
    </c:title>
    <c:autoTitleDeleted val="0"/>
    <c:plotArea>
      <c:layout>
        <c:manualLayout>
          <c:layoutTarget val="inner"/>
          <c:xMode val="edge"/>
          <c:yMode val="edge"/>
          <c:x val="0.26834038067187482"/>
          <c:y val="0.11263112877663851"/>
          <c:w val="0.36377643485845601"/>
          <c:h val="0.68285190696702369"/>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9714-416B-B3FA-B6A0CFDE3DC9}"/>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9714-416B-B3FA-B6A0CFDE3DC9}"/>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9714-416B-B3FA-B6A0CFDE3DC9}"/>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9714-416B-B3FA-B6A0CFDE3DC9}"/>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VA!$AE$4:$AE$7</c:f>
              <c:strCache>
                <c:ptCount val="4"/>
                <c:pt idx="0">
                  <c:v>Нефтехимия, производство стройматериалов</c:v>
                </c:pt>
                <c:pt idx="1">
                  <c:v>Машиностроение</c:v>
                </c:pt>
                <c:pt idx="2">
                  <c:v>Металлургия</c:v>
                </c:pt>
                <c:pt idx="3">
                  <c:v>Прочие позиции</c:v>
                </c:pt>
              </c:strCache>
            </c:strRef>
          </c:cat>
          <c:val>
            <c:numRef>
              <c:f>VA!$AG$4:$AG$7</c:f>
              <c:numCache>
                <c:formatCode>0.00%</c:formatCode>
                <c:ptCount val="4"/>
                <c:pt idx="0">
                  <c:v>7.1785979985039133E-3</c:v>
                </c:pt>
                <c:pt idx="1">
                  <c:v>6.3863455003313934E-3</c:v>
                </c:pt>
                <c:pt idx="2">
                  <c:v>6.0318315208539334E-3</c:v>
                </c:pt>
                <c:pt idx="3">
                  <c:v>9.8473394364661723E-3</c:v>
                </c:pt>
              </c:numCache>
            </c:numRef>
          </c:val>
          <c:extLst>
            <c:ext xmlns:c16="http://schemas.microsoft.com/office/drawing/2014/chart" uri="{C3380CC4-5D6E-409C-BE32-E72D297353CC}">
              <c16:uniqueId val="{00000004-9714-416B-B3FA-B6A0CFDE3DC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80550116784675008"/>
          <c:w val="0.54972315091697499"/>
          <c:h val="0.1781165579858624"/>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80"/>
      <c:rotY val="0"/>
      <c:rAngAx val="0"/>
    </c:view3D>
    <c:floor>
      <c:thickness val="0"/>
    </c:floor>
    <c:sideWall>
      <c:thickness val="0"/>
    </c:sideWall>
    <c:backWall>
      <c:thickness val="0"/>
    </c:backWall>
    <c:plotArea>
      <c:layout>
        <c:manualLayout>
          <c:layoutTarget val="inner"/>
          <c:xMode val="edge"/>
          <c:yMode val="edge"/>
          <c:x val="2.1474588403723346E-4"/>
          <c:y val="0.19958639903618641"/>
          <c:w val="0.48298622047245465"/>
          <c:h val="0.79571777486147566"/>
        </c:manualLayout>
      </c:layout>
      <c:pie3DChart>
        <c:varyColors val="1"/>
        <c:ser>
          <c:idx val="0"/>
          <c:order val="0"/>
          <c:explosion val="5"/>
          <c:dPt>
            <c:idx val="0"/>
            <c:bubble3D val="0"/>
            <c:spPr>
              <a:gradFill flip="none" rotWithShape="1">
                <a:gsLst>
                  <a:gs pos="0">
                    <a:schemeClr val="accent1">
                      <a:lumMod val="40000"/>
                      <a:lumOff val="60000"/>
                    </a:schemeClr>
                  </a:gs>
                  <a:gs pos="50000">
                    <a:schemeClr val="accent1">
                      <a:lumMod val="75000"/>
                    </a:schemeClr>
                  </a:gs>
                  <a:gs pos="100000">
                    <a:schemeClr val="accent1">
                      <a:lumMod val="40000"/>
                      <a:lumOff val="60000"/>
                    </a:schemeClr>
                  </a:gs>
                </a:gsLst>
                <a:lin ang="13500000" scaled="1"/>
                <a:tileRect/>
              </a:gradFill>
            </c:spPr>
            <c:extLst>
              <c:ext xmlns:c16="http://schemas.microsoft.com/office/drawing/2014/chart" uri="{C3380CC4-5D6E-409C-BE32-E72D297353CC}">
                <c16:uniqueId val="{00000000-D9EF-4227-A386-638344F7DA8F}"/>
              </c:ext>
            </c:extLst>
          </c:dPt>
          <c:dPt>
            <c:idx val="1"/>
            <c:bubble3D val="0"/>
            <c:spPr>
              <a:gradFill flip="none" rotWithShape="1">
                <a:gsLst>
                  <a:gs pos="0">
                    <a:schemeClr val="accent2">
                      <a:lumMod val="40000"/>
                      <a:lumOff val="60000"/>
                    </a:schemeClr>
                  </a:gs>
                  <a:gs pos="50000">
                    <a:schemeClr val="accent2"/>
                  </a:gs>
                  <a:gs pos="100000">
                    <a:schemeClr val="accent2">
                      <a:lumMod val="40000"/>
                      <a:lumOff val="60000"/>
                    </a:schemeClr>
                  </a:gs>
                </a:gsLst>
                <a:lin ang="2700000" scaled="1"/>
                <a:tileRect/>
              </a:gradFill>
            </c:spPr>
            <c:extLst>
              <c:ext xmlns:c16="http://schemas.microsoft.com/office/drawing/2014/chart" uri="{C3380CC4-5D6E-409C-BE32-E72D297353CC}">
                <c16:uniqueId val="{00000001-D9EF-4227-A386-638344F7DA8F}"/>
              </c:ext>
            </c:extLst>
          </c:dPt>
          <c:dPt>
            <c:idx val="2"/>
            <c:bubble3D val="0"/>
            <c:spPr>
              <a:gradFill>
                <a:gsLst>
                  <a:gs pos="0">
                    <a:schemeClr val="accent3">
                      <a:lumMod val="60000"/>
                      <a:lumOff val="40000"/>
                    </a:schemeClr>
                  </a:gs>
                  <a:gs pos="50000">
                    <a:schemeClr val="accent3">
                      <a:lumMod val="75000"/>
                    </a:schemeClr>
                  </a:gs>
                  <a:gs pos="100000">
                    <a:schemeClr val="accent3">
                      <a:lumMod val="40000"/>
                      <a:lumOff val="60000"/>
                    </a:schemeClr>
                  </a:gs>
                </a:gsLst>
                <a:lin ang="13500000" scaled="1"/>
              </a:gradFill>
            </c:spPr>
            <c:extLst>
              <c:ext xmlns:c16="http://schemas.microsoft.com/office/drawing/2014/chart" uri="{C3380CC4-5D6E-409C-BE32-E72D297353CC}">
                <c16:uniqueId val="{00000002-D9EF-4227-A386-638344F7DA8F}"/>
              </c:ext>
            </c:extLst>
          </c:dPt>
          <c:dPt>
            <c:idx val="3"/>
            <c:bubble3D val="0"/>
            <c:spPr>
              <a:gradFill flip="none" rotWithShape="1">
                <a:gsLst>
                  <a:gs pos="0">
                    <a:schemeClr val="accent4">
                      <a:lumMod val="60000"/>
                      <a:lumOff val="40000"/>
                    </a:schemeClr>
                  </a:gs>
                  <a:gs pos="50000">
                    <a:schemeClr val="accent4">
                      <a:lumMod val="75000"/>
                    </a:schemeClr>
                  </a:gs>
                  <a:gs pos="100000">
                    <a:schemeClr val="accent4">
                      <a:lumMod val="60000"/>
                      <a:lumOff val="40000"/>
                    </a:schemeClr>
                  </a:gs>
                </a:gsLst>
                <a:lin ang="5400000" scaled="1"/>
                <a:tileRect/>
              </a:gradFill>
            </c:spPr>
            <c:extLst>
              <c:ext xmlns:c16="http://schemas.microsoft.com/office/drawing/2014/chart" uri="{C3380CC4-5D6E-409C-BE32-E72D297353CC}">
                <c16:uniqueId val="{00000003-D9EF-4227-A386-638344F7DA8F}"/>
              </c:ext>
            </c:extLst>
          </c:dPt>
          <c:dPt>
            <c:idx val="4"/>
            <c:bubble3D val="0"/>
            <c:spPr>
              <a:gradFill>
                <a:gsLst>
                  <a:gs pos="0">
                    <a:schemeClr val="accent6">
                      <a:lumMod val="60000"/>
                      <a:lumOff val="40000"/>
                    </a:schemeClr>
                  </a:gs>
                  <a:gs pos="50000">
                    <a:schemeClr val="accent6">
                      <a:lumMod val="75000"/>
                    </a:schemeClr>
                  </a:gs>
                  <a:gs pos="100000">
                    <a:schemeClr val="accent6">
                      <a:lumMod val="60000"/>
                      <a:lumOff val="40000"/>
                    </a:schemeClr>
                  </a:gs>
                </a:gsLst>
                <a:lin ang="5400000" scaled="1"/>
              </a:gradFill>
            </c:spPr>
            <c:extLst>
              <c:ext xmlns:c16="http://schemas.microsoft.com/office/drawing/2014/chart" uri="{C3380CC4-5D6E-409C-BE32-E72D297353CC}">
                <c16:uniqueId val="{00000004-D9EF-4227-A386-638344F7DA8F}"/>
              </c:ext>
            </c:extLst>
          </c:dPt>
          <c:dLbls>
            <c:spPr>
              <a:noFill/>
              <a:ln>
                <a:noFill/>
              </a:ln>
              <a:effectLst/>
            </c:spPr>
            <c:txPr>
              <a:bodyPr/>
              <a:lstStyle/>
              <a:p>
                <a:pPr>
                  <a:defRPr b="1"/>
                </a:pPr>
                <a:endParaRPr lang="en-US"/>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Ref>
              <c:f>EEU!$AQ$9:$AU$9</c:f>
              <c:strCache>
                <c:ptCount val="5"/>
                <c:pt idx="0">
                  <c:v>Республика Армения</c:v>
                </c:pt>
                <c:pt idx="1">
                  <c:v>Республика Беларусь</c:v>
                </c:pt>
                <c:pt idx="2">
                  <c:v>Республика Казахстан</c:v>
                </c:pt>
                <c:pt idx="3">
                  <c:v>Кыргызская Республика</c:v>
                </c:pt>
                <c:pt idx="4">
                  <c:v>Российская Федерация</c:v>
                </c:pt>
              </c:strCache>
            </c:strRef>
          </c:cat>
          <c:val>
            <c:numRef>
              <c:f>EEU!$AQ$10:$AU$10</c:f>
              <c:numCache>
                <c:formatCode>General</c:formatCode>
                <c:ptCount val="5"/>
                <c:pt idx="0">
                  <c:v>1.9288152749260493E-2</c:v>
                </c:pt>
                <c:pt idx="1">
                  <c:v>0.14480431969203145</c:v>
                </c:pt>
                <c:pt idx="2">
                  <c:v>0.19719174547204471</c:v>
                </c:pt>
                <c:pt idx="3">
                  <c:v>6.0293095246209433E-2</c:v>
                </c:pt>
                <c:pt idx="4">
                  <c:v>0.57842268684045917</c:v>
                </c:pt>
              </c:numCache>
            </c:numRef>
          </c:val>
          <c:extLst>
            <c:ext xmlns:c16="http://schemas.microsoft.com/office/drawing/2014/chart" uri="{C3380CC4-5D6E-409C-BE32-E72D297353CC}">
              <c16:uniqueId val="{00000005-D9EF-4227-A386-638344F7DA8F}"/>
            </c:ext>
          </c:extLst>
        </c:ser>
        <c:dLbls>
          <c:showLegendKey val="0"/>
          <c:showVal val="0"/>
          <c:showCatName val="0"/>
          <c:showSerName val="0"/>
          <c:showPercent val="0"/>
          <c:showBubbleSize val="0"/>
          <c:showLeaderLines val="1"/>
        </c:dLbls>
      </c:pie3DChart>
    </c:plotArea>
    <c:legend>
      <c:legendPos val="r"/>
      <c:layout>
        <c:manualLayout>
          <c:xMode val="edge"/>
          <c:yMode val="edge"/>
          <c:x val="0.4779463542666923"/>
          <c:y val="0.2895041549409213"/>
          <c:w val="0.52205372055764065"/>
          <c:h val="0.60690912611335235"/>
        </c:manualLayout>
      </c:layout>
      <c:overlay val="0"/>
      <c:txPr>
        <a:bodyPr/>
        <a:lstStyle/>
        <a:p>
          <a:pPr rtl="0">
            <a:defRPr sz="11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Импортозамещение</a:t>
            </a:r>
            <a:endParaRPr lang="en-US" sz="1100" b="0" i="1"/>
          </a:p>
        </c:rich>
      </c:tx>
      <c:layout>
        <c:manualLayout>
          <c:xMode val="edge"/>
          <c:yMode val="edge"/>
          <c:x val="0.29272768517570441"/>
          <c:y val="1.9765355543028894E-2"/>
        </c:manualLayout>
      </c:layout>
      <c:overlay val="1"/>
    </c:title>
    <c:autoTitleDeleted val="0"/>
    <c:plotArea>
      <c:layout>
        <c:manualLayout>
          <c:layoutTarget val="inner"/>
          <c:xMode val="edge"/>
          <c:yMode val="edge"/>
          <c:x val="0.17184385944319094"/>
          <c:y val="0.11555638211356485"/>
          <c:w val="0.64956322072420247"/>
          <c:h val="0.64812975681426377"/>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8EA2-4A87-BF5C-58B15B55186B}"/>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8EA2-4A87-BF5C-58B15B55186B}"/>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8EA2-4A87-BF5C-58B15B55186B}"/>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8EA2-4A87-BF5C-58B15B55186B}"/>
              </c:ext>
            </c:extLst>
          </c:dPt>
          <c:dLbls>
            <c:dLbl>
              <c:idx val="2"/>
              <c:layout>
                <c:manualLayout>
                  <c:x val="-3.9268659413876687E-2"/>
                  <c:y val="-1.438342818926420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A2-4A87-BF5C-58B15B55186B}"/>
                </c:ext>
              </c:extLst>
            </c:dLbl>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M!$AH$4:$AH$7</c:f>
              <c:strCache>
                <c:ptCount val="4"/>
                <c:pt idx="0">
                  <c:v>Автомобили легковые для перевозки людей</c:v>
                </c:pt>
                <c:pt idx="1">
                  <c:v>Части и принадлежности автомобилей</c:v>
                </c:pt>
                <c:pt idx="2">
                  <c:v>Роялти и лицензионные платежи</c:v>
                </c:pt>
                <c:pt idx="3">
                  <c:v>Прочие позиции</c:v>
                </c:pt>
              </c:strCache>
            </c:strRef>
          </c:cat>
          <c:val>
            <c:numRef>
              <c:f>M!$AJ$4:$AJ$7</c:f>
              <c:numCache>
                <c:formatCode>0.00%</c:formatCode>
                <c:ptCount val="4"/>
                <c:pt idx="0">
                  <c:v>0.15096239430818426</c:v>
                </c:pt>
                <c:pt idx="1">
                  <c:v>6.585900277450929E-2</c:v>
                </c:pt>
                <c:pt idx="2">
                  <c:v>2.6878672782612984E-2</c:v>
                </c:pt>
                <c:pt idx="3">
                  <c:v>0.33472261697516903</c:v>
                </c:pt>
              </c:numCache>
            </c:numRef>
          </c:val>
          <c:extLst>
            <c:ext xmlns:c16="http://schemas.microsoft.com/office/drawing/2014/chart" uri="{C3380CC4-5D6E-409C-BE32-E72D297353CC}">
              <c16:uniqueId val="{00000004-8EA2-4A87-BF5C-58B15B55186B}"/>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1.7649967667085674E-4"/>
          <c:y val="0.80655090752092451"/>
          <c:w val="0.82165655923506953"/>
          <c:h val="0.17607649319006974"/>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Наращивание экспорта</a:t>
            </a:r>
            <a:endParaRPr lang="en-US" sz="1100" b="0"/>
          </a:p>
        </c:rich>
      </c:tx>
      <c:layout>
        <c:manualLayout>
          <c:xMode val="edge"/>
          <c:yMode val="edge"/>
          <c:x val="0.22367674469738838"/>
          <c:y val="2.3302601031683967E-2"/>
        </c:manualLayout>
      </c:layout>
      <c:overlay val="1"/>
    </c:title>
    <c:autoTitleDeleted val="0"/>
    <c:plotArea>
      <c:layout>
        <c:manualLayout>
          <c:layoutTarget val="inner"/>
          <c:xMode val="edge"/>
          <c:yMode val="edge"/>
          <c:x val="0.15118291708295059"/>
          <c:y val="9.8157359486079093E-2"/>
          <c:w val="0.70194930106581643"/>
          <c:h val="0.64836749331181165"/>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E34B-4A10-A34D-C402CDB76812}"/>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E34B-4A10-A34D-C402CDB76812}"/>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E34B-4A10-A34D-C402CDB76812}"/>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E34B-4A10-A34D-C402CDB76812}"/>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X!$AH$4:$AH$7</c:f>
              <c:strCache>
                <c:ptCount val="4"/>
                <c:pt idx="0">
                  <c:v>Автомобили легковые</c:v>
                </c:pt>
                <c:pt idx="1">
                  <c:v>Прутки из железа или стали, необработанные</c:v>
                </c:pt>
                <c:pt idx="2">
                  <c:v>Шины и покрышки пневматические резиновые</c:v>
                </c:pt>
                <c:pt idx="3">
                  <c:v>Прочие позиции</c:v>
                </c:pt>
              </c:strCache>
            </c:strRef>
          </c:cat>
          <c:val>
            <c:numRef>
              <c:f>X!$AJ$4:$AJ$7</c:f>
              <c:numCache>
                <c:formatCode>0.00%</c:formatCode>
                <c:ptCount val="4"/>
                <c:pt idx="0">
                  <c:v>5.4000621343689485E-2</c:v>
                </c:pt>
                <c:pt idx="1">
                  <c:v>4.4771359695432486E-2</c:v>
                </c:pt>
                <c:pt idx="2">
                  <c:v>2.8365773210665319E-2</c:v>
                </c:pt>
                <c:pt idx="3">
                  <c:v>0.40722904613939875</c:v>
                </c:pt>
              </c:numCache>
            </c:numRef>
          </c:val>
          <c:extLst>
            <c:ext xmlns:c16="http://schemas.microsoft.com/office/drawing/2014/chart" uri="{C3380CC4-5D6E-409C-BE32-E72D297353CC}">
              <c16:uniqueId val="{00000004-E34B-4A10-A34D-C402CDB76812}"/>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0417416878262571"/>
          <c:w val="1"/>
          <c:h val="0.1784534212389299"/>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Специализация</a:t>
            </a:r>
            <a:endParaRPr lang="en-US" sz="1100" b="0" i="1"/>
          </a:p>
        </c:rich>
      </c:tx>
      <c:layout>
        <c:manualLayout>
          <c:xMode val="edge"/>
          <c:yMode val="edge"/>
          <c:x val="0.3569276106053853"/>
          <c:y val="1.9245573518091346E-2"/>
        </c:manualLayout>
      </c:layout>
      <c:overlay val="1"/>
    </c:title>
    <c:autoTitleDeleted val="0"/>
    <c:plotArea>
      <c:layout>
        <c:manualLayout>
          <c:layoutTarget val="inner"/>
          <c:xMode val="edge"/>
          <c:yMode val="edge"/>
          <c:x val="0.18330089853820244"/>
          <c:y val="0.13757736114394478"/>
          <c:w val="0.6360613863976976"/>
          <c:h val="0.64830275257163295"/>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C9CC-4370-A9E0-780BBB3DCDA2}"/>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C9CC-4370-A9E0-780BBB3DCDA2}"/>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C9CC-4370-A9E0-780BBB3DCDA2}"/>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C9CC-4370-A9E0-780BBB3DCDA2}"/>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S!$AH$4:$AH$7</c:f>
              <c:strCache>
                <c:ptCount val="4"/>
                <c:pt idx="0">
                  <c:v>Транспортные услуги</c:v>
                </c:pt>
                <c:pt idx="1">
                  <c:v>Трубки и профили полые с открыт. швом, из черн. мет.</c:v>
                </c:pt>
                <c:pt idx="2">
                  <c:v>Электроэнергия</c:v>
                </c:pt>
                <c:pt idx="3">
                  <c:v>Прочие позиции</c:v>
                </c:pt>
              </c:strCache>
            </c:strRef>
          </c:cat>
          <c:val>
            <c:numRef>
              <c:f>S!$AJ$4:$AJ$7</c:f>
              <c:numCache>
                <c:formatCode>0.00%</c:formatCode>
                <c:ptCount val="4"/>
                <c:pt idx="0">
                  <c:v>0.48452704258986373</c:v>
                </c:pt>
                <c:pt idx="1">
                  <c:v>0.10174190578810779</c:v>
                </c:pt>
                <c:pt idx="2">
                  <c:v>6.5643284809977082E-2</c:v>
                </c:pt>
                <c:pt idx="3">
                  <c:v>9.8778305037507744E-2</c:v>
                </c:pt>
              </c:numCache>
            </c:numRef>
          </c:val>
          <c:extLst>
            <c:ext xmlns:c16="http://schemas.microsoft.com/office/drawing/2014/chart" uri="{C3380CC4-5D6E-409C-BE32-E72D297353CC}">
              <c16:uniqueId val="{00000004-C9CC-4370-A9E0-780BBB3DCDA2}"/>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1204305487872663"/>
          <c:w val="1"/>
          <c:h val="0.17492773403324591"/>
        </c:manualLayout>
      </c:layout>
      <c:overlay val="0"/>
      <c:txPr>
        <a:bodyPr/>
        <a:lstStyle/>
        <a:p>
          <a:pPr rtl="0">
            <a:defRPr sz="93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Мультипликативные эффекты</a:t>
            </a:r>
            <a:endParaRPr lang="en-US" sz="1200" b="0" i="1"/>
          </a:p>
        </c:rich>
      </c:tx>
      <c:layout>
        <c:manualLayout>
          <c:xMode val="edge"/>
          <c:yMode val="edge"/>
          <c:x val="0.21989506314651044"/>
          <c:y val="3.8689040813328412E-2"/>
        </c:manualLayout>
      </c:layout>
      <c:overlay val="1"/>
    </c:title>
    <c:autoTitleDeleted val="0"/>
    <c:plotArea>
      <c:layout>
        <c:manualLayout>
          <c:layoutTarget val="inner"/>
          <c:xMode val="edge"/>
          <c:yMode val="edge"/>
          <c:x val="0.25063329600326723"/>
          <c:y val="0.12350516152493222"/>
          <c:w val="0.41275274500722031"/>
          <c:h val="0.70267167358089999"/>
        </c:manualLayout>
      </c:layout>
      <c:pieChart>
        <c:varyColors val="1"/>
        <c:ser>
          <c:idx val="0"/>
          <c:order val="0"/>
          <c:explosion val="7"/>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BFAF-4A9C-8AD3-38E51040960A}"/>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BFAF-4A9C-8AD3-38E51040960A}"/>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BFAF-4A9C-8AD3-38E51040960A}"/>
              </c:ext>
            </c:extLst>
          </c:dPt>
          <c:dPt>
            <c:idx val="3"/>
            <c:bubble3D val="0"/>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BFAF-4A9C-8AD3-38E51040960A}"/>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ME!$AI$4:$AI$7</c:f>
              <c:strCache>
                <c:ptCount val="4"/>
                <c:pt idx="0">
                  <c:v>Машиностроение</c:v>
                </c:pt>
                <c:pt idx="1">
                  <c:v>Металлургия</c:v>
                </c:pt>
                <c:pt idx="2">
                  <c:v>Торговля, гостиницы и рестораны</c:v>
                </c:pt>
                <c:pt idx="3">
                  <c:v>Прочие позиции</c:v>
                </c:pt>
              </c:strCache>
            </c:strRef>
          </c:cat>
          <c:val>
            <c:numRef>
              <c:f>ME!$AK$4:$AK$7</c:f>
              <c:numCache>
                <c:formatCode>0.00%</c:formatCode>
                <c:ptCount val="4"/>
                <c:pt idx="0">
                  <c:v>0.12237254270292069</c:v>
                </c:pt>
                <c:pt idx="1">
                  <c:v>0.11098904753973735</c:v>
                </c:pt>
                <c:pt idx="2">
                  <c:v>0.10957071563405886</c:v>
                </c:pt>
                <c:pt idx="3">
                  <c:v>0.35047129819298828</c:v>
                </c:pt>
              </c:numCache>
            </c:numRef>
          </c:val>
          <c:extLst>
            <c:ext xmlns:c16="http://schemas.microsoft.com/office/drawing/2014/chart" uri="{C3380CC4-5D6E-409C-BE32-E72D297353CC}">
              <c16:uniqueId val="{00000004-BFAF-4A9C-8AD3-38E51040960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9.3465379164599134E-3"/>
          <c:y val="0.77741582372891405"/>
          <c:w val="0.47919281884263082"/>
          <c:h val="0.19357950236914068"/>
        </c:manualLayout>
      </c:layout>
      <c:overlay val="0"/>
      <c:txPr>
        <a:bodyPr/>
        <a:lstStyle/>
        <a:p>
          <a:pPr rtl="0">
            <a:defRPr sz="10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Цепочки добавленной стоимости</a:t>
            </a:r>
            <a:endParaRPr lang="en-US" sz="1200" b="0" i="1"/>
          </a:p>
        </c:rich>
      </c:tx>
      <c:layout>
        <c:manualLayout>
          <c:xMode val="edge"/>
          <c:yMode val="edge"/>
          <c:x val="0.2981457307518573"/>
          <c:y val="2.0371511054049451E-2"/>
        </c:manualLayout>
      </c:layout>
      <c:overlay val="1"/>
    </c:title>
    <c:autoTitleDeleted val="0"/>
    <c:plotArea>
      <c:layout>
        <c:manualLayout>
          <c:layoutTarget val="inner"/>
          <c:xMode val="edge"/>
          <c:yMode val="edge"/>
          <c:x val="0.3231317501185445"/>
          <c:y val="0.14255122563025519"/>
          <c:w val="0.37610716123229537"/>
          <c:h val="0.69576279991389989"/>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4485-4763-9052-33FE2A997BF9}"/>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4485-4763-9052-33FE2A997BF9}"/>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4485-4763-9052-33FE2A997BF9}"/>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4485-4763-9052-33FE2A997BF9}"/>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VA!$AI$4:$AI$7</c:f>
              <c:strCache>
                <c:ptCount val="4"/>
                <c:pt idx="0">
                  <c:v>Машиностроение</c:v>
                </c:pt>
                <c:pt idx="1">
                  <c:v>Металлургия</c:v>
                </c:pt>
                <c:pt idx="2">
                  <c:v>Нефтехимия, производство стройматериалов</c:v>
                </c:pt>
                <c:pt idx="3">
                  <c:v>Прочие позиции</c:v>
                </c:pt>
              </c:strCache>
            </c:strRef>
          </c:cat>
          <c:val>
            <c:numRef>
              <c:f>VA!$AK$4:$AK$7</c:f>
              <c:numCache>
                <c:formatCode>0.00%</c:formatCode>
                <c:ptCount val="4"/>
                <c:pt idx="0">
                  <c:v>0.23242748714640163</c:v>
                </c:pt>
                <c:pt idx="1">
                  <c:v>0.18318348990370756</c:v>
                </c:pt>
                <c:pt idx="2">
                  <c:v>0.10572083402336623</c:v>
                </c:pt>
                <c:pt idx="3">
                  <c:v>0.17502174731534281</c:v>
                </c:pt>
              </c:numCache>
            </c:numRef>
          </c:val>
          <c:extLst>
            <c:ext xmlns:c16="http://schemas.microsoft.com/office/drawing/2014/chart" uri="{C3380CC4-5D6E-409C-BE32-E72D297353CC}">
              <c16:uniqueId val="{00000004-4485-4763-9052-33FE2A997BF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2.5881822930164652E-2"/>
          <c:y val="0.78456922974163545"/>
          <c:w val="0.53829864694502061"/>
          <c:h val="0.19218754869240939"/>
        </c:manualLayout>
      </c:layout>
      <c:overlay val="0"/>
      <c:txPr>
        <a:bodyPr/>
        <a:lstStyle/>
        <a:p>
          <a:pPr rtl="0">
            <a:defRPr sz="10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673889730398178"/>
          <c:y val="0.14552845830561884"/>
          <c:w val="0.48510529983435147"/>
          <c:h val="0.73061173002615865"/>
        </c:manualLayout>
      </c:layout>
      <c:barChart>
        <c:barDir val="bar"/>
        <c:grouping val="stacked"/>
        <c:varyColors val="0"/>
        <c:ser>
          <c:idx val="0"/>
          <c:order val="0"/>
          <c:tx>
            <c:strRef>
              <c:f>sum!$F$4</c:f>
              <c:strCache>
                <c:ptCount val="1"/>
                <c:pt idx="0">
                  <c:v>Республика 
Армения</c:v>
                </c:pt>
              </c:strCache>
            </c:strRef>
          </c:tx>
          <c:invertIfNegative val="0"/>
          <c:cat>
            <c:strRef>
              <c:f>sum!$N$5:$N$14</c:f>
              <c:strCache>
                <c:ptCount val="10"/>
                <c:pt idx="0">
                  <c:v>Транспортные услуги</c:v>
                </c:pt>
                <c:pt idx="1">
                  <c:v>Автомобили легковые</c:v>
                </c:pt>
                <c:pt idx="2">
                  <c:v>Шины и покрышки новые</c:v>
                </c:pt>
                <c:pt idx="3">
                  <c:v>Полимеры этилена</c:v>
                </c:pt>
                <c:pt idx="4">
                  <c:v>Части автомобилей</c:v>
                </c:pt>
                <c:pt idx="5">
                  <c:v>Лекарственные средства терапевтические</c:v>
                </c:pt>
                <c:pt idx="6">
                  <c:v>Трубки и профили с открытым швом (черн. мет.)</c:v>
                </c:pt>
                <c:pt idx="7">
                  <c:v>Прутки из железа или стали, необработанные</c:v>
                </c:pt>
                <c:pt idx="8">
                  <c:v>Плиты, листы, пленка из пластмасс, непористые</c:v>
                </c:pt>
                <c:pt idx="9">
                  <c:v>Вычислительные машины и их блоки</c:v>
                </c:pt>
              </c:strCache>
            </c:strRef>
          </c:cat>
          <c:val>
            <c:numRef>
              <c:f>sum!$F$5:$F$14</c:f>
              <c:numCache>
                <c:formatCode>General</c:formatCode>
                <c:ptCount val="10"/>
                <c:pt idx="0">
                  <c:v>63.160639388880163</c:v>
                </c:pt>
                <c:pt idx="1">
                  <c:v>0</c:v>
                </c:pt>
                <c:pt idx="2">
                  <c:v>0</c:v>
                </c:pt>
                <c:pt idx="3">
                  <c:v>0</c:v>
                </c:pt>
                <c:pt idx="4">
                  <c:v>5.6002304961340323</c:v>
                </c:pt>
                <c:pt idx="5">
                  <c:v>7.0161460492274275</c:v>
                </c:pt>
                <c:pt idx="6">
                  <c:v>0.14564966929233991</c:v>
                </c:pt>
                <c:pt idx="7">
                  <c:v>1.4638422889158096</c:v>
                </c:pt>
                <c:pt idx="8">
                  <c:v>0</c:v>
                </c:pt>
                <c:pt idx="9">
                  <c:v>0</c:v>
                </c:pt>
              </c:numCache>
            </c:numRef>
          </c:val>
          <c:extLst>
            <c:ext xmlns:c16="http://schemas.microsoft.com/office/drawing/2014/chart" uri="{C3380CC4-5D6E-409C-BE32-E72D297353CC}">
              <c16:uniqueId val="{00000000-9379-495C-8DB5-9F6080BA246E}"/>
            </c:ext>
          </c:extLst>
        </c:ser>
        <c:ser>
          <c:idx val="1"/>
          <c:order val="1"/>
          <c:tx>
            <c:strRef>
              <c:f>sum!$G$4</c:f>
              <c:strCache>
                <c:ptCount val="1"/>
                <c:pt idx="0">
                  <c:v>Республика 
Беларусь</c:v>
                </c:pt>
              </c:strCache>
            </c:strRef>
          </c:tx>
          <c:invertIfNegative val="0"/>
          <c:cat>
            <c:strRef>
              <c:f>sum!$N$5:$N$14</c:f>
              <c:strCache>
                <c:ptCount val="10"/>
                <c:pt idx="0">
                  <c:v>Транспортные услуги</c:v>
                </c:pt>
                <c:pt idx="1">
                  <c:v>Автомобили легковые</c:v>
                </c:pt>
                <c:pt idx="2">
                  <c:v>Шины и покрышки новые</c:v>
                </c:pt>
                <c:pt idx="3">
                  <c:v>Полимеры этилена</c:v>
                </c:pt>
                <c:pt idx="4">
                  <c:v>Части автомобилей</c:v>
                </c:pt>
                <c:pt idx="5">
                  <c:v>Лекарственные средства терапевтические</c:v>
                </c:pt>
                <c:pt idx="6">
                  <c:v>Трубки и профили с открытым швом (черн. мет.)</c:v>
                </c:pt>
                <c:pt idx="7">
                  <c:v>Прутки из железа или стали, необработанные</c:v>
                </c:pt>
                <c:pt idx="8">
                  <c:v>Плиты, листы, пленка из пластмасс, непористые</c:v>
                </c:pt>
                <c:pt idx="9">
                  <c:v>Вычислительные машины и их блоки</c:v>
                </c:pt>
              </c:strCache>
            </c:strRef>
          </c:cat>
          <c:val>
            <c:numRef>
              <c:f>sum!$G$5:$G$14</c:f>
              <c:numCache>
                <c:formatCode>General</c:formatCode>
                <c:ptCount val="10"/>
                <c:pt idx="0">
                  <c:v>0</c:v>
                </c:pt>
                <c:pt idx="1">
                  <c:v>0</c:v>
                </c:pt>
                <c:pt idx="2">
                  <c:v>421.73821916745169</c:v>
                </c:pt>
                <c:pt idx="3">
                  <c:v>448.99907641204169</c:v>
                </c:pt>
                <c:pt idx="4">
                  <c:v>0</c:v>
                </c:pt>
                <c:pt idx="5">
                  <c:v>0</c:v>
                </c:pt>
                <c:pt idx="6">
                  <c:v>41.827208208819656</c:v>
                </c:pt>
                <c:pt idx="7">
                  <c:v>0</c:v>
                </c:pt>
                <c:pt idx="8">
                  <c:v>343.2617215242355</c:v>
                </c:pt>
                <c:pt idx="9">
                  <c:v>54.931901335512705</c:v>
                </c:pt>
              </c:numCache>
            </c:numRef>
          </c:val>
          <c:extLst>
            <c:ext xmlns:c16="http://schemas.microsoft.com/office/drawing/2014/chart" uri="{C3380CC4-5D6E-409C-BE32-E72D297353CC}">
              <c16:uniqueId val="{00000001-9379-495C-8DB5-9F6080BA246E}"/>
            </c:ext>
          </c:extLst>
        </c:ser>
        <c:ser>
          <c:idx val="2"/>
          <c:order val="2"/>
          <c:tx>
            <c:strRef>
              <c:f>sum!$H$4</c:f>
              <c:strCache>
                <c:ptCount val="1"/>
                <c:pt idx="0">
                  <c:v>Республика 
Казахстан</c:v>
                </c:pt>
              </c:strCache>
            </c:strRef>
          </c:tx>
          <c:invertIfNegative val="0"/>
          <c:cat>
            <c:strRef>
              <c:f>sum!$N$5:$N$14</c:f>
              <c:strCache>
                <c:ptCount val="10"/>
                <c:pt idx="0">
                  <c:v>Транспортные услуги</c:v>
                </c:pt>
                <c:pt idx="1">
                  <c:v>Автомобили легковые</c:v>
                </c:pt>
                <c:pt idx="2">
                  <c:v>Шины и покрышки новые</c:v>
                </c:pt>
                <c:pt idx="3">
                  <c:v>Полимеры этилена</c:v>
                </c:pt>
                <c:pt idx="4">
                  <c:v>Части автомобилей</c:v>
                </c:pt>
                <c:pt idx="5">
                  <c:v>Лекарственные средства терапевтические</c:v>
                </c:pt>
                <c:pt idx="6">
                  <c:v>Трубки и профили с открытым швом (черн. мет.)</c:v>
                </c:pt>
                <c:pt idx="7">
                  <c:v>Прутки из железа или стали, необработанные</c:v>
                </c:pt>
                <c:pt idx="8">
                  <c:v>Плиты, листы, пленка из пластмасс, непористые</c:v>
                </c:pt>
                <c:pt idx="9">
                  <c:v>Вычислительные машины и их блоки</c:v>
                </c:pt>
              </c:strCache>
            </c:strRef>
          </c:cat>
          <c:val>
            <c:numRef>
              <c:f>sum!$H$5:$H$14</c:f>
              <c:numCache>
                <c:formatCode>General</c:formatCode>
                <c:ptCount val="10"/>
                <c:pt idx="0">
                  <c:v>453.10519131905232</c:v>
                </c:pt>
                <c:pt idx="1">
                  <c:v>0</c:v>
                </c:pt>
                <c:pt idx="2">
                  <c:v>0</c:v>
                </c:pt>
                <c:pt idx="3">
                  <c:v>0</c:v>
                </c:pt>
                <c:pt idx="4">
                  <c:v>0</c:v>
                </c:pt>
                <c:pt idx="5">
                  <c:v>267.76894371838893</c:v>
                </c:pt>
                <c:pt idx="6">
                  <c:v>0</c:v>
                </c:pt>
                <c:pt idx="7">
                  <c:v>0</c:v>
                </c:pt>
                <c:pt idx="8">
                  <c:v>32.287895668575132</c:v>
                </c:pt>
                <c:pt idx="9">
                  <c:v>243.06028129642993</c:v>
                </c:pt>
              </c:numCache>
            </c:numRef>
          </c:val>
          <c:extLst>
            <c:ext xmlns:c16="http://schemas.microsoft.com/office/drawing/2014/chart" uri="{C3380CC4-5D6E-409C-BE32-E72D297353CC}">
              <c16:uniqueId val="{00000002-9379-495C-8DB5-9F6080BA246E}"/>
            </c:ext>
          </c:extLst>
        </c:ser>
        <c:ser>
          <c:idx val="3"/>
          <c:order val="3"/>
          <c:tx>
            <c:strRef>
              <c:f>sum!$I$4</c:f>
              <c:strCache>
                <c:ptCount val="1"/>
                <c:pt idx="0">
                  <c:v>Кыргызская 
Республика</c:v>
                </c:pt>
              </c:strCache>
            </c:strRef>
          </c:tx>
          <c:invertIfNegative val="0"/>
          <c:cat>
            <c:strRef>
              <c:f>sum!$N$5:$N$14</c:f>
              <c:strCache>
                <c:ptCount val="10"/>
                <c:pt idx="0">
                  <c:v>Транспортные услуги</c:v>
                </c:pt>
                <c:pt idx="1">
                  <c:v>Автомобили легковые</c:v>
                </c:pt>
                <c:pt idx="2">
                  <c:v>Шины и покрышки новые</c:v>
                </c:pt>
                <c:pt idx="3">
                  <c:v>Полимеры этилена</c:v>
                </c:pt>
                <c:pt idx="4">
                  <c:v>Части автомобилей</c:v>
                </c:pt>
                <c:pt idx="5">
                  <c:v>Лекарственные средства терапевтические</c:v>
                </c:pt>
                <c:pt idx="6">
                  <c:v>Трубки и профили с открытым швом (черн. мет.)</c:v>
                </c:pt>
                <c:pt idx="7">
                  <c:v>Прутки из железа или стали, необработанные</c:v>
                </c:pt>
                <c:pt idx="8">
                  <c:v>Плиты, листы, пленка из пластмасс, непористые</c:v>
                </c:pt>
                <c:pt idx="9">
                  <c:v>Вычислительные машины и их блоки</c:v>
                </c:pt>
              </c:strCache>
            </c:strRef>
          </c:cat>
          <c:val>
            <c:numRef>
              <c:f>sum!$I$5:$I$14</c:f>
              <c:numCache>
                <c:formatCode>General</c:formatCode>
                <c:ptCount val="10"/>
                <c:pt idx="0">
                  <c:v>118.17567782888385</c:v>
                </c:pt>
                <c:pt idx="1">
                  <c:v>89.230962235846732</c:v>
                </c:pt>
                <c:pt idx="2">
                  <c:v>0</c:v>
                </c:pt>
                <c:pt idx="3">
                  <c:v>0.33032954281139582</c:v>
                </c:pt>
                <c:pt idx="4">
                  <c:v>18.223840070510189</c:v>
                </c:pt>
                <c:pt idx="5">
                  <c:v>47.458884040002744</c:v>
                </c:pt>
                <c:pt idx="6">
                  <c:v>0</c:v>
                </c:pt>
                <c:pt idx="7">
                  <c:v>0.25635457748855844</c:v>
                </c:pt>
                <c:pt idx="8">
                  <c:v>0</c:v>
                </c:pt>
                <c:pt idx="9">
                  <c:v>0</c:v>
                </c:pt>
              </c:numCache>
            </c:numRef>
          </c:val>
          <c:extLst>
            <c:ext xmlns:c16="http://schemas.microsoft.com/office/drawing/2014/chart" uri="{C3380CC4-5D6E-409C-BE32-E72D297353CC}">
              <c16:uniqueId val="{00000003-9379-495C-8DB5-9F6080BA246E}"/>
            </c:ext>
          </c:extLst>
        </c:ser>
        <c:ser>
          <c:idx val="4"/>
          <c:order val="4"/>
          <c:tx>
            <c:strRef>
              <c:f>sum!$J$4</c:f>
              <c:strCache>
                <c:ptCount val="1"/>
                <c:pt idx="0">
                  <c:v>Российская 
Федерация</c:v>
                </c:pt>
              </c:strCache>
            </c:strRef>
          </c:tx>
          <c:invertIfNegative val="0"/>
          <c:cat>
            <c:strRef>
              <c:f>sum!$N$5:$N$14</c:f>
              <c:strCache>
                <c:ptCount val="10"/>
                <c:pt idx="0">
                  <c:v>Транспортные услуги</c:v>
                </c:pt>
                <c:pt idx="1">
                  <c:v>Автомобили легковые</c:v>
                </c:pt>
                <c:pt idx="2">
                  <c:v>Шины и покрышки новые</c:v>
                </c:pt>
                <c:pt idx="3">
                  <c:v>Полимеры этилена</c:v>
                </c:pt>
                <c:pt idx="4">
                  <c:v>Части автомобилей</c:v>
                </c:pt>
                <c:pt idx="5">
                  <c:v>Лекарственные средства терапевтические</c:v>
                </c:pt>
                <c:pt idx="6">
                  <c:v>Трубки и профили с открытым швом (черн. мет.)</c:v>
                </c:pt>
                <c:pt idx="7">
                  <c:v>Прутки из железа или стали, необработанные</c:v>
                </c:pt>
                <c:pt idx="8">
                  <c:v>Плиты, листы, пленка из пластмасс, непористые</c:v>
                </c:pt>
                <c:pt idx="9">
                  <c:v>Вычислительные машины и их блоки</c:v>
                </c:pt>
              </c:strCache>
            </c:strRef>
          </c:cat>
          <c:val>
            <c:numRef>
              <c:f>sum!$J$5:$J$14</c:f>
              <c:numCache>
                <c:formatCode>General</c:formatCode>
                <c:ptCount val="10"/>
                <c:pt idx="0">
                  <c:v>1281.3350253603003</c:v>
                </c:pt>
                <c:pt idx="1">
                  <c:v>1391.7110018621161</c:v>
                </c:pt>
                <c:pt idx="2">
                  <c:v>250.72682445832501</c:v>
                </c:pt>
                <c:pt idx="3">
                  <c:v>185.54856803158378</c:v>
                </c:pt>
                <c:pt idx="4">
                  <c:v>461.23434702360066</c:v>
                </c:pt>
                <c:pt idx="5">
                  <c:v>137.38646061179207</c:v>
                </c:pt>
                <c:pt idx="6">
                  <c:v>371.03576112997132</c:v>
                </c:pt>
                <c:pt idx="7">
                  <c:v>397.25207349790429</c:v>
                </c:pt>
                <c:pt idx="8">
                  <c:v>0</c:v>
                </c:pt>
                <c:pt idx="9">
                  <c:v>16.454134635747689</c:v>
                </c:pt>
              </c:numCache>
            </c:numRef>
          </c:val>
          <c:extLst>
            <c:ext xmlns:c16="http://schemas.microsoft.com/office/drawing/2014/chart" uri="{C3380CC4-5D6E-409C-BE32-E72D297353CC}">
              <c16:uniqueId val="{00000004-9379-495C-8DB5-9F6080BA246E}"/>
            </c:ext>
          </c:extLst>
        </c:ser>
        <c:dLbls>
          <c:showLegendKey val="0"/>
          <c:showVal val="0"/>
          <c:showCatName val="0"/>
          <c:showSerName val="0"/>
          <c:showPercent val="0"/>
          <c:showBubbleSize val="0"/>
        </c:dLbls>
        <c:gapWidth val="150"/>
        <c:overlap val="100"/>
        <c:axId val="90227072"/>
        <c:axId val="90228608"/>
      </c:barChart>
      <c:catAx>
        <c:axId val="90227072"/>
        <c:scaling>
          <c:orientation val="maxMin"/>
        </c:scaling>
        <c:delete val="0"/>
        <c:axPos val="l"/>
        <c:majorGridlines/>
        <c:numFmt formatCode="General" sourceLinked="0"/>
        <c:majorTickMark val="out"/>
        <c:minorTickMark val="none"/>
        <c:tickLblPos val="nextTo"/>
        <c:txPr>
          <a:bodyPr/>
          <a:lstStyle/>
          <a:p>
            <a:pPr algn="r">
              <a:defRPr sz="1100"/>
            </a:pPr>
            <a:endParaRPr lang="en-US"/>
          </a:p>
        </c:txPr>
        <c:crossAx val="90228608"/>
        <c:crosses val="autoZero"/>
        <c:auto val="1"/>
        <c:lblAlgn val="ctr"/>
        <c:lblOffset val="100"/>
        <c:noMultiLvlLbl val="0"/>
      </c:catAx>
      <c:valAx>
        <c:axId val="90228608"/>
        <c:scaling>
          <c:orientation val="minMax"/>
          <c:max val="2000"/>
        </c:scaling>
        <c:delete val="0"/>
        <c:axPos val="t"/>
        <c:majorGridlines/>
        <c:minorGridlines/>
        <c:numFmt formatCode="General" sourceLinked="1"/>
        <c:majorTickMark val="out"/>
        <c:minorTickMark val="none"/>
        <c:tickLblPos val="nextTo"/>
        <c:txPr>
          <a:bodyPr/>
          <a:lstStyle/>
          <a:p>
            <a:pPr>
              <a:defRPr sz="1200"/>
            </a:pPr>
            <a:endParaRPr lang="en-US"/>
          </a:p>
        </c:txPr>
        <c:crossAx val="90227072"/>
        <c:crosses val="autoZero"/>
        <c:crossBetween val="between"/>
        <c:majorUnit val="500"/>
        <c:minorUnit val="250"/>
      </c:valAx>
    </c:plotArea>
    <c:legend>
      <c:legendPos val="b"/>
      <c:overlay val="0"/>
      <c:txPr>
        <a:bodyPr/>
        <a:lstStyle/>
        <a:p>
          <a:pPr>
            <a:defRPr sz="1100"/>
          </a:pPr>
          <a:endParaRPr lang="en-US"/>
        </a:p>
      </c:tx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192620293476869"/>
          <c:y val="5.4688618468146023E-2"/>
          <c:w val="0.47237036345845845"/>
          <c:h val="0.85318990055820565"/>
        </c:manualLayout>
      </c:layout>
      <c:barChart>
        <c:barDir val="bar"/>
        <c:grouping val="stacked"/>
        <c:varyColors val="0"/>
        <c:ser>
          <c:idx val="0"/>
          <c:order val="0"/>
          <c:tx>
            <c:strRef>
              <c:f>Союз2Д!$D$1</c:f>
              <c:strCache>
                <c:ptCount val="1"/>
                <c:pt idx="0">
                  <c:v>Республика 
Армения</c:v>
                </c:pt>
              </c:strCache>
            </c:strRef>
          </c:tx>
          <c:spPr>
            <a:solidFill>
              <a:schemeClr val="accent1"/>
            </a:solidFill>
            <a:ln>
              <a:noFill/>
            </a:ln>
          </c:spPr>
          <c:invertIfNegative val="0"/>
          <c:cat>
            <c:strRef>
              <c:f>Союз2Д!$M$5:$M$24</c:f>
              <c:strCache>
                <c:ptCount val="20"/>
                <c:pt idx="0">
                  <c:v>Транспортные услуги</c:v>
                </c:pt>
                <c:pt idx="1">
                  <c:v>Автомобили легковые для перевозки людей</c:v>
                </c:pt>
                <c:pt idx="2">
                  <c:v>Шины и покрышки пневматические резиновые новые</c:v>
                </c:pt>
                <c:pt idx="3">
                  <c:v>Полимеры этилена в первичных формах</c:v>
                </c:pt>
                <c:pt idx="4">
                  <c:v>Части и принадлежности моторных транспортных средств</c:v>
                </c:pt>
                <c:pt idx="5">
                  <c:v>Лекарственные средства терапевтические или профилактические</c:v>
                </c:pt>
                <c:pt idx="6">
                  <c:v>Трубки и профили полые, сварные или клепаные, из черных металлов</c:v>
                </c:pt>
                <c:pt idx="7">
                  <c:v>Прутки из железа или нелегированной стали, без дальнейшей обработки</c:v>
                </c:pt>
                <c:pt idx="8">
                  <c:v>Плиты, пленка из пластмасс, непористые и неармированные, неслоистые</c:v>
                </c:pt>
                <c:pt idx="9">
                  <c:v>Вычислительные машины и их блоки; считывающие устройства</c:v>
                </c:pt>
                <c:pt idx="10">
                  <c:v>Прочие деловые услуги</c:v>
                </c:pt>
                <c:pt idx="11">
                  <c:v>Бульдозеры, грейдеры, экскаваторы</c:v>
                </c:pt>
                <c:pt idx="12">
                  <c:v>Углеводороды ациклические</c:v>
                </c:pt>
                <c:pt idx="13">
                  <c:v>Плиты, листы, пленка и полосы или ленты из пластмасс, прочие</c:v>
                </c:pt>
                <c:pt idx="14">
                  <c:v>Мониторы и проекторы; аппаратура приемная для телевизионной связи</c:v>
                </c:pt>
                <c:pt idx="15">
                  <c:v>Краны, клапаны, вентили и аналогичная арматура</c:v>
                </c:pt>
                <c:pt idx="16">
                  <c:v>Машины печатные, используемые для печати посредством пластин и цилиндров</c:v>
                </c:pt>
                <c:pt idx="17">
                  <c:v>Прокат плоский из железа (стали) шир. от 600мм, плакированный, с покрытием</c:v>
                </c:pt>
                <c:pt idx="18">
                  <c:v>Изделия прочие из пластмасс</c:v>
                </c:pt>
                <c:pt idx="19">
                  <c:v>Роялти и лицензионные платежи</c:v>
                </c:pt>
              </c:strCache>
            </c:strRef>
          </c:cat>
          <c:val>
            <c:numRef>
              <c:f>Союз2Д!$D$5:$D$24</c:f>
              <c:numCache>
                <c:formatCode>General</c:formatCode>
                <c:ptCount val="20"/>
                <c:pt idx="0">
                  <c:v>63.160639388880163</c:v>
                </c:pt>
                <c:pt idx="1">
                  <c:v>0</c:v>
                </c:pt>
                <c:pt idx="2">
                  <c:v>0</c:v>
                </c:pt>
                <c:pt idx="3">
                  <c:v>0</c:v>
                </c:pt>
                <c:pt idx="4">
                  <c:v>5.6002304961340323</c:v>
                </c:pt>
                <c:pt idx="5">
                  <c:v>7.0161460492274275</c:v>
                </c:pt>
                <c:pt idx="6">
                  <c:v>0.14564966929233991</c:v>
                </c:pt>
                <c:pt idx="7">
                  <c:v>1.4638422889158096</c:v>
                </c:pt>
                <c:pt idx="8">
                  <c:v>0</c:v>
                </c:pt>
                <c:pt idx="9">
                  <c:v>0</c:v>
                </c:pt>
                <c:pt idx="10">
                  <c:v>0</c:v>
                </c:pt>
                <c:pt idx="11">
                  <c:v>4.1119791250623434</c:v>
                </c:pt>
                <c:pt idx="12">
                  <c:v>0</c:v>
                </c:pt>
                <c:pt idx="13">
                  <c:v>0</c:v>
                </c:pt>
                <c:pt idx="14">
                  <c:v>0</c:v>
                </c:pt>
                <c:pt idx="15" formatCode="#,##0.00">
                  <c:v>4.9143194443610434E-2</c:v>
                </c:pt>
                <c:pt idx="16">
                  <c:v>1.0535369026593078</c:v>
                </c:pt>
                <c:pt idx="17">
                  <c:v>2.9440078117272992</c:v>
                </c:pt>
                <c:pt idx="18" formatCode="#,##0.00">
                  <c:v>3.7697248744336692E-2</c:v>
                </c:pt>
                <c:pt idx="19">
                  <c:v>0</c:v>
                </c:pt>
              </c:numCache>
            </c:numRef>
          </c:val>
          <c:extLst>
            <c:ext xmlns:c16="http://schemas.microsoft.com/office/drawing/2014/chart" uri="{C3380CC4-5D6E-409C-BE32-E72D297353CC}">
              <c16:uniqueId val="{00000000-2F29-47FD-88F8-5D92822AD564}"/>
            </c:ext>
          </c:extLst>
        </c:ser>
        <c:ser>
          <c:idx val="1"/>
          <c:order val="1"/>
          <c:tx>
            <c:strRef>
              <c:f>Союз2Д!$E$1</c:f>
              <c:strCache>
                <c:ptCount val="1"/>
                <c:pt idx="0">
                  <c:v>Республика 
Беларусь</c:v>
                </c:pt>
              </c:strCache>
            </c:strRef>
          </c:tx>
          <c:invertIfNegative val="0"/>
          <c:cat>
            <c:strRef>
              <c:f>Союз2Д!$M$5:$M$24</c:f>
              <c:strCache>
                <c:ptCount val="20"/>
                <c:pt idx="0">
                  <c:v>Транспортные услуги</c:v>
                </c:pt>
                <c:pt idx="1">
                  <c:v>Автомобили легковые для перевозки людей</c:v>
                </c:pt>
                <c:pt idx="2">
                  <c:v>Шины и покрышки пневматические резиновые новые</c:v>
                </c:pt>
                <c:pt idx="3">
                  <c:v>Полимеры этилена в первичных формах</c:v>
                </c:pt>
                <c:pt idx="4">
                  <c:v>Части и принадлежности моторных транспортных средств</c:v>
                </c:pt>
                <c:pt idx="5">
                  <c:v>Лекарственные средства терапевтические или профилактические</c:v>
                </c:pt>
                <c:pt idx="6">
                  <c:v>Трубки и профили полые, сварные или клепаные, из черных металлов</c:v>
                </c:pt>
                <c:pt idx="7">
                  <c:v>Прутки из железа или нелегированной стали, без дальнейшей обработки</c:v>
                </c:pt>
                <c:pt idx="8">
                  <c:v>Плиты, пленка из пластмасс, непористые и неармированные, неслоистые</c:v>
                </c:pt>
                <c:pt idx="9">
                  <c:v>Вычислительные машины и их блоки; считывающие устройства</c:v>
                </c:pt>
                <c:pt idx="10">
                  <c:v>Прочие деловые услуги</c:v>
                </c:pt>
                <c:pt idx="11">
                  <c:v>Бульдозеры, грейдеры, экскаваторы</c:v>
                </c:pt>
                <c:pt idx="12">
                  <c:v>Углеводороды ациклические</c:v>
                </c:pt>
                <c:pt idx="13">
                  <c:v>Плиты, листы, пленка и полосы или ленты из пластмасс, прочие</c:v>
                </c:pt>
                <c:pt idx="14">
                  <c:v>Мониторы и проекторы; аппаратура приемная для телевизионной связи</c:v>
                </c:pt>
                <c:pt idx="15">
                  <c:v>Краны, клапаны, вентили и аналогичная арматура</c:v>
                </c:pt>
                <c:pt idx="16">
                  <c:v>Машины печатные, используемые для печати посредством пластин и цилиндров</c:v>
                </c:pt>
                <c:pt idx="17">
                  <c:v>Прокат плоский из железа (стали) шир. от 600мм, плакированный, с покрытием</c:v>
                </c:pt>
                <c:pt idx="18">
                  <c:v>Изделия прочие из пластмасс</c:v>
                </c:pt>
                <c:pt idx="19">
                  <c:v>Роялти и лицензионные платежи</c:v>
                </c:pt>
              </c:strCache>
            </c:strRef>
          </c:cat>
          <c:val>
            <c:numRef>
              <c:f>Союз2Д!$E$5:$E$24</c:f>
              <c:numCache>
                <c:formatCode>General</c:formatCode>
                <c:ptCount val="20"/>
                <c:pt idx="0">
                  <c:v>0</c:v>
                </c:pt>
                <c:pt idx="1">
                  <c:v>0</c:v>
                </c:pt>
                <c:pt idx="2">
                  <c:v>421.73821916745169</c:v>
                </c:pt>
                <c:pt idx="3">
                  <c:v>448.99907641204169</c:v>
                </c:pt>
                <c:pt idx="4">
                  <c:v>0</c:v>
                </c:pt>
                <c:pt idx="5">
                  <c:v>0</c:v>
                </c:pt>
                <c:pt idx="6">
                  <c:v>41.827208208819656</c:v>
                </c:pt>
                <c:pt idx="7">
                  <c:v>0</c:v>
                </c:pt>
                <c:pt idx="8">
                  <c:v>343.2617215242355</c:v>
                </c:pt>
                <c:pt idx="9">
                  <c:v>54.931901335512705</c:v>
                </c:pt>
                <c:pt idx="10">
                  <c:v>309.58346029045202</c:v>
                </c:pt>
                <c:pt idx="11">
                  <c:v>80.453800295536411</c:v>
                </c:pt>
                <c:pt idx="12">
                  <c:v>216.07444918930921</c:v>
                </c:pt>
                <c:pt idx="13">
                  <c:v>84.18733339417625</c:v>
                </c:pt>
                <c:pt idx="14">
                  <c:v>34.17136929627204</c:v>
                </c:pt>
                <c:pt idx="15">
                  <c:v>0</c:v>
                </c:pt>
                <c:pt idx="16">
                  <c:v>0</c:v>
                </c:pt>
                <c:pt idx="17">
                  <c:v>0</c:v>
                </c:pt>
                <c:pt idx="18">
                  <c:v>185.22276971493997</c:v>
                </c:pt>
                <c:pt idx="19">
                  <c:v>0</c:v>
                </c:pt>
              </c:numCache>
            </c:numRef>
          </c:val>
          <c:extLst>
            <c:ext xmlns:c16="http://schemas.microsoft.com/office/drawing/2014/chart" uri="{C3380CC4-5D6E-409C-BE32-E72D297353CC}">
              <c16:uniqueId val="{00000001-2F29-47FD-88F8-5D92822AD564}"/>
            </c:ext>
          </c:extLst>
        </c:ser>
        <c:ser>
          <c:idx val="2"/>
          <c:order val="2"/>
          <c:tx>
            <c:strRef>
              <c:f>Союз2Д!$F$1</c:f>
              <c:strCache>
                <c:ptCount val="1"/>
                <c:pt idx="0">
                  <c:v>Республика 
Казахстан</c:v>
                </c:pt>
              </c:strCache>
            </c:strRef>
          </c:tx>
          <c:invertIfNegative val="0"/>
          <c:cat>
            <c:strRef>
              <c:f>Союз2Д!$M$5:$M$24</c:f>
              <c:strCache>
                <c:ptCount val="20"/>
                <c:pt idx="0">
                  <c:v>Транспортные услуги</c:v>
                </c:pt>
                <c:pt idx="1">
                  <c:v>Автомобили легковые для перевозки людей</c:v>
                </c:pt>
                <c:pt idx="2">
                  <c:v>Шины и покрышки пневматические резиновые новые</c:v>
                </c:pt>
                <c:pt idx="3">
                  <c:v>Полимеры этилена в первичных формах</c:v>
                </c:pt>
                <c:pt idx="4">
                  <c:v>Части и принадлежности моторных транспортных средств</c:v>
                </c:pt>
                <c:pt idx="5">
                  <c:v>Лекарственные средства терапевтические или профилактические</c:v>
                </c:pt>
                <c:pt idx="6">
                  <c:v>Трубки и профили полые, сварные или клепаные, из черных металлов</c:v>
                </c:pt>
                <c:pt idx="7">
                  <c:v>Прутки из железа или нелегированной стали, без дальнейшей обработки</c:v>
                </c:pt>
                <c:pt idx="8">
                  <c:v>Плиты, пленка из пластмасс, непористые и неармированные, неслоистые</c:v>
                </c:pt>
                <c:pt idx="9">
                  <c:v>Вычислительные машины и их блоки; считывающие устройства</c:v>
                </c:pt>
                <c:pt idx="10">
                  <c:v>Прочие деловые услуги</c:v>
                </c:pt>
                <c:pt idx="11">
                  <c:v>Бульдозеры, грейдеры, экскаваторы</c:v>
                </c:pt>
                <c:pt idx="12">
                  <c:v>Углеводороды ациклические</c:v>
                </c:pt>
                <c:pt idx="13">
                  <c:v>Плиты, листы, пленка и полосы или ленты из пластмасс, прочие</c:v>
                </c:pt>
                <c:pt idx="14">
                  <c:v>Мониторы и проекторы; аппаратура приемная для телевизионной связи</c:v>
                </c:pt>
                <c:pt idx="15">
                  <c:v>Краны, клапаны, вентили и аналогичная арматура</c:v>
                </c:pt>
                <c:pt idx="16">
                  <c:v>Машины печатные, используемые для печати посредством пластин и цилиндров</c:v>
                </c:pt>
                <c:pt idx="17">
                  <c:v>Прокат плоский из железа (стали) шир. от 600мм, плакированный, с покрытием</c:v>
                </c:pt>
                <c:pt idx="18">
                  <c:v>Изделия прочие из пластмасс</c:v>
                </c:pt>
                <c:pt idx="19">
                  <c:v>Роялти и лицензионные платежи</c:v>
                </c:pt>
              </c:strCache>
            </c:strRef>
          </c:cat>
          <c:val>
            <c:numRef>
              <c:f>Союз2Д!$F$5:$F$24</c:f>
              <c:numCache>
                <c:formatCode>General</c:formatCode>
                <c:ptCount val="20"/>
                <c:pt idx="0">
                  <c:v>453.10519131905232</c:v>
                </c:pt>
                <c:pt idx="1">
                  <c:v>0</c:v>
                </c:pt>
                <c:pt idx="2">
                  <c:v>0</c:v>
                </c:pt>
                <c:pt idx="3">
                  <c:v>0</c:v>
                </c:pt>
                <c:pt idx="4">
                  <c:v>0</c:v>
                </c:pt>
                <c:pt idx="5">
                  <c:v>267.76894371838893</c:v>
                </c:pt>
                <c:pt idx="6">
                  <c:v>0</c:v>
                </c:pt>
                <c:pt idx="7">
                  <c:v>0</c:v>
                </c:pt>
                <c:pt idx="8">
                  <c:v>32.287895668575132</c:v>
                </c:pt>
                <c:pt idx="9">
                  <c:v>243.06028129642993</c:v>
                </c:pt>
                <c:pt idx="10">
                  <c:v>0</c:v>
                </c:pt>
                <c:pt idx="11">
                  <c:v>27.565537478644089</c:v>
                </c:pt>
                <c:pt idx="12">
                  <c:v>3.2702940360051782</c:v>
                </c:pt>
                <c:pt idx="13">
                  <c:v>25.750889177673471</c:v>
                </c:pt>
                <c:pt idx="14">
                  <c:v>44.697104663763795</c:v>
                </c:pt>
                <c:pt idx="15">
                  <c:v>37.080092147781713</c:v>
                </c:pt>
                <c:pt idx="16">
                  <c:v>39.806605774857026</c:v>
                </c:pt>
                <c:pt idx="17">
                  <c:v>28.527756302319407</c:v>
                </c:pt>
                <c:pt idx="18">
                  <c:v>0</c:v>
                </c:pt>
                <c:pt idx="19">
                  <c:v>18.831370424243236</c:v>
                </c:pt>
              </c:numCache>
            </c:numRef>
          </c:val>
          <c:extLst>
            <c:ext xmlns:c16="http://schemas.microsoft.com/office/drawing/2014/chart" uri="{C3380CC4-5D6E-409C-BE32-E72D297353CC}">
              <c16:uniqueId val="{00000002-2F29-47FD-88F8-5D92822AD564}"/>
            </c:ext>
          </c:extLst>
        </c:ser>
        <c:ser>
          <c:idx val="3"/>
          <c:order val="3"/>
          <c:tx>
            <c:strRef>
              <c:f>Союз2Д!$G$1</c:f>
              <c:strCache>
                <c:ptCount val="1"/>
                <c:pt idx="0">
                  <c:v>Кыргызская 
Республика</c:v>
                </c:pt>
              </c:strCache>
            </c:strRef>
          </c:tx>
          <c:invertIfNegative val="0"/>
          <c:cat>
            <c:strRef>
              <c:f>Союз2Д!$M$5:$M$24</c:f>
              <c:strCache>
                <c:ptCount val="20"/>
                <c:pt idx="0">
                  <c:v>Транспортные услуги</c:v>
                </c:pt>
                <c:pt idx="1">
                  <c:v>Автомобили легковые для перевозки людей</c:v>
                </c:pt>
                <c:pt idx="2">
                  <c:v>Шины и покрышки пневматические резиновые новые</c:v>
                </c:pt>
                <c:pt idx="3">
                  <c:v>Полимеры этилена в первичных формах</c:v>
                </c:pt>
                <c:pt idx="4">
                  <c:v>Части и принадлежности моторных транспортных средств</c:v>
                </c:pt>
                <c:pt idx="5">
                  <c:v>Лекарственные средства терапевтические или профилактические</c:v>
                </c:pt>
                <c:pt idx="6">
                  <c:v>Трубки и профили полые, сварные или клепаные, из черных металлов</c:v>
                </c:pt>
                <c:pt idx="7">
                  <c:v>Прутки из железа или нелегированной стали, без дальнейшей обработки</c:v>
                </c:pt>
                <c:pt idx="8">
                  <c:v>Плиты, пленка из пластмасс, непористые и неармированные, неслоистые</c:v>
                </c:pt>
                <c:pt idx="9">
                  <c:v>Вычислительные машины и их блоки; считывающие устройства</c:v>
                </c:pt>
                <c:pt idx="10">
                  <c:v>Прочие деловые услуги</c:v>
                </c:pt>
                <c:pt idx="11">
                  <c:v>Бульдозеры, грейдеры, экскаваторы</c:v>
                </c:pt>
                <c:pt idx="12">
                  <c:v>Углеводороды ациклические</c:v>
                </c:pt>
                <c:pt idx="13">
                  <c:v>Плиты, листы, пленка и полосы или ленты из пластмасс, прочие</c:v>
                </c:pt>
                <c:pt idx="14">
                  <c:v>Мониторы и проекторы; аппаратура приемная для телевизионной связи</c:v>
                </c:pt>
                <c:pt idx="15">
                  <c:v>Краны, клапаны, вентили и аналогичная арматура</c:v>
                </c:pt>
                <c:pt idx="16">
                  <c:v>Машины печатные, используемые для печати посредством пластин и цилиндров</c:v>
                </c:pt>
                <c:pt idx="17">
                  <c:v>Прокат плоский из железа (стали) шир. от 600мм, плакированный, с покрытием</c:v>
                </c:pt>
                <c:pt idx="18">
                  <c:v>Изделия прочие из пластмасс</c:v>
                </c:pt>
                <c:pt idx="19">
                  <c:v>Роялти и лицензионные платежи</c:v>
                </c:pt>
              </c:strCache>
            </c:strRef>
          </c:cat>
          <c:val>
            <c:numRef>
              <c:f>Союз2Д!$G$5:$G$24</c:f>
              <c:numCache>
                <c:formatCode>General</c:formatCode>
                <c:ptCount val="20"/>
                <c:pt idx="0">
                  <c:v>118.17567782888385</c:v>
                </c:pt>
                <c:pt idx="1">
                  <c:v>89.230962235846732</c:v>
                </c:pt>
                <c:pt idx="2">
                  <c:v>0</c:v>
                </c:pt>
                <c:pt idx="3">
                  <c:v>0.33032954281139582</c:v>
                </c:pt>
                <c:pt idx="4">
                  <c:v>18.223840070510189</c:v>
                </c:pt>
                <c:pt idx="5">
                  <c:v>47.458884040002744</c:v>
                </c:pt>
                <c:pt idx="6">
                  <c:v>0</c:v>
                </c:pt>
                <c:pt idx="7">
                  <c:v>0.25635457748855844</c:v>
                </c:pt>
                <c:pt idx="8">
                  <c:v>0</c:v>
                </c:pt>
                <c:pt idx="9">
                  <c:v>0</c:v>
                </c:pt>
                <c:pt idx="10">
                  <c:v>0</c:v>
                </c:pt>
                <c:pt idx="11">
                  <c:v>9.5664744347677768</c:v>
                </c:pt>
                <c:pt idx="12">
                  <c:v>0</c:v>
                </c:pt>
                <c:pt idx="13">
                  <c:v>0</c:v>
                </c:pt>
                <c:pt idx="14">
                  <c:v>0</c:v>
                </c:pt>
                <c:pt idx="15">
                  <c:v>0</c:v>
                </c:pt>
                <c:pt idx="16">
                  <c:v>0</c:v>
                </c:pt>
                <c:pt idx="17">
                  <c:v>0.10190771192435458</c:v>
                </c:pt>
                <c:pt idx="18">
                  <c:v>0</c:v>
                </c:pt>
                <c:pt idx="19">
                  <c:v>0</c:v>
                </c:pt>
              </c:numCache>
            </c:numRef>
          </c:val>
          <c:extLst>
            <c:ext xmlns:c16="http://schemas.microsoft.com/office/drawing/2014/chart" uri="{C3380CC4-5D6E-409C-BE32-E72D297353CC}">
              <c16:uniqueId val="{00000003-2F29-47FD-88F8-5D92822AD564}"/>
            </c:ext>
          </c:extLst>
        </c:ser>
        <c:ser>
          <c:idx val="4"/>
          <c:order val="4"/>
          <c:tx>
            <c:strRef>
              <c:f>Союз2Д!$H$1</c:f>
              <c:strCache>
                <c:ptCount val="1"/>
                <c:pt idx="0">
                  <c:v>Российская 
Федерация</c:v>
                </c:pt>
              </c:strCache>
            </c:strRef>
          </c:tx>
          <c:invertIfNegative val="0"/>
          <c:cat>
            <c:strRef>
              <c:f>Союз2Д!$M$5:$M$24</c:f>
              <c:strCache>
                <c:ptCount val="20"/>
                <c:pt idx="0">
                  <c:v>Транспортные услуги</c:v>
                </c:pt>
                <c:pt idx="1">
                  <c:v>Автомобили легковые для перевозки людей</c:v>
                </c:pt>
                <c:pt idx="2">
                  <c:v>Шины и покрышки пневматические резиновые новые</c:v>
                </c:pt>
                <c:pt idx="3">
                  <c:v>Полимеры этилена в первичных формах</c:v>
                </c:pt>
                <c:pt idx="4">
                  <c:v>Части и принадлежности моторных транспортных средств</c:v>
                </c:pt>
                <c:pt idx="5">
                  <c:v>Лекарственные средства терапевтические или профилактические</c:v>
                </c:pt>
                <c:pt idx="6">
                  <c:v>Трубки и профили полые, сварные или клепаные, из черных металлов</c:v>
                </c:pt>
                <c:pt idx="7">
                  <c:v>Прутки из железа или нелегированной стали, без дальнейшей обработки</c:v>
                </c:pt>
                <c:pt idx="8">
                  <c:v>Плиты, пленка из пластмасс, непористые и неармированные, неслоистые</c:v>
                </c:pt>
                <c:pt idx="9">
                  <c:v>Вычислительные машины и их блоки; считывающие устройства</c:v>
                </c:pt>
                <c:pt idx="10">
                  <c:v>Прочие деловые услуги</c:v>
                </c:pt>
                <c:pt idx="11">
                  <c:v>Бульдозеры, грейдеры, экскаваторы</c:v>
                </c:pt>
                <c:pt idx="12">
                  <c:v>Углеводороды ациклические</c:v>
                </c:pt>
                <c:pt idx="13">
                  <c:v>Плиты, листы, пленка и полосы или ленты из пластмасс, прочие</c:v>
                </c:pt>
                <c:pt idx="14">
                  <c:v>Мониторы и проекторы; аппаратура приемная для телевизионной связи</c:v>
                </c:pt>
                <c:pt idx="15">
                  <c:v>Краны, клапаны, вентили и аналогичная арматура</c:v>
                </c:pt>
                <c:pt idx="16">
                  <c:v>Машины печатные, используемые для печати посредством пластин и цилиндров</c:v>
                </c:pt>
                <c:pt idx="17">
                  <c:v>Прокат плоский из железа (стали) шир. от 600мм, плакированный, с покрытием</c:v>
                </c:pt>
                <c:pt idx="18">
                  <c:v>Изделия прочие из пластмасс</c:v>
                </c:pt>
                <c:pt idx="19">
                  <c:v>Роялти и лицензионные платежи</c:v>
                </c:pt>
              </c:strCache>
            </c:strRef>
          </c:cat>
          <c:val>
            <c:numRef>
              <c:f>Союз2Д!$H$5:$H$24</c:f>
              <c:numCache>
                <c:formatCode>General</c:formatCode>
                <c:ptCount val="20"/>
                <c:pt idx="0">
                  <c:v>1281.3350253603003</c:v>
                </c:pt>
                <c:pt idx="1">
                  <c:v>1391.7110018621161</c:v>
                </c:pt>
                <c:pt idx="2">
                  <c:v>250.72682445832501</c:v>
                </c:pt>
                <c:pt idx="3">
                  <c:v>185.54856803158378</c:v>
                </c:pt>
                <c:pt idx="4">
                  <c:v>461.23434702360066</c:v>
                </c:pt>
                <c:pt idx="5">
                  <c:v>137.38646061179207</c:v>
                </c:pt>
                <c:pt idx="6">
                  <c:v>371.03576112997132</c:v>
                </c:pt>
                <c:pt idx="7">
                  <c:v>397.25207349790429</c:v>
                </c:pt>
                <c:pt idx="8">
                  <c:v>0</c:v>
                </c:pt>
                <c:pt idx="9">
                  <c:v>16.454134635747689</c:v>
                </c:pt>
                <c:pt idx="10">
                  <c:v>0</c:v>
                </c:pt>
                <c:pt idx="11">
                  <c:v>179.63342016908436</c:v>
                </c:pt>
                <c:pt idx="12">
                  <c:v>0</c:v>
                </c:pt>
                <c:pt idx="13">
                  <c:v>85.926184612927173</c:v>
                </c:pt>
                <c:pt idx="14">
                  <c:v>115.60420481757578</c:v>
                </c:pt>
                <c:pt idx="15">
                  <c:v>152.89212687899681</c:v>
                </c:pt>
                <c:pt idx="16">
                  <c:v>148.57542246702047</c:v>
                </c:pt>
                <c:pt idx="17">
                  <c:v>154.7909402954908</c:v>
                </c:pt>
                <c:pt idx="18">
                  <c:v>0</c:v>
                </c:pt>
                <c:pt idx="19">
                  <c:v>162.80713832154041</c:v>
                </c:pt>
              </c:numCache>
            </c:numRef>
          </c:val>
          <c:extLst>
            <c:ext xmlns:c16="http://schemas.microsoft.com/office/drawing/2014/chart" uri="{C3380CC4-5D6E-409C-BE32-E72D297353CC}">
              <c16:uniqueId val="{00000004-2F29-47FD-88F8-5D92822AD564}"/>
            </c:ext>
          </c:extLst>
        </c:ser>
        <c:dLbls>
          <c:showLegendKey val="0"/>
          <c:showVal val="0"/>
          <c:showCatName val="0"/>
          <c:showSerName val="0"/>
          <c:showPercent val="0"/>
          <c:showBubbleSize val="0"/>
        </c:dLbls>
        <c:gapWidth val="55"/>
        <c:overlap val="100"/>
        <c:axId val="87147648"/>
        <c:axId val="87149184"/>
      </c:barChart>
      <c:catAx>
        <c:axId val="87147648"/>
        <c:scaling>
          <c:orientation val="maxMin"/>
        </c:scaling>
        <c:delete val="0"/>
        <c:axPos val="l"/>
        <c:majorGridlines/>
        <c:numFmt formatCode="General" sourceLinked="1"/>
        <c:majorTickMark val="out"/>
        <c:minorTickMark val="none"/>
        <c:tickLblPos val="nextTo"/>
        <c:txPr>
          <a:bodyPr/>
          <a:lstStyle/>
          <a:p>
            <a:pPr algn="r">
              <a:defRPr sz="1000"/>
            </a:pPr>
            <a:endParaRPr lang="en-US"/>
          </a:p>
        </c:txPr>
        <c:crossAx val="87149184"/>
        <c:crosses val="autoZero"/>
        <c:auto val="1"/>
        <c:lblAlgn val="ctr"/>
        <c:lblOffset val="100"/>
        <c:noMultiLvlLbl val="0"/>
      </c:catAx>
      <c:valAx>
        <c:axId val="87149184"/>
        <c:scaling>
          <c:orientation val="minMax"/>
        </c:scaling>
        <c:delete val="0"/>
        <c:axPos val="t"/>
        <c:majorGridlines/>
        <c:numFmt formatCode="General" sourceLinked="1"/>
        <c:majorTickMark val="out"/>
        <c:minorTickMark val="none"/>
        <c:tickLblPos val="nextTo"/>
        <c:txPr>
          <a:bodyPr/>
          <a:lstStyle/>
          <a:p>
            <a:pPr>
              <a:defRPr sz="1000"/>
            </a:pPr>
            <a:endParaRPr lang="en-US"/>
          </a:p>
        </c:txPr>
        <c:crossAx val="87147648"/>
        <c:crosses val="autoZero"/>
        <c:crossBetween val="between"/>
      </c:valAx>
      <c:spPr>
        <a:noFill/>
        <a:ln w="25400">
          <a:noFill/>
        </a:ln>
      </c:spPr>
    </c:plotArea>
    <c:legend>
      <c:legendPos val="b"/>
      <c:layout>
        <c:manualLayout>
          <c:xMode val="edge"/>
          <c:yMode val="edge"/>
          <c:x val="1.1660505388259352E-2"/>
          <c:y val="0.92062946422741965"/>
          <c:w val="0.96411782586952477"/>
          <c:h val="7.6602061869132029E-2"/>
        </c:manualLayout>
      </c:layout>
      <c:overlay val="0"/>
      <c:txPr>
        <a:bodyPr/>
        <a:lstStyle/>
        <a:p>
          <a:pPr>
            <a:defRPr sz="1100"/>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302795483897882"/>
          <c:y val="9.3034314220337866E-2"/>
          <c:w val="0.49055819894170982"/>
          <c:h val="0.82802131704690773"/>
        </c:manualLayout>
      </c:layout>
      <c:barChart>
        <c:barDir val="bar"/>
        <c:grouping val="clustered"/>
        <c:varyColors val="0"/>
        <c:ser>
          <c:idx val="0"/>
          <c:order val="0"/>
          <c:tx>
            <c:v>Интеграционный эффект</c:v>
          </c:tx>
          <c:spPr>
            <a:solidFill>
              <a:srgbClr val="002060">
                <a:alpha val="50000"/>
              </a:srgbClr>
            </a:solidFill>
          </c:spPr>
          <c:invertIfNegative val="0"/>
          <c:dLbls>
            <c:dLbl>
              <c:idx val="0"/>
              <c:tx>
                <c:strRef>
                  <c:f>'sum2%'!$K$5</c:f>
                  <c:strCache>
                    <c:ptCount val="1"/>
                    <c:pt idx="0">
                      <c:v>218,7%</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{9C2AB97C-7AD7-4DA0-BC20-BB3D75A2B2A9}</c15:txfldGUID>
                      <c15:f>'sum2%'!$K$5</c15:f>
                      <c15:dlblFieldTableCache>
                        <c:ptCount val="1"/>
                        <c:pt idx="0">
                          <c:v>218,7%</c:v>
                        </c:pt>
                      </c15:dlblFieldTableCache>
                    </c15:dlblFTEntry>
                  </c15:dlblFieldTable>
                  <c15:showDataLabelsRange val="0"/>
                </c:ext>
                <c:ext xmlns:c16="http://schemas.microsoft.com/office/drawing/2014/chart" uri="{C3380CC4-5D6E-409C-BE32-E72D297353CC}">
                  <c16:uniqueId val="{00000000-5766-4FC7-82E8-ABF8CDB6D9E7}"/>
                </c:ext>
              </c:extLst>
            </c:dLbl>
            <c:dLbl>
              <c:idx val="1"/>
              <c:tx>
                <c:strRef>
                  <c:f>'sum2%'!$K$6</c:f>
                  <c:strCache>
                    <c:ptCount val="1"/>
                    <c:pt idx="0">
                      <c:v>102,3%</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{4153759B-A9FB-4A57-B82E-EF980C5D5277}</c15:txfldGUID>
                      <c15:f>'sum2%'!$K$6</c15:f>
                      <c15:dlblFieldTableCache>
                        <c:ptCount val="1"/>
                        <c:pt idx="0">
                          <c:v>102,3%</c:v>
                        </c:pt>
                      </c15:dlblFieldTableCache>
                    </c15:dlblFTEntry>
                  </c15:dlblFieldTable>
                  <c15:showDataLabelsRange val="0"/>
                </c:ext>
                <c:ext xmlns:c16="http://schemas.microsoft.com/office/drawing/2014/chart" uri="{C3380CC4-5D6E-409C-BE32-E72D297353CC}">
                  <c16:uniqueId val="{00000001-5766-4FC7-82E8-ABF8CDB6D9E7}"/>
                </c:ext>
              </c:extLst>
            </c:dLbl>
            <c:dLbl>
              <c:idx val="2"/>
              <c:tx>
                <c:strRef>
                  <c:f>'sum2%'!$K$7</c:f>
                  <c:strCache>
                    <c:ptCount val="1"/>
                    <c:pt idx="0">
                      <c:v>36,3%</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{A55B2002-DC0B-4357-9123-FD989F0E5EE4}</c15:txfldGUID>
                      <c15:f>'sum2%'!$K$7</c15:f>
                      <c15:dlblFieldTableCache>
                        <c:ptCount val="1"/>
                        <c:pt idx="0">
                          <c:v>36,3%</c:v>
                        </c:pt>
                      </c15:dlblFieldTableCache>
                    </c15:dlblFTEntry>
                  </c15:dlblFieldTable>
                  <c15:showDataLabelsRange val="0"/>
                </c:ext>
                <c:ext xmlns:c16="http://schemas.microsoft.com/office/drawing/2014/chart" uri="{C3380CC4-5D6E-409C-BE32-E72D297353CC}">
                  <c16:uniqueId val="{00000002-5766-4FC7-82E8-ABF8CDB6D9E7}"/>
                </c:ext>
              </c:extLst>
            </c:dLbl>
            <c:dLbl>
              <c:idx val="3"/>
              <c:tx>
                <c:strRef>
                  <c:f>'sum2%'!$K$8</c:f>
                  <c:strCache>
                    <c:ptCount val="1"/>
                    <c:pt idx="0">
                      <c:v>26,3%</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{0B8FE31D-2746-49A5-AD2B-42F92FDBC96A}</c15:txfldGUID>
                      <c15:f>'sum2%'!$K$8</c15:f>
                      <c15:dlblFieldTableCache>
                        <c:ptCount val="1"/>
                        <c:pt idx="0">
                          <c:v>26,3%</c:v>
                        </c:pt>
                      </c15:dlblFieldTableCache>
                    </c15:dlblFTEntry>
                  </c15:dlblFieldTable>
                  <c15:showDataLabelsRange val="0"/>
                </c:ext>
                <c:ext xmlns:c16="http://schemas.microsoft.com/office/drawing/2014/chart" uri="{C3380CC4-5D6E-409C-BE32-E72D297353CC}">
                  <c16:uniqueId val="{00000003-5766-4FC7-82E8-ABF8CDB6D9E7}"/>
                </c:ext>
              </c:extLst>
            </c:dLbl>
            <c:dLbl>
              <c:idx val="4"/>
              <c:tx>
                <c:strRef>
                  <c:f>'sum2%'!$K$9</c:f>
                  <c:strCache>
                    <c:ptCount val="1"/>
                    <c:pt idx="0">
                      <c:v>20,7%</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{E683999D-BC5C-4EB5-9141-815161A60337}</c15:txfldGUID>
                      <c15:f>'sum2%'!$K$9</c15:f>
                      <c15:dlblFieldTableCache>
                        <c:ptCount val="1"/>
                        <c:pt idx="0">
                          <c:v>20,7%</c:v>
                        </c:pt>
                      </c15:dlblFieldTableCache>
                    </c15:dlblFTEntry>
                  </c15:dlblFieldTable>
                  <c15:showDataLabelsRange val="0"/>
                </c:ext>
                <c:ext xmlns:c16="http://schemas.microsoft.com/office/drawing/2014/chart" uri="{C3380CC4-5D6E-409C-BE32-E72D297353CC}">
                  <c16:uniqueId val="{00000004-5766-4FC7-82E8-ABF8CDB6D9E7}"/>
                </c:ext>
              </c:extLst>
            </c:dLbl>
            <c:dLbl>
              <c:idx val="5"/>
              <c:tx>
                <c:strRef>
                  <c:f>'sum2%'!$K$10</c:f>
                  <c:strCache>
                    <c:ptCount val="1"/>
                    <c:pt idx="0">
                      <c:v>19,8%</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{1B176446-74DD-43A3-921B-D91E021EEEA8}</c15:txfldGUID>
                      <c15:f>'sum2%'!$K$10</c15:f>
                      <c15:dlblFieldTableCache>
                        <c:ptCount val="1"/>
                        <c:pt idx="0">
                          <c:v>19,8%</c:v>
                        </c:pt>
                      </c15:dlblFieldTableCache>
                    </c15:dlblFTEntry>
                  </c15:dlblFieldTable>
                  <c15:showDataLabelsRange val="0"/>
                </c:ext>
                <c:ext xmlns:c16="http://schemas.microsoft.com/office/drawing/2014/chart" uri="{C3380CC4-5D6E-409C-BE32-E72D297353CC}">
                  <c16:uniqueId val="{00000005-5766-4FC7-82E8-ABF8CDB6D9E7}"/>
                </c:ext>
              </c:extLst>
            </c:dLbl>
            <c:dLbl>
              <c:idx val="6"/>
              <c:tx>
                <c:strRef>
                  <c:f>'sum2%'!$K$11</c:f>
                  <c:strCache>
                    <c:ptCount val="1"/>
                    <c:pt idx="0">
                      <c:v>19,3%</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{E95E3B48-51C0-44A6-BF59-6D8191608C9A}</c15:txfldGUID>
                      <c15:f>'sum2%'!$K$11</c15:f>
                      <c15:dlblFieldTableCache>
                        <c:ptCount val="1"/>
                        <c:pt idx="0">
                          <c:v>19,3%</c:v>
                        </c:pt>
                      </c15:dlblFieldTableCache>
                    </c15:dlblFTEntry>
                  </c15:dlblFieldTable>
                  <c15:showDataLabelsRange val="0"/>
                </c:ext>
                <c:ext xmlns:c16="http://schemas.microsoft.com/office/drawing/2014/chart" uri="{C3380CC4-5D6E-409C-BE32-E72D297353CC}">
                  <c16:uniqueId val="{00000006-5766-4FC7-82E8-ABF8CDB6D9E7}"/>
                </c:ext>
              </c:extLst>
            </c:dLbl>
            <c:dLbl>
              <c:idx val="7"/>
              <c:tx>
                <c:strRef>
                  <c:f>'sum2%'!$K$12</c:f>
                  <c:strCache>
                    <c:ptCount val="1"/>
                    <c:pt idx="0">
                      <c:v>18,1%</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{9DE9903C-DC8E-41A1-A624-3E3963D66EDC}</c15:txfldGUID>
                      <c15:f>'sum2%'!$K$12</c15:f>
                      <c15:dlblFieldTableCache>
                        <c:ptCount val="1"/>
                        <c:pt idx="0">
                          <c:v>18,1%</c:v>
                        </c:pt>
                      </c15:dlblFieldTableCache>
                    </c15:dlblFTEntry>
                  </c15:dlblFieldTable>
                  <c15:showDataLabelsRange val="0"/>
                </c:ext>
                <c:ext xmlns:c16="http://schemas.microsoft.com/office/drawing/2014/chart" uri="{C3380CC4-5D6E-409C-BE32-E72D297353CC}">
                  <c16:uniqueId val="{00000007-5766-4FC7-82E8-ABF8CDB6D9E7}"/>
                </c:ext>
              </c:extLst>
            </c:dLbl>
            <c:dLbl>
              <c:idx val="8"/>
              <c:tx>
                <c:strRef>
                  <c:f>'sum2%'!$K$13</c:f>
                  <c:strCache>
                    <c:ptCount val="1"/>
                    <c:pt idx="0">
                      <c:v>17,0%</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{4C26A321-8A06-4B92-9DC9-1E7441F094A2}</c15:txfldGUID>
                      <c15:f>'sum2%'!$K$13</c15:f>
                      <c15:dlblFieldTableCache>
                        <c:ptCount val="1"/>
                        <c:pt idx="0">
                          <c:v>17,0%</c:v>
                        </c:pt>
                      </c15:dlblFieldTableCache>
                    </c15:dlblFTEntry>
                  </c15:dlblFieldTable>
                  <c15:showDataLabelsRange val="0"/>
                </c:ext>
                <c:ext xmlns:c16="http://schemas.microsoft.com/office/drawing/2014/chart" uri="{C3380CC4-5D6E-409C-BE32-E72D297353CC}">
                  <c16:uniqueId val="{00000008-5766-4FC7-82E8-ABF8CDB6D9E7}"/>
                </c:ext>
              </c:extLst>
            </c:dLbl>
            <c:dLbl>
              <c:idx val="9"/>
              <c:tx>
                <c:strRef>
                  <c:f>'sum2%'!$K$14</c:f>
                  <c:strCache>
                    <c:ptCount val="1"/>
                    <c:pt idx="0">
                      <c:v>16,1%</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{49760E56-2C48-4542-9ED2-51C5F969C8D2}</c15:txfldGUID>
                      <c15:f>'sum2%'!$K$14</c15:f>
                      <c15:dlblFieldTableCache>
                        <c:ptCount val="1"/>
                        <c:pt idx="0">
                          <c:v>16,1%</c:v>
                        </c:pt>
                      </c15:dlblFieldTableCache>
                    </c15:dlblFTEntry>
                  </c15:dlblFieldTable>
                  <c15:showDataLabelsRange val="0"/>
                </c:ext>
                <c:ext xmlns:c16="http://schemas.microsoft.com/office/drawing/2014/chart" uri="{C3380CC4-5D6E-409C-BE32-E72D297353CC}">
                  <c16:uniqueId val="{00000009-5766-4FC7-82E8-ABF8CDB6D9E7}"/>
                </c:ext>
              </c:extLst>
            </c:dLbl>
            <c:spPr>
              <a:noFill/>
              <a:ln>
                <a:noFill/>
              </a:ln>
              <a:effectLst/>
            </c:spPr>
            <c:txPr>
              <a:bodyPr/>
              <a:lstStyle/>
              <a:p>
                <a:pPr>
                  <a:defRPr sz="1000" b="1">
                    <a:solidFill>
                      <a:sysClr val="windowText" lastClr="000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'sum2%'!$N$5:$N$14</c:f>
              <c:strCache>
                <c:ptCount val="10"/>
                <c:pt idx="0">
                  <c:v>Отходы и лом медные</c:v>
                </c:pt>
                <c:pt idx="1">
                  <c:v>Отходы и лом алюминиевые</c:v>
                </c:pt>
                <c:pt idx="2">
                  <c:v>Элементы химические легированные</c:v>
                </c:pt>
                <c:pt idx="3">
                  <c:v>Трубки и профили с открытым швом (черн. мет.)</c:v>
                </c:pt>
                <c:pt idx="4">
                  <c:v>Полиамиды в первичных формах</c:v>
                </c:pt>
                <c:pt idx="5">
                  <c:v>Прутки из железа или стали, необработанные</c:v>
                </c:pt>
                <c:pt idx="6">
                  <c:v>Кокс нефтяной, битум</c:v>
                </c:pt>
                <c:pt idx="7">
                  <c:v>Полимеры этилена</c:v>
                </c:pt>
                <c:pt idx="8">
                  <c:v>Детали строительные из пластмасс</c:v>
                </c:pt>
                <c:pt idx="9">
                  <c:v>Вещества взрывчатые готовые, кроме пороха</c:v>
                </c:pt>
              </c:strCache>
            </c:strRef>
          </c:cat>
          <c:val>
            <c:numRef>
              <c:f>'sum2%'!$C$5:$C$14</c:f>
              <c:numCache>
                <c:formatCode>#,##0.0</c:formatCode>
                <c:ptCount val="10"/>
                <c:pt idx="0">
                  <c:v>52.94797359407324</c:v>
                </c:pt>
                <c:pt idx="1">
                  <c:v>12.464324772312223</c:v>
                </c:pt>
                <c:pt idx="2">
                  <c:v>11.92455608163108</c:v>
                </c:pt>
                <c:pt idx="3">
                  <c:v>413.00861900807161</c:v>
                </c:pt>
                <c:pt idx="4">
                  <c:v>82.568418587095849</c:v>
                </c:pt>
                <c:pt idx="5">
                  <c:v>398.97227036430877</c:v>
                </c:pt>
                <c:pt idx="6">
                  <c:v>138.38058229309974</c:v>
                </c:pt>
                <c:pt idx="7">
                  <c:v>634.87797398643841</c:v>
                </c:pt>
                <c:pt idx="8">
                  <c:v>107.47084492592219</c:v>
                </c:pt>
                <c:pt idx="9">
                  <c:v>6.093337024564403</c:v>
                </c:pt>
              </c:numCache>
            </c:numRef>
          </c:val>
          <c:extLst>
            <c:ext xmlns:c16="http://schemas.microsoft.com/office/drawing/2014/chart" uri="{C3380CC4-5D6E-409C-BE32-E72D297353CC}">
              <c16:uniqueId val="{0000000A-5766-4FC7-82E8-ABF8CDB6D9E7}"/>
            </c:ext>
          </c:extLst>
        </c:ser>
        <c:ser>
          <c:idx val="1"/>
          <c:order val="1"/>
          <c:tx>
            <c:v>Начальный объем импорта (экспорта) с третьими странами</c:v>
          </c:tx>
          <c:spPr>
            <a:solidFill>
              <a:srgbClr val="C00000">
                <a:alpha val="50000"/>
              </a:srgbClr>
            </a:solidFill>
          </c:spPr>
          <c:invertIfNegative val="0"/>
          <c:cat>
            <c:strRef>
              <c:f>'sum2%'!$N$5:$N$14</c:f>
              <c:strCache>
                <c:ptCount val="10"/>
                <c:pt idx="0">
                  <c:v>Отходы и лом медные</c:v>
                </c:pt>
                <c:pt idx="1">
                  <c:v>Отходы и лом алюминиевые</c:v>
                </c:pt>
                <c:pt idx="2">
                  <c:v>Элементы химические легированные</c:v>
                </c:pt>
                <c:pt idx="3">
                  <c:v>Трубки и профили с открытым швом (черн. мет.)</c:v>
                </c:pt>
                <c:pt idx="4">
                  <c:v>Полиамиды в первичных формах</c:v>
                </c:pt>
                <c:pt idx="5">
                  <c:v>Прутки из железа или стали, необработанные</c:v>
                </c:pt>
                <c:pt idx="6">
                  <c:v>Кокс нефтяной, битум</c:v>
                </c:pt>
                <c:pt idx="7">
                  <c:v>Полимеры этилена</c:v>
                </c:pt>
                <c:pt idx="8">
                  <c:v>Детали строительные из пластмасс</c:v>
                </c:pt>
                <c:pt idx="9">
                  <c:v>Вещества взрывчатые готовые, кроме пороха</c:v>
                </c:pt>
              </c:strCache>
            </c:strRef>
          </c:cat>
          <c:val>
            <c:numRef>
              <c:f>'sum2%'!$D$5:$D$14</c:f>
              <c:numCache>
                <c:formatCode>#,##0.0</c:formatCode>
                <c:ptCount val="10"/>
                <c:pt idx="0">
                  <c:v>24.215767999999912</c:v>
                </c:pt>
                <c:pt idx="1">
                  <c:v>12.180552</c:v>
                </c:pt>
                <c:pt idx="2">
                  <c:v>32.848265999999995</c:v>
                </c:pt>
                <c:pt idx="3">
                  <c:v>1571.0005570000378</c:v>
                </c:pt>
                <c:pt idx="4">
                  <c:v>399.05693799999869</c:v>
                </c:pt>
                <c:pt idx="5">
                  <c:v>2011.2262900000001</c:v>
                </c:pt>
                <c:pt idx="6">
                  <c:v>716.74501099999998</c:v>
                </c:pt>
                <c:pt idx="7">
                  <c:v>3501.6746370000001</c:v>
                </c:pt>
                <c:pt idx="8">
                  <c:v>632.78238500000055</c:v>
                </c:pt>
                <c:pt idx="9">
                  <c:v>37.799960000000013</c:v>
                </c:pt>
              </c:numCache>
            </c:numRef>
          </c:val>
          <c:extLst>
            <c:ext xmlns:c16="http://schemas.microsoft.com/office/drawing/2014/chart" uri="{C3380CC4-5D6E-409C-BE32-E72D297353CC}">
              <c16:uniqueId val="{0000000B-5766-4FC7-82E8-ABF8CDB6D9E7}"/>
            </c:ext>
          </c:extLst>
        </c:ser>
        <c:dLbls>
          <c:showLegendKey val="0"/>
          <c:showVal val="0"/>
          <c:showCatName val="0"/>
          <c:showSerName val="0"/>
          <c:showPercent val="0"/>
          <c:showBubbleSize val="0"/>
        </c:dLbls>
        <c:gapWidth val="50"/>
        <c:overlap val="75"/>
        <c:axId val="90386432"/>
        <c:axId val="90387968"/>
      </c:barChart>
      <c:catAx>
        <c:axId val="90386432"/>
        <c:scaling>
          <c:orientation val="maxMin"/>
        </c:scaling>
        <c:delete val="0"/>
        <c:axPos val="l"/>
        <c:numFmt formatCode="General" sourceLinked="0"/>
        <c:majorTickMark val="out"/>
        <c:minorTickMark val="none"/>
        <c:tickLblPos val="nextTo"/>
        <c:crossAx val="90387968"/>
        <c:crosses val="autoZero"/>
        <c:auto val="1"/>
        <c:lblAlgn val="ctr"/>
        <c:lblOffset val="100"/>
        <c:noMultiLvlLbl val="0"/>
      </c:catAx>
      <c:valAx>
        <c:axId val="90387968"/>
        <c:scaling>
          <c:orientation val="minMax"/>
          <c:max val="2500"/>
          <c:min val="0"/>
        </c:scaling>
        <c:delete val="0"/>
        <c:axPos val="t"/>
        <c:majorGridlines/>
        <c:minorGridlines/>
        <c:numFmt formatCode="#,##0.0" sourceLinked="1"/>
        <c:majorTickMark val="out"/>
        <c:minorTickMark val="none"/>
        <c:tickLblPos val="nextTo"/>
        <c:txPr>
          <a:bodyPr/>
          <a:lstStyle/>
          <a:p>
            <a:pPr>
              <a:defRPr sz="1000"/>
            </a:pPr>
            <a:endParaRPr lang="en-US"/>
          </a:p>
        </c:txPr>
        <c:crossAx val="90386432"/>
        <c:crosses val="autoZero"/>
        <c:crossBetween val="between"/>
        <c:majorUnit val="500"/>
        <c:minorUnit val="250"/>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287200508503214"/>
          <c:y val="7.3514655289602743E-2"/>
          <c:w val="0.45885232220766536"/>
          <c:h val="0.79470255461095252"/>
        </c:manualLayout>
      </c:layout>
      <c:barChart>
        <c:barDir val="bar"/>
        <c:grouping val="stacked"/>
        <c:varyColors val="0"/>
        <c:ser>
          <c:idx val="0"/>
          <c:order val="0"/>
          <c:tx>
            <c:strRef>
              <c:f>'M3'!$D$4</c:f>
              <c:strCache>
                <c:ptCount val="1"/>
                <c:pt idx="0">
                  <c:v>Республика Армения</c:v>
                </c:pt>
              </c:strCache>
            </c:strRef>
          </c:tx>
          <c:invertIfNegative val="0"/>
          <c:cat>
            <c:strRef>
              <c:f>'M3'!$L$5:$L$16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'M3'!$D$5:$D$16</c:f>
              <c:numCache>
                <c:formatCode>General</c:formatCode>
                <c:ptCount val="12"/>
                <c:pt idx="0">
                  <c:v>11.637987838683452</c:v>
                </c:pt>
                <c:pt idx="1">
                  <c:v>16.413000387253554</c:v>
                </c:pt>
                <c:pt idx="2">
                  <c:v>63.160639388880163</c:v>
                </c:pt>
                <c:pt idx="3">
                  <c:v>10.887469874733426</c:v>
                </c:pt>
                <c:pt idx="4">
                  <c:v>0</c:v>
                </c:pt>
                <c:pt idx="5">
                  <c:v>2.8905453560676224</c:v>
                </c:pt>
                <c:pt idx="6">
                  <c:v>3.9701008443048278</c:v>
                </c:pt>
                <c:pt idx="7">
                  <c:v>5.1476161279089645</c:v>
                </c:pt>
                <c:pt idx="8">
                  <c:v>0.29709058703153435</c:v>
                </c:pt>
                <c:pt idx="9">
                  <c:v>2.4260559974927327</c:v>
                </c:pt>
                <c:pt idx="10">
                  <c:v>0</c:v>
                </c:pt>
                <c:pt idx="11">
                  <c:v>0</c:v>
                </c:pt>
              </c:numCache>
            </c:numRef>
          </c:val>
          <c:extLst>
            <c:ext xmlns:c16="http://schemas.microsoft.com/office/drawing/2014/chart" uri="{C3380CC4-5D6E-409C-BE32-E72D297353CC}">
              <c16:uniqueId val="{00000000-0F34-4650-9595-486AC464AD41}"/>
            </c:ext>
          </c:extLst>
        </c:ser>
        <c:ser>
          <c:idx val="1"/>
          <c:order val="1"/>
          <c:tx>
            <c:strRef>
              <c:f>'M3'!$E$4</c:f>
              <c:strCache>
                <c:ptCount val="1"/>
                <c:pt idx="0">
                  <c:v>Республика Беларусь</c:v>
                </c:pt>
              </c:strCache>
            </c:strRef>
          </c:tx>
          <c:invertIfNegative val="0"/>
          <c:cat>
            <c:strRef>
              <c:f>'M3'!$L$5:$L$16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'M3'!$E$5:$E$16</c:f>
              <c:numCache>
                <c:formatCode>General</c:formatCode>
                <c:ptCount val="12"/>
                <c:pt idx="0">
                  <c:v>470.39531601005399</c:v>
                </c:pt>
                <c:pt idx="1">
                  <c:v>269.76016805304243</c:v>
                </c:pt>
                <c:pt idx="2">
                  <c:v>0</c:v>
                </c:pt>
                <c:pt idx="3">
                  <c:v>46.843731428267994</c:v>
                </c:pt>
                <c:pt idx="4">
                  <c:v>0</c:v>
                </c:pt>
                <c:pt idx="5">
                  <c:v>17.817729672373279</c:v>
                </c:pt>
                <c:pt idx="6">
                  <c:v>19.094169614620927</c:v>
                </c:pt>
                <c:pt idx="7">
                  <c:v>13.273756440675308</c:v>
                </c:pt>
                <c:pt idx="8">
                  <c:v>30.536484979563429</c:v>
                </c:pt>
                <c:pt idx="9">
                  <c:v>8.0499920908960991</c:v>
                </c:pt>
                <c:pt idx="10">
                  <c:v>1.3246711578479595</c:v>
                </c:pt>
                <c:pt idx="11">
                  <c:v>0</c:v>
                </c:pt>
              </c:numCache>
            </c:numRef>
          </c:val>
          <c:extLst>
            <c:ext xmlns:c16="http://schemas.microsoft.com/office/drawing/2014/chart" uri="{C3380CC4-5D6E-409C-BE32-E72D297353CC}">
              <c16:uniqueId val="{00000001-0F34-4650-9595-486AC464AD41}"/>
            </c:ext>
          </c:extLst>
        </c:ser>
        <c:ser>
          <c:idx val="2"/>
          <c:order val="2"/>
          <c:tx>
            <c:strRef>
              <c:f>'M3'!$F$4</c:f>
              <c:strCache>
                <c:ptCount val="1"/>
                <c:pt idx="0">
                  <c:v>Республика Казахстан</c:v>
                </c:pt>
              </c:strCache>
            </c:strRef>
          </c:tx>
          <c:invertIfNegative val="0"/>
          <c:cat>
            <c:strRef>
              <c:f>'M3'!$L$5:$L$16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'M3'!$F$5:$F$16</c:f>
              <c:numCache>
                <c:formatCode>General</c:formatCode>
                <c:ptCount val="12"/>
                <c:pt idx="0">
                  <c:v>271.31416763018632</c:v>
                </c:pt>
                <c:pt idx="1">
                  <c:v>335.69541056142833</c:v>
                </c:pt>
                <c:pt idx="2">
                  <c:v>453.10519131905232</c:v>
                </c:pt>
                <c:pt idx="3">
                  <c:v>6.7280220971126834</c:v>
                </c:pt>
                <c:pt idx="4">
                  <c:v>39.640418587761999</c:v>
                </c:pt>
                <c:pt idx="5">
                  <c:v>35.823943805983149</c:v>
                </c:pt>
                <c:pt idx="6">
                  <c:v>0</c:v>
                </c:pt>
                <c:pt idx="7">
                  <c:v>10.197230668644927</c:v>
                </c:pt>
                <c:pt idx="8">
                  <c:v>15.728572578832035</c:v>
                </c:pt>
                <c:pt idx="9">
                  <c:v>8.4760860148974846</c:v>
                </c:pt>
                <c:pt idx="10">
                  <c:v>17.703494906582627</c:v>
                </c:pt>
                <c:pt idx="11">
                  <c:v>0</c:v>
                </c:pt>
              </c:numCache>
            </c:numRef>
          </c:val>
          <c:extLst>
            <c:ext xmlns:c16="http://schemas.microsoft.com/office/drawing/2014/chart" uri="{C3380CC4-5D6E-409C-BE32-E72D297353CC}">
              <c16:uniqueId val="{00000002-0F34-4650-9595-486AC464AD41}"/>
            </c:ext>
          </c:extLst>
        </c:ser>
        <c:ser>
          <c:idx val="3"/>
          <c:order val="3"/>
          <c:tx>
            <c:strRef>
              <c:f>'M3'!$G$4</c:f>
              <c:strCache>
                <c:ptCount val="1"/>
                <c:pt idx="0">
                  <c:v>Кыргызская Республика</c:v>
                </c:pt>
              </c:strCache>
            </c:strRef>
          </c:tx>
          <c:invertIfNegative val="0"/>
          <c:cat>
            <c:strRef>
              <c:f>'M3'!$L$5:$L$16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'M3'!$G$5:$G$16</c:f>
              <c:numCache>
                <c:formatCode>General</c:formatCode>
                <c:ptCount val="12"/>
                <c:pt idx="0">
                  <c:v>125.13895160374015</c:v>
                </c:pt>
                <c:pt idx="1">
                  <c:v>61.604410184738491</c:v>
                </c:pt>
                <c:pt idx="2">
                  <c:v>118.17567782888372</c:v>
                </c:pt>
                <c:pt idx="3">
                  <c:v>13.622362918298515</c:v>
                </c:pt>
                <c:pt idx="4">
                  <c:v>0</c:v>
                </c:pt>
                <c:pt idx="5">
                  <c:v>22.08421624710887</c:v>
                </c:pt>
                <c:pt idx="6">
                  <c:v>3.3119914047597767</c:v>
                </c:pt>
                <c:pt idx="7">
                  <c:v>2.5562416282061768</c:v>
                </c:pt>
                <c:pt idx="8">
                  <c:v>0.40541933488629855</c:v>
                </c:pt>
                <c:pt idx="9">
                  <c:v>3.759568207563968</c:v>
                </c:pt>
                <c:pt idx="10">
                  <c:v>0</c:v>
                </c:pt>
                <c:pt idx="11">
                  <c:v>14.543206776081346</c:v>
                </c:pt>
              </c:numCache>
            </c:numRef>
          </c:val>
          <c:extLst>
            <c:ext xmlns:c16="http://schemas.microsoft.com/office/drawing/2014/chart" uri="{C3380CC4-5D6E-409C-BE32-E72D297353CC}">
              <c16:uniqueId val="{00000003-0F34-4650-9595-486AC464AD41}"/>
            </c:ext>
          </c:extLst>
        </c:ser>
        <c:ser>
          <c:idx val="4"/>
          <c:order val="4"/>
          <c:tx>
            <c:strRef>
              <c:f>'M3'!$H$4</c:f>
              <c:strCache>
                <c:ptCount val="1"/>
                <c:pt idx="0">
                  <c:v>Российская Федерация</c:v>
                </c:pt>
              </c:strCache>
            </c:strRef>
          </c:tx>
          <c:invertIfNegative val="0"/>
          <c:cat>
            <c:strRef>
              <c:f>'M3'!$L$5:$L$16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'M3'!$H$5:$H$16</c:f>
              <c:numCache>
                <c:formatCode>General</c:formatCode>
                <c:ptCount val="12"/>
                <c:pt idx="0">
                  <c:v>2458.9792216833571</c:v>
                </c:pt>
                <c:pt idx="1">
                  <c:v>307.0790653360803</c:v>
                </c:pt>
                <c:pt idx="2">
                  <c:v>0</c:v>
                </c:pt>
                <c:pt idx="3">
                  <c:v>273.97537472815623</c:v>
                </c:pt>
                <c:pt idx="4">
                  <c:v>162.80713832154041</c:v>
                </c:pt>
                <c:pt idx="5">
                  <c:v>117.58916907746777</c:v>
                </c:pt>
                <c:pt idx="6">
                  <c:v>85.570908999178585</c:v>
                </c:pt>
                <c:pt idx="7">
                  <c:v>69.625104813917858</c:v>
                </c:pt>
                <c:pt idx="8">
                  <c:v>6.6459298148666965</c:v>
                </c:pt>
                <c:pt idx="9">
                  <c:v>21.299232511761961</c:v>
                </c:pt>
                <c:pt idx="10">
                  <c:v>0</c:v>
                </c:pt>
                <c:pt idx="11">
                  <c:v>0</c:v>
                </c:pt>
              </c:numCache>
            </c:numRef>
          </c:val>
          <c:extLst>
            <c:ext xmlns:c16="http://schemas.microsoft.com/office/drawing/2014/chart" uri="{C3380CC4-5D6E-409C-BE32-E72D297353CC}">
              <c16:uniqueId val="{00000004-0F34-4650-9595-486AC464AD41}"/>
            </c:ext>
          </c:extLst>
        </c:ser>
        <c:dLbls>
          <c:showLegendKey val="0"/>
          <c:showVal val="0"/>
          <c:showCatName val="0"/>
          <c:showSerName val="0"/>
          <c:showPercent val="0"/>
          <c:showBubbleSize val="0"/>
        </c:dLbls>
        <c:gapWidth val="55"/>
        <c:overlap val="100"/>
        <c:axId val="76256768"/>
        <c:axId val="76258304"/>
      </c:barChart>
      <c:catAx>
        <c:axId val="76256768"/>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76258304"/>
        <c:crosses val="autoZero"/>
        <c:auto val="1"/>
        <c:lblAlgn val="ctr"/>
        <c:lblOffset val="100"/>
        <c:noMultiLvlLbl val="0"/>
      </c:catAx>
      <c:valAx>
        <c:axId val="76258304"/>
        <c:scaling>
          <c:orientation val="minMax"/>
          <c:max val="3500"/>
        </c:scaling>
        <c:delete val="0"/>
        <c:axPos val="t"/>
        <c:majorGridlines/>
        <c:numFmt formatCode="General" sourceLinked="1"/>
        <c:majorTickMark val="out"/>
        <c:minorTickMark val="none"/>
        <c:tickLblPos val="nextTo"/>
        <c:txPr>
          <a:bodyPr/>
          <a:lstStyle/>
          <a:p>
            <a:pPr>
              <a:defRPr sz="1100"/>
            </a:pPr>
            <a:endParaRPr lang="en-US"/>
          </a:p>
        </c:txPr>
        <c:crossAx val="76256768"/>
        <c:crosses val="autoZero"/>
        <c:crossBetween val="between"/>
      </c:valAx>
    </c:plotArea>
    <c:legend>
      <c:legendPos val="b"/>
      <c:layout>
        <c:manualLayout>
          <c:xMode val="edge"/>
          <c:yMode val="edge"/>
          <c:x val="3.9455484133423313E-2"/>
          <c:y val="0.89495805763251479"/>
          <c:w val="0.91493041085741722"/>
          <c:h val="8.9524702041500079E-2"/>
        </c:manualLayout>
      </c:layout>
      <c:overlay val="0"/>
      <c:txPr>
        <a:bodyPr/>
        <a:lstStyle/>
        <a:p>
          <a:pPr>
            <a:defRPr sz="11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80"/>
      <c:rotY val="0"/>
      <c:rAngAx val="0"/>
    </c:view3D>
    <c:floor>
      <c:thickness val="0"/>
    </c:floor>
    <c:sideWall>
      <c:thickness val="0"/>
    </c:sideWall>
    <c:backWall>
      <c:thickness val="0"/>
    </c:backWall>
    <c:plotArea>
      <c:layout>
        <c:manualLayout>
          <c:layoutTarget val="inner"/>
          <c:xMode val="edge"/>
          <c:yMode val="edge"/>
          <c:x val="4.7833833077366904E-2"/>
          <c:y val="8.3466397244278068E-2"/>
          <c:w val="0.48298622047245465"/>
          <c:h val="0.79571777486147566"/>
        </c:manualLayout>
      </c:layout>
      <c:pie3DChart>
        <c:varyColors val="1"/>
        <c:ser>
          <c:idx val="0"/>
          <c:order val="0"/>
          <c:explosion val="10"/>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0-C2FF-4980-801F-01724F077385}"/>
              </c:ext>
            </c:extLst>
          </c:dPt>
          <c:dPt>
            <c:idx val="1"/>
            <c:bubble3D val="0"/>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extLst>
              <c:ext xmlns:c16="http://schemas.microsoft.com/office/drawing/2014/chart" uri="{C3380CC4-5D6E-409C-BE32-E72D297353CC}">
                <c16:uniqueId val="{00000001-C2FF-4980-801F-01724F077385}"/>
              </c:ext>
            </c:extLst>
          </c:dPt>
          <c:dLbls>
            <c:spPr>
              <a:noFill/>
              <a:ln>
                <a:noFill/>
              </a:ln>
              <a:effectLst/>
            </c:spPr>
            <c:txPr>
              <a:bodyPr/>
              <a:lstStyle/>
              <a:p>
                <a:pPr>
                  <a:defRPr sz="1100" b="1"/>
                </a:pPr>
                <a:endParaRPr lang="en-US"/>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Ref>
              <c:f>EEU!$W$9:$X$9</c:f>
              <c:strCache>
                <c:ptCount val="2"/>
                <c:pt idx="0">
                  <c:v>Обладающих интеграционным потенциалом</c:v>
                </c:pt>
                <c:pt idx="1">
                  <c:v>Не обладающих интеграционным потенциалом</c:v>
                </c:pt>
              </c:strCache>
            </c:strRef>
          </c:cat>
          <c:val>
            <c:numRef>
              <c:f>EEU!$W$10:$X$10</c:f>
              <c:numCache>
                <c:formatCode>#,##0</c:formatCode>
                <c:ptCount val="2"/>
                <c:pt idx="0">
                  <c:v>277</c:v>
                </c:pt>
                <c:pt idx="1">
                  <c:v>955</c:v>
                </c:pt>
              </c:numCache>
            </c:numRef>
          </c:val>
          <c:extLst>
            <c:ext xmlns:c16="http://schemas.microsoft.com/office/drawing/2014/chart" uri="{C3380CC4-5D6E-409C-BE32-E72D297353CC}">
              <c16:uniqueId val="{00000002-C2FF-4980-801F-01724F077385}"/>
            </c:ext>
          </c:extLst>
        </c:ser>
        <c:dLbls>
          <c:showLegendKey val="0"/>
          <c:showVal val="0"/>
          <c:showCatName val="0"/>
          <c:showSerName val="0"/>
          <c:showPercent val="0"/>
          <c:showBubbleSize val="0"/>
          <c:showLeaderLines val="1"/>
        </c:dLbls>
      </c:pie3DChart>
    </c:plotArea>
    <c:legend>
      <c:legendPos val="r"/>
      <c:legendEntry>
        <c:idx val="1"/>
        <c:delete val="1"/>
      </c:legendEntry>
      <c:layout>
        <c:manualLayout>
          <c:xMode val="edge"/>
          <c:yMode val="edge"/>
          <c:x val="0.6350168206528366"/>
          <c:y val="0.34034161001841295"/>
          <c:w val="0.27726388110154981"/>
          <c:h val="0.46390069442156551"/>
        </c:manualLayout>
      </c:layout>
      <c:overlay val="0"/>
      <c:txPr>
        <a:bodyPr/>
        <a:lstStyle/>
        <a:p>
          <a:pPr rtl="0">
            <a:defRPr sz="12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10170603674537"/>
          <c:y val="7.4750803621457432E-2"/>
          <c:w val="0.39067607174104402"/>
          <c:h val="0.85861238904123527"/>
        </c:manualLayout>
      </c:layout>
      <c:barChart>
        <c:barDir val="col"/>
        <c:grouping val="stacked"/>
        <c:varyColors val="0"/>
        <c:ser>
          <c:idx val="0"/>
          <c:order val="0"/>
          <c:tx>
            <c:strRef>
              <c:f>EEU!$AJ$9</c:f>
              <c:strCache>
                <c:ptCount val="1"/>
                <c:pt idx="0">
                  <c:v>Потенциальный объем экспорта в третьи страны до интеграции</c:v>
                </c:pt>
              </c:strCache>
            </c:strRef>
          </c:tx>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invertIfNegative val="0"/>
          <c:val>
            <c:numRef>
              <c:f>EEU!$AJ$10</c:f>
              <c:numCache>
                <c:formatCode>General</c:formatCode>
                <c:ptCount val="1"/>
                <c:pt idx="0">
                  <c:v>32061.481400908629</c:v>
                </c:pt>
              </c:numCache>
            </c:numRef>
          </c:val>
          <c:extLst>
            <c:ext xmlns:c16="http://schemas.microsoft.com/office/drawing/2014/chart" uri="{C3380CC4-5D6E-409C-BE32-E72D297353CC}">
              <c16:uniqueId val="{00000000-2F22-4DC3-B941-277F50B781CA}"/>
            </c:ext>
          </c:extLst>
        </c:ser>
        <c:ser>
          <c:idx val="1"/>
          <c:order val="1"/>
          <c:tx>
            <c:strRef>
              <c:f>EEU!$AK$9</c:f>
              <c:strCache>
                <c:ptCount val="1"/>
                <c:pt idx="0">
                  <c:v>Интеграционный эффект</c:v>
                </c:pt>
              </c:strCache>
            </c:strRef>
          </c:tx>
          <c:spPr>
            <a:gradFill flip="none" rotWithShape="1">
              <a:gsLst>
                <a:gs pos="0">
                  <a:schemeClr val="accent1">
                    <a:lumMod val="40000"/>
                    <a:lumOff val="60000"/>
                  </a:schemeClr>
                </a:gs>
                <a:gs pos="50000">
                  <a:schemeClr val="accent1">
                    <a:lumMod val="60000"/>
                    <a:lumOff val="40000"/>
                  </a:schemeClr>
                </a:gs>
                <a:gs pos="100000">
                  <a:schemeClr val="accent1">
                    <a:lumMod val="40000"/>
                    <a:lumOff val="60000"/>
                  </a:schemeClr>
                </a:gs>
              </a:gsLst>
              <a:lin ang="16200000" scaled="1"/>
              <a:tileRect/>
            </a:gradFill>
          </c:spPr>
          <c:invertIfNegative val="0"/>
          <c:val>
            <c:numRef>
              <c:f>EEU!$AK$10</c:f>
              <c:numCache>
                <c:formatCode>General</c:formatCode>
                <c:ptCount val="1"/>
                <c:pt idx="0">
                  <c:v>8839.0618720752282</c:v>
                </c:pt>
              </c:numCache>
            </c:numRef>
          </c:val>
          <c:extLst>
            <c:ext xmlns:c16="http://schemas.microsoft.com/office/drawing/2014/chart" uri="{C3380CC4-5D6E-409C-BE32-E72D297353CC}">
              <c16:uniqueId val="{00000001-2F22-4DC3-B941-277F50B781CA}"/>
            </c:ext>
          </c:extLst>
        </c:ser>
        <c:dLbls>
          <c:showLegendKey val="0"/>
          <c:showVal val="0"/>
          <c:showCatName val="0"/>
          <c:showSerName val="0"/>
          <c:showPercent val="0"/>
          <c:showBubbleSize val="0"/>
        </c:dLbls>
        <c:gapWidth val="10"/>
        <c:overlap val="100"/>
        <c:axId val="77087488"/>
        <c:axId val="77089024"/>
      </c:barChart>
      <c:catAx>
        <c:axId val="77087488"/>
        <c:scaling>
          <c:orientation val="minMax"/>
        </c:scaling>
        <c:delete val="0"/>
        <c:axPos val="b"/>
        <c:majorTickMark val="out"/>
        <c:minorTickMark val="none"/>
        <c:tickLblPos val="nextTo"/>
        <c:spPr>
          <a:ln w="15875">
            <a:solidFill>
              <a:schemeClr val="tx1"/>
            </a:solidFill>
          </a:ln>
        </c:spPr>
        <c:txPr>
          <a:bodyPr/>
          <a:lstStyle/>
          <a:p>
            <a:pPr>
              <a:defRPr baseline="0">
                <a:solidFill>
                  <a:schemeClr val="bg1"/>
                </a:solidFill>
              </a:defRPr>
            </a:pPr>
            <a:endParaRPr lang="en-US"/>
          </a:p>
        </c:txPr>
        <c:crossAx val="77089024"/>
        <c:crosses val="autoZero"/>
        <c:auto val="1"/>
        <c:lblAlgn val="ctr"/>
        <c:lblOffset val="100"/>
        <c:noMultiLvlLbl val="0"/>
      </c:catAx>
      <c:valAx>
        <c:axId val="77089024"/>
        <c:scaling>
          <c:orientation val="minMax"/>
          <c:max val="45000"/>
          <c:min val="-5000"/>
        </c:scaling>
        <c:delete val="0"/>
        <c:axPos val="l"/>
        <c:majorGridlines/>
        <c:minorGridlines/>
        <c:numFmt formatCode="General" sourceLinked="1"/>
        <c:majorTickMark val="out"/>
        <c:minorTickMark val="none"/>
        <c:tickLblPos val="nextTo"/>
        <c:spPr>
          <a:ln w="15875">
            <a:solidFill>
              <a:schemeClr val="tx1"/>
            </a:solidFill>
          </a:ln>
        </c:spPr>
        <c:txPr>
          <a:bodyPr/>
          <a:lstStyle/>
          <a:p>
            <a:pPr>
              <a:defRPr sz="1200" baseline="0">
                <a:solidFill>
                  <a:schemeClr val="bg1"/>
                </a:solidFill>
              </a:defRPr>
            </a:pPr>
            <a:endParaRPr lang="en-US"/>
          </a:p>
        </c:txPr>
        <c:crossAx val="77087488"/>
        <c:crosses val="autoZero"/>
        <c:crossBetween val="between"/>
        <c:majorUnit val="10000"/>
        <c:minorUnit val="5000"/>
      </c:valAx>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v>Потенциал прироста экспорта без интеграции</c:v>
          </c:tx>
          <c:invertIfNegative val="0"/>
          <c:cat>
            <c:strRef>
              <c:f>'X2'!$I$5:$I$14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'X2'!$D$5:$D$14</c:f>
              <c:numCache>
                <c:formatCode>General</c:formatCode>
                <c:ptCount val="10"/>
                <c:pt idx="0">
                  <c:v>8292.6644971892529</c:v>
                </c:pt>
                <c:pt idx="1">
                  <c:v>16458.028687143425</c:v>
                </c:pt>
                <c:pt idx="2">
                  <c:v>2855.2349703927157</c:v>
                </c:pt>
                <c:pt idx="3">
                  <c:v>2204.2833854444857</c:v>
                </c:pt>
                <c:pt idx="4">
                  <c:v>1749.0856433905512</c:v>
                </c:pt>
                <c:pt idx="5">
                  <c:v>284.16005740763194</c:v>
                </c:pt>
                <c:pt idx="6">
                  <c:v>81.545940490037296</c:v>
                </c:pt>
                <c:pt idx="7">
                  <c:v>37.503262102258958</c:v>
                </c:pt>
                <c:pt idx="8">
                  <c:v>0.62309999999999965</c:v>
                </c:pt>
                <c:pt idx="9">
                  <c:v>98.351857348293279</c:v>
                </c:pt>
              </c:numCache>
            </c:numRef>
          </c:val>
          <c:extLst>
            <c:ext xmlns:c16="http://schemas.microsoft.com/office/drawing/2014/chart" uri="{C3380CC4-5D6E-409C-BE32-E72D297353CC}">
              <c16:uniqueId val="{00000000-F764-46D9-975B-8C97642DED14}"/>
            </c:ext>
          </c:extLst>
        </c:ser>
        <c:ser>
          <c:idx val="1"/>
          <c:order val="1"/>
          <c:tx>
            <c:v>Интеграционный эффект</c:v>
          </c:tx>
          <c:invertIfNegative val="0"/>
          <c:dLbls>
            <c:dLbl>
              <c:idx val="0"/>
              <c:layout>
                <c:manualLayout>
                  <c:x val="7.533979256310433E-2"/>
                  <c:y val="8.4485147511071451E-7"/>
                </c:manualLayout>
              </c:layout>
              <c:tx>
                <c:strRef>
                  <c:f>'X2'!$J$5</c:f>
                  <c:strCache>
                    <c:ptCount val="1"/>
                    <c:pt idx="0">
                      <c:v>45%</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{CC50C217-3EF9-49B7-98E2-6EA5FB3BD38C}</c15:txfldGUID>
                      <c15:f>'X2'!$J$5</c15:f>
                      <c15:dlblFieldTableCache>
                        <c:ptCount val="1"/>
                        <c:pt idx="0">
                          <c:v>45%</c:v>
                        </c:pt>
                      </c15:dlblFieldTableCache>
                    </c15:dlblFTEntry>
                  </c15:dlblFieldTable>
                  <c15:showDataLabelsRange val="0"/>
                </c:ext>
                <c:ext xmlns:c16="http://schemas.microsoft.com/office/drawing/2014/chart" uri="{C3380CC4-5D6E-409C-BE32-E72D297353CC}">
                  <c16:uniqueId val="{00000001-F764-46D9-975B-8C97642DED14}"/>
                </c:ext>
              </c:extLst>
            </c:dLbl>
            <c:dLbl>
              <c:idx val="1"/>
              <c:layout>
                <c:manualLayout>
                  <c:x val="6.0376235498444113E-2"/>
                  <c:y val="1.6897029502214398E-6"/>
                </c:manualLayout>
              </c:layout>
              <c:tx>
                <c:strRef>
                  <c:f>'X2'!$J$6</c:f>
                  <c:strCache>
                    <c:ptCount val="1"/>
                    <c:pt idx="0">
                      <c:v>18%</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{A92D7F61-BD96-4538-B6E1-FD0ADCA497DE}</c15:txfldGUID>
                      <c15:f>'X2'!$J$6</c15:f>
                      <c15:dlblFieldTableCache>
                        <c:ptCount val="1"/>
                        <c:pt idx="0">
                          <c:v>18%</c:v>
                        </c:pt>
                      </c15:dlblFieldTableCache>
                    </c15:dlblFTEntry>
                  </c15:dlblFieldTable>
                  <c15:showDataLabelsRange val="0"/>
                </c:ext>
                <c:ext xmlns:c16="http://schemas.microsoft.com/office/drawing/2014/chart" uri="{C3380CC4-5D6E-409C-BE32-E72D297353CC}">
                  <c16:uniqueId val="{00000002-F764-46D9-975B-8C97642DED14}"/>
                </c:ext>
              </c:extLst>
            </c:dLbl>
            <c:dLbl>
              <c:idx val="2"/>
              <c:layout>
                <c:manualLayout>
                  <c:x val="4.0213909134964081E-2"/>
                  <c:y val="2.8161715837023897E-7"/>
                </c:manualLayout>
              </c:layout>
              <c:tx>
                <c:strRef>
                  <c:f>'X2'!$J$7</c:f>
                  <c:strCache>
                    <c:ptCount val="1"/>
                    <c:pt idx="0">
                      <c:v>42%</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{17752A9C-F63E-4897-B8FD-25E6E9145D5C}</c15:txfldGUID>
                      <c15:f>'X2'!$J$7</c15:f>
                      <c15:dlblFieldTableCache>
                        <c:ptCount val="1"/>
                        <c:pt idx="0">
                          <c:v>42%</c:v>
                        </c:pt>
                      </c15:dlblFieldTableCache>
                    </c15:dlblFTEntry>
                  </c15:dlblFieldTable>
                  <c15:showDataLabelsRange val="0"/>
                </c:ext>
                <c:ext xmlns:c16="http://schemas.microsoft.com/office/drawing/2014/chart" uri="{C3380CC4-5D6E-409C-BE32-E72D297353CC}">
                  <c16:uniqueId val="{00000003-F764-46D9-975B-8C97642DED14}"/>
                </c:ext>
              </c:extLst>
            </c:dLbl>
            <c:dLbl>
              <c:idx val="3"/>
              <c:layout>
                <c:manualLayout>
                  <c:x val="3.2724162267820552E-2"/>
                  <c:y val="2.8161715837023897E-7"/>
                </c:manualLayout>
              </c:layout>
              <c:tx>
                <c:strRef>
                  <c:f>'X2'!$J$8</c:f>
                  <c:strCache>
                    <c:ptCount val="1"/>
                    <c:pt idx="0">
                      <c:v>19%</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{563182AA-DC51-43CB-B0F3-FC1EA5511268}</c15:txfldGUID>
                      <c15:f>'X2'!$J$8</c15:f>
                      <c15:dlblFieldTableCache>
                        <c:ptCount val="1"/>
                        <c:pt idx="0">
                          <c:v>19%</c:v>
                        </c:pt>
                      </c15:dlblFieldTableCache>
                    </c15:dlblFTEntry>
                  </c15:dlblFieldTable>
                  <c15:showDataLabelsRange val="0"/>
                </c:ext>
                <c:ext xmlns:c16="http://schemas.microsoft.com/office/drawing/2014/chart" uri="{C3380CC4-5D6E-409C-BE32-E72D297353CC}">
                  <c16:uniqueId val="{00000004-F764-46D9-975B-8C97642DED14}"/>
                </c:ext>
              </c:extLst>
            </c:dLbl>
            <c:dLbl>
              <c:idx val="4"/>
              <c:layout>
                <c:manualLayout>
                  <c:x val="3.2608052246257319E-2"/>
                  <c:y val="1.1264686334809487E-6"/>
                </c:manualLayout>
              </c:layout>
              <c:tx>
                <c:strRef>
                  <c:f>'X2'!$J$9</c:f>
                  <c:strCache>
                    <c:ptCount val="1"/>
                    <c:pt idx="0">
                      <c:v>19%</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{0AC29FF2-ACB1-4395-97E3-5043309E4FB8}</c15:txfldGUID>
                      <c15:f>'X2'!$J$9</c15:f>
                      <c15:dlblFieldTableCache>
                        <c:ptCount val="1"/>
                        <c:pt idx="0">
                          <c:v>19%</c:v>
                        </c:pt>
                      </c15:dlblFieldTableCache>
                    </c15:dlblFTEntry>
                  </c15:dlblFieldTable>
                  <c15:showDataLabelsRange val="0"/>
                </c:ext>
                <c:ext xmlns:c16="http://schemas.microsoft.com/office/drawing/2014/chart" uri="{C3380CC4-5D6E-409C-BE32-E72D297353CC}">
                  <c16:uniqueId val="{00000005-F764-46D9-975B-8C97642DED14}"/>
                </c:ext>
              </c:extLst>
            </c:dLbl>
            <c:dLbl>
              <c:idx val="5"/>
              <c:tx>
                <c:strRef>
                  <c:f>'X2'!$J$10</c:f>
                  <c:strCache>
                    <c:ptCount val="1"/>
                    <c:pt idx="0">
                      <c:v>55%</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{FC90A1B3-1070-402F-9E61-2F79ACABD229}</c15:txfldGUID>
                      <c15:f>'X2'!$J$10</c15:f>
                      <c15:dlblFieldTableCache>
                        <c:ptCount val="1"/>
                        <c:pt idx="0">
                          <c:v>55%</c:v>
                        </c:pt>
                      </c15:dlblFieldTableCache>
                    </c15:dlblFTEntry>
                  </c15:dlblFieldTable>
                  <c15:showDataLabelsRange val="0"/>
                </c:ext>
                <c:ext xmlns:c16="http://schemas.microsoft.com/office/drawing/2014/chart" uri="{C3380CC4-5D6E-409C-BE32-E72D297353CC}">
                  <c16:uniqueId val="{00000006-F764-46D9-975B-8C97642DED14}"/>
                </c:ext>
              </c:extLst>
            </c:dLbl>
            <c:dLbl>
              <c:idx val="6"/>
              <c:tx>
                <c:strRef>
                  <c:f>'X2'!$J$11</c:f>
                  <c:strCache>
                    <c:ptCount val="1"/>
                    <c:pt idx="0">
                      <c:v>47%</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{73FD081E-2199-4A31-80D7-152577DB42E0}</c15:txfldGUID>
                      <c15:f>'X2'!$J$11</c15:f>
                      <c15:dlblFieldTableCache>
                        <c:ptCount val="1"/>
                        <c:pt idx="0">
                          <c:v>47%</c:v>
                        </c:pt>
                      </c15:dlblFieldTableCache>
                    </c15:dlblFTEntry>
                  </c15:dlblFieldTable>
                  <c15:showDataLabelsRange val="0"/>
                </c:ext>
                <c:ext xmlns:c16="http://schemas.microsoft.com/office/drawing/2014/chart" uri="{C3380CC4-5D6E-409C-BE32-E72D297353CC}">
                  <c16:uniqueId val="{00000007-F764-46D9-975B-8C97642DED14}"/>
                </c:ext>
              </c:extLst>
            </c:dLbl>
            <c:dLbl>
              <c:idx val="7"/>
              <c:tx>
                <c:strRef>
                  <c:f>'X2'!$J$12</c:f>
                  <c:strCache>
                    <c:ptCount val="1"/>
                    <c:pt idx="0">
                      <c:v>16%</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{580EC261-F37E-4092-8812-C9BDEECA74CE}</c15:txfldGUID>
                      <c15:f>'X2'!$J$12</c15:f>
                      <c15:dlblFieldTableCache>
                        <c:ptCount val="1"/>
                        <c:pt idx="0">
                          <c:v>16%</c:v>
                        </c:pt>
                      </c15:dlblFieldTableCache>
                    </c15:dlblFTEntry>
                  </c15:dlblFieldTable>
                  <c15:showDataLabelsRange val="0"/>
                </c:ext>
                <c:ext xmlns:c16="http://schemas.microsoft.com/office/drawing/2014/chart" uri="{C3380CC4-5D6E-409C-BE32-E72D297353CC}">
                  <c16:uniqueId val="{00000008-F764-46D9-975B-8C97642DED14}"/>
                </c:ext>
              </c:extLst>
            </c:dLbl>
            <c:dLbl>
              <c:idx val="8"/>
              <c:tx>
                <c:strRef>
                  <c:f>'X2'!$J$13</c:f>
                  <c:strCache>
                    <c:ptCount val="1"/>
                    <c:pt idx="0">
                      <c:v>827%</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{E5619C30-DF96-4309-AC1D-4A46D689C73A}</c15:txfldGUID>
                      <c15:f>'X2'!$J$13</c15:f>
                      <c15:dlblFieldTableCache>
                        <c:ptCount val="1"/>
                        <c:pt idx="0">
                          <c:v>827%</c:v>
                        </c:pt>
                      </c15:dlblFieldTableCache>
                    </c15:dlblFTEntry>
                  </c15:dlblFieldTable>
                  <c15:showDataLabelsRange val="0"/>
                </c:ext>
                <c:ext xmlns:c16="http://schemas.microsoft.com/office/drawing/2014/chart" uri="{C3380CC4-5D6E-409C-BE32-E72D297353CC}">
                  <c16:uniqueId val="{00000009-F764-46D9-975B-8C97642DED14}"/>
                </c:ext>
              </c:extLst>
            </c:dLbl>
            <c:dLbl>
              <c:idx val="9"/>
              <c:tx>
                <c:strRef>
                  <c:f>'X2'!$J$14</c:f>
                  <c:strCache>
                    <c:ptCount val="1"/>
                    <c:pt idx="0">
                      <c:v>5%</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{C1876D5D-6BC4-448B-892E-A710D998CFA0}</c15:txfldGUID>
                      <c15:f>'X2'!$J$14</c15:f>
                      <c15:dlblFieldTableCache>
                        <c:ptCount val="1"/>
                        <c:pt idx="0">
                          <c:v>5%</c:v>
                        </c:pt>
                      </c15:dlblFieldTableCache>
                    </c15:dlblFTEntry>
                  </c15:dlblFieldTable>
                  <c15:showDataLabelsRange val="0"/>
                </c:ext>
                <c:ext xmlns:c16="http://schemas.microsoft.com/office/drawing/2014/chart" uri="{C3380CC4-5D6E-409C-BE32-E72D297353CC}">
                  <c16:uniqueId val="{0000000A-F764-46D9-975B-8C97642DED14}"/>
                </c:ext>
              </c:extLst>
            </c:dLbl>
            <c:spPr>
              <a:noFill/>
              <a:ln>
                <a:noFill/>
              </a:ln>
              <a:effectLst/>
            </c:spPr>
            <c:txPr>
              <a:bodyPr/>
              <a:lstStyle/>
              <a:p>
                <a:pPr>
                  <a:defRPr sz="1000" b="1">
                    <a:solidFill>
                      <a:srgbClr val="C00000"/>
                    </a:solidFill>
                  </a:defRPr>
                </a:pPr>
                <a:endParaRPr lang="en-US"/>
              </a:p>
            </c:txPr>
            <c:dLblPos val="inBase"/>
            <c:showLegendKey val="0"/>
            <c:showVal val="0"/>
            <c:showCatName val="0"/>
            <c:showSerName val="0"/>
            <c:showPercent val="0"/>
            <c:showBubbleSize val="0"/>
            <c:extLst>
              <c:ext xmlns:c15="http://schemas.microsoft.com/office/drawing/2012/chart" uri="{CE6537A1-D6FC-4f65-9D91-7224C49458BB}">
                <c15:showLeaderLines val="0"/>
              </c:ext>
            </c:extLst>
          </c:dLbls>
          <c:cat>
            <c:strRef>
              <c:f>'X2'!$I$5:$I$14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'X2'!$F$5:$F$14</c:f>
              <c:numCache>
                <c:formatCode>General</c:formatCode>
                <c:ptCount val="10"/>
                <c:pt idx="0">
                  <c:v>3746.4933512893231</c:v>
                </c:pt>
                <c:pt idx="1">
                  <c:v>2941.6709590768919</c:v>
                </c:pt>
                <c:pt idx="2">
                  <c:v>1196.787195215757</c:v>
                </c:pt>
                <c:pt idx="3">
                  <c:v>414.79337201499169</c:v>
                </c:pt>
                <c:pt idx="4">
                  <c:v>329.91748286228523</c:v>
                </c:pt>
                <c:pt idx="5">
                  <c:v>155.13472992835455</c:v>
                </c:pt>
                <c:pt idx="6">
                  <c:v>37.919371108549676</c:v>
                </c:pt>
                <c:pt idx="7">
                  <c:v>6.0735753554524115</c:v>
                </c:pt>
                <c:pt idx="8">
                  <c:v>5.1555002943836117</c:v>
                </c:pt>
                <c:pt idx="9">
                  <c:v>5.1163349293603249</c:v>
                </c:pt>
              </c:numCache>
            </c:numRef>
          </c:val>
          <c:extLst>
            <c:ext xmlns:c16="http://schemas.microsoft.com/office/drawing/2014/chart" uri="{C3380CC4-5D6E-409C-BE32-E72D297353CC}">
              <c16:uniqueId val="{0000000B-F764-46D9-975B-8C97642DED14}"/>
            </c:ext>
          </c:extLst>
        </c:ser>
        <c:dLbls>
          <c:showLegendKey val="0"/>
          <c:showVal val="0"/>
          <c:showCatName val="0"/>
          <c:showSerName val="0"/>
          <c:showPercent val="0"/>
          <c:showBubbleSize val="0"/>
        </c:dLbls>
        <c:gapWidth val="55"/>
        <c:overlap val="100"/>
        <c:axId val="77147136"/>
        <c:axId val="77169408"/>
      </c:barChart>
      <c:catAx>
        <c:axId val="77147136"/>
        <c:scaling>
          <c:orientation val="maxMin"/>
        </c:scaling>
        <c:delete val="0"/>
        <c:axPos val="l"/>
        <c:majorGridlines/>
        <c:numFmt formatCode="General" sourceLinked="0"/>
        <c:majorTickMark val="out"/>
        <c:minorTickMark val="none"/>
        <c:tickLblPos val="nextTo"/>
        <c:txPr>
          <a:bodyPr/>
          <a:lstStyle/>
          <a:p>
            <a:pPr algn="r">
              <a:defRPr/>
            </a:pPr>
            <a:endParaRPr lang="en-US"/>
          </a:p>
        </c:txPr>
        <c:crossAx val="77169408"/>
        <c:crosses val="autoZero"/>
        <c:auto val="1"/>
        <c:lblAlgn val="ctr"/>
        <c:lblOffset val="100"/>
        <c:noMultiLvlLbl val="0"/>
      </c:catAx>
      <c:valAx>
        <c:axId val="77169408"/>
        <c:scaling>
          <c:orientation val="minMax"/>
          <c:max val="20000"/>
        </c:scaling>
        <c:delete val="0"/>
        <c:axPos val="t"/>
        <c:majorGridlines/>
        <c:minorGridlines/>
        <c:numFmt formatCode="General" sourceLinked="1"/>
        <c:majorTickMark val="out"/>
        <c:minorTickMark val="none"/>
        <c:tickLblPos val="nextTo"/>
        <c:txPr>
          <a:bodyPr/>
          <a:lstStyle/>
          <a:p>
            <a:pPr>
              <a:defRPr sz="1000"/>
            </a:pPr>
            <a:endParaRPr lang="en-US"/>
          </a:p>
        </c:txPr>
        <c:crossAx val="77147136"/>
        <c:crosses val="autoZero"/>
        <c:crossBetween val="between"/>
        <c:majorUnit val="5000"/>
        <c:minorUnit val="2500"/>
      </c:valAx>
    </c:plotArea>
    <c:legend>
      <c:legendPos val="b"/>
      <c:overlay val="0"/>
      <c:txPr>
        <a:bodyPr/>
        <a:lstStyle/>
        <a:p>
          <a:pPr>
            <a:defRPr sz="10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b="0"/>
            </a:pPr>
            <a:r>
              <a:rPr lang="ru-RU" sz="1300" b="0"/>
              <a:t>Страновое</a:t>
            </a:r>
            <a:r>
              <a:rPr lang="ru-RU" sz="1300" b="0" baseline="0"/>
              <a:t> распределение </a:t>
            </a:r>
          </a:p>
          <a:p>
            <a:pPr>
              <a:defRPr sz="1300" b="0"/>
            </a:pPr>
            <a:r>
              <a:rPr lang="ru-RU" sz="1300" b="0" i="0" u="none" strike="noStrike" baseline="0">
                <a:effectLst/>
              </a:rPr>
              <a:t>интеграционного </a:t>
            </a:r>
            <a:r>
              <a:rPr lang="ru-RU" sz="1300" b="0" baseline="0"/>
              <a:t>потенциала</a:t>
            </a:r>
            <a:endParaRPr lang="en-US" sz="1300" b="0"/>
          </a:p>
        </c:rich>
      </c:tx>
      <c:layout>
        <c:manualLayout>
          <c:xMode val="edge"/>
          <c:yMode val="edge"/>
          <c:x val="0.32558441558443268"/>
          <c:y val="2.6388709608020401E-2"/>
        </c:manualLayout>
      </c:layout>
      <c:overlay val="0"/>
    </c:title>
    <c:autoTitleDeleted val="0"/>
    <c:view3D>
      <c:rotX val="80"/>
      <c:rotY val="0"/>
      <c:rAngAx val="0"/>
    </c:view3D>
    <c:floor>
      <c:thickness val="0"/>
    </c:floor>
    <c:sideWall>
      <c:thickness val="0"/>
    </c:sideWall>
    <c:backWall>
      <c:thickness val="0"/>
    </c:backWall>
    <c:plotArea>
      <c:layout>
        <c:manualLayout>
          <c:layoutTarget val="inner"/>
          <c:xMode val="edge"/>
          <c:yMode val="edge"/>
          <c:x val="2.1478716544516289E-4"/>
          <c:y val="0.18153585946161074"/>
          <c:w val="0.48298622047245443"/>
          <c:h val="0.79571777486147566"/>
        </c:manualLayout>
      </c:layout>
      <c:pie3DChart>
        <c:varyColors val="1"/>
        <c:ser>
          <c:idx val="0"/>
          <c:order val="0"/>
          <c:explosion val="5"/>
          <c:dPt>
            <c:idx val="0"/>
            <c:bubble3D val="0"/>
            <c:spPr>
              <a:gradFill flip="none" rotWithShape="1">
                <a:gsLst>
                  <a:gs pos="0">
                    <a:schemeClr val="accent1">
                      <a:lumMod val="40000"/>
                      <a:lumOff val="60000"/>
                    </a:schemeClr>
                  </a:gs>
                  <a:gs pos="50000">
                    <a:schemeClr val="accent1">
                      <a:lumMod val="75000"/>
                    </a:schemeClr>
                  </a:gs>
                  <a:gs pos="100000">
                    <a:schemeClr val="accent1">
                      <a:lumMod val="40000"/>
                      <a:lumOff val="60000"/>
                    </a:schemeClr>
                  </a:gs>
                </a:gsLst>
                <a:lin ang="13500000" scaled="1"/>
                <a:tileRect/>
              </a:gradFill>
            </c:spPr>
            <c:extLst>
              <c:ext xmlns:c16="http://schemas.microsoft.com/office/drawing/2014/chart" uri="{C3380CC4-5D6E-409C-BE32-E72D297353CC}">
                <c16:uniqueId val="{00000000-0216-474F-86ED-28264C93BF16}"/>
              </c:ext>
            </c:extLst>
          </c:dPt>
          <c:dPt>
            <c:idx val="1"/>
            <c:bubble3D val="0"/>
            <c:spPr>
              <a:gradFill flip="none" rotWithShape="1">
                <a:gsLst>
                  <a:gs pos="0">
                    <a:schemeClr val="accent2">
                      <a:lumMod val="40000"/>
                      <a:lumOff val="60000"/>
                    </a:schemeClr>
                  </a:gs>
                  <a:gs pos="50000">
                    <a:schemeClr val="accent2"/>
                  </a:gs>
                  <a:gs pos="100000">
                    <a:schemeClr val="accent2">
                      <a:lumMod val="40000"/>
                      <a:lumOff val="60000"/>
                    </a:schemeClr>
                  </a:gs>
                </a:gsLst>
                <a:lin ang="2700000" scaled="1"/>
                <a:tileRect/>
              </a:gradFill>
            </c:spPr>
            <c:extLst>
              <c:ext xmlns:c16="http://schemas.microsoft.com/office/drawing/2014/chart" uri="{C3380CC4-5D6E-409C-BE32-E72D297353CC}">
                <c16:uniqueId val="{00000001-0216-474F-86ED-28264C93BF16}"/>
              </c:ext>
            </c:extLst>
          </c:dPt>
          <c:dPt>
            <c:idx val="2"/>
            <c:bubble3D val="0"/>
            <c:spPr>
              <a:gradFill>
                <a:gsLst>
                  <a:gs pos="0">
                    <a:schemeClr val="accent3">
                      <a:lumMod val="60000"/>
                      <a:lumOff val="40000"/>
                    </a:schemeClr>
                  </a:gs>
                  <a:gs pos="50000">
                    <a:schemeClr val="accent3">
                      <a:lumMod val="75000"/>
                    </a:schemeClr>
                  </a:gs>
                  <a:gs pos="100000">
                    <a:schemeClr val="accent3">
                      <a:lumMod val="40000"/>
                      <a:lumOff val="60000"/>
                    </a:schemeClr>
                  </a:gs>
                </a:gsLst>
                <a:lin ang="13500000" scaled="1"/>
              </a:gradFill>
            </c:spPr>
            <c:extLst>
              <c:ext xmlns:c16="http://schemas.microsoft.com/office/drawing/2014/chart" uri="{C3380CC4-5D6E-409C-BE32-E72D297353CC}">
                <c16:uniqueId val="{00000002-0216-474F-86ED-28264C93BF16}"/>
              </c:ext>
            </c:extLst>
          </c:dPt>
          <c:dPt>
            <c:idx val="3"/>
            <c:bubble3D val="0"/>
            <c:spPr>
              <a:gradFill flip="none" rotWithShape="1">
                <a:gsLst>
                  <a:gs pos="0">
                    <a:schemeClr val="accent4">
                      <a:lumMod val="60000"/>
                      <a:lumOff val="40000"/>
                    </a:schemeClr>
                  </a:gs>
                  <a:gs pos="50000">
                    <a:schemeClr val="accent4">
                      <a:lumMod val="75000"/>
                    </a:schemeClr>
                  </a:gs>
                  <a:gs pos="100000">
                    <a:schemeClr val="accent4">
                      <a:lumMod val="60000"/>
                      <a:lumOff val="40000"/>
                    </a:schemeClr>
                  </a:gs>
                </a:gsLst>
                <a:lin ang="5400000" scaled="1"/>
                <a:tileRect/>
              </a:gradFill>
            </c:spPr>
            <c:extLst>
              <c:ext xmlns:c16="http://schemas.microsoft.com/office/drawing/2014/chart" uri="{C3380CC4-5D6E-409C-BE32-E72D297353CC}">
                <c16:uniqueId val="{00000003-0216-474F-86ED-28264C93BF16}"/>
              </c:ext>
            </c:extLst>
          </c:dPt>
          <c:dPt>
            <c:idx val="4"/>
            <c:bubble3D val="0"/>
            <c:spPr>
              <a:gradFill>
                <a:gsLst>
                  <a:gs pos="0">
                    <a:schemeClr val="accent6">
                      <a:lumMod val="60000"/>
                      <a:lumOff val="40000"/>
                    </a:schemeClr>
                  </a:gs>
                  <a:gs pos="50000">
                    <a:schemeClr val="accent6">
                      <a:lumMod val="75000"/>
                    </a:schemeClr>
                  </a:gs>
                  <a:gs pos="100000">
                    <a:schemeClr val="accent6">
                      <a:lumMod val="60000"/>
                      <a:lumOff val="40000"/>
                    </a:schemeClr>
                  </a:gs>
                </a:gsLst>
                <a:lin ang="5400000" scaled="1"/>
              </a:gradFill>
            </c:spPr>
            <c:extLst>
              <c:ext xmlns:c16="http://schemas.microsoft.com/office/drawing/2014/chart" uri="{C3380CC4-5D6E-409C-BE32-E72D297353CC}">
                <c16:uniqueId val="{00000004-0216-474F-86ED-28264C93BF16}"/>
              </c:ext>
            </c:extLst>
          </c:dPt>
          <c:dLbls>
            <c:dLbl>
              <c:idx val="0"/>
              <c:numFmt formatCode="0.0%" sourceLinked="0"/>
              <c:spPr/>
              <c:txPr>
                <a:bodyPr/>
                <a:lstStyle/>
                <a:p>
                  <a:pPr>
                    <a:defRPr b="1"/>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216-474F-86ED-28264C93BF16}"/>
                </c:ext>
              </c:extLst>
            </c:dLbl>
            <c:dLbl>
              <c:idx val="3"/>
              <c:numFmt formatCode="0.0%" sourceLinked="0"/>
              <c:spPr/>
              <c:txPr>
                <a:bodyPr/>
                <a:lstStyle/>
                <a:p>
                  <a:pPr>
                    <a:defRPr b="1"/>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216-474F-86ED-28264C93BF16}"/>
                </c:ext>
              </c:extLst>
            </c:dLbl>
            <c:spPr>
              <a:noFill/>
              <a:ln>
                <a:noFill/>
              </a:ln>
              <a:effectLst/>
            </c:spPr>
            <c:txPr>
              <a:bodyPr/>
              <a:lstStyle/>
              <a:p>
                <a:pPr>
                  <a:defRPr b="1"/>
                </a:pPr>
                <a:endParaRPr lang="en-US"/>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Ref>
              <c:f>EEU!$AQ$9:$AU$9</c:f>
              <c:strCache>
                <c:ptCount val="5"/>
                <c:pt idx="0">
                  <c:v>Республика Армения</c:v>
                </c:pt>
                <c:pt idx="1">
                  <c:v>Республика Беларусь</c:v>
                </c:pt>
                <c:pt idx="2">
                  <c:v>Республика Казахстан</c:v>
                </c:pt>
                <c:pt idx="3">
                  <c:v>Кыргызская Республика</c:v>
                </c:pt>
                <c:pt idx="4">
                  <c:v>Российская Федерация</c:v>
                </c:pt>
              </c:strCache>
            </c:strRef>
          </c:cat>
          <c:val>
            <c:numRef>
              <c:f>EEU!$AQ$10:$AU$10</c:f>
              <c:numCache>
                <c:formatCode>General</c:formatCode>
                <c:ptCount val="5"/>
                <c:pt idx="0">
                  <c:v>2.7410307966702317E-3</c:v>
                </c:pt>
                <c:pt idx="1">
                  <c:v>0.33669669158598936</c:v>
                </c:pt>
                <c:pt idx="2">
                  <c:v>0.12168984948647316</c:v>
                </c:pt>
                <c:pt idx="3">
                  <c:v>4.5056277416981993E-3</c:v>
                </c:pt>
                <c:pt idx="4">
                  <c:v>0.53436680038918294</c:v>
                </c:pt>
              </c:numCache>
            </c:numRef>
          </c:val>
          <c:extLst>
            <c:ext xmlns:c16="http://schemas.microsoft.com/office/drawing/2014/chart" uri="{C3380CC4-5D6E-409C-BE32-E72D297353CC}">
              <c16:uniqueId val="{00000005-0216-474F-86ED-28264C93BF16}"/>
            </c:ext>
          </c:extLst>
        </c:ser>
        <c:dLbls>
          <c:showLegendKey val="0"/>
          <c:showVal val="0"/>
          <c:showCatName val="0"/>
          <c:showSerName val="0"/>
          <c:showPercent val="0"/>
          <c:showBubbleSize val="0"/>
          <c:showLeaderLines val="1"/>
        </c:dLbls>
      </c:pie3DChart>
    </c:plotArea>
    <c:legend>
      <c:legendPos val="r"/>
      <c:layout>
        <c:manualLayout>
          <c:xMode val="edge"/>
          <c:yMode val="edge"/>
          <c:x val="0.47794638755078445"/>
          <c:y val="0.27697065530744286"/>
          <c:w val="0.52205372055764088"/>
          <c:h val="0.60690912611335213"/>
        </c:manualLayout>
      </c:layout>
      <c:overlay val="0"/>
      <c:txPr>
        <a:bodyPr/>
        <a:lstStyle/>
        <a:p>
          <a:pPr rtl="0">
            <a:defRPr sz="11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19ADA8-E452-4230-85B4-5CECB3A3B608}" type="doc">
      <dgm:prSet loTypeId="urn:microsoft.com/office/officeart/2005/8/layout/radial1" loCatId="relationship" qsTypeId="urn:microsoft.com/office/officeart/2005/8/quickstyle/simple3" qsCatId="simple" csTypeId="urn:microsoft.com/office/officeart/2005/8/colors/colorful3" csCatId="colorful" phldr="1"/>
      <dgm:spPr/>
      <dgm:t>
        <a:bodyPr/>
        <a:lstStyle/>
        <a:p>
          <a:endParaRPr lang="ru-RU"/>
        </a:p>
      </dgm:t>
    </dgm:pt>
    <dgm:pt modelId="{18B9FD70-5687-4970-ABBF-574876B6AFC1}">
      <dgm:prSet phldrT="[Text]" custT="1"/>
      <dgm:spPr/>
      <dgm:t>
        <a:bodyPr/>
        <a:lstStyle/>
        <a:p>
          <a:r>
            <a:rPr lang="hy-AM" sz="700"/>
            <a:t>Ընդամենը դիրքերը </a:t>
          </a:r>
          <a:br>
            <a:rPr lang="ru-RU" sz="700"/>
          </a:br>
          <a:r>
            <a:rPr lang="hy-AM" sz="700"/>
            <a:t>449 (100*)</a:t>
          </a:r>
          <a:endParaRPr lang="ru-RU" sz="700">
            <a:latin typeface="Times New Roman" panose="02020603050405020304" pitchFamily="18" charset="0"/>
            <a:cs typeface="Times New Roman" panose="02020603050405020304" pitchFamily="18" charset="0"/>
          </a:endParaRPr>
        </a:p>
      </dgm:t>
    </dgm:pt>
    <dgm:pt modelId="{BF60FACC-6222-4D89-8BE2-3B0199C012EE}" type="parTrans" cxnId="{34A93554-876F-4547-81E7-319130837BC2}">
      <dgm:prSet/>
      <dgm:spPr/>
      <dgm:t>
        <a:bodyPr/>
        <a:lstStyle/>
        <a:p>
          <a:endParaRPr lang="ru-RU" sz="2400"/>
        </a:p>
      </dgm:t>
    </dgm:pt>
    <dgm:pt modelId="{D98439D3-AE70-4E07-8788-E0950861DEFA}" type="sibTrans" cxnId="{34A93554-876F-4547-81E7-319130837BC2}">
      <dgm:prSet/>
      <dgm:spPr/>
      <dgm:t>
        <a:bodyPr/>
        <a:lstStyle/>
        <a:p>
          <a:endParaRPr lang="ru-RU" sz="2400"/>
        </a:p>
      </dgm:t>
    </dgm:pt>
    <dgm:pt modelId="{6A9D3455-7F83-4EB5-B125-F2BB38AC9D94}">
      <dgm:prSet phldrT="[Text]" custT="1"/>
      <dgm:spPr/>
      <dgm:t>
        <a:bodyPr/>
        <a:lstStyle/>
        <a:p>
          <a:r>
            <a:rPr lang="hy-AM" sz="700"/>
            <a:t>Կենսատեխնոլոգիա-ներ 95 (19*)</a:t>
          </a:r>
          <a:endParaRPr lang="ru-RU" sz="700" b="1"/>
        </a:p>
      </dgm:t>
    </dgm:pt>
    <dgm:pt modelId="{8E2CA8B7-EC07-4074-BE31-CD78B3C9BC9D}" type="parTrans" cxnId="{A52076B1-F948-485A-8AFC-87B9FF2DE45D}">
      <dgm:prSet custT="1"/>
      <dgm:spPr/>
      <dgm:t>
        <a:bodyPr/>
        <a:lstStyle/>
        <a:p>
          <a:endParaRPr lang="ru-RU" sz="700"/>
        </a:p>
      </dgm:t>
    </dgm:pt>
    <dgm:pt modelId="{C5EB0729-5FC4-407B-8FD2-8A990EA466DD}" type="sibTrans" cxnId="{A52076B1-F948-485A-8AFC-87B9FF2DE45D}">
      <dgm:prSet/>
      <dgm:spPr/>
      <dgm:t>
        <a:bodyPr/>
        <a:lstStyle/>
        <a:p>
          <a:endParaRPr lang="ru-RU" sz="2400"/>
        </a:p>
      </dgm:t>
    </dgm:pt>
    <dgm:pt modelId="{3A4534D9-1A3B-4F48-9A5D-CB3DFC841D67}">
      <dgm:prSet phldrT="[Text]" custT="1"/>
      <dgm:spPr/>
      <dgm:t>
        <a:bodyPr/>
        <a:lstStyle/>
        <a:p>
          <a:r>
            <a:rPr lang="hy-AM" sz="700"/>
            <a:t>Ռացիոնալ բնօգտագործում 89(18</a:t>
          </a:r>
          <a:r>
            <a:rPr lang="hy-AM" sz="900"/>
            <a:t>*)</a:t>
          </a:r>
          <a:endParaRPr lang="ru-RU" sz="900" b="1"/>
        </a:p>
      </dgm:t>
    </dgm:pt>
    <dgm:pt modelId="{24311D26-0577-417C-963C-BA1BE538577E}" type="parTrans" cxnId="{B86E4252-65C4-4705-98C3-AFEC5C5DDB0F}">
      <dgm:prSet custT="1"/>
      <dgm:spPr/>
      <dgm:t>
        <a:bodyPr/>
        <a:lstStyle/>
        <a:p>
          <a:endParaRPr lang="ru-RU" sz="700"/>
        </a:p>
      </dgm:t>
    </dgm:pt>
    <dgm:pt modelId="{707AA73E-24D8-48EE-A1B7-1BEC67D5C770}" type="sibTrans" cxnId="{B86E4252-65C4-4705-98C3-AFEC5C5DDB0F}">
      <dgm:prSet/>
      <dgm:spPr/>
      <dgm:t>
        <a:bodyPr/>
        <a:lstStyle/>
        <a:p>
          <a:endParaRPr lang="ru-RU" sz="2400"/>
        </a:p>
      </dgm:t>
    </dgm:pt>
    <dgm:pt modelId="{5F66CFEF-E2CA-4486-ABE8-2C8454A2D72C}">
      <dgm:prSet phldrT="[Text]" custT="1"/>
      <dgm:spPr/>
      <dgm:t>
        <a:bodyPr/>
        <a:lstStyle/>
        <a:p>
          <a:r>
            <a:rPr lang="hy-AM" sz="700"/>
            <a:t>Տեղեկատվական հաղորդակցական տեխնոլոգիաներ 94(30*)</a:t>
          </a:r>
          <a:endParaRPr lang="ru-RU" sz="700" b="1"/>
        </a:p>
      </dgm:t>
    </dgm:pt>
    <dgm:pt modelId="{AB49357B-DCF0-4C2E-A11A-307530CF0C05}" type="parTrans" cxnId="{BBB8CB57-79F2-4961-B5D9-3CCE89F93F4C}">
      <dgm:prSet custT="1"/>
      <dgm:spPr/>
      <dgm:t>
        <a:bodyPr/>
        <a:lstStyle/>
        <a:p>
          <a:endParaRPr lang="ru-RU" sz="700"/>
        </a:p>
      </dgm:t>
    </dgm:pt>
    <dgm:pt modelId="{4CF19932-D697-473A-9B32-54285D979789}" type="sibTrans" cxnId="{BBB8CB57-79F2-4961-B5D9-3CCE89F93F4C}">
      <dgm:prSet/>
      <dgm:spPr/>
      <dgm:t>
        <a:bodyPr/>
        <a:lstStyle/>
        <a:p>
          <a:endParaRPr lang="ru-RU" sz="2400"/>
        </a:p>
      </dgm:t>
    </dgm:pt>
    <dgm:pt modelId="{598B7DA8-7783-4989-AEC8-0D65A50157E1}">
      <dgm:prSet phldrT="[Text]" custT="1"/>
      <dgm:spPr/>
      <dgm:t>
        <a:bodyPr/>
        <a:lstStyle/>
        <a:p>
          <a:r>
            <a:rPr lang="hy-AM" sz="700"/>
            <a:t>Տրանսպորտային և տիեզերական համակարգեր </a:t>
          </a:r>
          <a:br>
            <a:rPr lang="ru-RU" sz="700"/>
          </a:br>
          <a:r>
            <a:rPr lang="hy-AM" sz="700"/>
            <a:t>48 (13*)</a:t>
          </a:r>
          <a:endParaRPr lang="ru-RU" sz="700" b="1"/>
        </a:p>
      </dgm:t>
    </dgm:pt>
    <dgm:pt modelId="{635A32E3-EDBE-49EE-9CA6-6ED65BA31738}" type="parTrans" cxnId="{4C179475-83F6-499B-91EC-80F0B491F089}">
      <dgm:prSet custT="1"/>
      <dgm:spPr/>
      <dgm:t>
        <a:bodyPr/>
        <a:lstStyle/>
        <a:p>
          <a:endParaRPr lang="ru-RU" sz="700"/>
        </a:p>
      </dgm:t>
    </dgm:pt>
    <dgm:pt modelId="{8EE6B5DA-9D10-4F6D-B099-8F88247ECB6E}" type="sibTrans" cxnId="{4C179475-83F6-499B-91EC-80F0B491F089}">
      <dgm:prSet/>
      <dgm:spPr/>
      <dgm:t>
        <a:bodyPr/>
        <a:lstStyle/>
        <a:p>
          <a:endParaRPr lang="ru-RU" sz="2400"/>
        </a:p>
      </dgm:t>
    </dgm:pt>
    <dgm:pt modelId="{7A94BB32-0D38-46D6-9935-572719B4D8CA}">
      <dgm:prSet phldrT="[Text]" custT="1"/>
      <dgm:spPr/>
      <dgm:t>
        <a:bodyPr/>
        <a:lstStyle/>
        <a:p>
          <a:r>
            <a:rPr lang="hy-AM" sz="700"/>
            <a:t>Բժշկություն և առողջապահություն 41(10*)</a:t>
          </a:r>
          <a:endParaRPr lang="ru-RU" sz="700" b="1"/>
        </a:p>
      </dgm:t>
    </dgm:pt>
    <dgm:pt modelId="{E76B7558-374D-47F0-93B3-B8BFA310A0F3}" type="parTrans" cxnId="{20369B7D-FD2F-46DF-AB73-C10A371C61EA}">
      <dgm:prSet custT="1"/>
      <dgm:spPr/>
      <dgm:t>
        <a:bodyPr/>
        <a:lstStyle/>
        <a:p>
          <a:endParaRPr lang="ru-RU" sz="700"/>
        </a:p>
      </dgm:t>
    </dgm:pt>
    <dgm:pt modelId="{402E2F71-50B1-4987-AF35-4703C874C845}" type="sibTrans" cxnId="{20369B7D-FD2F-46DF-AB73-C10A371C61EA}">
      <dgm:prSet/>
      <dgm:spPr/>
      <dgm:t>
        <a:bodyPr/>
        <a:lstStyle/>
        <a:p>
          <a:endParaRPr lang="ru-RU" sz="2400"/>
        </a:p>
      </dgm:t>
    </dgm:pt>
    <dgm:pt modelId="{8FC5C91D-6C3C-4FC6-8689-7BB787777A0F}">
      <dgm:prSet phldrT="[Text]" custT="1"/>
      <dgm:spPr/>
      <dgm:t>
        <a:bodyPr/>
        <a:lstStyle/>
        <a:p>
          <a:r>
            <a:rPr lang="hy-AM" sz="700"/>
            <a:t>Նոր նյութեր և նանոտեխնոլոգիա-ներ 26(3*)</a:t>
          </a:r>
          <a:endParaRPr lang="ru-RU" sz="700" b="1"/>
        </a:p>
      </dgm:t>
    </dgm:pt>
    <dgm:pt modelId="{C3D4A3C1-58A9-4758-9FDF-FA5AD3762025}" type="parTrans" cxnId="{CF7C210D-A4DE-41A4-B1C3-5D8DF6A12005}">
      <dgm:prSet custT="1"/>
      <dgm:spPr/>
      <dgm:t>
        <a:bodyPr/>
        <a:lstStyle/>
        <a:p>
          <a:endParaRPr lang="ru-RU" sz="700"/>
        </a:p>
      </dgm:t>
    </dgm:pt>
    <dgm:pt modelId="{C3A74E97-0CA8-4916-AFB2-B3A7AFEDA4B8}" type="sibTrans" cxnId="{CF7C210D-A4DE-41A4-B1C3-5D8DF6A12005}">
      <dgm:prSet/>
      <dgm:spPr/>
      <dgm:t>
        <a:bodyPr/>
        <a:lstStyle/>
        <a:p>
          <a:endParaRPr lang="ru-RU" sz="2400"/>
        </a:p>
      </dgm:t>
    </dgm:pt>
    <dgm:pt modelId="{2AE14EF9-512B-4EF4-B1A5-A16E1E756332}">
      <dgm:prSet phldrT="[Text]" custT="1"/>
      <dgm:spPr/>
      <dgm:t>
        <a:bodyPr/>
        <a:lstStyle/>
        <a:p>
          <a:r>
            <a:rPr lang="hy-AM" sz="700"/>
            <a:t>Էներգաարդյունավետու-թյուն և էներգախնայողություն </a:t>
          </a:r>
          <a:br>
            <a:rPr lang="ru-RU" sz="700"/>
          </a:br>
          <a:r>
            <a:rPr lang="hy-AM" sz="700"/>
            <a:t>56 (7*)</a:t>
          </a:r>
          <a:endParaRPr lang="ru-RU" sz="800" b="1"/>
        </a:p>
      </dgm:t>
    </dgm:pt>
    <dgm:pt modelId="{1BDC8AAD-B6CA-4FE8-B243-F3ADD7C38458}" type="parTrans" cxnId="{90CFA623-929A-4946-B073-D8FF81DCDFAA}">
      <dgm:prSet custT="1"/>
      <dgm:spPr/>
      <dgm:t>
        <a:bodyPr/>
        <a:lstStyle/>
        <a:p>
          <a:endParaRPr lang="ru-RU" sz="700"/>
        </a:p>
      </dgm:t>
    </dgm:pt>
    <dgm:pt modelId="{35E2B8CB-0F61-450C-BA12-6A1490B2E3B8}" type="sibTrans" cxnId="{90CFA623-929A-4946-B073-D8FF81DCDFAA}">
      <dgm:prSet/>
      <dgm:spPr/>
      <dgm:t>
        <a:bodyPr/>
        <a:lstStyle/>
        <a:p>
          <a:endParaRPr lang="ru-RU" sz="2400"/>
        </a:p>
      </dgm:t>
    </dgm:pt>
    <dgm:pt modelId="{B69F6CE5-189B-4728-824E-37B596B6648C}" type="pres">
      <dgm:prSet presAssocID="{D919ADA8-E452-4230-85B4-5CECB3A3B608}" presName="cycle" presStyleCnt="0">
        <dgm:presLayoutVars>
          <dgm:chMax val="1"/>
          <dgm:dir/>
          <dgm:animLvl val="ctr"/>
          <dgm:resizeHandles val="exact"/>
        </dgm:presLayoutVars>
      </dgm:prSet>
      <dgm:spPr/>
    </dgm:pt>
    <dgm:pt modelId="{A09757AE-025F-4BFB-91A3-6ABF773412C8}" type="pres">
      <dgm:prSet presAssocID="{18B9FD70-5687-4970-ABBF-574876B6AFC1}" presName="centerShape" presStyleLbl="node0" presStyleIdx="0" presStyleCnt="1" custLinFactNeighborX="277" custLinFactNeighborY="-832"/>
      <dgm:spPr/>
    </dgm:pt>
    <dgm:pt modelId="{9E2CFB01-26C7-475C-9981-B4E873770E6A}" type="pres">
      <dgm:prSet presAssocID="{8E2CA8B7-EC07-4074-BE31-CD78B3C9BC9D}" presName="Name9" presStyleLbl="parChTrans1D2" presStyleIdx="0" presStyleCnt="7"/>
      <dgm:spPr/>
    </dgm:pt>
    <dgm:pt modelId="{0E7C60A0-269B-46D1-8646-C71C77AE195F}" type="pres">
      <dgm:prSet presAssocID="{8E2CA8B7-EC07-4074-BE31-CD78B3C9BC9D}" presName="connTx" presStyleLbl="parChTrans1D2" presStyleIdx="0" presStyleCnt="7"/>
      <dgm:spPr/>
    </dgm:pt>
    <dgm:pt modelId="{0B3EE333-6098-4F58-81B1-F2A24165BD20}" type="pres">
      <dgm:prSet presAssocID="{6A9D3455-7F83-4EB5-B125-F2BB38AC9D94}" presName="node" presStyleLbl="node1" presStyleIdx="0" presStyleCnt="7">
        <dgm:presLayoutVars>
          <dgm:bulletEnabled val="1"/>
        </dgm:presLayoutVars>
      </dgm:prSet>
      <dgm:spPr/>
    </dgm:pt>
    <dgm:pt modelId="{554D2C00-3369-4B78-8C54-3D587704D241}" type="pres">
      <dgm:prSet presAssocID="{24311D26-0577-417C-963C-BA1BE538577E}" presName="Name9" presStyleLbl="parChTrans1D2" presStyleIdx="1" presStyleCnt="7"/>
      <dgm:spPr/>
    </dgm:pt>
    <dgm:pt modelId="{3FB71F94-4BD4-46D7-8ABA-6CD825960BAB}" type="pres">
      <dgm:prSet presAssocID="{24311D26-0577-417C-963C-BA1BE538577E}" presName="connTx" presStyleLbl="parChTrans1D2" presStyleIdx="1" presStyleCnt="7"/>
      <dgm:spPr/>
    </dgm:pt>
    <dgm:pt modelId="{3306E360-731A-44B9-89B4-A6285E277998}" type="pres">
      <dgm:prSet presAssocID="{3A4534D9-1A3B-4F48-9A5D-CB3DFC841D67}" presName="node" presStyleLbl="node1" presStyleIdx="1" presStyleCnt="7" custScaleX="119549" custScaleY="104409">
        <dgm:presLayoutVars>
          <dgm:bulletEnabled val="1"/>
        </dgm:presLayoutVars>
      </dgm:prSet>
      <dgm:spPr/>
    </dgm:pt>
    <dgm:pt modelId="{C66A2883-1262-4B76-BB51-4C868170A64E}" type="pres">
      <dgm:prSet presAssocID="{E76B7558-374D-47F0-93B3-B8BFA310A0F3}" presName="Name9" presStyleLbl="parChTrans1D2" presStyleIdx="2" presStyleCnt="7"/>
      <dgm:spPr/>
    </dgm:pt>
    <dgm:pt modelId="{5BA1F933-1A15-4AF7-BAA3-71EC27D7354C}" type="pres">
      <dgm:prSet presAssocID="{E76B7558-374D-47F0-93B3-B8BFA310A0F3}" presName="connTx" presStyleLbl="parChTrans1D2" presStyleIdx="2" presStyleCnt="7"/>
      <dgm:spPr/>
    </dgm:pt>
    <dgm:pt modelId="{9C109042-B65A-473F-A4C4-16A61E2ACFDD}" type="pres">
      <dgm:prSet presAssocID="{7A94BB32-0D38-46D6-9935-572719B4D8CA}" presName="node" presStyleLbl="node1" presStyleIdx="2" presStyleCnt="7" custScaleX="115072" custScaleY="107251">
        <dgm:presLayoutVars>
          <dgm:bulletEnabled val="1"/>
        </dgm:presLayoutVars>
      </dgm:prSet>
      <dgm:spPr/>
    </dgm:pt>
    <dgm:pt modelId="{B7305527-3F08-47C2-9E84-7001DE6D75A5}" type="pres">
      <dgm:prSet presAssocID="{C3D4A3C1-58A9-4758-9FDF-FA5AD3762025}" presName="Name9" presStyleLbl="parChTrans1D2" presStyleIdx="3" presStyleCnt="7"/>
      <dgm:spPr/>
    </dgm:pt>
    <dgm:pt modelId="{2CCE29A0-F0E7-47DA-ACDE-BCCF6A7AE967}" type="pres">
      <dgm:prSet presAssocID="{C3D4A3C1-58A9-4758-9FDF-FA5AD3762025}" presName="connTx" presStyleLbl="parChTrans1D2" presStyleIdx="3" presStyleCnt="7"/>
      <dgm:spPr/>
    </dgm:pt>
    <dgm:pt modelId="{C00032B6-9A98-4C96-95F0-F4F3CF16DE18}" type="pres">
      <dgm:prSet presAssocID="{8FC5C91D-6C3C-4FC6-8689-7BB787777A0F}" presName="node" presStyleLbl="node1" presStyleIdx="3" presStyleCnt="7">
        <dgm:presLayoutVars>
          <dgm:bulletEnabled val="1"/>
        </dgm:presLayoutVars>
      </dgm:prSet>
      <dgm:spPr/>
    </dgm:pt>
    <dgm:pt modelId="{E7361F67-CC43-4A2B-891A-8BDCE8014CDA}" type="pres">
      <dgm:prSet presAssocID="{AB49357B-DCF0-4C2E-A11A-307530CF0C05}" presName="Name9" presStyleLbl="parChTrans1D2" presStyleIdx="4" presStyleCnt="7"/>
      <dgm:spPr/>
    </dgm:pt>
    <dgm:pt modelId="{F2F7D266-D06F-44D5-934A-C5D5BB41B102}" type="pres">
      <dgm:prSet presAssocID="{AB49357B-DCF0-4C2E-A11A-307530CF0C05}" presName="connTx" presStyleLbl="parChTrans1D2" presStyleIdx="4" presStyleCnt="7"/>
      <dgm:spPr/>
    </dgm:pt>
    <dgm:pt modelId="{B55FB03E-5D5C-4D94-A0ED-2DC35BFD51BA}" type="pres">
      <dgm:prSet presAssocID="{5F66CFEF-E2CA-4486-ABE8-2C8454A2D72C}" presName="node" presStyleLbl="node1" presStyleIdx="4" presStyleCnt="7" custScaleX="114673" custScaleY="111041">
        <dgm:presLayoutVars>
          <dgm:bulletEnabled val="1"/>
        </dgm:presLayoutVars>
      </dgm:prSet>
      <dgm:spPr/>
    </dgm:pt>
    <dgm:pt modelId="{C8491565-5989-4A24-9627-A3436CC60401}" type="pres">
      <dgm:prSet presAssocID="{635A32E3-EDBE-49EE-9CA6-6ED65BA31738}" presName="Name9" presStyleLbl="parChTrans1D2" presStyleIdx="5" presStyleCnt="7"/>
      <dgm:spPr/>
    </dgm:pt>
    <dgm:pt modelId="{F6122486-0C68-463E-A240-0EEF89424341}" type="pres">
      <dgm:prSet presAssocID="{635A32E3-EDBE-49EE-9CA6-6ED65BA31738}" presName="connTx" presStyleLbl="parChTrans1D2" presStyleIdx="5" presStyleCnt="7"/>
      <dgm:spPr/>
    </dgm:pt>
    <dgm:pt modelId="{3F273F15-AEFA-4265-BBCE-523ABA6DDBF5}" type="pres">
      <dgm:prSet presAssocID="{598B7DA8-7783-4989-AEC8-0D65A50157E1}" presName="node" presStyleLbl="node1" presStyleIdx="5" presStyleCnt="7">
        <dgm:presLayoutVars>
          <dgm:bulletEnabled val="1"/>
        </dgm:presLayoutVars>
      </dgm:prSet>
      <dgm:spPr/>
    </dgm:pt>
    <dgm:pt modelId="{FA5C012D-6139-4C48-8FFB-29C8F5859E4F}" type="pres">
      <dgm:prSet presAssocID="{1BDC8AAD-B6CA-4FE8-B243-F3ADD7C38458}" presName="Name9" presStyleLbl="parChTrans1D2" presStyleIdx="6" presStyleCnt="7"/>
      <dgm:spPr/>
    </dgm:pt>
    <dgm:pt modelId="{26E174D2-3EBA-4A5E-A04A-CAF33C0004E6}" type="pres">
      <dgm:prSet presAssocID="{1BDC8AAD-B6CA-4FE8-B243-F3ADD7C38458}" presName="connTx" presStyleLbl="parChTrans1D2" presStyleIdx="6" presStyleCnt="7"/>
      <dgm:spPr/>
    </dgm:pt>
    <dgm:pt modelId="{4C8FFE2F-218B-4A51-B3A9-7646743182B9}" type="pres">
      <dgm:prSet presAssocID="{2AE14EF9-512B-4EF4-B1A5-A16E1E756332}" presName="node" presStyleLbl="node1" presStyleIdx="6" presStyleCnt="7" custScaleX="115453" custScaleY="107414">
        <dgm:presLayoutVars>
          <dgm:bulletEnabled val="1"/>
        </dgm:presLayoutVars>
      </dgm:prSet>
      <dgm:spPr/>
    </dgm:pt>
  </dgm:ptLst>
  <dgm:cxnLst>
    <dgm:cxn modelId="{70D7E70C-47F4-48A9-8178-6BADA655556F}" type="presOf" srcId="{6A9D3455-7F83-4EB5-B125-F2BB38AC9D94}" destId="{0B3EE333-6098-4F58-81B1-F2A24165BD20}" srcOrd="0" destOrd="0" presId="urn:microsoft.com/office/officeart/2005/8/layout/radial1"/>
    <dgm:cxn modelId="{CF7C210D-A4DE-41A4-B1C3-5D8DF6A12005}" srcId="{18B9FD70-5687-4970-ABBF-574876B6AFC1}" destId="{8FC5C91D-6C3C-4FC6-8689-7BB787777A0F}" srcOrd="3" destOrd="0" parTransId="{C3D4A3C1-58A9-4758-9FDF-FA5AD3762025}" sibTransId="{C3A74E97-0CA8-4916-AFB2-B3A7AFEDA4B8}"/>
    <dgm:cxn modelId="{8356E517-5998-418A-BF13-43A7179F3FE1}" type="presOf" srcId="{635A32E3-EDBE-49EE-9CA6-6ED65BA31738}" destId="{F6122486-0C68-463E-A240-0EEF89424341}" srcOrd="1" destOrd="0" presId="urn:microsoft.com/office/officeart/2005/8/layout/radial1"/>
    <dgm:cxn modelId="{69618C1A-8FBA-4611-A9E9-BB482FCFBA58}" type="presOf" srcId="{7A94BB32-0D38-46D6-9935-572719B4D8CA}" destId="{9C109042-B65A-473F-A4C4-16A61E2ACFDD}" srcOrd="0" destOrd="0" presId="urn:microsoft.com/office/officeart/2005/8/layout/radial1"/>
    <dgm:cxn modelId="{67BD861E-EB3F-4BB9-9A5B-9478F6A75CF5}" type="presOf" srcId="{8FC5C91D-6C3C-4FC6-8689-7BB787777A0F}" destId="{C00032B6-9A98-4C96-95F0-F4F3CF16DE18}" srcOrd="0" destOrd="0" presId="urn:microsoft.com/office/officeart/2005/8/layout/radial1"/>
    <dgm:cxn modelId="{22DAE521-6172-47A1-8FE3-E937CFA378F0}" type="presOf" srcId="{8E2CA8B7-EC07-4074-BE31-CD78B3C9BC9D}" destId="{0E7C60A0-269B-46D1-8646-C71C77AE195F}" srcOrd="1" destOrd="0" presId="urn:microsoft.com/office/officeart/2005/8/layout/radial1"/>
    <dgm:cxn modelId="{90CFA623-929A-4946-B073-D8FF81DCDFAA}" srcId="{18B9FD70-5687-4970-ABBF-574876B6AFC1}" destId="{2AE14EF9-512B-4EF4-B1A5-A16E1E756332}" srcOrd="6" destOrd="0" parTransId="{1BDC8AAD-B6CA-4FE8-B243-F3ADD7C38458}" sibTransId="{35E2B8CB-0F61-450C-BA12-6A1490B2E3B8}"/>
    <dgm:cxn modelId="{55328225-6CF3-442B-A16A-BB648B5480F5}" type="presOf" srcId="{E76B7558-374D-47F0-93B3-B8BFA310A0F3}" destId="{5BA1F933-1A15-4AF7-BAA3-71EC27D7354C}" srcOrd="1" destOrd="0" presId="urn:microsoft.com/office/officeart/2005/8/layout/radial1"/>
    <dgm:cxn modelId="{C2506D2F-F5FB-4396-A0BC-E0C1804856EE}" type="presOf" srcId="{AB49357B-DCF0-4C2E-A11A-307530CF0C05}" destId="{F2F7D266-D06F-44D5-934A-C5D5BB41B102}" srcOrd="1" destOrd="0" presId="urn:microsoft.com/office/officeart/2005/8/layout/radial1"/>
    <dgm:cxn modelId="{8D791B36-894D-4876-BC53-B882145DA407}" type="presOf" srcId="{C3D4A3C1-58A9-4758-9FDF-FA5AD3762025}" destId="{2CCE29A0-F0E7-47DA-ACDE-BCCF6A7AE967}" srcOrd="1" destOrd="0" presId="urn:microsoft.com/office/officeart/2005/8/layout/radial1"/>
    <dgm:cxn modelId="{0710813C-17D8-4B38-9C94-440CE9DB43BF}" type="presOf" srcId="{598B7DA8-7783-4989-AEC8-0D65A50157E1}" destId="{3F273F15-AEFA-4265-BBCE-523ABA6DDBF5}" srcOrd="0" destOrd="0" presId="urn:microsoft.com/office/officeart/2005/8/layout/radial1"/>
    <dgm:cxn modelId="{D2E20745-2939-4A53-B6C5-A7F0EFAF2C29}" type="presOf" srcId="{5F66CFEF-E2CA-4486-ABE8-2C8454A2D72C}" destId="{B55FB03E-5D5C-4D94-A0ED-2DC35BFD51BA}" srcOrd="0" destOrd="0" presId="urn:microsoft.com/office/officeart/2005/8/layout/radial1"/>
    <dgm:cxn modelId="{BDBC9C47-7231-4169-8088-71578ACD839E}" type="presOf" srcId="{C3D4A3C1-58A9-4758-9FDF-FA5AD3762025}" destId="{B7305527-3F08-47C2-9E84-7001DE6D75A5}" srcOrd="0" destOrd="0" presId="urn:microsoft.com/office/officeart/2005/8/layout/radial1"/>
    <dgm:cxn modelId="{DF17AA6D-8C8E-4165-9246-8EFADEE85E32}" type="presOf" srcId="{2AE14EF9-512B-4EF4-B1A5-A16E1E756332}" destId="{4C8FFE2F-218B-4A51-B3A9-7646743182B9}" srcOrd="0" destOrd="0" presId="urn:microsoft.com/office/officeart/2005/8/layout/radial1"/>
    <dgm:cxn modelId="{34CF924F-ADF2-4130-A483-0510BB2F23A2}" type="presOf" srcId="{3A4534D9-1A3B-4F48-9A5D-CB3DFC841D67}" destId="{3306E360-731A-44B9-89B4-A6285E277998}" srcOrd="0" destOrd="0" presId="urn:microsoft.com/office/officeart/2005/8/layout/radial1"/>
    <dgm:cxn modelId="{B86E4252-65C4-4705-98C3-AFEC5C5DDB0F}" srcId="{18B9FD70-5687-4970-ABBF-574876B6AFC1}" destId="{3A4534D9-1A3B-4F48-9A5D-CB3DFC841D67}" srcOrd="1" destOrd="0" parTransId="{24311D26-0577-417C-963C-BA1BE538577E}" sibTransId="{707AA73E-24D8-48EE-A1B7-1BEC67D5C770}"/>
    <dgm:cxn modelId="{34A93554-876F-4547-81E7-319130837BC2}" srcId="{D919ADA8-E452-4230-85B4-5CECB3A3B608}" destId="{18B9FD70-5687-4970-ABBF-574876B6AFC1}" srcOrd="0" destOrd="0" parTransId="{BF60FACC-6222-4D89-8BE2-3B0199C012EE}" sibTransId="{D98439D3-AE70-4E07-8788-E0950861DEFA}"/>
    <dgm:cxn modelId="{4C179475-83F6-499B-91EC-80F0B491F089}" srcId="{18B9FD70-5687-4970-ABBF-574876B6AFC1}" destId="{598B7DA8-7783-4989-AEC8-0D65A50157E1}" srcOrd="5" destOrd="0" parTransId="{635A32E3-EDBE-49EE-9CA6-6ED65BA31738}" sibTransId="{8EE6B5DA-9D10-4F6D-B099-8F88247ECB6E}"/>
    <dgm:cxn modelId="{BBB8CB57-79F2-4961-B5D9-3CCE89F93F4C}" srcId="{18B9FD70-5687-4970-ABBF-574876B6AFC1}" destId="{5F66CFEF-E2CA-4486-ABE8-2C8454A2D72C}" srcOrd="4" destOrd="0" parTransId="{AB49357B-DCF0-4C2E-A11A-307530CF0C05}" sibTransId="{4CF19932-D697-473A-9B32-54285D979789}"/>
    <dgm:cxn modelId="{20369B7D-FD2F-46DF-AB73-C10A371C61EA}" srcId="{18B9FD70-5687-4970-ABBF-574876B6AFC1}" destId="{7A94BB32-0D38-46D6-9935-572719B4D8CA}" srcOrd="2" destOrd="0" parTransId="{E76B7558-374D-47F0-93B3-B8BFA310A0F3}" sibTransId="{402E2F71-50B1-4987-AF35-4703C874C845}"/>
    <dgm:cxn modelId="{9F4E79A2-BCAF-4541-805B-D2CE95177811}" type="presOf" srcId="{24311D26-0577-417C-963C-BA1BE538577E}" destId="{3FB71F94-4BD4-46D7-8ABA-6CD825960BAB}" srcOrd="1" destOrd="0" presId="urn:microsoft.com/office/officeart/2005/8/layout/radial1"/>
    <dgm:cxn modelId="{67CB80A3-8314-4D9D-AFE0-522A0C2A8EAA}" type="presOf" srcId="{AB49357B-DCF0-4C2E-A11A-307530CF0C05}" destId="{E7361F67-CC43-4A2B-891A-8BDCE8014CDA}" srcOrd="0" destOrd="0" presId="urn:microsoft.com/office/officeart/2005/8/layout/radial1"/>
    <dgm:cxn modelId="{9BB015A8-5932-4586-BA6E-1A3EDDCD0111}" type="presOf" srcId="{24311D26-0577-417C-963C-BA1BE538577E}" destId="{554D2C00-3369-4B78-8C54-3D587704D241}" srcOrd="0" destOrd="0" presId="urn:microsoft.com/office/officeart/2005/8/layout/radial1"/>
    <dgm:cxn modelId="{5AB15CAA-2C9E-4636-BE9F-58210A9AB557}" type="presOf" srcId="{1BDC8AAD-B6CA-4FE8-B243-F3ADD7C38458}" destId="{26E174D2-3EBA-4A5E-A04A-CAF33C0004E6}" srcOrd="1" destOrd="0" presId="urn:microsoft.com/office/officeart/2005/8/layout/radial1"/>
    <dgm:cxn modelId="{A52076B1-F948-485A-8AFC-87B9FF2DE45D}" srcId="{18B9FD70-5687-4970-ABBF-574876B6AFC1}" destId="{6A9D3455-7F83-4EB5-B125-F2BB38AC9D94}" srcOrd="0" destOrd="0" parTransId="{8E2CA8B7-EC07-4074-BE31-CD78B3C9BC9D}" sibTransId="{C5EB0729-5FC4-407B-8FD2-8A990EA466DD}"/>
    <dgm:cxn modelId="{AAC7A0BA-EA7F-4B6B-8ADB-3044B15A3783}" type="presOf" srcId="{D919ADA8-E452-4230-85B4-5CECB3A3B608}" destId="{B69F6CE5-189B-4728-824E-37B596B6648C}" srcOrd="0" destOrd="0" presId="urn:microsoft.com/office/officeart/2005/8/layout/radial1"/>
    <dgm:cxn modelId="{6160FFCA-833D-4F8B-826F-EFE88715499C}" type="presOf" srcId="{E76B7558-374D-47F0-93B3-B8BFA310A0F3}" destId="{C66A2883-1262-4B76-BB51-4C868170A64E}" srcOrd="0" destOrd="0" presId="urn:microsoft.com/office/officeart/2005/8/layout/radial1"/>
    <dgm:cxn modelId="{42F870D1-F9CF-4AD5-A677-B97DEACE8154}" type="presOf" srcId="{8E2CA8B7-EC07-4074-BE31-CD78B3C9BC9D}" destId="{9E2CFB01-26C7-475C-9981-B4E873770E6A}" srcOrd="0" destOrd="0" presId="urn:microsoft.com/office/officeart/2005/8/layout/radial1"/>
    <dgm:cxn modelId="{0D3C52D1-3C9B-46BD-AB25-635445A40520}" type="presOf" srcId="{18B9FD70-5687-4970-ABBF-574876B6AFC1}" destId="{A09757AE-025F-4BFB-91A3-6ABF773412C8}" srcOrd="0" destOrd="0" presId="urn:microsoft.com/office/officeart/2005/8/layout/radial1"/>
    <dgm:cxn modelId="{74F4AEEA-7A3C-44F4-A917-018DD74C38C6}" type="presOf" srcId="{1BDC8AAD-B6CA-4FE8-B243-F3ADD7C38458}" destId="{FA5C012D-6139-4C48-8FFB-29C8F5859E4F}" srcOrd="0" destOrd="0" presId="urn:microsoft.com/office/officeart/2005/8/layout/radial1"/>
    <dgm:cxn modelId="{DD9B73FC-7558-4762-9D4D-9550B455614E}" type="presOf" srcId="{635A32E3-EDBE-49EE-9CA6-6ED65BA31738}" destId="{C8491565-5989-4A24-9627-A3436CC60401}" srcOrd="0" destOrd="0" presId="urn:microsoft.com/office/officeart/2005/8/layout/radial1"/>
    <dgm:cxn modelId="{E716E2A5-07D3-4933-825A-B08D9E198276}" type="presParOf" srcId="{B69F6CE5-189B-4728-824E-37B596B6648C}" destId="{A09757AE-025F-4BFB-91A3-6ABF773412C8}" srcOrd="0" destOrd="0" presId="urn:microsoft.com/office/officeart/2005/8/layout/radial1"/>
    <dgm:cxn modelId="{932AF7AE-07F9-47FC-BE73-8DF2593C834A}" type="presParOf" srcId="{B69F6CE5-189B-4728-824E-37B596B6648C}" destId="{9E2CFB01-26C7-475C-9981-B4E873770E6A}" srcOrd="1" destOrd="0" presId="urn:microsoft.com/office/officeart/2005/8/layout/radial1"/>
    <dgm:cxn modelId="{903D48AE-2EE6-4126-9EBA-A972517FEAA1}" type="presParOf" srcId="{9E2CFB01-26C7-475C-9981-B4E873770E6A}" destId="{0E7C60A0-269B-46D1-8646-C71C77AE195F}" srcOrd="0" destOrd="0" presId="urn:microsoft.com/office/officeart/2005/8/layout/radial1"/>
    <dgm:cxn modelId="{843063B3-4D88-4CEC-95A4-2845EAF6A062}" type="presParOf" srcId="{B69F6CE5-189B-4728-824E-37B596B6648C}" destId="{0B3EE333-6098-4F58-81B1-F2A24165BD20}" srcOrd="2" destOrd="0" presId="urn:microsoft.com/office/officeart/2005/8/layout/radial1"/>
    <dgm:cxn modelId="{5E132B91-17C5-437B-9724-70C6FFEEB121}" type="presParOf" srcId="{B69F6CE5-189B-4728-824E-37B596B6648C}" destId="{554D2C00-3369-4B78-8C54-3D587704D241}" srcOrd="3" destOrd="0" presId="urn:microsoft.com/office/officeart/2005/8/layout/radial1"/>
    <dgm:cxn modelId="{C540F849-D51B-4B85-A022-884FEF626364}" type="presParOf" srcId="{554D2C00-3369-4B78-8C54-3D587704D241}" destId="{3FB71F94-4BD4-46D7-8ABA-6CD825960BAB}" srcOrd="0" destOrd="0" presId="urn:microsoft.com/office/officeart/2005/8/layout/radial1"/>
    <dgm:cxn modelId="{F039EB55-A889-4ACD-B015-56F6794AF6D1}" type="presParOf" srcId="{B69F6CE5-189B-4728-824E-37B596B6648C}" destId="{3306E360-731A-44B9-89B4-A6285E277998}" srcOrd="4" destOrd="0" presId="urn:microsoft.com/office/officeart/2005/8/layout/radial1"/>
    <dgm:cxn modelId="{ED608EB7-E594-4909-BD02-737BDBD8554A}" type="presParOf" srcId="{B69F6CE5-189B-4728-824E-37B596B6648C}" destId="{C66A2883-1262-4B76-BB51-4C868170A64E}" srcOrd="5" destOrd="0" presId="urn:microsoft.com/office/officeart/2005/8/layout/radial1"/>
    <dgm:cxn modelId="{A4C361B0-00A2-4381-BECA-7FFC4805B0B6}" type="presParOf" srcId="{C66A2883-1262-4B76-BB51-4C868170A64E}" destId="{5BA1F933-1A15-4AF7-BAA3-71EC27D7354C}" srcOrd="0" destOrd="0" presId="urn:microsoft.com/office/officeart/2005/8/layout/radial1"/>
    <dgm:cxn modelId="{A4ECF2BC-CE29-4C34-83FD-EA6EE683F68D}" type="presParOf" srcId="{B69F6CE5-189B-4728-824E-37B596B6648C}" destId="{9C109042-B65A-473F-A4C4-16A61E2ACFDD}" srcOrd="6" destOrd="0" presId="urn:microsoft.com/office/officeart/2005/8/layout/radial1"/>
    <dgm:cxn modelId="{F74977B7-06E3-4321-8C11-40BB844123D7}" type="presParOf" srcId="{B69F6CE5-189B-4728-824E-37B596B6648C}" destId="{B7305527-3F08-47C2-9E84-7001DE6D75A5}" srcOrd="7" destOrd="0" presId="urn:microsoft.com/office/officeart/2005/8/layout/radial1"/>
    <dgm:cxn modelId="{22832EA8-9060-4E5C-9E87-CB51E85CF63E}" type="presParOf" srcId="{B7305527-3F08-47C2-9E84-7001DE6D75A5}" destId="{2CCE29A0-F0E7-47DA-ACDE-BCCF6A7AE967}" srcOrd="0" destOrd="0" presId="urn:microsoft.com/office/officeart/2005/8/layout/radial1"/>
    <dgm:cxn modelId="{FA962E93-58B5-429F-B672-776BFD385BB4}" type="presParOf" srcId="{B69F6CE5-189B-4728-824E-37B596B6648C}" destId="{C00032B6-9A98-4C96-95F0-F4F3CF16DE18}" srcOrd="8" destOrd="0" presId="urn:microsoft.com/office/officeart/2005/8/layout/radial1"/>
    <dgm:cxn modelId="{38B3411F-3B39-4D2B-98DC-64A20DED73EA}" type="presParOf" srcId="{B69F6CE5-189B-4728-824E-37B596B6648C}" destId="{E7361F67-CC43-4A2B-891A-8BDCE8014CDA}" srcOrd="9" destOrd="0" presId="urn:microsoft.com/office/officeart/2005/8/layout/radial1"/>
    <dgm:cxn modelId="{6FE71A6A-A1C5-4BF2-BEE6-CADF6F7BA6BE}" type="presParOf" srcId="{E7361F67-CC43-4A2B-891A-8BDCE8014CDA}" destId="{F2F7D266-D06F-44D5-934A-C5D5BB41B102}" srcOrd="0" destOrd="0" presId="urn:microsoft.com/office/officeart/2005/8/layout/radial1"/>
    <dgm:cxn modelId="{1FC31021-DC4A-468F-B95D-CA70276C8F4E}" type="presParOf" srcId="{B69F6CE5-189B-4728-824E-37B596B6648C}" destId="{B55FB03E-5D5C-4D94-A0ED-2DC35BFD51BA}" srcOrd="10" destOrd="0" presId="urn:microsoft.com/office/officeart/2005/8/layout/radial1"/>
    <dgm:cxn modelId="{915336B9-08EC-4451-A9EE-773B752A3A77}" type="presParOf" srcId="{B69F6CE5-189B-4728-824E-37B596B6648C}" destId="{C8491565-5989-4A24-9627-A3436CC60401}" srcOrd="11" destOrd="0" presId="urn:microsoft.com/office/officeart/2005/8/layout/radial1"/>
    <dgm:cxn modelId="{EBD45552-0792-497D-ABC7-5EF7AC1E5F1F}" type="presParOf" srcId="{C8491565-5989-4A24-9627-A3436CC60401}" destId="{F6122486-0C68-463E-A240-0EEF89424341}" srcOrd="0" destOrd="0" presId="urn:microsoft.com/office/officeart/2005/8/layout/radial1"/>
    <dgm:cxn modelId="{AE5AACE6-F5CA-4EBD-AE2F-7DF6C952C3FD}" type="presParOf" srcId="{B69F6CE5-189B-4728-824E-37B596B6648C}" destId="{3F273F15-AEFA-4265-BBCE-523ABA6DDBF5}" srcOrd="12" destOrd="0" presId="urn:microsoft.com/office/officeart/2005/8/layout/radial1"/>
    <dgm:cxn modelId="{DD8B9125-C9AD-41F1-9E0F-6126A20BC3C4}" type="presParOf" srcId="{B69F6CE5-189B-4728-824E-37B596B6648C}" destId="{FA5C012D-6139-4C48-8FFB-29C8F5859E4F}" srcOrd="13" destOrd="0" presId="urn:microsoft.com/office/officeart/2005/8/layout/radial1"/>
    <dgm:cxn modelId="{A1E659BF-C572-4383-A93C-FF6D9C93687C}" type="presParOf" srcId="{FA5C012D-6139-4C48-8FFB-29C8F5859E4F}" destId="{26E174D2-3EBA-4A5E-A04A-CAF33C0004E6}" srcOrd="0" destOrd="0" presId="urn:microsoft.com/office/officeart/2005/8/layout/radial1"/>
    <dgm:cxn modelId="{789612C9-0514-4844-83F2-FFE88EFC4933}" type="presParOf" srcId="{B69F6CE5-189B-4728-824E-37B596B6648C}" destId="{4C8FFE2F-218B-4A51-B3A9-7646743182B9}" srcOrd="14" destOrd="0" presId="urn:microsoft.com/office/officeart/2005/8/layout/radial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9757AE-025F-4BFB-91A3-6ABF773412C8}">
      <dsp:nvSpPr>
        <dsp:cNvPr id="0" name=""/>
        <dsp:cNvSpPr/>
      </dsp:nvSpPr>
      <dsp:spPr>
        <a:xfrm>
          <a:off x="2194096" y="1898482"/>
          <a:ext cx="1298186" cy="1298186"/>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Ընդամենը դիրքերը </a:t>
          </a:r>
          <a:br>
            <a:rPr lang="ru-RU" sz="700" kern="1200"/>
          </a:br>
          <a:r>
            <a:rPr lang="hy-AM" sz="700" kern="1200"/>
            <a:t>449 (100*)</a:t>
          </a:r>
          <a:endParaRPr lang="ru-RU" sz="700" kern="1200">
            <a:latin typeface="Times New Roman" panose="02020603050405020304" pitchFamily="18" charset="0"/>
            <a:cs typeface="Times New Roman" panose="02020603050405020304" pitchFamily="18" charset="0"/>
          </a:endParaRPr>
        </a:p>
      </dsp:txBody>
      <dsp:txXfrm>
        <a:off x="2384211" y="2088597"/>
        <a:ext cx="917956" cy="917956"/>
      </dsp:txXfrm>
    </dsp:sp>
    <dsp:sp modelId="{9E2CFB01-26C7-475C-9981-B4E873770E6A}">
      <dsp:nvSpPr>
        <dsp:cNvPr id="0" name=""/>
        <dsp:cNvSpPr/>
      </dsp:nvSpPr>
      <dsp:spPr>
        <a:xfrm rot="16180633">
          <a:off x="2529009" y="1569439"/>
          <a:ext cx="617566" cy="40549"/>
        </a:xfrm>
        <a:custGeom>
          <a:avLst/>
          <a:gdLst/>
          <a:ahLst/>
          <a:cxnLst/>
          <a:rect l="0" t="0" r="0" b="0"/>
          <a:pathLst>
            <a:path>
              <a:moveTo>
                <a:pt x="0" y="20274"/>
              </a:moveTo>
              <a:lnTo>
                <a:pt x="617566" y="2027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2822354" y="1574274"/>
        <a:ext cx="30878" cy="30878"/>
      </dsp:txXfrm>
    </dsp:sp>
    <dsp:sp modelId="{0B3EE333-6098-4F58-81B1-F2A24165BD20}">
      <dsp:nvSpPr>
        <dsp:cNvPr id="0" name=""/>
        <dsp:cNvSpPr/>
      </dsp:nvSpPr>
      <dsp:spPr>
        <a:xfrm>
          <a:off x="2183303" y="-17240"/>
          <a:ext cx="1298186" cy="1298186"/>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Կենսատեխնոլոգիա-ներ 95 (19*)</a:t>
          </a:r>
          <a:endParaRPr lang="ru-RU" sz="700" b="1" kern="1200"/>
        </a:p>
      </dsp:txBody>
      <dsp:txXfrm>
        <a:off x="2373418" y="172875"/>
        <a:ext cx="917956" cy="917956"/>
      </dsp:txXfrm>
    </dsp:sp>
    <dsp:sp modelId="{554D2C00-3369-4B78-8C54-3D587704D241}">
      <dsp:nvSpPr>
        <dsp:cNvPr id="0" name=""/>
        <dsp:cNvSpPr/>
      </dsp:nvSpPr>
      <dsp:spPr>
        <a:xfrm rot="19319053">
          <a:off x="3297650" y="1962301"/>
          <a:ext cx="536588" cy="40549"/>
        </a:xfrm>
        <a:custGeom>
          <a:avLst/>
          <a:gdLst/>
          <a:ahLst/>
          <a:cxnLst/>
          <a:rect l="0" t="0" r="0" b="0"/>
          <a:pathLst>
            <a:path>
              <a:moveTo>
                <a:pt x="0" y="20274"/>
              </a:moveTo>
              <a:lnTo>
                <a:pt x="536588" y="2027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3552530" y="1969161"/>
        <a:ext cx="26829" cy="26829"/>
      </dsp:txXfrm>
    </dsp:sp>
    <dsp:sp modelId="{3306E360-731A-44B9-89B4-A6285E277998}">
      <dsp:nvSpPr>
        <dsp:cNvPr id="0" name=""/>
        <dsp:cNvSpPr/>
      </dsp:nvSpPr>
      <dsp:spPr>
        <a:xfrm>
          <a:off x="3579529" y="687635"/>
          <a:ext cx="1551969" cy="1355423"/>
        </a:xfrm>
        <a:prstGeom prst="ellipse">
          <a:avLst/>
        </a:prstGeom>
        <a:gradFill rotWithShape="0">
          <a:gsLst>
            <a:gs pos="0">
              <a:schemeClr val="accent3">
                <a:hueOff val="1875044"/>
                <a:satOff val="-2813"/>
                <a:lumOff val="-458"/>
                <a:alphaOff val="0"/>
                <a:tint val="50000"/>
                <a:satMod val="300000"/>
              </a:schemeClr>
            </a:gs>
            <a:gs pos="35000">
              <a:schemeClr val="accent3">
                <a:hueOff val="1875044"/>
                <a:satOff val="-2813"/>
                <a:lumOff val="-458"/>
                <a:alphaOff val="0"/>
                <a:tint val="37000"/>
                <a:satMod val="300000"/>
              </a:schemeClr>
            </a:gs>
            <a:gs pos="100000">
              <a:schemeClr val="accent3">
                <a:hueOff val="1875044"/>
                <a:satOff val="-2813"/>
                <a:lumOff val="-45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Ռացիոնալ բնօգտագործում 89(18</a:t>
          </a:r>
          <a:r>
            <a:rPr lang="hy-AM" sz="900" kern="1200"/>
            <a:t>*)</a:t>
          </a:r>
          <a:endParaRPr lang="ru-RU" sz="900" b="1" kern="1200"/>
        </a:p>
      </dsp:txBody>
      <dsp:txXfrm>
        <a:off x="3806810" y="886132"/>
        <a:ext cx="1097407" cy="958429"/>
      </dsp:txXfrm>
    </dsp:sp>
    <dsp:sp modelId="{C66A2883-1262-4B76-BB51-4C868170A64E}">
      <dsp:nvSpPr>
        <dsp:cNvPr id="0" name=""/>
        <dsp:cNvSpPr/>
      </dsp:nvSpPr>
      <dsp:spPr>
        <a:xfrm rot="831532">
          <a:off x="3465347" y="2748928"/>
          <a:ext cx="552328" cy="40549"/>
        </a:xfrm>
        <a:custGeom>
          <a:avLst/>
          <a:gdLst/>
          <a:ahLst/>
          <a:cxnLst/>
          <a:rect l="0" t="0" r="0" b="0"/>
          <a:pathLst>
            <a:path>
              <a:moveTo>
                <a:pt x="0" y="20274"/>
              </a:moveTo>
              <a:lnTo>
                <a:pt x="552328" y="2027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3727703" y="2755395"/>
        <a:ext cx="27616" cy="27616"/>
      </dsp:txXfrm>
    </dsp:sp>
    <dsp:sp modelId="{9C109042-B65A-473F-A4C4-16A61E2ACFDD}">
      <dsp:nvSpPr>
        <dsp:cNvPr id="0" name=""/>
        <dsp:cNvSpPr/>
      </dsp:nvSpPr>
      <dsp:spPr>
        <a:xfrm>
          <a:off x="3984768" y="2317335"/>
          <a:ext cx="1493849" cy="1392318"/>
        </a:xfrm>
        <a:prstGeom prst="ellipse">
          <a:avLst/>
        </a:prstGeom>
        <a:gradFill rotWithShape="0">
          <a:gsLst>
            <a:gs pos="0">
              <a:schemeClr val="accent3">
                <a:hueOff val="3750088"/>
                <a:satOff val="-5627"/>
                <a:lumOff val="-915"/>
                <a:alphaOff val="0"/>
                <a:tint val="50000"/>
                <a:satMod val="300000"/>
              </a:schemeClr>
            </a:gs>
            <a:gs pos="35000">
              <a:schemeClr val="accent3">
                <a:hueOff val="3750088"/>
                <a:satOff val="-5627"/>
                <a:lumOff val="-915"/>
                <a:alphaOff val="0"/>
                <a:tint val="37000"/>
                <a:satMod val="300000"/>
              </a:schemeClr>
            </a:gs>
            <a:gs pos="100000">
              <a:schemeClr val="accent3">
                <a:hueOff val="3750088"/>
                <a:satOff val="-5627"/>
                <a:lumOff val="-91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Բժշկություն և առողջապահություն 41(10*)</a:t>
          </a:r>
          <a:endParaRPr lang="ru-RU" sz="700" b="1" kern="1200"/>
        </a:p>
      </dsp:txBody>
      <dsp:txXfrm>
        <a:off x="4203537" y="2521235"/>
        <a:ext cx="1056311" cy="984518"/>
      </dsp:txXfrm>
    </dsp:sp>
    <dsp:sp modelId="{B7305527-3F08-47C2-9E84-7001DE6D75A5}">
      <dsp:nvSpPr>
        <dsp:cNvPr id="0" name=""/>
        <dsp:cNvSpPr/>
      </dsp:nvSpPr>
      <dsp:spPr>
        <a:xfrm rot="3898598">
          <a:off x="2923115" y="3421115"/>
          <a:ext cx="674620" cy="40549"/>
        </a:xfrm>
        <a:custGeom>
          <a:avLst/>
          <a:gdLst/>
          <a:ahLst/>
          <a:cxnLst/>
          <a:rect l="0" t="0" r="0" b="0"/>
          <a:pathLst>
            <a:path>
              <a:moveTo>
                <a:pt x="0" y="20274"/>
              </a:moveTo>
              <a:lnTo>
                <a:pt x="674620" y="2027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3243560" y="3424525"/>
        <a:ext cx="33731" cy="33731"/>
      </dsp:txXfrm>
    </dsp:sp>
    <dsp:sp modelId="{C00032B6-9A98-4C96-95F0-F4F3CF16DE18}">
      <dsp:nvSpPr>
        <dsp:cNvPr id="0" name=""/>
        <dsp:cNvSpPr/>
      </dsp:nvSpPr>
      <dsp:spPr>
        <a:xfrm>
          <a:off x="3028569" y="3686112"/>
          <a:ext cx="1298186" cy="1298186"/>
        </a:xfrm>
        <a:prstGeom prst="ellipse">
          <a:avLst/>
        </a:prstGeom>
        <a:gradFill rotWithShape="0">
          <a:gsLst>
            <a:gs pos="0">
              <a:schemeClr val="accent3">
                <a:hueOff val="5625132"/>
                <a:satOff val="-8440"/>
                <a:lumOff val="-1373"/>
                <a:alphaOff val="0"/>
                <a:tint val="50000"/>
                <a:satMod val="300000"/>
              </a:schemeClr>
            </a:gs>
            <a:gs pos="35000">
              <a:schemeClr val="accent3">
                <a:hueOff val="5625132"/>
                <a:satOff val="-8440"/>
                <a:lumOff val="-1373"/>
                <a:alphaOff val="0"/>
                <a:tint val="37000"/>
                <a:satMod val="300000"/>
              </a:schemeClr>
            </a:gs>
            <a:gs pos="100000">
              <a:schemeClr val="accent3">
                <a:hueOff val="5625132"/>
                <a:satOff val="-8440"/>
                <a:lumOff val="-137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Նոր նյութեր և նանոտեխնոլոգիա-ներ 26(3*)</a:t>
          </a:r>
          <a:endParaRPr lang="ru-RU" sz="700" b="1" kern="1200"/>
        </a:p>
      </dsp:txBody>
      <dsp:txXfrm>
        <a:off x="3218684" y="3876227"/>
        <a:ext cx="917956" cy="917956"/>
      </dsp:txXfrm>
    </dsp:sp>
    <dsp:sp modelId="{E7361F67-CC43-4A2B-891A-8BDCE8014CDA}">
      <dsp:nvSpPr>
        <dsp:cNvPr id="0" name=""/>
        <dsp:cNvSpPr/>
      </dsp:nvSpPr>
      <dsp:spPr>
        <a:xfrm rot="6935327">
          <a:off x="2127573" y="3386890"/>
          <a:ext cx="607953" cy="40549"/>
        </a:xfrm>
        <a:custGeom>
          <a:avLst/>
          <a:gdLst/>
          <a:ahLst/>
          <a:cxnLst/>
          <a:rect l="0" t="0" r="0" b="0"/>
          <a:pathLst>
            <a:path>
              <a:moveTo>
                <a:pt x="0" y="20274"/>
              </a:moveTo>
              <a:lnTo>
                <a:pt x="607953" y="2027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2416350" y="3391966"/>
        <a:ext cx="30397" cy="30397"/>
      </dsp:txXfrm>
    </dsp:sp>
    <dsp:sp modelId="{B55FB03E-5D5C-4D94-A0ED-2DC35BFD51BA}">
      <dsp:nvSpPr>
        <dsp:cNvPr id="0" name=""/>
        <dsp:cNvSpPr/>
      </dsp:nvSpPr>
      <dsp:spPr>
        <a:xfrm>
          <a:off x="1242795" y="3614446"/>
          <a:ext cx="1488669" cy="1441519"/>
        </a:xfrm>
        <a:prstGeom prst="ellipse">
          <a:avLst/>
        </a:prstGeom>
        <a:gradFill rotWithShape="0">
          <a:gsLst>
            <a:gs pos="0">
              <a:schemeClr val="accent3">
                <a:hueOff val="7500176"/>
                <a:satOff val="-11253"/>
                <a:lumOff val="-1830"/>
                <a:alphaOff val="0"/>
                <a:tint val="50000"/>
                <a:satMod val="300000"/>
              </a:schemeClr>
            </a:gs>
            <a:gs pos="35000">
              <a:schemeClr val="accent3">
                <a:hueOff val="7500176"/>
                <a:satOff val="-11253"/>
                <a:lumOff val="-1830"/>
                <a:alphaOff val="0"/>
                <a:tint val="37000"/>
                <a:satMod val="300000"/>
              </a:schemeClr>
            </a:gs>
            <a:gs pos="100000">
              <a:schemeClr val="accent3">
                <a:hueOff val="7500176"/>
                <a:satOff val="-11253"/>
                <a:lumOff val="-183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Տեղեկատվական հաղորդակցական տեխնոլոգիաներ 94(30*)</a:t>
          </a:r>
          <a:endParaRPr lang="ru-RU" sz="700" b="1" kern="1200"/>
        </a:p>
      </dsp:txBody>
      <dsp:txXfrm>
        <a:off x="1460806" y="3825552"/>
        <a:ext cx="1052647" cy="1019307"/>
      </dsp:txXfrm>
    </dsp:sp>
    <dsp:sp modelId="{C8491565-5989-4A24-9627-A3436CC60401}">
      <dsp:nvSpPr>
        <dsp:cNvPr id="0" name=""/>
        <dsp:cNvSpPr/>
      </dsp:nvSpPr>
      <dsp:spPr>
        <a:xfrm rot="9977508">
          <a:off x="1554192" y="2760260"/>
          <a:ext cx="667905" cy="40549"/>
        </a:xfrm>
        <a:custGeom>
          <a:avLst/>
          <a:gdLst/>
          <a:ahLst/>
          <a:cxnLst/>
          <a:rect l="0" t="0" r="0" b="0"/>
          <a:pathLst>
            <a:path>
              <a:moveTo>
                <a:pt x="0" y="20274"/>
              </a:moveTo>
              <a:lnTo>
                <a:pt x="667905" y="2027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1871447" y="2763837"/>
        <a:ext cx="33395" cy="33395"/>
      </dsp:txXfrm>
    </dsp:sp>
    <dsp:sp modelId="{3F273F15-AEFA-4265-BBCE-523ABA6DDBF5}">
      <dsp:nvSpPr>
        <dsp:cNvPr id="0" name=""/>
        <dsp:cNvSpPr/>
      </dsp:nvSpPr>
      <dsp:spPr>
        <a:xfrm>
          <a:off x="284007" y="2364401"/>
          <a:ext cx="1298186" cy="1298186"/>
        </a:xfrm>
        <a:prstGeom prst="ellipse">
          <a:avLst/>
        </a:prstGeom>
        <a:gradFill rotWithShape="0">
          <a:gsLst>
            <a:gs pos="0">
              <a:schemeClr val="accent3">
                <a:hueOff val="9375220"/>
                <a:satOff val="-14067"/>
                <a:lumOff val="-2288"/>
                <a:alphaOff val="0"/>
                <a:tint val="50000"/>
                <a:satMod val="300000"/>
              </a:schemeClr>
            </a:gs>
            <a:gs pos="35000">
              <a:schemeClr val="accent3">
                <a:hueOff val="9375220"/>
                <a:satOff val="-14067"/>
                <a:lumOff val="-2288"/>
                <a:alphaOff val="0"/>
                <a:tint val="37000"/>
                <a:satMod val="300000"/>
              </a:schemeClr>
            </a:gs>
            <a:gs pos="100000">
              <a:schemeClr val="accent3">
                <a:hueOff val="9375220"/>
                <a:satOff val="-14067"/>
                <a:lumOff val="-228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Տրանսպորտային և տիեզերական համակարգեր </a:t>
          </a:r>
          <a:br>
            <a:rPr lang="ru-RU" sz="700" kern="1200"/>
          </a:br>
          <a:r>
            <a:rPr lang="hy-AM" sz="700" kern="1200"/>
            <a:t>48 (13*)</a:t>
          </a:r>
          <a:endParaRPr lang="ru-RU" sz="700" b="1" kern="1200"/>
        </a:p>
      </dsp:txBody>
      <dsp:txXfrm>
        <a:off x="474122" y="2554516"/>
        <a:ext cx="917956" cy="917956"/>
      </dsp:txXfrm>
    </dsp:sp>
    <dsp:sp modelId="{FA5C012D-6139-4C48-8FFB-29C8F5859E4F}">
      <dsp:nvSpPr>
        <dsp:cNvPr id="0" name=""/>
        <dsp:cNvSpPr/>
      </dsp:nvSpPr>
      <dsp:spPr>
        <a:xfrm rot="13057348">
          <a:off x="1828263" y="1960457"/>
          <a:ext cx="558926" cy="40549"/>
        </a:xfrm>
        <a:custGeom>
          <a:avLst/>
          <a:gdLst/>
          <a:ahLst/>
          <a:cxnLst/>
          <a:rect l="0" t="0" r="0" b="0"/>
          <a:pathLst>
            <a:path>
              <a:moveTo>
                <a:pt x="0" y="20274"/>
              </a:moveTo>
              <a:lnTo>
                <a:pt x="558926" y="2027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2093753" y="1966759"/>
        <a:ext cx="27946" cy="27946"/>
      </dsp:txXfrm>
    </dsp:sp>
    <dsp:sp modelId="{4C8FFE2F-218B-4A51-B3A9-7646743182B9}">
      <dsp:nvSpPr>
        <dsp:cNvPr id="0" name=""/>
        <dsp:cNvSpPr/>
      </dsp:nvSpPr>
      <dsp:spPr>
        <a:xfrm>
          <a:off x="559881" y="668130"/>
          <a:ext cx="1498795" cy="1394434"/>
        </a:xfrm>
        <a:prstGeom prst="ellipse">
          <a:avLst/>
        </a:prstGeom>
        <a:gradFill rotWithShape="0">
          <a:gsLst>
            <a:gs pos="0">
              <a:schemeClr val="accent3">
                <a:hueOff val="11250264"/>
                <a:satOff val="-16880"/>
                <a:lumOff val="-2745"/>
                <a:alphaOff val="0"/>
                <a:tint val="50000"/>
                <a:satMod val="300000"/>
              </a:schemeClr>
            </a:gs>
            <a:gs pos="35000">
              <a:schemeClr val="accent3">
                <a:hueOff val="11250264"/>
                <a:satOff val="-16880"/>
                <a:lumOff val="-2745"/>
                <a:alphaOff val="0"/>
                <a:tint val="37000"/>
                <a:satMod val="300000"/>
              </a:schemeClr>
            </a:gs>
            <a:gs pos="100000">
              <a:schemeClr val="accent3">
                <a:hueOff val="11250264"/>
                <a:satOff val="-16880"/>
                <a:lumOff val="-274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Էներգաարդյունավետու-թյուն և էներգախնայողություն </a:t>
          </a:r>
          <a:br>
            <a:rPr lang="ru-RU" sz="700" kern="1200"/>
          </a:br>
          <a:r>
            <a:rPr lang="hy-AM" sz="700" kern="1200"/>
            <a:t>56 (7*)</a:t>
          </a:r>
          <a:endParaRPr lang="ru-RU" sz="800" b="1" kern="1200"/>
        </a:p>
      </dsp:txBody>
      <dsp:txXfrm>
        <a:off x="779374" y="872340"/>
        <a:ext cx="1059809" cy="98601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0.09548</cdr:x>
      <cdr:y>0.08829</cdr:y>
    </cdr:from>
    <cdr:to>
      <cdr:x>0.13833</cdr:x>
      <cdr:y>0.55258</cdr:y>
    </cdr:to>
    <cdr:sp macro="" textlink="">
      <cdr:nvSpPr>
        <cdr:cNvPr id="2" name="Up Arrow 1"/>
        <cdr:cNvSpPr/>
      </cdr:nvSpPr>
      <cdr:spPr>
        <a:xfrm xmlns:a="http://schemas.openxmlformats.org/drawingml/2006/main">
          <a:off x="436517" y="242207"/>
          <a:ext cx="195943" cy="1273629"/>
        </a:xfrm>
        <a:prstGeom xmlns:a="http://schemas.openxmlformats.org/drawingml/2006/main" prst="upArrow">
          <a:avLst/>
        </a:prstGeom>
        <a:solidFill xmlns:a="http://schemas.openxmlformats.org/drawingml/2006/main">
          <a:schemeClr val="accent1">
            <a:alpha val="5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0.55833</cdr:x>
      <cdr:y>0.05278</cdr:y>
    </cdr:from>
    <cdr:to>
      <cdr:x>0.60167</cdr:x>
      <cdr:y>0.93611</cdr:y>
    </cdr:to>
    <cdr:sp macro="" textlink="">
      <cdr:nvSpPr>
        <cdr:cNvPr id="3" name="Right Brace 2"/>
        <cdr:cNvSpPr/>
      </cdr:nvSpPr>
      <cdr:spPr>
        <a:xfrm xmlns:a="http://schemas.openxmlformats.org/drawingml/2006/main">
          <a:off x="2552700" y="144780"/>
          <a:ext cx="198120" cy="2423160"/>
        </a:xfrm>
        <a:prstGeom xmlns:a="http://schemas.openxmlformats.org/drawingml/2006/main" prst="rightBrace">
          <a:avLst/>
        </a:prstGeom>
        <a:ln xmlns:a="http://schemas.openxmlformats.org/drawingml/2006/main" w="15875" cap="rnd">
          <a:solidFill>
            <a:schemeClr val="tx1"/>
          </a:solidFill>
          <a:rou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0.20407</cdr:x>
      <cdr:y>0.41389</cdr:y>
    </cdr:from>
    <cdr:to>
      <cdr:x>0.5225</cdr:x>
      <cdr:y>0.61628</cdr:y>
    </cdr:to>
    <cdr:sp macro="" textlink="">
      <cdr:nvSpPr>
        <cdr:cNvPr id="5" name="TextBox 4"/>
        <cdr:cNvSpPr txBox="1"/>
      </cdr:nvSpPr>
      <cdr:spPr>
        <a:xfrm xmlns:a="http://schemas.openxmlformats.org/drawingml/2006/main">
          <a:off x="1001676" y="1135383"/>
          <a:ext cx="1562986" cy="5551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hy-AM" sz="1000">
              <a:latin typeface="Sylfaen" pitchFamily="18" charset="0"/>
              <a:ea typeface="+mn-ea"/>
              <a:cs typeface="+mn-cs"/>
            </a:rPr>
            <a:t>Ներմուծումը «ինտեգրմամբ»</a:t>
          </a:r>
          <a:endParaRPr lang="ru-RU" sz="1000">
            <a:latin typeface="Sylfaen" pitchFamily="18" charset="0"/>
            <a:cs typeface="Times New Roman" panose="02020603050405020304" pitchFamily="18" charset="0"/>
          </a:endParaRPr>
        </a:p>
      </cdr:txBody>
    </cdr:sp>
  </cdr:relSizeAnchor>
  <cdr:relSizeAnchor xmlns:cdr="http://schemas.openxmlformats.org/drawingml/2006/chartDrawing">
    <cdr:from>
      <cdr:x>0.12804</cdr:x>
      <cdr:y>0.91197</cdr:y>
    </cdr:from>
    <cdr:to>
      <cdr:x>0.18746</cdr:x>
      <cdr:y>0.91197</cdr:y>
    </cdr:to>
    <cdr:cxnSp macro="">
      <cdr:nvCxnSpPr>
        <cdr:cNvPr id="14" name="Straight Connector 13"/>
        <cdr:cNvCxnSpPr/>
      </cdr:nvCxnSpPr>
      <cdr:spPr>
        <a:xfrm xmlns:a="http://schemas.openxmlformats.org/drawingml/2006/main">
          <a:off x="585389" y="2501720"/>
          <a:ext cx="271669"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0.129</cdr:x>
      <cdr:y>0.83623</cdr:y>
    </cdr:from>
    <cdr:to>
      <cdr:x>0.18842</cdr:x>
      <cdr:y>0.83623</cdr:y>
    </cdr:to>
    <cdr:cxnSp macro="">
      <cdr:nvCxnSpPr>
        <cdr:cNvPr id="16" name="Straight Connector 15"/>
        <cdr:cNvCxnSpPr/>
      </cdr:nvCxnSpPr>
      <cdr:spPr>
        <a:xfrm xmlns:a="http://schemas.openxmlformats.org/drawingml/2006/main">
          <a:off x="589806" y="2293944"/>
          <a:ext cx="271669"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0.19231</cdr:x>
      <cdr:y>0.83642</cdr:y>
    </cdr:from>
    <cdr:to>
      <cdr:x>0.52431</cdr:x>
      <cdr:y>0.83642</cdr:y>
    </cdr:to>
    <cdr:cxnSp macro="">
      <cdr:nvCxnSpPr>
        <cdr:cNvPr id="18" name="Straight Connector 17"/>
        <cdr:cNvCxnSpPr/>
      </cdr:nvCxnSpPr>
      <cdr:spPr>
        <a:xfrm xmlns:a="http://schemas.openxmlformats.org/drawingml/2006/main">
          <a:off x="879232" y="2294473"/>
          <a:ext cx="1517935" cy="0"/>
        </a:xfrm>
        <a:prstGeom xmlns:a="http://schemas.openxmlformats.org/drawingml/2006/main" prst="line">
          <a:avLst/>
        </a:prstGeom>
        <a:ln xmlns:a="http://schemas.openxmlformats.org/drawingml/2006/main">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0.09548</cdr:x>
      <cdr:y>0.08829</cdr:y>
    </cdr:from>
    <cdr:to>
      <cdr:x>0.13833</cdr:x>
      <cdr:y>0.55258</cdr:y>
    </cdr:to>
    <cdr:sp macro="" textlink="">
      <cdr:nvSpPr>
        <cdr:cNvPr id="19" name="Up Arrow 1"/>
        <cdr:cNvSpPr/>
      </cdr:nvSpPr>
      <cdr:spPr>
        <a:xfrm xmlns:a="http://schemas.openxmlformats.org/drawingml/2006/main">
          <a:off x="436517" y="242207"/>
          <a:ext cx="195943" cy="1273629"/>
        </a:xfrm>
        <a:prstGeom xmlns:a="http://schemas.openxmlformats.org/drawingml/2006/main" prst="upArrow">
          <a:avLst/>
        </a:prstGeom>
        <a:solidFill xmlns:a="http://schemas.openxmlformats.org/drawingml/2006/main">
          <a:schemeClr val="accent1">
            <a:alpha val="5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0.19167</cdr:x>
      <cdr:y>0.81395</cdr:y>
    </cdr:from>
    <cdr:to>
      <cdr:x>0.53667</cdr:x>
      <cdr:y>0.92223</cdr:y>
    </cdr:to>
    <cdr:sp macro="" textlink="">
      <cdr:nvSpPr>
        <cdr:cNvPr id="23" name="TextBox 1"/>
        <cdr:cNvSpPr txBox="1"/>
      </cdr:nvSpPr>
      <cdr:spPr>
        <a:xfrm xmlns:a="http://schemas.openxmlformats.org/drawingml/2006/main">
          <a:off x="940799" y="2232838"/>
          <a:ext cx="1693409" cy="297024"/>
        </a:xfrm>
        <a:prstGeom xmlns:a="http://schemas.openxmlformats.org/drawingml/2006/main" prst="rect">
          <a:avLst/>
        </a:prstGeom>
      </cdr:spPr>
      <cdr:txBody>
        <a:bodyPr xmlns:a="http://schemas.openxmlformats.org/drawingml/2006/main" wrap="square" tIns="9000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hy-AM" sz="600">
              <a:latin typeface="Sylfaen" pitchFamily="18" charset="0"/>
              <a:ea typeface="+mn-ea"/>
              <a:cs typeface="+mn-cs"/>
            </a:rPr>
            <a:t>Ներմուծումը «առանց ինտեգրման»</a:t>
          </a:r>
        </a:p>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hy-AM" sz="600">
              <a:latin typeface="Sylfaen" pitchFamily="18" charset="0"/>
              <a:ea typeface="+mn-ea"/>
              <a:cs typeface="+mn-cs"/>
            </a:rPr>
            <a:t>բ</a:t>
          </a:r>
          <a:r>
            <a:rPr lang="hy-AM" sz="1100">
              <a:latin typeface="Sylfaen" pitchFamily="18" charset="0"/>
              <a:ea typeface="+mn-ea"/>
              <a:cs typeface="+mn-cs"/>
            </a:rPr>
            <a:t>»</a:t>
          </a:r>
          <a:endParaRPr lang="ru-RU" sz="1100">
            <a:latin typeface="Sylfaen" pitchFamily="18" charset="0"/>
            <a:ea typeface="+mn-ea"/>
            <a:cs typeface="+mn-cs"/>
          </a:endParaRPr>
        </a:p>
        <a:p xmlns:a="http://schemas.openxmlformats.org/drawingml/2006/main">
          <a:pPr algn="ctr"/>
          <a:endParaRPr lang="ru-RU" sz="10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0.09611</cdr:x>
      <cdr:y>0.43727</cdr:y>
    </cdr:from>
    <cdr:to>
      <cdr:x>0.13896</cdr:x>
      <cdr:y>0.90677</cdr:y>
    </cdr:to>
    <cdr:sp macro="" textlink="">
      <cdr:nvSpPr>
        <cdr:cNvPr id="2" name="Up Arrow 1"/>
        <cdr:cNvSpPr/>
      </cdr:nvSpPr>
      <cdr:spPr>
        <a:xfrm xmlns:a="http://schemas.openxmlformats.org/drawingml/2006/main">
          <a:off x="439420" y="1186180"/>
          <a:ext cx="195910" cy="1273640"/>
        </a:xfrm>
        <a:prstGeom xmlns:a="http://schemas.openxmlformats.org/drawingml/2006/main" prst="upArrow">
          <a:avLst/>
        </a:prstGeom>
        <a:solidFill xmlns:a="http://schemas.openxmlformats.org/drawingml/2006/main">
          <a:schemeClr val="accent1">
            <a:alpha val="5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0.56111</cdr:x>
      <cdr:y>0.07772</cdr:y>
    </cdr:from>
    <cdr:to>
      <cdr:x>0.60444</cdr:x>
      <cdr:y>0.93399</cdr:y>
    </cdr:to>
    <cdr:sp macro="" textlink="">
      <cdr:nvSpPr>
        <cdr:cNvPr id="3" name="Right Brace 2"/>
        <cdr:cNvSpPr/>
      </cdr:nvSpPr>
      <cdr:spPr>
        <a:xfrm xmlns:a="http://schemas.openxmlformats.org/drawingml/2006/main">
          <a:off x="2565400" y="210820"/>
          <a:ext cx="198120" cy="2322830"/>
        </a:xfrm>
        <a:prstGeom xmlns:a="http://schemas.openxmlformats.org/drawingml/2006/main" prst="rightBrace">
          <a:avLst/>
        </a:prstGeom>
        <a:ln xmlns:a="http://schemas.openxmlformats.org/drawingml/2006/main" w="15875" cap="rnd">
          <a:solidFill>
            <a:schemeClr val="tx1"/>
          </a:solidFill>
          <a:rou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0.11797</cdr:x>
      <cdr:y>0.29566</cdr:y>
    </cdr:from>
    <cdr:to>
      <cdr:x>0.17739</cdr:x>
      <cdr:y>0.29566</cdr:y>
    </cdr:to>
    <cdr:cxnSp macro="">
      <cdr:nvCxnSpPr>
        <cdr:cNvPr id="6" name="Straight Connector 5"/>
        <cdr:cNvCxnSpPr/>
      </cdr:nvCxnSpPr>
      <cdr:spPr>
        <a:xfrm xmlns:a="http://schemas.openxmlformats.org/drawingml/2006/main">
          <a:off x="539339" y="800667"/>
          <a:ext cx="271669"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0.11855</cdr:x>
      <cdr:y>0.14771</cdr:y>
    </cdr:from>
    <cdr:to>
      <cdr:x>0.17797</cdr:x>
      <cdr:y>0.14771</cdr:y>
    </cdr:to>
    <cdr:cxnSp macro="">
      <cdr:nvCxnSpPr>
        <cdr:cNvPr id="7" name="Straight Connector 6"/>
        <cdr:cNvCxnSpPr/>
      </cdr:nvCxnSpPr>
      <cdr:spPr>
        <a:xfrm xmlns:a="http://schemas.openxmlformats.org/drawingml/2006/main">
          <a:off x="541997" y="400001"/>
          <a:ext cx="271669"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0.18278</cdr:x>
      <cdr:y>0.4794</cdr:y>
    </cdr:from>
    <cdr:to>
      <cdr:x>0.53111</cdr:x>
      <cdr:y>0.66519</cdr:y>
    </cdr:to>
    <cdr:sp macro="" textlink="">
      <cdr:nvSpPr>
        <cdr:cNvPr id="8" name="TextBox 1"/>
        <cdr:cNvSpPr txBox="1"/>
      </cdr:nvSpPr>
      <cdr:spPr>
        <a:xfrm xmlns:a="http://schemas.openxmlformats.org/drawingml/2006/main">
          <a:off x="935005" y="1302684"/>
          <a:ext cx="1781870" cy="5048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hy-AM" sz="1100">
              <a:latin typeface="+mn-lt"/>
              <a:ea typeface="+mn-ea"/>
              <a:cs typeface="+mn-cs"/>
            </a:rPr>
            <a:t>Արտահանումն «առանց ինտեգրման»</a:t>
          </a:r>
          <a:endParaRPr lang="ru-RU" sz="1100">
            <a:latin typeface="+mn-lt"/>
            <a:ea typeface="+mn-ea"/>
            <a:cs typeface="+mn-cs"/>
          </a:endParaRPr>
        </a:p>
      </cdr:txBody>
    </cdr:sp>
  </cdr:relSizeAnchor>
  <cdr:relSizeAnchor xmlns:cdr="http://schemas.openxmlformats.org/drawingml/2006/chartDrawing">
    <cdr:from>
      <cdr:x>0.18278</cdr:x>
      <cdr:y>0.17603</cdr:y>
    </cdr:from>
    <cdr:to>
      <cdr:x>0.53111</cdr:x>
      <cdr:y>0.27715</cdr:y>
    </cdr:to>
    <cdr:sp macro="" textlink="">
      <cdr:nvSpPr>
        <cdr:cNvPr id="10" name="TextBox 1"/>
        <cdr:cNvSpPr txBox="1"/>
      </cdr:nvSpPr>
      <cdr:spPr>
        <a:xfrm xmlns:a="http://schemas.openxmlformats.org/drawingml/2006/main">
          <a:off x="835660" y="477520"/>
          <a:ext cx="1592580" cy="2743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hy-AM" sz="800">
              <a:latin typeface="Sylfaen" pitchFamily="18" charset="0"/>
              <a:ea typeface="+mn-ea"/>
              <a:cs typeface="+mn-cs"/>
            </a:rPr>
            <a:t>Արտահանումն «ինտեգրմամբ» </a:t>
          </a:r>
          <a:endParaRPr lang="ru-RU" sz="800">
            <a:latin typeface="Sylfaen" pitchFamily="18" charset="0"/>
            <a:ea typeface="+mn-ea"/>
            <a:cs typeface="+mn-cs"/>
          </a:endParaRPr>
        </a:p>
      </cdr:txBody>
    </cdr:sp>
  </cdr:relSizeAnchor>
  <cdr:relSizeAnchor xmlns:cdr="http://schemas.openxmlformats.org/drawingml/2006/chartDrawing">
    <cdr:from>
      <cdr:x>0.18048</cdr:x>
      <cdr:y>0.29783</cdr:y>
    </cdr:from>
    <cdr:to>
      <cdr:x>0.53546</cdr:x>
      <cdr:y>0.29783</cdr:y>
    </cdr:to>
    <cdr:cxnSp macro="">
      <cdr:nvCxnSpPr>
        <cdr:cNvPr id="11" name="Straight Connector 10"/>
        <cdr:cNvCxnSpPr/>
      </cdr:nvCxnSpPr>
      <cdr:spPr>
        <a:xfrm xmlns:a="http://schemas.openxmlformats.org/drawingml/2006/main">
          <a:off x="825171" y="806542"/>
          <a:ext cx="1622951" cy="0"/>
        </a:xfrm>
        <a:prstGeom xmlns:a="http://schemas.openxmlformats.org/drawingml/2006/main" prst="line">
          <a:avLst/>
        </a:prstGeom>
        <a:ln xmlns:a="http://schemas.openxmlformats.org/drawingml/2006/main">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0.08483</cdr:x>
      <cdr:y>0.04371</cdr:y>
    </cdr:from>
    <cdr:to>
      <cdr:x>0.12768</cdr:x>
      <cdr:y>0.44167</cdr:y>
    </cdr:to>
    <cdr:sp macro="" textlink="">
      <cdr:nvSpPr>
        <cdr:cNvPr id="2" name="Up Arrow 1"/>
        <cdr:cNvSpPr/>
      </cdr:nvSpPr>
      <cdr:spPr>
        <a:xfrm xmlns:a="http://schemas.openxmlformats.org/drawingml/2006/main">
          <a:off x="387838" y="139896"/>
          <a:ext cx="195910" cy="1273640"/>
        </a:xfrm>
        <a:prstGeom xmlns:a="http://schemas.openxmlformats.org/drawingml/2006/main" prst="upArrow">
          <a:avLst/>
        </a:prstGeom>
        <a:solidFill xmlns:a="http://schemas.openxmlformats.org/drawingml/2006/main">
          <a:schemeClr val="accent1">
            <a:alpha val="5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0.11075</cdr:x>
      <cdr:y>0.85145</cdr:y>
    </cdr:from>
    <cdr:to>
      <cdr:x>0.17017</cdr:x>
      <cdr:y>0.85145</cdr:y>
    </cdr:to>
    <cdr:cxnSp macro="">
      <cdr:nvCxnSpPr>
        <cdr:cNvPr id="5" name="Straight Connector 4"/>
        <cdr:cNvCxnSpPr/>
      </cdr:nvCxnSpPr>
      <cdr:spPr>
        <a:xfrm xmlns:a="http://schemas.openxmlformats.org/drawingml/2006/main">
          <a:off x="506341" y="2724992"/>
          <a:ext cx="271668"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0.11299</cdr:x>
      <cdr:y>0.80119</cdr:y>
    </cdr:from>
    <cdr:to>
      <cdr:x>0.17241</cdr:x>
      <cdr:y>0.80119</cdr:y>
    </cdr:to>
    <cdr:cxnSp macro="">
      <cdr:nvCxnSpPr>
        <cdr:cNvPr id="6" name="Straight Connector 5"/>
        <cdr:cNvCxnSpPr/>
      </cdr:nvCxnSpPr>
      <cdr:spPr>
        <a:xfrm xmlns:a="http://schemas.openxmlformats.org/drawingml/2006/main">
          <a:off x="516592" y="2564115"/>
          <a:ext cx="271668"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0.60303</cdr:x>
      <cdr:y>0.06276</cdr:y>
    </cdr:from>
    <cdr:to>
      <cdr:x>0.64637</cdr:x>
      <cdr:y>0.90357</cdr:y>
    </cdr:to>
    <cdr:sp macro="" textlink="">
      <cdr:nvSpPr>
        <cdr:cNvPr id="7" name="Right Brace 6"/>
        <cdr:cNvSpPr/>
      </cdr:nvSpPr>
      <cdr:spPr>
        <a:xfrm xmlns:a="http://schemas.openxmlformats.org/drawingml/2006/main">
          <a:off x="2757072" y="200855"/>
          <a:ext cx="198150" cy="2690935"/>
        </a:xfrm>
        <a:prstGeom xmlns:a="http://schemas.openxmlformats.org/drawingml/2006/main" prst="rightBrace">
          <a:avLst/>
        </a:prstGeom>
        <a:ln xmlns:a="http://schemas.openxmlformats.org/drawingml/2006/main" w="15875" cap="rnd">
          <a:solidFill>
            <a:schemeClr val="tx1"/>
          </a:solidFill>
          <a:rou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0.15545</cdr:x>
      <cdr:y>0.7742</cdr:y>
    </cdr:from>
    <cdr:to>
      <cdr:x>0.60545</cdr:x>
      <cdr:y>0.86279</cdr:y>
    </cdr:to>
    <cdr:sp macro="" textlink="">
      <cdr:nvSpPr>
        <cdr:cNvPr id="9" name="TextBox 1"/>
        <cdr:cNvSpPr txBox="1"/>
      </cdr:nvSpPr>
      <cdr:spPr>
        <a:xfrm xmlns:a="http://schemas.openxmlformats.org/drawingml/2006/main">
          <a:off x="779114" y="2671429"/>
          <a:ext cx="2255376" cy="30568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hy-AM" sz="700">
              <a:latin typeface="Sylfaen" pitchFamily="18" charset="0"/>
              <a:ea typeface="+mn-ea"/>
              <a:cs typeface="+mn-cs"/>
            </a:rPr>
            <a:t>Երրորդ երկրներից ներմուծման փոխարինման ներուժն «առանց ինտեգրման»</a:t>
          </a:r>
          <a:endParaRPr lang="ru-RU" sz="700">
            <a:latin typeface="Sylfaen" pitchFamily="18" charset="0"/>
            <a:ea typeface="+mn-ea"/>
            <a:cs typeface="+mn-cs"/>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0.89021</cdr:x>
      <cdr:y>0.73623</cdr:y>
    </cdr:from>
    <cdr:to>
      <cdr:x>1</cdr:x>
      <cdr:y>0.78631</cdr:y>
    </cdr:to>
    <cdr:sp macro="" textlink="">
      <cdr:nvSpPr>
        <cdr:cNvPr id="2" name="TextBox 1"/>
        <cdr:cNvSpPr txBox="1"/>
      </cdr:nvSpPr>
      <cdr:spPr>
        <a:xfrm xmlns:a="http://schemas.openxmlformats.org/drawingml/2006/main">
          <a:off x="5128260" y="3360420"/>
          <a:ext cx="63246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ru-RU" sz="1000" b="1">
              <a:latin typeface="Times New Roman" panose="02020603050405020304" pitchFamily="18" charset="0"/>
              <a:cs typeface="Times New Roman" panose="02020603050405020304" pitchFamily="18" charset="0"/>
            </a:rPr>
            <a:t>3501.7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B0646B-B5E9-4AB1-9A30-21D60046F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1821</TotalTime>
  <Pages>273</Pages>
  <Words>49483</Words>
  <Characters>282059</Characters>
  <Application>Microsoft Office Word</Application>
  <DocSecurity>0</DocSecurity>
  <Lines>2350</Lines>
  <Paragraphs>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margarita</dc:creator>
  <cp:lastModifiedBy>Tatevik</cp:lastModifiedBy>
  <cp:revision>128</cp:revision>
  <dcterms:created xsi:type="dcterms:W3CDTF">2019-04-26T05:42:00Z</dcterms:created>
  <dcterms:modified xsi:type="dcterms:W3CDTF">2020-03-10T07:21:00Z</dcterms:modified>
</cp:coreProperties>
</file>