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1"/>
        <w:tblOverlap w:val="never"/>
        <w:tblW w:w="9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0"/>
        <w:gridCol w:w="7820"/>
      </w:tblGrid>
      <w:tr w:rsidR="00423A67" w:rsidRPr="00423A67" w14:paraId="61880454" w14:textId="77777777" w:rsidTr="00F401FA">
        <w:trPr>
          <w:tblCellSpacing w:w="0" w:type="dxa"/>
        </w:trPr>
        <w:tc>
          <w:tcPr>
            <w:tcW w:w="0" w:type="auto"/>
            <w:gridSpan w:val="2"/>
            <w:hideMark/>
          </w:tcPr>
          <w:p w14:paraId="14E03AF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ՀԱՅԱՍՏԱՆԻ ՀԱՆՐԱՊԵՏՈՒԹՅԱՆ</w:t>
            </w:r>
          </w:p>
          <w:p w14:paraId="79440BE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28A3AE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ՔԱՂԱՔԱՑԻԱԿԱՆ ԴԱՏԱՎԱՐՈՒԹՅԱՆ ՕՐԵՆՍԳԻՐՔ</w:t>
            </w:r>
          </w:p>
          <w:p w14:paraId="4C032FA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147CAD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</w:t>
            </w:r>
          </w:p>
          <w:p w14:paraId="2A3CBA2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BD1D5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ԸՆԴՀԱՆՈՒՐ ԴՐՈՒՅԹՆԵՐ</w:t>
            </w:r>
          </w:p>
          <w:p w14:paraId="501A6F0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122988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</w:t>
            </w:r>
          </w:p>
          <w:p w14:paraId="4742D20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8045F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7908CC0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527E66AD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3A1AF7F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1.</w:t>
            </w:r>
          </w:p>
        </w:tc>
        <w:tc>
          <w:tcPr>
            <w:tcW w:w="7885" w:type="dxa"/>
            <w:hideMark/>
          </w:tcPr>
          <w:p w14:paraId="37A866D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 գործողության ոլորտը</w:t>
            </w:r>
          </w:p>
        </w:tc>
      </w:tr>
      <w:tr w:rsidR="00423A67" w:rsidRPr="00423A67" w14:paraId="5176AABD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5635DE8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2.</w:t>
            </w:r>
          </w:p>
        </w:tc>
        <w:tc>
          <w:tcPr>
            <w:tcW w:w="7885" w:type="dxa"/>
            <w:hideMark/>
          </w:tcPr>
          <w:p w14:paraId="6BA5C4A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 իրավունակությունը և գործունակությունը</w:t>
            </w:r>
          </w:p>
        </w:tc>
      </w:tr>
      <w:tr w:rsidR="00423A67" w:rsidRPr="00423A67" w14:paraId="015758B1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5080ED9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3.</w:t>
            </w:r>
          </w:p>
        </w:tc>
        <w:tc>
          <w:tcPr>
            <w:tcW w:w="7885" w:type="dxa"/>
            <w:hideMark/>
          </w:tcPr>
          <w:p w14:paraId="7D27F7B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 դիմելու իրավունքը</w:t>
            </w:r>
          </w:p>
        </w:tc>
      </w:tr>
      <w:tr w:rsidR="00423A67" w:rsidRPr="00423A67" w14:paraId="385A1405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0EF221B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4.</w:t>
            </w:r>
          </w:p>
        </w:tc>
        <w:tc>
          <w:tcPr>
            <w:tcW w:w="7885" w:type="dxa"/>
            <w:hideMark/>
          </w:tcPr>
          <w:p w14:paraId="7A054CA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 գործերը քննելիս դատարանի կողմից կիրառվող իրավունքը</w:t>
            </w:r>
          </w:p>
        </w:tc>
      </w:tr>
      <w:tr w:rsidR="00423A67" w:rsidRPr="00423A67" w14:paraId="4693F65E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72BEDD5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5.</w:t>
            </w:r>
          </w:p>
        </w:tc>
        <w:tc>
          <w:tcPr>
            <w:tcW w:w="7885" w:type="dxa"/>
            <w:hideMark/>
          </w:tcPr>
          <w:p w14:paraId="1F3EC83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 գործերով դատական ակտերը և դրանց պարտադիր լինելը</w:t>
            </w:r>
          </w:p>
        </w:tc>
      </w:tr>
      <w:tr w:rsidR="00423A67" w:rsidRPr="00423A67" w14:paraId="78061E50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355F4ED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6.</w:t>
            </w:r>
          </w:p>
        </w:tc>
        <w:tc>
          <w:tcPr>
            <w:tcW w:w="7885" w:type="dxa"/>
            <w:hideMark/>
          </w:tcPr>
          <w:p w14:paraId="245F532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ակտին ներկայացվող պահանջները</w:t>
            </w:r>
          </w:p>
        </w:tc>
      </w:tr>
      <w:tr w:rsidR="00423A67" w:rsidRPr="00423A67" w14:paraId="1F3AB412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1DC5DBC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7.</w:t>
            </w:r>
          </w:p>
        </w:tc>
        <w:tc>
          <w:tcPr>
            <w:tcW w:w="7885" w:type="dxa"/>
            <w:hideMark/>
          </w:tcPr>
          <w:p w14:paraId="4A8D066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ակտի օրինականությունը</w:t>
            </w:r>
          </w:p>
        </w:tc>
      </w:tr>
      <w:tr w:rsidR="00423A67" w:rsidRPr="00423A67" w14:paraId="3B5BFFAF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2A1AE18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8.</w:t>
            </w:r>
          </w:p>
        </w:tc>
        <w:tc>
          <w:tcPr>
            <w:tcW w:w="7885" w:type="dxa"/>
            <w:hideMark/>
          </w:tcPr>
          <w:p w14:paraId="644B648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ակտի հիմնավորվածությունը</w:t>
            </w:r>
          </w:p>
        </w:tc>
      </w:tr>
      <w:tr w:rsidR="00423A67" w:rsidRPr="00423A67" w14:paraId="24A9FB55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536CAD5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9.</w:t>
            </w:r>
          </w:p>
        </w:tc>
        <w:tc>
          <w:tcPr>
            <w:tcW w:w="7885" w:type="dxa"/>
            <w:hideMark/>
          </w:tcPr>
          <w:p w14:paraId="0B4301D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ակտի պատճառաբանվածությունը</w:t>
            </w:r>
          </w:p>
        </w:tc>
      </w:tr>
      <w:tr w:rsidR="00423A67" w:rsidRPr="00423A67" w14:paraId="1CAD0D76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281BB32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10.</w:t>
            </w:r>
          </w:p>
        </w:tc>
        <w:tc>
          <w:tcPr>
            <w:tcW w:w="7885" w:type="dxa"/>
            <w:hideMark/>
          </w:tcPr>
          <w:p w14:paraId="49B4159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Վերաքննության և վճռաբեկության կարգով դատական ակտերի բողոքարկումը</w:t>
            </w:r>
          </w:p>
        </w:tc>
      </w:tr>
      <w:tr w:rsidR="00423A67" w:rsidRPr="00423A67" w14:paraId="5DDB9310" w14:textId="77777777" w:rsidTr="00F401FA">
        <w:trPr>
          <w:tblCellSpacing w:w="0" w:type="dxa"/>
        </w:trPr>
        <w:tc>
          <w:tcPr>
            <w:tcW w:w="0" w:type="auto"/>
            <w:gridSpan w:val="2"/>
            <w:hideMark/>
          </w:tcPr>
          <w:p w14:paraId="35EA25E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2BD1E6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2 </w:t>
            </w:r>
          </w:p>
          <w:p w14:paraId="5C444F8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ACB10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ՔԱՂԱՔԱՑԻԱԿԱՆ ԴԱՏԱՎԱՐՈՒԹՅԱՆ ՍԿԶԲՈՒՆՔՆԵՐԸ</w:t>
            </w:r>
          </w:p>
          <w:p w14:paraId="5311684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02E74E14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4BA5AA0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11.</w:t>
            </w:r>
          </w:p>
        </w:tc>
        <w:tc>
          <w:tcPr>
            <w:tcW w:w="7885" w:type="dxa"/>
            <w:hideMark/>
          </w:tcPr>
          <w:p w14:paraId="2D78808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Հավասարությունը օրենքի և դատարանի առջև</w:t>
            </w:r>
          </w:p>
        </w:tc>
      </w:tr>
      <w:tr w:rsidR="00423A67" w:rsidRPr="00423A67" w14:paraId="7295BB7A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7EAB0DF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12.</w:t>
            </w:r>
          </w:p>
        </w:tc>
        <w:tc>
          <w:tcPr>
            <w:tcW w:w="7885" w:type="dxa"/>
            <w:hideMark/>
          </w:tcPr>
          <w:p w14:paraId="034469A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Տնօրինչականությունը</w:t>
            </w:r>
          </w:p>
        </w:tc>
      </w:tr>
      <w:tr w:rsidR="00423A67" w:rsidRPr="00423A67" w14:paraId="327EB70D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75461DA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13.</w:t>
            </w:r>
          </w:p>
        </w:tc>
        <w:tc>
          <w:tcPr>
            <w:tcW w:w="7885" w:type="dxa"/>
            <w:hideMark/>
          </w:tcPr>
          <w:p w14:paraId="1DED450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Մրցակցությունը</w:t>
            </w:r>
          </w:p>
        </w:tc>
      </w:tr>
      <w:tr w:rsidR="00423A67" w:rsidRPr="00423A67" w14:paraId="2E370731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4241317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14.</w:t>
            </w:r>
          </w:p>
        </w:tc>
        <w:tc>
          <w:tcPr>
            <w:tcW w:w="7885" w:type="dxa"/>
            <w:hideMark/>
          </w:tcPr>
          <w:p w14:paraId="5A13372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 իրավունքների չարաշահման անթույլատրելիությունը</w:t>
            </w:r>
          </w:p>
        </w:tc>
      </w:tr>
      <w:tr w:rsidR="00423A67" w:rsidRPr="00423A67" w14:paraId="6A61DBEA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101BB59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15.</w:t>
            </w:r>
          </w:p>
        </w:tc>
        <w:tc>
          <w:tcPr>
            <w:tcW w:w="7885" w:type="dxa"/>
            <w:hideMark/>
          </w:tcPr>
          <w:p w14:paraId="12127D6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 քննության բանավորությունը</w:t>
            </w:r>
          </w:p>
        </w:tc>
      </w:tr>
      <w:tr w:rsidR="00423A67" w:rsidRPr="00423A67" w14:paraId="6B7D77A0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473E97B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16.</w:t>
            </w:r>
          </w:p>
        </w:tc>
        <w:tc>
          <w:tcPr>
            <w:tcW w:w="7885" w:type="dxa"/>
            <w:hideMark/>
          </w:tcPr>
          <w:p w14:paraId="475037E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 լեզուն</w:t>
            </w:r>
          </w:p>
        </w:tc>
      </w:tr>
      <w:tr w:rsidR="00423A67" w:rsidRPr="00423A67" w14:paraId="75914670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476325B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17.</w:t>
            </w:r>
          </w:p>
        </w:tc>
        <w:tc>
          <w:tcPr>
            <w:tcW w:w="7885" w:type="dxa"/>
            <w:hideMark/>
          </w:tcPr>
          <w:p w14:paraId="41ABC42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վարույթի հրապարակայնությունը</w:t>
            </w:r>
          </w:p>
        </w:tc>
      </w:tr>
      <w:tr w:rsidR="00423A67" w:rsidRPr="00423A67" w14:paraId="44D7FC99" w14:textId="77777777" w:rsidTr="00F401FA">
        <w:trPr>
          <w:tblCellSpacing w:w="0" w:type="dxa"/>
        </w:trPr>
        <w:tc>
          <w:tcPr>
            <w:tcW w:w="0" w:type="auto"/>
            <w:gridSpan w:val="2"/>
            <w:hideMark/>
          </w:tcPr>
          <w:p w14:paraId="614825F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7E4F7C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3 </w:t>
            </w:r>
          </w:p>
          <w:p w14:paraId="16035E7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A4C0A1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ԳՈՐԾԵՐԻ ԵՆԹԱԿԱՅՈՒԹՅՈՒՆԸ ԵՎ ԸՆԴԴԱՏՈՒԹՅՈՒՆԸ</w:t>
            </w:r>
          </w:p>
          <w:p w14:paraId="722D09A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735CE251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2D02449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18.</w:t>
            </w:r>
          </w:p>
        </w:tc>
        <w:tc>
          <w:tcPr>
            <w:tcW w:w="7885" w:type="dxa"/>
            <w:hideMark/>
          </w:tcPr>
          <w:p w14:paraId="4B0E018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 գործերի ենթակայությունը</w:t>
            </w:r>
          </w:p>
        </w:tc>
      </w:tr>
      <w:tr w:rsidR="00423A67" w:rsidRPr="00423A67" w14:paraId="5E1C8041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4D63349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19.</w:t>
            </w:r>
          </w:p>
        </w:tc>
        <w:tc>
          <w:tcPr>
            <w:tcW w:w="7885" w:type="dxa"/>
            <w:hideMark/>
          </w:tcPr>
          <w:p w14:paraId="71E44AF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Վեճի լուծումը հաշտարարության միջոցով կամ դրա հանձնումն արբիտրաժ</w:t>
            </w:r>
          </w:p>
        </w:tc>
      </w:tr>
      <w:tr w:rsidR="00423A67" w:rsidRPr="00423A67" w14:paraId="596521E5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0671232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20.</w:t>
            </w:r>
          </w:p>
        </w:tc>
        <w:tc>
          <w:tcPr>
            <w:tcW w:w="7885" w:type="dxa"/>
            <w:hideMark/>
          </w:tcPr>
          <w:p w14:paraId="3D5DFAA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Միմյանց հետ փոխկապակցված մի քանի պահանջներով գործերի ենթակայությունը</w:t>
            </w:r>
          </w:p>
        </w:tc>
      </w:tr>
      <w:tr w:rsidR="00423A67" w:rsidRPr="00423A67" w14:paraId="6470A0CC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17D2308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21.</w:t>
            </w:r>
          </w:p>
        </w:tc>
        <w:tc>
          <w:tcPr>
            <w:tcW w:w="7885" w:type="dxa"/>
            <w:hideMark/>
          </w:tcPr>
          <w:p w14:paraId="759B5DF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 գործերի ընդհանուր տարածքային ընդդատությունը</w:t>
            </w:r>
          </w:p>
        </w:tc>
      </w:tr>
      <w:tr w:rsidR="00423A67" w:rsidRPr="00423A67" w14:paraId="4F71409F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4FD5AAD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22.</w:t>
            </w:r>
          </w:p>
        </w:tc>
        <w:tc>
          <w:tcPr>
            <w:tcW w:w="7885" w:type="dxa"/>
            <w:hideMark/>
          </w:tcPr>
          <w:p w14:paraId="530705A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 գործերի տարածքային ընդդատությունը հայցվորի ընտրությամբ</w:t>
            </w:r>
          </w:p>
        </w:tc>
      </w:tr>
      <w:tr w:rsidR="00423A67" w:rsidRPr="00423A67" w14:paraId="6F92A66C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46C8E2E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23.</w:t>
            </w:r>
          </w:p>
        </w:tc>
        <w:tc>
          <w:tcPr>
            <w:tcW w:w="7885" w:type="dxa"/>
            <w:hideMark/>
          </w:tcPr>
          <w:p w14:paraId="23B4F11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Պայմանագրային ընդդատությունը</w:t>
            </w:r>
          </w:p>
        </w:tc>
      </w:tr>
      <w:tr w:rsidR="00423A67" w:rsidRPr="00423A67" w14:paraId="1B6C84D4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6807629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24.</w:t>
            </w:r>
          </w:p>
        </w:tc>
        <w:tc>
          <w:tcPr>
            <w:tcW w:w="7885" w:type="dxa"/>
            <w:hideMark/>
          </w:tcPr>
          <w:p w14:paraId="7E5EF1B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Բացառիկ տարածքային ընդդատությունը</w:t>
            </w:r>
          </w:p>
        </w:tc>
      </w:tr>
      <w:tr w:rsidR="00423A67" w:rsidRPr="00423A67" w14:paraId="26289C8F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2D30701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25.</w:t>
            </w:r>
          </w:p>
        </w:tc>
        <w:tc>
          <w:tcPr>
            <w:tcW w:w="7885" w:type="dxa"/>
            <w:hideMark/>
          </w:tcPr>
          <w:p w14:paraId="3648E93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 հանձնումը մեկ դատարանից մեկ այլ դատարան</w:t>
            </w:r>
          </w:p>
        </w:tc>
      </w:tr>
      <w:tr w:rsidR="00423A67" w:rsidRPr="00423A67" w14:paraId="11AD793E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7F0AD3C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26.</w:t>
            </w:r>
          </w:p>
        </w:tc>
        <w:tc>
          <w:tcPr>
            <w:tcW w:w="7885" w:type="dxa"/>
            <w:hideMark/>
          </w:tcPr>
          <w:p w14:paraId="5D6BF54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Ընդդատության և ենթակայության մասին վեճերը</w:t>
            </w:r>
          </w:p>
        </w:tc>
      </w:tr>
      <w:tr w:rsidR="00423A67" w:rsidRPr="00423A67" w14:paraId="20FBFAF2" w14:textId="77777777" w:rsidTr="00F401FA">
        <w:trPr>
          <w:tblCellSpacing w:w="0" w:type="dxa"/>
        </w:trPr>
        <w:tc>
          <w:tcPr>
            <w:tcW w:w="0" w:type="auto"/>
            <w:gridSpan w:val="2"/>
            <w:hideMark/>
          </w:tcPr>
          <w:p w14:paraId="4710E7D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E9ACBF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</w:t>
            </w:r>
          </w:p>
          <w:p w14:paraId="438EB62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4EF4C6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ԴԱՏԱՐԱՆԻ ԿԱԶՄԸ</w:t>
            </w:r>
          </w:p>
          <w:p w14:paraId="7B5257B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7F04171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7DD6EC4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27.</w:t>
            </w:r>
          </w:p>
        </w:tc>
        <w:tc>
          <w:tcPr>
            <w:tcW w:w="7885" w:type="dxa"/>
            <w:hideMark/>
          </w:tcPr>
          <w:p w14:paraId="393456B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Գործերի միանձնյա և կոլեգիալ քննությունը </w:t>
            </w:r>
          </w:p>
        </w:tc>
      </w:tr>
      <w:tr w:rsidR="00423A67" w:rsidRPr="00423A67" w14:paraId="44EA1A1A" w14:textId="77777777" w:rsidTr="00F401FA">
        <w:trPr>
          <w:tblCellSpacing w:w="0" w:type="dxa"/>
        </w:trPr>
        <w:tc>
          <w:tcPr>
            <w:tcW w:w="0" w:type="auto"/>
            <w:gridSpan w:val="2"/>
            <w:hideMark/>
          </w:tcPr>
          <w:p w14:paraId="470B490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6FDFF4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5 </w:t>
            </w:r>
          </w:p>
          <w:p w14:paraId="2937A0F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5627BAF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ԻՆՔՆԱԲԱՑԱՐԿԸ ԵՎ ԲԱՑԱՐԿԸ</w:t>
            </w:r>
          </w:p>
          <w:p w14:paraId="4D3D54C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1EBCA0A7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63F8400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28.</w:t>
            </w:r>
          </w:p>
        </w:tc>
        <w:tc>
          <w:tcPr>
            <w:tcW w:w="7885" w:type="dxa"/>
            <w:hideMark/>
          </w:tcPr>
          <w:p w14:paraId="45BDD5B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Դատավորին բացարկ հայտնելը և դատավորի ինքնաբացարկը</w:t>
            </w:r>
          </w:p>
        </w:tc>
      </w:tr>
      <w:tr w:rsidR="00423A67" w:rsidRPr="00423A67" w14:paraId="6DA2AE27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456BF1F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29.</w:t>
            </w:r>
          </w:p>
        </w:tc>
        <w:tc>
          <w:tcPr>
            <w:tcW w:w="7885" w:type="dxa"/>
            <w:hideMark/>
          </w:tcPr>
          <w:p w14:paraId="592EA5F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Ինքնաբացարկ և բացարկ ներկայացնելու և լուծելու կարգը</w:t>
            </w:r>
          </w:p>
        </w:tc>
      </w:tr>
      <w:tr w:rsidR="00423A67" w:rsidRPr="00423A67" w14:paraId="39753003" w14:textId="77777777" w:rsidTr="00F401FA">
        <w:trPr>
          <w:tblCellSpacing w:w="0" w:type="dxa"/>
        </w:trPr>
        <w:tc>
          <w:tcPr>
            <w:tcW w:w="0" w:type="auto"/>
            <w:gridSpan w:val="2"/>
            <w:hideMark/>
          </w:tcPr>
          <w:p w14:paraId="150006C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D11D16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6 </w:t>
            </w:r>
          </w:p>
          <w:p w14:paraId="6F9AF13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625EAC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ՔԱՂԱՔԱՑԻԱԿԱՆ ԴԱՏԱՎԱՐՈՒԹՅԱՆ ՄԱՍՆԱԿԻՑՆԵՐԸ</w:t>
            </w:r>
          </w:p>
          <w:p w14:paraId="17ABEB7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F547DCE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5FBFBFA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30.</w:t>
            </w:r>
          </w:p>
        </w:tc>
        <w:tc>
          <w:tcPr>
            <w:tcW w:w="7885" w:type="dxa"/>
            <w:hideMark/>
          </w:tcPr>
          <w:p w14:paraId="5A27437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 մասնակիցները</w:t>
            </w:r>
          </w:p>
        </w:tc>
      </w:tr>
      <w:tr w:rsidR="00423A67" w:rsidRPr="00423A67" w14:paraId="56C20DF9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576B238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31.</w:t>
            </w:r>
          </w:p>
        </w:tc>
        <w:tc>
          <w:tcPr>
            <w:tcW w:w="7885" w:type="dxa"/>
            <w:hideMark/>
          </w:tcPr>
          <w:p w14:paraId="443F984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 մասնակցող անձանց կազմը</w:t>
            </w:r>
          </w:p>
        </w:tc>
      </w:tr>
      <w:tr w:rsidR="00423A67" w:rsidRPr="00423A67" w14:paraId="5AD7B6D3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6D9EE10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32.</w:t>
            </w:r>
          </w:p>
        </w:tc>
        <w:tc>
          <w:tcPr>
            <w:tcW w:w="7885" w:type="dxa"/>
            <w:hideMark/>
          </w:tcPr>
          <w:p w14:paraId="032C702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 մասնակցող անձանց իրավունքները և պարտականությունները</w:t>
            </w:r>
          </w:p>
        </w:tc>
      </w:tr>
      <w:tr w:rsidR="00423A67" w:rsidRPr="00423A67" w14:paraId="597ED377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208DA60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33.</w:t>
            </w:r>
          </w:p>
        </w:tc>
        <w:tc>
          <w:tcPr>
            <w:tcW w:w="7885" w:type="dxa"/>
            <w:hideMark/>
          </w:tcPr>
          <w:p w14:paraId="75264DA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Կողմերը</w:t>
            </w:r>
          </w:p>
        </w:tc>
      </w:tr>
      <w:tr w:rsidR="00423A67" w:rsidRPr="00423A67" w14:paraId="2E71999C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7183728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34.</w:t>
            </w:r>
          </w:p>
        </w:tc>
        <w:tc>
          <w:tcPr>
            <w:tcW w:w="7885" w:type="dxa"/>
            <w:hideMark/>
          </w:tcPr>
          <w:p w14:paraId="5ACE111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Հայցվորը</w:t>
            </w:r>
          </w:p>
        </w:tc>
      </w:tr>
      <w:tr w:rsidR="00423A67" w:rsidRPr="00423A67" w14:paraId="77C7CC85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571EC6B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35.</w:t>
            </w:r>
          </w:p>
        </w:tc>
        <w:tc>
          <w:tcPr>
            <w:tcW w:w="7885" w:type="dxa"/>
            <w:hideMark/>
          </w:tcPr>
          <w:p w14:paraId="52BB556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Պատասխանողը</w:t>
            </w:r>
          </w:p>
        </w:tc>
      </w:tr>
      <w:tr w:rsidR="00423A67" w:rsidRPr="00423A67" w14:paraId="5C969119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46FDF96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36.</w:t>
            </w:r>
          </w:p>
        </w:tc>
        <w:tc>
          <w:tcPr>
            <w:tcW w:w="7885" w:type="dxa"/>
            <w:hideMark/>
          </w:tcPr>
          <w:p w14:paraId="1856FF8D" w14:textId="7BEDC42E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Դատավարությանը համահայցվորների կամ համապատա</w:t>
            </w:r>
            <w:r w:rsidR="00BC3D16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խանողների մասնակցությունը</w:t>
            </w:r>
          </w:p>
        </w:tc>
      </w:tr>
      <w:tr w:rsidR="00423A67" w:rsidRPr="00423A67" w14:paraId="1D389ED6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174953D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37.</w:t>
            </w:r>
          </w:p>
        </w:tc>
        <w:tc>
          <w:tcPr>
            <w:tcW w:w="7885" w:type="dxa"/>
            <w:hideMark/>
          </w:tcPr>
          <w:p w14:paraId="7322E85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Վեճի առարկայի նկատմամբ ինքնուրույն պահանջներ ներկայացնող երրորդ անձինք</w:t>
            </w:r>
          </w:p>
        </w:tc>
      </w:tr>
      <w:tr w:rsidR="00423A67" w:rsidRPr="00423A67" w14:paraId="368606FB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20323F0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38.</w:t>
            </w:r>
          </w:p>
        </w:tc>
        <w:tc>
          <w:tcPr>
            <w:tcW w:w="7885" w:type="dxa"/>
            <w:hideMark/>
          </w:tcPr>
          <w:p w14:paraId="42A7B2E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Վեճի առարկայի նկատմամբ ինքնուրույն պահանջներ չներկայացնող երրորդ անձինք</w:t>
            </w:r>
          </w:p>
        </w:tc>
      </w:tr>
      <w:tr w:rsidR="00423A67" w:rsidRPr="00423A67" w14:paraId="45101726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4EC6893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39.</w:t>
            </w:r>
          </w:p>
        </w:tc>
        <w:tc>
          <w:tcPr>
            <w:tcW w:w="7885" w:type="dxa"/>
            <w:hideMark/>
          </w:tcPr>
          <w:p w14:paraId="318B38D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Դիմողը</w:t>
            </w:r>
          </w:p>
        </w:tc>
      </w:tr>
      <w:tr w:rsidR="00423A67" w:rsidRPr="00423A67" w14:paraId="70542D44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1554E97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40.</w:t>
            </w:r>
          </w:p>
        </w:tc>
        <w:tc>
          <w:tcPr>
            <w:tcW w:w="7885" w:type="dxa"/>
            <w:hideMark/>
          </w:tcPr>
          <w:p w14:paraId="758E54B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 իրավահաջորդությունը</w:t>
            </w:r>
          </w:p>
        </w:tc>
      </w:tr>
      <w:tr w:rsidR="00423A67" w:rsidRPr="00423A67" w14:paraId="4CF3DFF7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68598C9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41.</w:t>
            </w:r>
          </w:p>
        </w:tc>
        <w:tc>
          <w:tcPr>
            <w:tcW w:w="7885" w:type="dxa"/>
            <w:hideMark/>
          </w:tcPr>
          <w:p w14:paraId="4E73D65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 և տեղական ինքնակառավարման մարմինների մասնակցությունը գործին</w:t>
            </w:r>
          </w:p>
        </w:tc>
      </w:tr>
      <w:tr w:rsidR="00423A67" w:rsidRPr="00423A67" w14:paraId="123940CA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42E3DE5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42.</w:t>
            </w:r>
          </w:p>
        </w:tc>
        <w:tc>
          <w:tcPr>
            <w:tcW w:w="7885" w:type="dxa"/>
            <w:hideMark/>
          </w:tcPr>
          <w:p w14:paraId="3AD4D69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 մասնակցող անձի ներկայացուցիչը</w:t>
            </w:r>
          </w:p>
        </w:tc>
      </w:tr>
      <w:tr w:rsidR="00423A67" w:rsidRPr="00423A67" w14:paraId="5C7E3CF9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3977485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43.</w:t>
            </w:r>
          </w:p>
        </w:tc>
        <w:tc>
          <w:tcPr>
            <w:tcW w:w="7885" w:type="dxa"/>
            <w:hideMark/>
          </w:tcPr>
          <w:p w14:paraId="302026D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Վկան</w:t>
            </w:r>
          </w:p>
        </w:tc>
      </w:tr>
      <w:tr w:rsidR="00423A67" w:rsidRPr="00423A67" w14:paraId="2AB54276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71F611D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44.</w:t>
            </w:r>
          </w:p>
        </w:tc>
        <w:tc>
          <w:tcPr>
            <w:tcW w:w="7885" w:type="dxa"/>
            <w:hideMark/>
          </w:tcPr>
          <w:p w14:paraId="081863B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Փորձագետը</w:t>
            </w:r>
          </w:p>
        </w:tc>
      </w:tr>
      <w:tr w:rsidR="00423A67" w:rsidRPr="00423A67" w14:paraId="4C319757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06C3757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45.</w:t>
            </w:r>
          </w:p>
        </w:tc>
        <w:tc>
          <w:tcPr>
            <w:tcW w:w="7885" w:type="dxa"/>
            <w:hideMark/>
          </w:tcPr>
          <w:p w14:paraId="137D625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Մասնագետը</w:t>
            </w:r>
          </w:p>
        </w:tc>
      </w:tr>
      <w:tr w:rsidR="00423A67" w:rsidRPr="00423A67" w14:paraId="71AAA021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2587BD3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46.</w:t>
            </w:r>
          </w:p>
        </w:tc>
        <w:tc>
          <w:tcPr>
            <w:tcW w:w="7885" w:type="dxa"/>
            <w:hideMark/>
          </w:tcPr>
          <w:p w14:paraId="6373EF2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Թարգմանիչը</w:t>
            </w:r>
          </w:p>
        </w:tc>
      </w:tr>
      <w:tr w:rsidR="00423A67" w:rsidRPr="00423A67" w14:paraId="28FACE0B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39CE009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</w:t>
            </w:r>
          </w:p>
        </w:tc>
        <w:tc>
          <w:tcPr>
            <w:tcW w:w="7885" w:type="dxa"/>
            <w:hideMark/>
          </w:tcPr>
          <w:p w14:paraId="2EF931D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 անձինք և մարմինները</w:t>
            </w:r>
          </w:p>
        </w:tc>
      </w:tr>
      <w:tr w:rsidR="00423A67" w:rsidRPr="00423A67" w14:paraId="0CBF9AC1" w14:textId="77777777" w:rsidTr="00F401FA">
        <w:trPr>
          <w:tblCellSpacing w:w="0" w:type="dxa"/>
        </w:trPr>
        <w:tc>
          <w:tcPr>
            <w:tcW w:w="0" w:type="auto"/>
            <w:gridSpan w:val="2"/>
            <w:hideMark/>
          </w:tcPr>
          <w:p w14:paraId="38BF3EE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DD2BF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7 </w:t>
            </w:r>
          </w:p>
          <w:p w14:paraId="0EED5D5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233AB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ՆԵՐԿԱՅԱՑՈՒՑՉՈՒԹՅՈՒՆԸ</w:t>
            </w:r>
          </w:p>
          <w:p w14:paraId="39910D7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3127A1E0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2DA09AE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48.</w:t>
            </w:r>
          </w:p>
        </w:tc>
        <w:tc>
          <w:tcPr>
            <w:tcW w:w="7885" w:type="dxa"/>
            <w:hideMark/>
          </w:tcPr>
          <w:p w14:paraId="05628F7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 վարումը ներկայացուցչի միջոցով</w:t>
            </w:r>
          </w:p>
        </w:tc>
      </w:tr>
      <w:tr w:rsidR="00423A67" w:rsidRPr="00423A67" w14:paraId="63180A32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5879E4B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49.</w:t>
            </w:r>
          </w:p>
        </w:tc>
        <w:tc>
          <w:tcPr>
            <w:tcW w:w="7885" w:type="dxa"/>
            <w:hideMark/>
          </w:tcPr>
          <w:p w14:paraId="57473DB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 պաշտոնե ներկայացուցիչները</w:t>
            </w:r>
          </w:p>
        </w:tc>
      </w:tr>
      <w:tr w:rsidR="00423A67" w:rsidRPr="00423A67" w14:paraId="4E5C0B52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2C4C032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50.</w:t>
            </w:r>
          </w:p>
        </w:tc>
        <w:tc>
          <w:tcPr>
            <w:tcW w:w="7885" w:type="dxa"/>
            <w:hideMark/>
          </w:tcPr>
          <w:p w14:paraId="7B217A4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 ներկայացուցիչները</w:t>
            </w:r>
          </w:p>
        </w:tc>
      </w:tr>
      <w:tr w:rsidR="00423A67" w:rsidRPr="00423A67" w14:paraId="47FB7068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3C2B1E6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51.</w:t>
            </w:r>
          </w:p>
        </w:tc>
        <w:tc>
          <w:tcPr>
            <w:tcW w:w="7885" w:type="dxa"/>
            <w:hideMark/>
          </w:tcPr>
          <w:p w14:paraId="5D3B536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 վարումն ի պաշտոնե և օրինական ներկայացուցչի կողմից այլ անձի հանձնարարելը</w:t>
            </w:r>
          </w:p>
        </w:tc>
      </w:tr>
      <w:tr w:rsidR="00423A67" w:rsidRPr="00423A67" w14:paraId="52C89D4B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1414256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52.</w:t>
            </w:r>
          </w:p>
        </w:tc>
        <w:tc>
          <w:tcPr>
            <w:tcW w:w="7885" w:type="dxa"/>
            <w:hideMark/>
          </w:tcPr>
          <w:p w14:paraId="63EB3E7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 որպես ներկայացուցիչ հանդես գալու իրավունք ունեցող անձինք</w:t>
            </w:r>
          </w:p>
        </w:tc>
      </w:tr>
      <w:tr w:rsidR="00423A67" w:rsidRPr="00423A67" w14:paraId="5F0A1F00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7547315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53.</w:t>
            </w:r>
          </w:p>
        </w:tc>
        <w:tc>
          <w:tcPr>
            <w:tcW w:w="7885" w:type="dxa"/>
            <w:hideMark/>
          </w:tcPr>
          <w:p w14:paraId="473BDFE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 որպես ներկայացուցիչ հանդես գալու արգելքը</w:t>
            </w:r>
          </w:p>
        </w:tc>
      </w:tr>
      <w:tr w:rsidR="00423A67" w:rsidRPr="00423A67" w14:paraId="1C98EDDB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22541AA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54.</w:t>
            </w:r>
          </w:p>
        </w:tc>
        <w:tc>
          <w:tcPr>
            <w:tcW w:w="7885" w:type="dxa"/>
            <w:hideMark/>
          </w:tcPr>
          <w:p w14:paraId="0F8FD98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Ներկայացուցչին գործի քննությունից հեռացնելը</w:t>
            </w:r>
          </w:p>
        </w:tc>
      </w:tr>
      <w:tr w:rsidR="00423A67" w:rsidRPr="00423A67" w14:paraId="67F4F7C2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31E9ADE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55.</w:t>
            </w:r>
          </w:p>
        </w:tc>
        <w:tc>
          <w:tcPr>
            <w:tcW w:w="7885" w:type="dxa"/>
            <w:hideMark/>
          </w:tcPr>
          <w:p w14:paraId="6CC1F58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 լիազորությունները հավաստող փաստաթղթերը</w:t>
            </w:r>
          </w:p>
        </w:tc>
      </w:tr>
      <w:tr w:rsidR="00423A67" w:rsidRPr="00423A67" w14:paraId="38C5B165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3BD1C4D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56.</w:t>
            </w:r>
          </w:p>
        </w:tc>
        <w:tc>
          <w:tcPr>
            <w:tcW w:w="7885" w:type="dxa"/>
            <w:hideMark/>
          </w:tcPr>
          <w:p w14:paraId="79792D2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 լիազորությունները</w:t>
            </w:r>
          </w:p>
        </w:tc>
      </w:tr>
      <w:tr w:rsidR="00423A67" w:rsidRPr="00423A67" w14:paraId="339A459E" w14:textId="77777777" w:rsidTr="00F401FA">
        <w:trPr>
          <w:tblCellSpacing w:w="0" w:type="dxa"/>
        </w:trPr>
        <w:tc>
          <w:tcPr>
            <w:tcW w:w="0" w:type="auto"/>
            <w:gridSpan w:val="2"/>
            <w:hideMark/>
          </w:tcPr>
          <w:p w14:paraId="1333382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EFDD61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8 </w:t>
            </w:r>
          </w:p>
          <w:p w14:paraId="5B0ABA0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58F3C3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ԱՊԱՑՈՒՑՈՒՄԸ</w:t>
            </w:r>
          </w:p>
          <w:p w14:paraId="2305E12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3B6E81DC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406D92B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57.</w:t>
            </w:r>
          </w:p>
        </w:tc>
        <w:tc>
          <w:tcPr>
            <w:tcW w:w="7885" w:type="dxa"/>
            <w:hideMark/>
          </w:tcPr>
          <w:p w14:paraId="46A1776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Ապացույցի հասկացությունը</w:t>
            </w:r>
          </w:p>
        </w:tc>
      </w:tr>
      <w:tr w:rsidR="00423A67" w:rsidRPr="00423A67" w14:paraId="07855A68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1978ADC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58.</w:t>
            </w:r>
          </w:p>
        </w:tc>
        <w:tc>
          <w:tcPr>
            <w:tcW w:w="7885" w:type="dxa"/>
            <w:hideMark/>
          </w:tcPr>
          <w:p w14:paraId="45AFE23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Ապացույցի վերաբերելիությունը</w:t>
            </w:r>
          </w:p>
        </w:tc>
      </w:tr>
      <w:tr w:rsidR="00423A67" w:rsidRPr="00423A67" w14:paraId="30C58DC0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21E9EAC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59.</w:t>
            </w:r>
          </w:p>
        </w:tc>
        <w:tc>
          <w:tcPr>
            <w:tcW w:w="7885" w:type="dxa"/>
            <w:hideMark/>
          </w:tcPr>
          <w:p w14:paraId="25E0811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Ապացույցի թույլատրելիությունը</w:t>
            </w:r>
          </w:p>
        </w:tc>
      </w:tr>
      <w:tr w:rsidR="00423A67" w:rsidRPr="00423A67" w14:paraId="687889B0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25DBC74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60.</w:t>
            </w:r>
          </w:p>
        </w:tc>
        <w:tc>
          <w:tcPr>
            <w:tcW w:w="7885" w:type="dxa"/>
            <w:hideMark/>
          </w:tcPr>
          <w:p w14:paraId="7B78E86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 լուծման համար նշանակություն ունեցող փաստերի և ապացուցման ենթակա փաստերի (ապացուցման առարկայի) շրջանակը որոշելը</w:t>
            </w:r>
          </w:p>
        </w:tc>
      </w:tr>
      <w:tr w:rsidR="00423A67" w:rsidRPr="00423A67" w14:paraId="72DAD157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73470FD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61.</w:t>
            </w:r>
          </w:p>
        </w:tc>
        <w:tc>
          <w:tcPr>
            <w:tcW w:w="7885" w:type="dxa"/>
            <w:hideMark/>
          </w:tcPr>
          <w:p w14:paraId="08384C7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Ապացուցելուց ազատվելու հիմքերը</w:t>
            </w:r>
          </w:p>
        </w:tc>
      </w:tr>
      <w:tr w:rsidR="00423A67" w:rsidRPr="00423A67" w14:paraId="6D23EE0C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4F9DDB7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62.</w:t>
            </w:r>
          </w:p>
        </w:tc>
        <w:tc>
          <w:tcPr>
            <w:tcW w:w="7885" w:type="dxa"/>
            <w:hideMark/>
          </w:tcPr>
          <w:p w14:paraId="75F9043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Ապացուցման պարտականությունը</w:t>
            </w:r>
          </w:p>
        </w:tc>
      </w:tr>
      <w:tr w:rsidR="00423A67" w:rsidRPr="00423A67" w14:paraId="138F742F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16703F9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63.</w:t>
            </w:r>
          </w:p>
        </w:tc>
        <w:tc>
          <w:tcPr>
            <w:tcW w:w="7885" w:type="dxa"/>
            <w:hideMark/>
          </w:tcPr>
          <w:p w14:paraId="6B43653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 ներկայացնելը</w:t>
            </w:r>
          </w:p>
        </w:tc>
      </w:tr>
      <w:tr w:rsidR="00423A67" w:rsidRPr="00423A67" w14:paraId="753E8B35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0168EA5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64.</w:t>
            </w:r>
          </w:p>
        </w:tc>
        <w:tc>
          <w:tcPr>
            <w:tcW w:w="7885" w:type="dxa"/>
            <w:hideMark/>
          </w:tcPr>
          <w:p w14:paraId="30F2FF7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 պահանջելը</w:t>
            </w:r>
          </w:p>
        </w:tc>
      </w:tr>
      <w:tr w:rsidR="00423A67" w:rsidRPr="00423A67" w14:paraId="03705A0A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7B6F70F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65.</w:t>
            </w:r>
          </w:p>
        </w:tc>
        <w:tc>
          <w:tcPr>
            <w:tcW w:w="7885" w:type="dxa"/>
            <w:hideMark/>
          </w:tcPr>
          <w:p w14:paraId="7D4CB95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 ապահովումը</w:t>
            </w:r>
          </w:p>
        </w:tc>
      </w:tr>
      <w:tr w:rsidR="00423A67" w:rsidRPr="00423A67" w14:paraId="6A1ED5FD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083AF41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66.</w:t>
            </w:r>
          </w:p>
        </w:tc>
        <w:tc>
          <w:tcPr>
            <w:tcW w:w="7885" w:type="dxa"/>
            <w:hideMark/>
          </w:tcPr>
          <w:p w14:paraId="58B31AF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 գնահատումը</w:t>
            </w:r>
          </w:p>
        </w:tc>
      </w:tr>
      <w:tr w:rsidR="00423A67" w:rsidRPr="00423A67" w14:paraId="210EE538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3C043DB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67.</w:t>
            </w:r>
          </w:p>
        </w:tc>
        <w:tc>
          <w:tcPr>
            <w:tcW w:w="7885" w:type="dxa"/>
            <w:hideMark/>
          </w:tcPr>
          <w:p w14:paraId="09BFE05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Ապացույցի տեսակները</w:t>
            </w:r>
          </w:p>
        </w:tc>
      </w:tr>
      <w:tr w:rsidR="00423A67" w:rsidRPr="00423A67" w14:paraId="5FB40299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537C46D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68.</w:t>
            </w:r>
          </w:p>
        </w:tc>
        <w:tc>
          <w:tcPr>
            <w:tcW w:w="7885" w:type="dxa"/>
            <w:hideMark/>
          </w:tcPr>
          <w:p w14:paraId="61B7B55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Վկա կանչելը և նրա ցուցմունքը</w:t>
            </w:r>
          </w:p>
        </w:tc>
      </w:tr>
      <w:tr w:rsidR="00423A67" w:rsidRPr="00423A67" w14:paraId="633ECBD9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17D4926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69.</w:t>
            </w:r>
          </w:p>
        </w:tc>
        <w:tc>
          <w:tcPr>
            <w:tcW w:w="7885" w:type="dxa"/>
            <w:hideMark/>
          </w:tcPr>
          <w:p w14:paraId="5102608C" w14:textId="08359452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նի</w:t>
            </w:r>
            <w:r w:rsidR="00BC3D16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տին ներկայանալու վկայի պարտականությունը</w:t>
            </w:r>
          </w:p>
        </w:tc>
      </w:tr>
      <w:tr w:rsidR="00423A67" w:rsidRPr="00423A67" w14:paraId="123869E7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7B1F40B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70.</w:t>
            </w:r>
          </w:p>
        </w:tc>
        <w:tc>
          <w:tcPr>
            <w:tcW w:w="7885" w:type="dxa"/>
            <w:hideMark/>
          </w:tcPr>
          <w:p w14:paraId="790364A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Վկայի հարցաքննությունը դատական հանձնարարության կարգով</w:t>
            </w:r>
          </w:p>
        </w:tc>
      </w:tr>
      <w:tr w:rsidR="00423A67" w:rsidRPr="00423A67" w14:paraId="59AE17C0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19438EA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71.</w:t>
            </w:r>
          </w:p>
        </w:tc>
        <w:tc>
          <w:tcPr>
            <w:tcW w:w="7885" w:type="dxa"/>
            <w:hideMark/>
          </w:tcPr>
          <w:p w14:paraId="4FC5287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Վկայի ցուցմունքի հետազոտումը</w:t>
            </w:r>
          </w:p>
        </w:tc>
      </w:tr>
      <w:tr w:rsidR="00423A67" w:rsidRPr="00423A67" w14:paraId="0AD56A33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06D1F54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72.</w:t>
            </w:r>
          </w:p>
        </w:tc>
        <w:tc>
          <w:tcPr>
            <w:tcW w:w="7885" w:type="dxa"/>
            <w:hideMark/>
          </w:tcPr>
          <w:p w14:paraId="3FBB2DB6" w14:textId="132B351B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 մասնակցող անձի` որպե</w:t>
            </w:r>
            <w:r w:rsidR="00BC3D16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վկայի ցուցմունքը</w:t>
            </w:r>
          </w:p>
        </w:tc>
      </w:tr>
      <w:tr w:rsidR="00423A67" w:rsidRPr="00423A67" w14:paraId="770D4870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3857DA2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73.</w:t>
            </w:r>
          </w:p>
        </w:tc>
        <w:tc>
          <w:tcPr>
            <w:tcW w:w="7885" w:type="dxa"/>
            <w:hideMark/>
          </w:tcPr>
          <w:p w14:paraId="1D58E9C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Առերես հարցաքննությունը</w:t>
            </w:r>
          </w:p>
        </w:tc>
      </w:tr>
      <w:tr w:rsidR="00423A67" w:rsidRPr="00423A67" w14:paraId="0949C97D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53A0E60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74.</w:t>
            </w:r>
          </w:p>
        </w:tc>
        <w:tc>
          <w:tcPr>
            <w:tcW w:w="7885" w:type="dxa"/>
            <w:hideMark/>
          </w:tcPr>
          <w:p w14:paraId="5EA55F6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Գրավոր ապացույցը</w:t>
            </w:r>
          </w:p>
        </w:tc>
      </w:tr>
      <w:tr w:rsidR="00423A67" w:rsidRPr="00423A67" w14:paraId="24903164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6EC3766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75.</w:t>
            </w:r>
          </w:p>
        </w:tc>
        <w:tc>
          <w:tcPr>
            <w:tcW w:w="7885" w:type="dxa"/>
            <w:hideMark/>
          </w:tcPr>
          <w:p w14:paraId="5BA358BD" w14:textId="6AC87FDC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Գրավոր ապացույց թույլատրելու մա</w:t>
            </w:r>
            <w:r w:rsidR="00BC3D16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ին միջնորդությունը</w:t>
            </w:r>
          </w:p>
        </w:tc>
      </w:tr>
      <w:tr w:rsidR="00423A67" w:rsidRPr="00423A67" w14:paraId="7647D4F9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4AC37DE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76.</w:t>
            </w:r>
          </w:p>
        </w:tc>
        <w:tc>
          <w:tcPr>
            <w:tcW w:w="7885" w:type="dxa"/>
            <w:hideMark/>
          </w:tcPr>
          <w:p w14:paraId="48C2DA9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Գրավոր ապացույցի իսկությունը վիճարկելը</w:t>
            </w:r>
          </w:p>
        </w:tc>
      </w:tr>
      <w:tr w:rsidR="00423A67" w:rsidRPr="00423A67" w14:paraId="04029330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3CC24EA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77.</w:t>
            </w:r>
          </w:p>
        </w:tc>
        <w:tc>
          <w:tcPr>
            <w:tcW w:w="7885" w:type="dxa"/>
            <w:hideMark/>
          </w:tcPr>
          <w:p w14:paraId="0550B37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Գրավոր ապացույցի հետազոտումը</w:t>
            </w:r>
          </w:p>
        </w:tc>
      </w:tr>
      <w:tr w:rsidR="00423A67" w:rsidRPr="00423A67" w14:paraId="2DFA6051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71D5449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78.</w:t>
            </w:r>
          </w:p>
        </w:tc>
        <w:tc>
          <w:tcPr>
            <w:tcW w:w="7885" w:type="dxa"/>
            <w:hideMark/>
          </w:tcPr>
          <w:p w14:paraId="1DB46E5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Իրեղեն ապացույցները</w:t>
            </w:r>
          </w:p>
        </w:tc>
      </w:tr>
      <w:tr w:rsidR="00423A67" w:rsidRPr="00423A67" w14:paraId="2F7977E2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794DD34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79.</w:t>
            </w:r>
          </w:p>
        </w:tc>
        <w:tc>
          <w:tcPr>
            <w:tcW w:w="7885" w:type="dxa"/>
            <w:hideMark/>
          </w:tcPr>
          <w:p w14:paraId="39AFFC9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Իրեղեն ապացույց թույլատրելու վերաբերյալ միջնորդությունը</w:t>
            </w:r>
          </w:p>
        </w:tc>
      </w:tr>
      <w:tr w:rsidR="00423A67" w:rsidRPr="00423A67" w14:paraId="67534A9A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61F8E2D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80.</w:t>
            </w:r>
          </w:p>
        </w:tc>
        <w:tc>
          <w:tcPr>
            <w:tcW w:w="7885" w:type="dxa"/>
            <w:hideMark/>
          </w:tcPr>
          <w:p w14:paraId="2422D50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Իրեղեն ապացույցի հետազոտումը</w:t>
            </w:r>
          </w:p>
        </w:tc>
      </w:tr>
      <w:tr w:rsidR="00423A67" w:rsidRPr="00423A67" w14:paraId="6629A93B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0161E6B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81.</w:t>
            </w:r>
          </w:p>
        </w:tc>
        <w:tc>
          <w:tcPr>
            <w:tcW w:w="7885" w:type="dxa"/>
            <w:hideMark/>
          </w:tcPr>
          <w:p w14:paraId="23DCBC1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Իրեղեն ապացույցների պահպանումը</w:t>
            </w:r>
          </w:p>
        </w:tc>
      </w:tr>
      <w:tr w:rsidR="00423A67" w:rsidRPr="00423A67" w14:paraId="6691F5BD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674E3C1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82.</w:t>
            </w:r>
          </w:p>
        </w:tc>
        <w:tc>
          <w:tcPr>
            <w:tcW w:w="7885" w:type="dxa"/>
            <w:hideMark/>
          </w:tcPr>
          <w:p w14:paraId="3F637BD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Իրեղեն ապացույցի տնօրինումը</w:t>
            </w:r>
          </w:p>
        </w:tc>
      </w:tr>
      <w:tr w:rsidR="00423A67" w:rsidRPr="00423A67" w14:paraId="6CCC6A6C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088D345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83.</w:t>
            </w:r>
          </w:p>
        </w:tc>
        <w:tc>
          <w:tcPr>
            <w:tcW w:w="7885" w:type="dxa"/>
            <w:hideMark/>
          </w:tcPr>
          <w:p w14:paraId="2C1CED6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Լուսանկարները (լուսաժապավենները), ձայնագրություններն ու տեսագրությունները</w:t>
            </w:r>
          </w:p>
        </w:tc>
      </w:tr>
      <w:tr w:rsidR="00423A67" w:rsidRPr="00423A67" w14:paraId="1ED5BCF0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791BA18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84.</w:t>
            </w:r>
          </w:p>
        </w:tc>
        <w:tc>
          <w:tcPr>
            <w:tcW w:w="7885" w:type="dxa"/>
            <w:hideMark/>
          </w:tcPr>
          <w:p w14:paraId="341182D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 եզրակացությունը</w:t>
            </w:r>
          </w:p>
        </w:tc>
      </w:tr>
      <w:tr w:rsidR="00423A67" w:rsidRPr="00423A67" w14:paraId="71AB3919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08BE119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85.</w:t>
            </w:r>
          </w:p>
        </w:tc>
        <w:tc>
          <w:tcPr>
            <w:tcW w:w="7885" w:type="dxa"/>
            <w:hideMark/>
          </w:tcPr>
          <w:p w14:paraId="7EB49B0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 հարցաքննությունը</w:t>
            </w:r>
          </w:p>
        </w:tc>
      </w:tr>
      <w:tr w:rsidR="00423A67" w:rsidRPr="00423A67" w14:paraId="4F54DBAB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50BA55B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86.</w:t>
            </w:r>
          </w:p>
        </w:tc>
        <w:tc>
          <w:tcPr>
            <w:tcW w:w="7885" w:type="dxa"/>
            <w:hideMark/>
          </w:tcPr>
          <w:p w14:paraId="17771B0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Փորձաքննություն նշանակելը</w:t>
            </w:r>
          </w:p>
        </w:tc>
      </w:tr>
      <w:tr w:rsidR="00423A67" w:rsidRPr="00423A67" w14:paraId="3DA36E21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057C203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87.</w:t>
            </w:r>
          </w:p>
        </w:tc>
        <w:tc>
          <w:tcPr>
            <w:tcW w:w="7885" w:type="dxa"/>
            <w:hideMark/>
          </w:tcPr>
          <w:p w14:paraId="05EBAEF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 մասնակցող անձի մասնակցությունը փորձաքննությանը: Նմուշներ վերցնելու կարգը</w:t>
            </w:r>
          </w:p>
        </w:tc>
      </w:tr>
      <w:tr w:rsidR="00423A67" w:rsidRPr="00423A67" w14:paraId="40CDEDBE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41C4B74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88.</w:t>
            </w:r>
          </w:p>
        </w:tc>
        <w:tc>
          <w:tcPr>
            <w:tcW w:w="7885" w:type="dxa"/>
            <w:hideMark/>
          </w:tcPr>
          <w:p w14:paraId="32B765E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Փորձաքննություն անցկացնելու կարգը</w:t>
            </w:r>
          </w:p>
        </w:tc>
      </w:tr>
      <w:tr w:rsidR="00423A67" w:rsidRPr="00423A67" w14:paraId="70A03C76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3726782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89.</w:t>
            </w:r>
          </w:p>
        </w:tc>
        <w:tc>
          <w:tcPr>
            <w:tcW w:w="7885" w:type="dxa"/>
            <w:hideMark/>
          </w:tcPr>
          <w:p w14:paraId="59DC39B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 եզրակացության դեմ առարկելը</w:t>
            </w:r>
          </w:p>
        </w:tc>
      </w:tr>
      <w:tr w:rsidR="00423A67" w:rsidRPr="00423A67" w14:paraId="71DCF942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4E3C602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90.</w:t>
            </w:r>
          </w:p>
        </w:tc>
        <w:tc>
          <w:tcPr>
            <w:tcW w:w="7885" w:type="dxa"/>
            <w:hideMark/>
          </w:tcPr>
          <w:p w14:paraId="7D4241A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 և կրկնակի փորձաքննությունը</w:t>
            </w:r>
          </w:p>
        </w:tc>
      </w:tr>
      <w:tr w:rsidR="00423A67" w:rsidRPr="00423A67" w14:paraId="431EFCE9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45533A4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91.</w:t>
            </w:r>
          </w:p>
        </w:tc>
        <w:tc>
          <w:tcPr>
            <w:tcW w:w="7885" w:type="dxa"/>
            <w:hideMark/>
          </w:tcPr>
          <w:p w14:paraId="24F0C0B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 մասնակցող անձի ներկայացրած փորձագետի եզրակացությունը</w:t>
            </w:r>
          </w:p>
        </w:tc>
      </w:tr>
      <w:tr w:rsidR="00423A67" w:rsidRPr="00423A67" w14:paraId="0E547682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16D93FD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92.</w:t>
            </w:r>
          </w:p>
        </w:tc>
        <w:tc>
          <w:tcPr>
            <w:tcW w:w="7885" w:type="dxa"/>
            <w:hideMark/>
          </w:tcPr>
          <w:p w14:paraId="2773536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Մասնագետի հարցաքննությունը</w:t>
            </w:r>
          </w:p>
        </w:tc>
      </w:tr>
      <w:tr w:rsidR="00423A67" w:rsidRPr="00423A67" w14:paraId="072BD24C" w14:textId="77777777" w:rsidTr="00F401FA">
        <w:trPr>
          <w:tblCellSpacing w:w="0" w:type="dxa"/>
        </w:trPr>
        <w:tc>
          <w:tcPr>
            <w:tcW w:w="0" w:type="auto"/>
            <w:gridSpan w:val="2"/>
            <w:hideMark/>
          </w:tcPr>
          <w:p w14:paraId="5953210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26240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9</w:t>
            </w:r>
          </w:p>
          <w:p w14:paraId="0340829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CDE021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ԾԱՆՈՒՑՈՒՄՆԵՐԸ: ԴԱՏԱՎԱՐԱԿԱՆ ՓԱՍՏԱԹՂԹԵՐՆ ՈՒՂԱՐԿԵԼՈՒ (ՀԱՆՁՆԵԼՈՒ) ԿԱՐԳԸ</w:t>
            </w:r>
          </w:p>
          <w:p w14:paraId="4C0216A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36D1317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372F67F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93.</w:t>
            </w:r>
          </w:p>
        </w:tc>
        <w:tc>
          <w:tcPr>
            <w:tcW w:w="7885" w:type="dxa"/>
            <w:hideMark/>
          </w:tcPr>
          <w:p w14:paraId="30B4CEC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ծանուցումը</w:t>
            </w:r>
          </w:p>
        </w:tc>
      </w:tr>
      <w:tr w:rsidR="00423A67" w:rsidRPr="00423A67" w14:paraId="573909C3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2A8223B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94.</w:t>
            </w:r>
          </w:p>
        </w:tc>
        <w:tc>
          <w:tcPr>
            <w:tcW w:w="7885" w:type="dxa"/>
            <w:hideMark/>
          </w:tcPr>
          <w:p w14:paraId="5D9FD19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ծանուցման կարգը</w:t>
            </w:r>
          </w:p>
        </w:tc>
      </w:tr>
      <w:tr w:rsidR="00423A67" w:rsidRPr="00423A67" w14:paraId="48C9F8A9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4238719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95.</w:t>
            </w:r>
          </w:p>
        </w:tc>
        <w:tc>
          <w:tcPr>
            <w:tcW w:w="7885" w:type="dxa"/>
            <w:hideMark/>
          </w:tcPr>
          <w:p w14:paraId="0A6B132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ծանուցագիրը պատվիրված նամակով ուղարկելը</w:t>
            </w:r>
          </w:p>
        </w:tc>
      </w:tr>
      <w:tr w:rsidR="00423A67" w:rsidRPr="00423A67" w14:paraId="2C6356B8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0755482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96.</w:t>
            </w:r>
          </w:p>
        </w:tc>
        <w:tc>
          <w:tcPr>
            <w:tcW w:w="7885" w:type="dxa"/>
            <w:hideMark/>
          </w:tcPr>
          <w:p w14:paraId="6DBDFB6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ծանուցագիրն առձեռն հանձնելը</w:t>
            </w:r>
          </w:p>
        </w:tc>
      </w:tr>
      <w:tr w:rsidR="00423A67" w:rsidRPr="00423A67" w14:paraId="18814F0E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7A02ADA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97.</w:t>
            </w:r>
          </w:p>
        </w:tc>
        <w:tc>
          <w:tcPr>
            <w:tcW w:w="7885" w:type="dxa"/>
            <w:hideMark/>
          </w:tcPr>
          <w:p w14:paraId="53CDC81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ծանուցագիրը էլեկտրոնային հաղորդակցության միջոցով ուղարկելը</w:t>
            </w:r>
          </w:p>
        </w:tc>
      </w:tr>
      <w:tr w:rsidR="00423A67" w:rsidRPr="00423A67" w14:paraId="0FB191AF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33C290D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98.</w:t>
            </w:r>
          </w:p>
        </w:tc>
        <w:tc>
          <w:tcPr>
            <w:tcW w:w="7885" w:type="dxa"/>
            <w:hideMark/>
          </w:tcPr>
          <w:p w14:paraId="4A3C8B1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 քննության ընթացքում հասցեի (էլեկտրոնային հաղորդակցության միջոցի) փոփոխության մասին դատարանին հայտնելու պարտականությունը</w:t>
            </w:r>
          </w:p>
        </w:tc>
      </w:tr>
      <w:tr w:rsidR="00423A67" w:rsidRPr="00423A67" w14:paraId="36402CB5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2A2E984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99.</w:t>
            </w:r>
          </w:p>
        </w:tc>
        <w:tc>
          <w:tcPr>
            <w:tcW w:w="7885" w:type="dxa"/>
            <w:hideMark/>
          </w:tcPr>
          <w:p w14:paraId="5893B97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 փաստաթղթերն ուղարկելու (հանձնելու) կարգը: Փաստաթղթերի դեպոնացման մասին հրապարակային ծանուցումը: Դատավարության մասնակիցների կողմից փաստաթղթերը դատարան ներկայացնելու կարգը</w:t>
            </w:r>
          </w:p>
        </w:tc>
      </w:tr>
      <w:tr w:rsidR="00423A67" w:rsidRPr="00423A67" w14:paraId="5BE1D949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56FFE0F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100.</w:t>
            </w:r>
          </w:p>
        </w:tc>
        <w:tc>
          <w:tcPr>
            <w:tcW w:w="7885" w:type="dxa"/>
            <w:hideMark/>
          </w:tcPr>
          <w:p w14:paraId="31671D7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 եղանակով փաստաթղթերը ներկայացնելու կարգը</w:t>
            </w:r>
          </w:p>
        </w:tc>
      </w:tr>
      <w:tr w:rsidR="00423A67" w:rsidRPr="00423A67" w14:paraId="78BA9B0C" w14:textId="77777777" w:rsidTr="00F401FA">
        <w:trPr>
          <w:tblCellSpacing w:w="0" w:type="dxa"/>
        </w:trPr>
        <w:tc>
          <w:tcPr>
            <w:tcW w:w="0" w:type="auto"/>
            <w:gridSpan w:val="2"/>
            <w:hideMark/>
          </w:tcPr>
          <w:p w14:paraId="02599FD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549D5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10</w:t>
            </w:r>
          </w:p>
          <w:p w14:paraId="2024137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0B309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ԾԱԽՍԵՐԸ</w:t>
            </w:r>
          </w:p>
          <w:p w14:paraId="7F54F15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64F2861B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29DB077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101.</w:t>
            </w:r>
          </w:p>
        </w:tc>
        <w:tc>
          <w:tcPr>
            <w:tcW w:w="7885" w:type="dxa"/>
            <w:hideMark/>
          </w:tcPr>
          <w:p w14:paraId="52BAD7B8" w14:textId="2D038E29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ծախu</w:t>
            </w:r>
            <w:r w:rsidR="00BC3D16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ե</w:t>
            </w: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րը</w:t>
            </w:r>
          </w:p>
        </w:tc>
      </w:tr>
      <w:tr w:rsidR="00423A67" w:rsidRPr="00423A67" w14:paraId="0CE505C3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470FB8F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102.</w:t>
            </w:r>
          </w:p>
        </w:tc>
        <w:tc>
          <w:tcPr>
            <w:tcW w:w="7885" w:type="dxa"/>
            <w:hideMark/>
          </w:tcPr>
          <w:p w14:paraId="4137989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 տուրքը</w:t>
            </w:r>
          </w:p>
        </w:tc>
      </w:tr>
      <w:tr w:rsidR="00423A67" w:rsidRPr="00423A67" w14:paraId="6EF7B517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491AD2D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103.</w:t>
            </w:r>
          </w:p>
        </w:tc>
        <w:tc>
          <w:tcPr>
            <w:tcW w:w="7885" w:type="dxa"/>
            <w:hideMark/>
          </w:tcPr>
          <w:p w14:paraId="251698F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 տուրքը վերադարձնելը</w:t>
            </w:r>
          </w:p>
        </w:tc>
      </w:tr>
      <w:tr w:rsidR="00423A67" w:rsidRPr="00423A67" w14:paraId="16DA9704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2FEB206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104.</w:t>
            </w:r>
          </w:p>
        </w:tc>
        <w:tc>
          <w:tcPr>
            <w:tcW w:w="7885" w:type="dxa"/>
            <w:hideMark/>
          </w:tcPr>
          <w:p w14:paraId="6A45E7C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Հայցագինը</w:t>
            </w:r>
          </w:p>
        </w:tc>
      </w:tr>
      <w:tr w:rsidR="00423A67" w:rsidRPr="00423A67" w14:paraId="6E87A3B6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5AE02B6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105.</w:t>
            </w:r>
          </w:p>
        </w:tc>
        <w:tc>
          <w:tcPr>
            <w:tcW w:w="7885" w:type="dxa"/>
            <w:hideMark/>
          </w:tcPr>
          <w:p w14:paraId="64ECE12F" w14:textId="4DB3F2F1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 քննության հետ կապված այլ ծախ</w:t>
            </w:r>
            <w:r w:rsidR="00BC3D16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երը</w:t>
            </w:r>
          </w:p>
        </w:tc>
      </w:tr>
      <w:tr w:rsidR="00423A67" w:rsidRPr="00423A67" w14:paraId="305D79C8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64A05C9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106.</w:t>
            </w:r>
          </w:p>
        </w:tc>
        <w:tc>
          <w:tcPr>
            <w:tcW w:w="7885" w:type="dxa"/>
            <w:hideMark/>
          </w:tcPr>
          <w:p w14:paraId="770C5D2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Վկաներին, փորձագետներին, մասնագետներին և թարգմանիչներին վճարվելիք գումարները</w:t>
            </w:r>
          </w:p>
        </w:tc>
      </w:tr>
      <w:tr w:rsidR="00423A67" w:rsidRPr="00423A67" w14:paraId="34F27E53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0D15A98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107.</w:t>
            </w:r>
          </w:p>
        </w:tc>
        <w:tc>
          <w:tcPr>
            <w:tcW w:w="7885" w:type="dxa"/>
            <w:hideMark/>
          </w:tcPr>
          <w:p w14:paraId="1315588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 քննության հետ կապված փաստաբանի խելամիտ վարձատրության գումարները</w:t>
            </w:r>
          </w:p>
        </w:tc>
      </w:tr>
      <w:tr w:rsidR="00423A67" w:rsidRPr="00423A67" w14:paraId="30905F01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55E507F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108.</w:t>
            </w:r>
          </w:p>
        </w:tc>
        <w:tc>
          <w:tcPr>
            <w:tcW w:w="7885" w:type="dxa"/>
            <w:hideMark/>
          </w:tcPr>
          <w:p w14:paraId="4E6FC2C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ծախսերի հետ կապված պահանջներ ներկայացնելը</w:t>
            </w:r>
          </w:p>
        </w:tc>
      </w:tr>
      <w:tr w:rsidR="00423A67" w:rsidRPr="00423A67" w14:paraId="3410542A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2D9975D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109.</w:t>
            </w:r>
          </w:p>
        </w:tc>
        <w:tc>
          <w:tcPr>
            <w:tcW w:w="7885" w:type="dxa"/>
            <w:hideMark/>
          </w:tcPr>
          <w:p w14:paraId="734B8A9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ծախսերի բաշխումը գործին մասնակցող անձանց միջև</w:t>
            </w:r>
          </w:p>
        </w:tc>
      </w:tr>
      <w:tr w:rsidR="00423A67" w:rsidRPr="00423A67" w14:paraId="495880D7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7179A79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110.</w:t>
            </w:r>
          </w:p>
        </w:tc>
        <w:tc>
          <w:tcPr>
            <w:tcW w:w="7885" w:type="dxa"/>
            <w:hideMark/>
          </w:tcPr>
          <w:p w14:paraId="631F785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ծախսերի բաշխումը հայցն առանց քննության թողնելու կամ գործի վարույթը կարճելու դեպքում</w:t>
            </w:r>
          </w:p>
        </w:tc>
      </w:tr>
      <w:tr w:rsidR="00423A67" w:rsidRPr="00423A67" w14:paraId="69C5436C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63538CC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111.</w:t>
            </w:r>
          </w:p>
        </w:tc>
        <w:tc>
          <w:tcPr>
            <w:tcW w:w="7885" w:type="dxa"/>
            <w:hideMark/>
          </w:tcPr>
          <w:p w14:paraId="174C6B8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ծախսերի հատուցումը երրորդ անձանց կողմից</w:t>
            </w:r>
          </w:p>
        </w:tc>
      </w:tr>
      <w:tr w:rsidR="00423A67" w:rsidRPr="00423A67" w14:paraId="51D3C180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4FB8875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112.</w:t>
            </w:r>
          </w:p>
        </w:tc>
        <w:tc>
          <w:tcPr>
            <w:tcW w:w="7885" w:type="dxa"/>
            <w:hideMark/>
          </w:tcPr>
          <w:p w14:paraId="752CC6C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ծախսերի բաշխումը վերաքննիչ և Վճռաբեկ դատարաններում</w:t>
            </w:r>
          </w:p>
        </w:tc>
      </w:tr>
      <w:tr w:rsidR="00423A67" w:rsidRPr="00423A67" w14:paraId="511C3776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43B31E4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113.</w:t>
            </w:r>
          </w:p>
        </w:tc>
        <w:tc>
          <w:tcPr>
            <w:tcW w:w="7885" w:type="dxa"/>
            <w:hideMark/>
          </w:tcPr>
          <w:p w14:paraId="499E186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 կրած դատական ծախսերի փոխհատուցումը գործին մասնակցող անձանց կողմից</w:t>
            </w:r>
          </w:p>
        </w:tc>
      </w:tr>
      <w:tr w:rsidR="00423A67" w:rsidRPr="00423A67" w14:paraId="3B5C2704" w14:textId="77777777" w:rsidTr="00F401FA">
        <w:trPr>
          <w:tblCellSpacing w:w="0" w:type="dxa"/>
        </w:trPr>
        <w:tc>
          <w:tcPr>
            <w:tcW w:w="0" w:type="auto"/>
            <w:gridSpan w:val="2"/>
            <w:hideMark/>
          </w:tcPr>
          <w:p w14:paraId="42887B3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ECB70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11</w:t>
            </w:r>
          </w:p>
          <w:p w14:paraId="7C36D95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F3CCF3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ԴԱՏԱՎԱՐԱԿԱՆ ԺԱՄԿԵՏՆԵՐԸ</w:t>
            </w:r>
          </w:p>
          <w:p w14:paraId="3AE697D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6F92B978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59518D5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114.</w:t>
            </w:r>
          </w:p>
        </w:tc>
        <w:tc>
          <w:tcPr>
            <w:tcW w:w="7885" w:type="dxa"/>
            <w:hideMark/>
          </w:tcPr>
          <w:p w14:paraId="28A8D22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 ժամկետների սահմանումը</w:t>
            </w:r>
          </w:p>
        </w:tc>
      </w:tr>
      <w:tr w:rsidR="00423A67" w:rsidRPr="00423A67" w14:paraId="35E34366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6AE21D3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115.</w:t>
            </w:r>
          </w:p>
        </w:tc>
        <w:tc>
          <w:tcPr>
            <w:tcW w:w="7885" w:type="dxa"/>
            <w:hideMark/>
          </w:tcPr>
          <w:p w14:paraId="7F8895A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 ժամկետների հաշվարկը</w:t>
            </w:r>
          </w:p>
        </w:tc>
      </w:tr>
      <w:tr w:rsidR="00423A67" w:rsidRPr="00423A67" w14:paraId="11D3241E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6A9D7E6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116.</w:t>
            </w:r>
          </w:p>
        </w:tc>
        <w:tc>
          <w:tcPr>
            <w:tcW w:w="7885" w:type="dxa"/>
            <w:hideMark/>
          </w:tcPr>
          <w:p w14:paraId="3706901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 ժամկետների ավարտը</w:t>
            </w:r>
          </w:p>
        </w:tc>
      </w:tr>
      <w:tr w:rsidR="00423A67" w:rsidRPr="00423A67" w14:paraId="2D47A879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6C1D513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117.</w:t>
            </w:r>
          </w:p>
        </w:tc>
        <w:tc>
          <w:tcPr>
            <w:tcW w:w="7885" w:type="dxa"/>
            <w:hideMark/>
          </w:tcPr>
          <w:p w14:paraId="3BC26FC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 ժամկետների կասեցումը</w:t>
            </w:r>
          </w:p>
        </w:tc>
      </w:tr>
      <w:tr w:rsidR="00423A67" w:rsidRPr="00423A67" w14:paraId="2E9CD185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3116E8C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118.</w:t>
            </w:r>
          </w:p>
        </w:tc>
        <w:tc>
          <w:tcPr>
            <w:tcW w:w="7885" w:type="dxa"/>
            <w:hideMark/>
          </w:tcPr>
          <w:p w14:paraId="56EBC97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 ժամկետները երկարաձգելը</w:t>
            </w:r>
          </w:p>
        </w:tc>
      </w:tr>
      <w:tr w:rsidR="00423A67" w:rsidRPr="00423A67" w14:paraId="7EE7EFA3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511E956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119.</w:t>
            </w:r>
          </w:p>
        </w:tc>
        <w:tc>
          <w:tcPr>
            <w:tcW w:w="7885" w:type="dxa"/>
            <w:hideMark/>
          </w:tcPr>
          <w:p w14:paraId="1D55C80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 ժամկետները բաց թողնելը և վերականգնելը</w:t>
            </w:r>
          </w:p>
        </w:tc>
      </w:tr>
      <w:tr w:rsidR="00423A67" w:rsidRPr="00423A67" w14:paraId="2CC806CC" w14:textId="77777777" w:rsidTr="00F401FA">
        <w:trPr>
          <w:tblCellSpacing w:w="0" w:type="dxa"/>
        </w:trPr>
        <w:tc>
          <w:tcPr>
            <w:tcW w:w="0" w:type="auto"/>
            <w:gridSpan w:val="2"/>
            <w:hideMark/>
          </w:tcPr>
          <w:p w14:paraId="22E12F6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3E497E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2</w:t>
            </w:r>
          </w:p>
          <w:p w14:paraId="63A43AB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E6CF7A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ՎԱՐՈՒՅԹՆ ԱՌԱՋԻՆ ԱՏՅԱՆԻ ԴԱՏԱՐԱՆՈՒՄ</w:t>
            </w:r>
          </w:p>
          <w:p w14:paraId="2565FA4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43FD84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ԵՆԹԱԲԱԺԻՆ ԱՌԱՋԻՆ</w:t>
            </w:r>
          </w:p>
          <w:p w14:paraId="3059DFA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2E525A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Cs/>
                <w:sz w:val="21"/>
                <w:szCs w:val="21"/>
              </w:rPr>
              <w:t>ԱՌԱՋԻՆ ԱՏՅԱՆԻ ԴԱՏԱՐԱՆՈՒՄ ԳՈՐԾԵՐԻ ՔՆՆՈՒԹՅԱՆ ԸՆԴՀԱՆՈՒՐ ԿԱՐԳԸ (ՀԱՅՑԱՅԻՆ ՎԱՐՈՒՅԹ)</w:t>
            </w:r>
          </w:p>
          <w:p w14:paraId="2BE1CB9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4D010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12</w:t>
            </w:r>
          </w:p>
          <w:p w14:paraId="752C725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52B011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ՀԱՅՑԻ ՀԱՐՈՒՑՄԱՆ ԿԱՐԳԸ</w:t>
            </w:r>
          </w:p>
          <w:p w14:paraId="1DD5C3D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19C20DE2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10B9903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120.</w:t>
            </w:r>
          </w:p>
        </w:tc>
        <w:tc>
          <w:tcPr>
            <w:tcW w:w="7885" w:type="dxa"/>
            <w:hideMark/>
          </w:tcPr>
          <w:p w14:paraId="39DE21C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 հարուցումը</w:t>
            </w:r>
          </w:p>
        </w:tc>
      </w:tr>
      <w:tr w:rsidR="00423A67" w:rsidRPr="00423A67" w14:paraId="3879F522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449B5AF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121.</w:t>
            </w:r>
          </w:p>
        </w:tc>
        <w:tc>
          <w:tcPr>
            <w:tcW w:w="7885" w:type="dxa"/>
            <w:hideMark/>
          </w:tcPr>
          <w:p w14:paraId="16FE651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Հայցադիմումին ներկայացվող պահանջները</w:t>
            </w:r>
          </w:p>
        </w:tc>
      </w:tr>
      <w:tr w:rsidR="00423A67" w:rsidRPr="00423A67" w14:paraId="1FF7EC88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39BDECE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122.</w:t>
            </w:r>
          </w:p>
        </w:tc>
        <w:tc>
          <w:tcPr>
            <w:tcW w:w="7885" w:type="dxa"/>
            <w:hideMark/>
          </w:tcPr>
          <w:p w14:paraId="4635FB5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Հայցադիմումին կցվող փաստաթղթերը</w:t>
            </w:r>
          </w:p>
        </w:tc>
      </w:tr>
      <w:tr w:rsidR="00423A67" w:rsidRPr="00423A67" w14:paraId="4B8E213A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0539F28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123.</w:t>
            </w:r>
          </w:p>
        </w:tc>
        <w:tc>
          <w:tcPr>
            <w:tcW w:w="7885" w:type="dxa"/>
            <w:hideMark/>
          </w:tcPr>
          <w:p w14:paraId="1B19E5B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 քանի գործեր կամ հայցապահանջներ միացնելը և առանձնացնելը</w:t>
            </w:r>
          </w:p>
        </w:tc>
      </w:tr>
      <w:tr w:rsidR="00423A67" w:rsidRPr="00423A67" w14:paraId="003FA73A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269D8B0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124.</w:t>
            </w:r>
          </w:p>
        </w:tc>
        <w:tc>
          <w:tcPr>
            <w:tcW w:w="7885" w:type="dxa"/>
            <w:hideMark/>
          </w:tcPr>
          <w:p w14:paraId="04EC81E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Հայցադիմումը ներկայացվելուց հետո դատարանի կողմից կայացվող որոշումները</w:t>
            </w:r>
          </w:p>
        </w:tc>
      </w:tr>
      <w:tr w:rsidR="00423A67" w:rsidRPr="00423A67" w14:paraId="3726EC2B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24FF13A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125.</w:t>
            </w:r>
          </w:p>
        </w:tc>
        <w:tc>
          <w:tcPr>
            <w:tcW w:w="7885" w:type="dxa"/>
            <w:hideMark/>
          </w:tcPr>
          <w:p w14:paraId="68A2586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Հայցադիմումը վարույթ ընդունելը</w:t>
            </w:r>
          </w:p>
        </w:tc>
      </w:tr>
      <w:tr w:rsidR="00423A67" w:rsidRPr="00423A67" w14:paraId="1144B08D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6B3F0BA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126.</w:t>
            </w:r>
          </w:p>
        </w:tc>
        <w:tc>
          <w:tcPr>
            <w:tcW w:w="7885" w:type="dxa"/>
            <w:hideMark/>
          </w:tcPr>
          <w:p w14:paraId="6CAF044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 ընդունումը մերժելը</w:t>
            </w:r>
          </w:p>
        </w:tc>
      </w:tr>
      <w:tr w:rsidR="00423A67" w:rsidRPr="00423A67" w14:paraId="43A2324E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1335DC1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127.</w:t>
            </w:r>
          </w:p>
        </w:tc>
        <w:tc>
          <w:tcPr>
            <w:tcW w:w="7885" w:type="dxa"/>
            <w:hideMark/>
          </w:tcPr>
          <w:p w14:paraId="1448B05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Հայցադիմումը վերադարձնելը</w:t>
            </w:r>
          </w:p>
        </w:tc>
      </w:tr>
      <w:tr w:rsidR="00423A67" w:rsidRPr="00423A67" w14:paraId="214591EC" w14:textId="77777777" w:rsidTr="00F401FA">
        <w:trPr>
          <w:tblCellSpacing w:w="0" w:type="dxa"/>
        </w:trPr>
        <w:tc>
          <w:tcPr>
            <w:tcW w:w="0" w:type="auto"/>
            <w:gridSpan w:val="2"/>
            <w:hideMark/>
          </w:tcPr>
          <w:p w14:paraId="4070AA5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D4464F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13</w:t>
            </w:r>
          </w:p>
          <w:p w14:paraId="03E20D8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22DDDE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ՀԱՅՑԻ ԱՊԱՀՈՎՈՒՄԸ</w:t>
            </w:r>
          </w:p>
          <w:p w14:paraId="04A74D1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C0D7536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04FBDC6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128.</w:t>
            </w:r>
          </w:p>
        </w:tc>
        <w:tc>
          <w:tcPr>
            <w:tcW w:w="7885" w:type="dxa"/>
            <w:hideMark/>
          </w:tcPr>
          <w:p w14:paraId="4D435B2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 ապահովման միջոցների կիրառման հիմքերը</w:t>
            </w:r>
          </w:p>
        </w:tc>
      </w:tr>
      <w:tr w:rsidR="00423A67" w:rsidRPr="00423A67" w14:paraId="51CA084B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1B56645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129.</w:t>
            </w:r>
          </w:p>
        </w:tc>
        <w:tc>
          <w:tcPr>
            <w:tcW w:w="7885" w:type="dxa"/>
            <w:hideMark/>
          </w:tcPr>
          <w:p w14:paraId="5C555C7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 ապահովման միջոցները</w:t>
            </w:r>
          </w:p>
        </w:tc>
      </w:tr>
      <w:tr w:rsidR="00423A67" w:rsidRPr="00423A67" w14:paraId="7DDEB4E8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4EACF9C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130.</w:t>
            </w:r>
          </w:p>
        </w:tc>
        <w:tc>
          <w:tcPr>
            <w:tcW w:w="7885" w:type="dxa"/>
            <w:hideMark/>
          </w:tcPr>
          <w:p w14:paraId="5CF6A9D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 ապահովման միջոց կիրառելու մասին միջնորդությունը</w:t>
            </w:r>
          </w:p>
        </w:tc>
      </w:tr>
      <w:tr w:rsidR="00423A67" w:rsidRPr="00423A67" w14:paraId="217295E3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63CF28A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131.</w:t>
            </w:r>
          </w:p>
        </w:tc>
        <w:tc>
          <w:tcPr>
            <w:tcW w:w="7885" w:type="dxa"/>
            <w:hideMark/>
          </w:tcPr>
          <w:p w14:paraId="1D56AE8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 ապահովման միջոց կիրառելու մասին միջնորդությունը քննելու կարգը</w:t>
            </w:r>
          </w:p>
        </w:tc>
      </w:tr>
      <w:tr w:rsidR="00423A67" w:rsidRPr="00423A67" w14:paraId="7D94DCFB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43ECF05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132.</w:t>
            </w:r>
          </w:p>
        </w:tc>
        <w:tc>
          <w:tcPr>
            <w:tcW w:w="7885" w:type="dxa"/>
            <w:hideMark/>
          </w:tcPr>
          <w:p w14:paraId="73CC3ED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 ապահովման միջոց կիրառելու մասին որոշման կատարումը</w:t>
            </w:r>
          </w:p>
        </w:tc>
      </w:tr>
      <w:tr w:rsidR="00423A67" w:rsidRPr="00423A67" w14:paraId="7EAA9CAF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52EE7FA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133.</w:t>
            </w:r>
          </w:p>
        </w:tc>
        <w:tc>
          <w:tcPr>
            <w:tcW w:w="7885" w:type="dxa"/>
            <w:hideMark/>
          </w:tcPr>
          <w:p w14:paraId="22A3BD8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 ապահովման մեկ միջոցի փոխարինումը մեկ այլ միջոցով, հայցի ապահովման միջոցի ձևափոխումը</w:t>
            </w:r>
          </w:p>
        </w:tc>
      </w:tr>
      <w:tr w:rsidR="00423A67" w:rsidRPr="00423A67" w14:paraId="18159723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7249F21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134.</w:t>
            </w:r>
          </w:p>
        </w:tc>
        <w:tc>
          <w:tcPr>
            <w:tcW w:w="7885" w:type="dxa"/>
            <w:hideMark/>
          </w:tcPr>
          <w:p w14:paraId="19D83FD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 ապահովման միջոցի վերացումը</w:t>
            </w:r>
          </w:p>
        </w:tc>
      </w:tr>
      <w:tr w:rsidR="00423A67" w:rsidRPr="00423A67" w14:paraId="1035D677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0F53DB8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135.</w:t>
            </w:r>
          </w:p>
        </w:tc>
        <w:tc>
          <w:tcPr>
            <w:tcW w:w="7885" w:type="dxa"/>
            <w:hideMark/>
          </w:tcPr>
          <w:p w14:paraId="1F18A9C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Հակընդդեմ ապահովումը</w:t>
            </w:r>
          </w:p>
        </w:tc>
      </w:tr>
      <w:tr w:rsidR="00423A67" w:rsidRPr="00423A67" w14:paraId="053AD2A7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7C715C4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136.</w:t>
            </w:r>
          </w:p>
        </w:tc>
        <w:tc>
          <w:tcPr>
            <w:tcW w:w="7885" w:type="dxa"/>
            <w:hideMark/>
          </w:tcPr>
          <w:p w14:paraId="23EE3A2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 ապահովման միջոցների պահպանումը</w:t>
            </w:r>
          </w:p>
        </w:tc>
      </w:tr>
      <w:tr w:rsidR="00423A67" w:rsidRPr="00423A67" w14:paraId="3FD13C08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3CAFFF4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137.</w:t>
            </w:r>
          </w:p>
        </w:tc>
        <w:tc>
          <w:tcPr>
            <w:tcW w:w="7885" w:type="dxa"/>
            <w:hideMark/>
          </w:tcPr>
          <w:p w14:paraId="46E0F98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 նախնական ապահովման միջոցներ կիրառելը</w:t>
            </w:r>
          </w:p>
        </w:tc>
      </w:tr>
      <w:tr w:rsidR="00423A67" w:rsidRPr="00423A67" w14:paraId="2389FA58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58F8DB2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138.</w:t>
            </w:r>
          </w:p>
        </w:tc>
        <w:tc>
          <w:tcPr>
            <w:tcW w:w="7885" w:type="dxa"/>
            <w:hideMark/>
          </w:tcPr>
          <w:p w14:paraId="5DFBE4E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 ապահովման և հայցի նախնական ապահովման հետ կապված վնասների հատուցումը</w:t>
            </w:r>
          </w:p>
        </w:tc>
      </w:tr>
      <w:tr w:rsidR="00423A67" w:rsidRPr="00423A67" w14:paraId="63BC4647" w14:textId="77777777" w:rsidTr="00F401FA">
        <w:trPr>
          <w:tblCellSpacing w:w="0" w:type="dxa"/>
        </w:trPr>
        <w:tc>
          <w:tcPr>
            <w:tcW w:w="0" w:type="auto"/>
            <w:gridSpan w:val="2"/>
            <w:hideMark/>
          </w:tcPr>
          <w:p w14:paraId="7F55B5D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62D077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14</w:t>
            </w:r>
          </w:p>
          <w:p w14:paraId="58833EE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E1147B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ՀԱՅՑԻ ԴԵՄ ՊԱՏԱՍԽԱՆՈՂԻ ՊԱՇՏՊԱՆՈՒԹՅԱՆ ՄԻՋՈՑՆԵՐԸ</w:t>
            </w:r>
          </w:p>
          <w:p w14:paraId="37F8ED8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B914E44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48E0F88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139.</w:t>
            </w:r>
          </w:p>
        </w:tc>
        <w:tc>
          <w:tcPr>
            <w:tcW w:w="7885" w:type="dxa"/>
            <w:hideMark/>
          </w:tcPr>
          <w:p w14:paraId="79AAE14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 պատասխանը</w:t>
            </w:r>
          </w:p>
        </w:tc>
      </w:tr>
      <w:tr w:rsidR="00423A67" w:rsidRPr="00423A67" w14:paraId="5FB86FC7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007448B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140.</w:t>
            </w:r>
          </w:p>
        </w:tc>
        <w:tc>
          <w:tcPr>
            <w:tcW w:w="7885" w:type="dxa"/>
            <w:hideMark/>
          </w:tcPr>
          <w:p w14:paraId="08166F4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Հակընդդեմ հայց ներկայացնելը</w:t>
            </w:r>
          </w:p>
        </w:tc>
      </w:tr>
      <w:tr w:rsidR="00423A67" w:rsidRPr="00423A67" w14:paraId="5EE56C7A" w14:textId="77777777" w:rsidTr="00F401FA">
        <w:trPr>
          <w:tblCellSpacing w:w="0" w:type="dxa"/>
        </w:trPr>
        <w:tc>
          <w:tcPr>
            <w:tcW w:w="0" w:type="auto"/>
            <w:gridSpan w:val="2"/>
            <w:hideMark/>
          </w:tcPr>
          <w:p w14:paraId="41A5215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FCC1F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15</w:t>
            </w:r>
          </w:p>
          <w:p w14:paraId="59A95BB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3096F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ՆԻՍՏԻ ԸՆԴՀԱՆՈՒՐ ԿԱՆՈՆՆԵՐԸ</w:t>
            </w:r>
          </w:p>
          <w:p w14:paraId="501C0B2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136C1BF7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227F67D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141.</w:t>
            </w:r>
          </w:p>
        </w:tc>
        <w:tc>
          <w:tcPr>
            <w:tcW w:w="7885" w:type="dxa"/>
            <w:hideMark/>
          </w:tcPr>
          <w:p w14:paraId="0CBEEBE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նիստը</w:t>
            </w:r>
          </w:p>
        </w:tc>
      </w:tr>
      <w:tr w:rsidR="00423A67" w:rsidRPr="00423A67" w14:paraId="3AD1F3E5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3579848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142.</w:t>
            </w:r>
          </w:p>
        </w:tc>
        <w:tc>
          <w:tcPr>
            <w:tcW w:w="7885" w:type="dxa"/>
            <w:hideMark/>
          </w:tcPr>
          <w:p w14:paraId="11DF33C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նիստը նախագահողը</w:t>
            </w:r>
          </w:p>
        </w:tc>
      </w:tr>
      <w:tr w:rsidR="00423A67" w:rsidRPr="00423A67" w14:paraId="11A86022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23865E2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143.</w:t>
            </w:r>
          </w:p>
        </w:tc>
        <w:tc>
          <w:tcPr>
            <w:tcW w:w="7885" w:type="dxa"/>
            <w:hideMark/>
          </w:tcPr>
          <w:p w14:paraId="74D7B0D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նիստի բացումը</w:t>
            </w:r>
          </w:p>
        </w:tc>
      </w:tr>
      <w:tr w:rsidR="00423A67" w:rsidRPr="00423A67" w14:paraId="14262435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037CB00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144.</w:t>
            </w:r>
          </w:p>
        </w:tc>
        <w:tc>
          <w:tcPr>
            <w:tcW w:w="7885" w:type="dxa"/>
            <w:hideMark/>
          </w:tcPr>
          <w:p w14:paraId="6179AE7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 դատական նիստում</w:t>
            </w:r>
          </w:p>
        </w:tc>
      </w:tr>
      <w:tr w:rsidR="00423A67" w:rsidRPr="00423A67" w14:paraId="1A6D5B09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1647C21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145.</w:t>
            </w:r>
          </w:p>
        </w:tc>
        <w:tc>
          <w:tcPr>
            <w:tcW w:w="7885" w:type="dxa"/>
            <w:hideMark/>
          </w:tcPr>
          <w:p w14:paraId="59EDFF7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 մասնակիցների մասնակցությունը դատական նիստին տեսաձայնային հեռահաղորդակցության միջոցների կիրառմամբ</w:t>
            </w:r>
          </w:p>
        </w:tc>
      </w:tr>
      <w:tr w:rsidR="00423A67" w:rsidRPr="00423A67" w14:paraId="0D73F96F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704A189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146.</w:t>
            </w:r>
          </w:p>
        </w:tc>
        <w:tc>
          <w:tcPr>
            <w:tcW w:w="7885" w:type="dxa"/>
            <w:hideMark/>
          </w:tcPr>
          <w:p w14:paraId="659E857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 մասնակցող անձանց և դատավարության այլ մասնակիցների ներկայությունը ստուգելը</w:t>
            </w:r>
          </w:p>
        </w:tc>
      </w:tr>
      <w:tr w:rsidR="00423A67" w:rsidRPr="00423A67" w14:paraId="3862EEC2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3534D5D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147.</w:t>
            </w:r>
          </w:p>
        </w:tc>
        <w:tc>
          <w:tcPr>
            <w:tcW w:w="7885" w:type="dxa"/>
            <w:hideMark/>
          </w:tcPr>
          <w:p w14:paraId="46FB792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 քննությունը գործին մասնակցող անձի բացակայությամբ</w:t>
            </w:r>
          </w:p>
        </w:tc>
      </w:tr>
      <w:tr w:rsidR="00423A67" w:rsidRPr="00423A67" w14:paraId="5B38AC09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466E676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148.</w:t>
            </w:r>
          </w:p>
        </w:tc>
        <w:tc>
          <w:tcPr>
            <w:tcW w:w="7885" w:type="dxa"/>
            <w:hideMark/>
          </w:tcPr>
          <w:p w14:paraId="1482064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 մասնակցող անձանց իրավունքները և պարտականությունները պարզաբանելը</w:t>
            </w:r>
          </w:p>
        </w:tc>
      </w:tr>
      <w:tr w:rsidR="00423A67" w:rsidRPr="00423A67" w14:paraId="40F83BA2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282CBCF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149.</w:t>
            </w:r>
          </w:p>
        </w:tc>
        <w:tc>
          <w:tcPr>
            <w:tcW w:w="7885" w:type="dxa"/>
            <w:hideMark/>
          </w:tcPr>
          <w:p w14:paraId="575A5EE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Պահանջներից հրաժարվելը</w:t>
            </w:r>
          </w:p>
        </w:tc>
      </w:tr>
      <w:tr w:rsidR="00423A67" w:rsidRPr="00423A67" w14:paraId="5240FB9E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0E147CA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150.</w:t>
            </w:r>
          </w:p>
        </w:tc>
        <w:tc>
          <w:tcPr>
            <w:tcW w:w="7885" w:type="dxa"/>
            <w:hideMark/>
          </w:tcPr>
          <w:p w14:paraId="42FF2BD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Պահանջներն ընդունելը</w:t>
            </w:r>
          </w:p>
        </w:tc>
      </w:tr>
      <w:tr w:rsidR="00423A67" w:rsidRPr="00423A67" w14:paraId="45C295A2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2201BE8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151.</w:t>
            </w:r>
          </w:p>
        </w:tc>
        <w:tc>
          <w:tcPr>
            <w:tcW w:w="7885" w:type="dxa"/>
            <w:hideMark/>
          </w:tcPr>
          <w:p w14:paraId="37F8257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Հաշտության համաձայնությունը</w:t>
            </w:r>
          </w:p>
        </w:tc>
      </w:tr>
      <w:tr w:rsidR="00423A67" w:rsidRPr="00423A67" w14:paraId="59937A17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54F3394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152.</w:t>
            </w:r>
          </w:p>
        </w:tc>
        <w:tc>
          <w:tcPr>
            <w:tcW w:w="7885" w:type="dxa"/>
            <w:hideMark/>
          </w:tcPr>
          <w:p w14:paraId="11EA037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 մասնակցող անձանց միջնորդությունների լուծումը դատարանի կողմից</w:t>
            </w:r>
          </w:p>
        </w:tc>
      </w:tr>
      <w:tr w:rsidR="00423A67" w:rsidRPr="00423A67" w14:paraId="115E7C5A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09BFB55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153.</w:t>
            </w:r>
          </w:p>
        </w:tc>
        <w:tc>
          <w:tcPr>
            <w:tcW w:w="7885" w:type="dxa"/>
            <w:hideMark/>
          </w:tcPr>
          <w:p w14:paraId="1A9CEDE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սանկցիաները և դրանց կիրառման ընդհանուր կարգը</w:t>
            </w:r>
          </w:p>
        </w:tc>
      </w:tr>
      <w:tr w:rsidR="00423A67" w:rsidRPr="00423A67" w14:paraId="3758E362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70D5313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154.</w:t>
            </w:r>
          </w:p>
        </w:tc>
        <w:tc>
          <w:tcPr>
            <w:tcW w:w="7885" w:type="dxa"/>
            <w:hideMark/>
          </w:tcPr>
          <w:p w14:paraId="3DCE888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Նկատողություն և դատական նիստերի դահլիճից հեռացում կիրառելու առանձնահատկությունները</w:t>
            </w:r>
          </w:p>
        </w:tc>
      </w:tr>
      <w:tr w:rsidR="00423A67" w:rsidRPr="00423A67" w14:paraId="328AD166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68180AD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155.</w:t>
            </w:r>
          </w:p>
        </w:tc>
        <w:tc>
          <w:tcPr>
            <w:tcW w:w="7885" w:type="dxa"/>
            <w:hideMark/>
          </w:tcPr>
          <w:p w14:paraId="7D654EB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տուգանք կիրառելու առանձնահատկությունները</w:t>
            </w:r>
          </w:p>
        </w:tc>
      </w:tr>
      <w:tr w:rsidR="00423A67" w:rsidRPr="00423A67" w14:paraId="293BAD9D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129011F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156.</w:t>
            </w:r>
          </w:p>
        </w:tc>
        <w:tc>
          <w:tcPr>
            <w:tcW w:w="7885" w:type="dxa"/>
            <w:hideMark/>
          </w:tcPr>
          <w:p w14:paraId="3C0F123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 քննության հետաձգումը</w:t>
            </w:r>
          </w:p>
        </w:tc>
      </w:tr>
      <w:tr w:rsidR="00423A67" w:rsidRPr="00423A67" w14:paraId="363C2977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718038B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157.</w:t>
            </w:r>
          </w:p>
        </w:tc>
        <w:tc>
          <w:tcPr>
            <w:tcW w:w="7885" w:type="dxa"/>
            <w:hideMark/>
          </w:tcPr>
          <w:p w14:paraId="5F0DF9F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 վարույթը կասեցնելու հիմքերը</w:t>
            </w:r>
          </w:p>
        </w:tc>
      </w:tr>
      <w:tr w:rsidR="00423A67" w:rsidRPr="00423A67" w14:paraId="17206DFD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3D0F89C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158.</w:t>
            </w:r>
          </w:p>
        </w:tc>
        <w:tc>
          <w:tcPr>
            <w:tcW w:w="7885" w:type="dxa"/>
            <w:hideMark/>
          </w:tcPr>
          <w:p w14:paraId="182679E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 վարույթը կասեցնելուց հետո դատավարական գործողություններ կատարելու անթույլատրելիությունը</w:t>
            </w:r>
          </w:p>
        </w:tc>
      </w:tr>
      <w:tr w:rsidR="00423A67" w:rsidRPr="00423A67" w14:paraId="4D07737C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5228442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159.</w:t>
            </w:r>
          </w:p>
        </w:tc>
        <w:tc>
          <w:tcPr>
            <w:tcW w:w="7885" w:type="dxa"/>
            <w:hideMark/>
          </w:tcPr>
          <w:p w14:paraId="6DCC2DD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 վարույթը վերսկսելը</w:t>
            </w:r>
          </w:p>
        </w:tc>
      </w:tr>
      <w:tr w:rsidR="00423A67" w:rsidRPr="00423A67" w14:paraId="06978356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31E648E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160.</w:t>
            </w:r>
          </w:p>
        </w:tc>
        <w:tc>
          <w:tcPr>
            <w:tcW w:w="7885" w:type="dxa"/>
            <w:hideMark/>
          </w:tcPr>
          <w:p w14:paraId="6A88364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 վարույթը կասեցնելու և վերսկսելու կարգը</w:t>
            </w:r>
          </w:p>
        </w:tc>
      </w:tr>
      <w:tr w:rsidR="00423A67" w:rsidRPr="00423A67" w14:paraId="37CEEE78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7D96348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161.</w:t>
            </w:r>
          </w:p>
        </w:tc>
        <w:tc>
          <w:tcPr>
            <w:tcW w:w="7885" w:type="dxa"/>
            <w:hideMark/>
          </w:tcPr>
          <w:p w14:paraId="066A51C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նիստի արձանագրման ձևը</w:t>
            </w:r>
          </w:p>
        </w:tc>
      </w:tr>
      <w:tr w:rsidR="00423A67" w:rsidRPr="00423A67" w14:paraId="75AD8109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189F428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162.</w:t>
            </w:r>
          </w:p>
        </w:tc>
        <w:tc>
          <w:tcPr>
            <w:tcW w:w="7885" w:type="dxa"/>
            <w:hideMark/>
          </w:tcPr>
          <w:p w14:paraId="30C7A26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 թղթային արձանագրության բովանդակությունը</w:t>
            </w:r>
          </w:p>
        </w:tc>
      </w:tr>
      <w:tr w:rsidR="00423A67" w:rsidRPr="00423A67" w14:paraId="712614C5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1C3C24A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163.</w:t>
            </w:r>
          </w:p>
        </w:tc>
        <w:tc>
          <w:tcPr>
            <w:tcW w:w="7885" w:type="dxa"/>
            <w:hideMark/>
          </w:tcPr>
          <w:p w14:paraId="4A56707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 վարելը</w:t>
            </w:r>
          </w:p>
        </w:tc>
      </w:tr>
      <w:tr w:rsidR="00423A67" w:rsidRPr="00423A67" w14:paraId="2FEAC288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5CF7AD9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164.</w:t>
            </w:r>
          </w:p>
        </w:tc>
        <w:tc>
          <w:tcPr>
            <w:tcW w:w="7885" w:type="dxa"/>
            <w:hideMark/>
          </w:tcPr>
          <w:p w14:paraId="24CB8CF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Դիտողությունները պարզ թղթային արձանագրության վերաբերյալ</w:t>
            </w:r>
          </w:p>
        </w:tc>
      </w:tr>
      <w:tr w:rsidR="00423A67" w:rsidRPr="00423A67" w14:paraId="7B3A0A41" w14:textId="77777777" w:rsidTr="00F401FA">
        <w:trPr>
          <w:tblCellSpacing w:w="0" w:type="dxa"/>
        </w:trPr>
        <w:tc>
          <w:tcPr>
            <w:tcW w:w="0" w:type="auto"/>
            <w:gridSpan w:val="2"/>
            <w:hideMark/>
          </w:tcPr>
          <w:p w14:paraId="5C35B21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2FE48F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16</w:t>
            </w:r>
          </w:p>
          <w:p w14:paraId="4042FEE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3AD55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ՆԱԽՆԱԿԱՆ ԴԱՏԱԿԱՆ ՆԻՍՏԸ</w:t>
            </w:r>
          </w:p>
          <w:p w14:paraId="1D164AA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616B157B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7CA864E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165.</w:t>
            </w:r>
          </w:p>
        </w:tc>
        <w:tc>
          <w:tcPr>
            <w:tcW w:w="7885" w:type="dxa"/>
            <w:hideMark/>
          </w:tcPr>
          <w:p w14:paraId="63341DE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 դատական նիստի պարտադիր լինելը</w:t>
            </w:r>
          </w:p>
        </w:tc>
      </w:tr>
      <w:tr w:rsidR="00423A67" w:rsidRPr="00423A67" w14:paraId="61BF12B3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6423FA3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166.</w:t>
            </w:r>
          </w:p>
        </w:tc>
        <w:tc>
          <w:tcPr>
            <w:tcW w:w="7885" w:type="dxa"/>
            <w:hideMark/>
          </w:tcPr>
          <w:p w14:paraId="53438E8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 դատական նիստ նշանակելը</w:t>
            </w:r>
          </w:p>
        </w:tc>
      </w:tr>
      <w:tr w:rsidR="00423A67" w:rsidRPr="00423A67" w14:paraId="4241D658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7A3D586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167.</w:t>
            </w:r>
          </w:p>
        </w:tc>
        <w:tc>
          <w:tcPr>
            <w:tcW w:w="7885" w:type="dxa"/>
            <w:hideMark/>
          </w:tcPr>
          <w:p w14:paraId="1E767A6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 դատական նիստում լուծման ենթակա հարցերի շրջանակը</w:t>
            </w:r>
          </w:p>
        </w:tc>
      </w:tr>
      <w:tr w:rsidR="00423A67" w:rsidRPr="00423A67" w14:paraId="5EC47F18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72C8D88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168.</w:t>
            </w:r>
          </w:p>
        </w:tc>
        <w:tc>
          <w:tcPr>
            <w:tcW w:w="7885" w:type="dxa"/>
            <w:hideMark/>
          </w:tcPr>
          <w:p w14:paraId="1E27250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Հայցային վաղեմություն կիրառելու մասին միջնորդությունը և դրա քննությունը նախնական դատական նիստում</w:t>
            </w:r>
          </w:p>
        </w:tc>
      </w:tr>
      <w:tr w:rsidR="00423A67" w:rsidRPr="00423A67" w14:paraId="060B8BFC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334C97B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169.</w:t>
            </w:r>
          </w:p>
        </w:tc>
        <w:tc>
          <w:tcPr>
            <w:tcW w:w="7885" w:type="dxa"/>
            <w:hideMark/>
          </w:tcPr>
          <w:p w14:paraId="1C65BCE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Ապացուցման պարտականությունը բաշխելու մասին որոշումը</w:t>
            </w:r>
          </w:p>
        </w:tc>
      </w:tr>
      <w:tr w:rsidR="00423A67" w:rsidRPr="00423A67" w14:paraId="42DF02AE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0405F54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170.</w:t>
            </w:r>
          </w:p>
        </w:tc>
        <w:tc>
          <w:tcPr>
            <w:tcW w:w="7885" w:type="dxa"/>
            <w:hideMark/>
          </w:tcPr>
          <w:p w14:paraId="739F572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 առարկան և հիմքը փոփոխելը</w:t>
            </w:r>
          </w:p>
        </w:tc>
      </w:tr>
      <w:tr w:rsidR="00423A67" w:rsidRPr="00423A67" w14:paraId="4FE8ED63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007697C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171.</w:t>
            </w:r>
          </w:p>
        </w:tc>
        <w:tc>
          <w:tcPr>
            <w:tcW w:w="7885" w:type="dxa"/>
            <w:hideMark/>
          </w:tcPr>
          <w:p w14:paraId="60A909C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Ապացուցման պարտականությունը բաշխելու մասին որոշումը կայացնելուց հետո նոր փաստ վկայակոչելու անթույլատրելիությունը</w:t>
            </w:r>
          </w:p>
        </w:tc>
      </w:tr>
      <w:tr w:rsidR="00423A67" w:rsidRPr="00423A67" w14:paraId="7C502065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35E7C8F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172.</w:t>
            </w:r>
          </w:p>
        </w:tc>
        <w:tc>
          <w:tcPr>
            <w:tcW w:w="7885" w:type="dxa"/>
            <w:hideMark/>
          </w:tcPr>
          <w:p w14:paraId="1815184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Ոչ պատշաճ պատասխանողին փոխարինելը</w:t>
            </w:r>
          </w:p>
        </w:tc>
      </w:tr>
      <w:tr w:rsidR="00423A67" w:rsidRPr="00423A67" w14:paraId="573E6945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28F7B80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173.</w:t>
            </w:r>
          </w:p>
        </w:tc>
        <w:tc>
          <w:tcPr>
            <w:tcW w:w="7885" w:type="dxa"/>
            <w:hideMark/>
          </w:tcPr>
          <w:p w14:paraId="425BCFC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 պատասխանող ներգրավելը</w:t>
            </w:r>
          </w:p>
        </w:tc>
      </w:tr>
      <w:tr w:rsidR="00423A67" w:rsidRPr="00423A67" w14:paraId="65D75850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1059587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174.</w:t>
            </w:r>
          </w:p>
        </w:tc>
        <w:tc>
          <w:tcPr>
            <w:tcW w:w="7885" w:type="dxa"/>
            <w:hideMark/>
          </w:tcPr>
          <w:p w14:paraId="4EA3328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 դատական նիստն ավարտելու և դատաքննություն նշանակելու մասին որոշումը</w:t>
            </w:r>
          </w:p>
        </w:tc>
      </w:tr>
      <w:tr w:rsidR="00423A67" w:rsidRPr="00423A67" w14:paraId="48B41075" w14:textId="77777777" w:rsidTr="00F401FA">
        <w:trPr>
          <w:tblCellSpacing w:w="0" w:type="dxa"/>
        </w:trPr>
        <w:tc>
          <w:tcPr>
            <w:tcW w:w="0" w:type="auto"/>
            <w:gridSpan w:val="2"/>
            <w:hideMark/>
          </w:tcPr>
          <w:p w14:paraId="1163D00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D3063A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17</w:t>
            </w:r>
          </w:p>
          <w:p w14:paraId="046BBF9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A2712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ԳՈՐԾԻ ԴԱՏԱՔՆՆՈՒԹՅՈՒՆԸ</w:t>
            </w:r>
          </w:p>
          <w:p w14:paraId="56DBC8D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692342AB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3EE82F1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175.</w:t>
            </w:r>
          </w:p>
        </w:tc>
        <w:tc>
          <w:tcPr>
            <w:tcW w:w="7885" w:type="dxa"/>
            <w:hideMark/>
          </w:tcPr>
          <w:p w14:paraId="6C64913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 նախապատրաստական մասում կատարվող գործողությունները</w:t>
            </w:r>
          </w:p>
        </w:tc>
      </w:tr>
      <w:tr w:rsidR="00423A67" w:rsidRPr="00423A67" w14:paraId="627AC747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08C17EC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176.</w:t>
            </w:r>
          </w:p>
        </w:tc>
        <w:tc>
          <w:tcPr>
            <w:tcW w:w="7885" w:type="dxa"/>
            <w:hideMark/>
          </w:tcPr>
          <w:p w14:paraId="0228636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 հետազոտման հաջորդականությունը</w:t>
            </w:r>
          </w:p>
        </w:tc>
      </w:tr>
      <w:tr w:rsidR="00423A67" w:rsidRPr="00423A67" w14:paraId="0DC91293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1B3BCC9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177.</w:t>
            </w:r>
          </w:p>
        </w:tc>
        <w:tc>
          <w:tcPr>
            <w:tcW w:w="7885" w:type="dxa"/>
            <w:hideMark/>
          </w:tcPr>
          <w:p w14:paraId="602530A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 հետազոտումը</w:t>
            </w:r>
          </w:p>
        </w:tc>
      </w:tr>
      <w:tr w:rsidR="00423A67" w:rsidRPr="00423A67" w14:paraId="6B35CB60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75DA4DF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178.</w:t>
            </w:r>
          </w:p>
        </w:tc>
        <w:tc>
          <w:tcPr>
            <w:tcW w:w="7885" w:type="dxa"/>
            <w:hideMark/>
          </w:tcPr>
          <w:p w14:paraId="52ED0DC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 դատաքննության ավարտը</w:t>
            </w:r>
          </w:p>
        </w:tc>
      </w:tr>
      <w:tr w:rsidR="00423A67" w:rsidRPr="00423A67" w14:paraId="7098A4ED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09C8246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179.</w:t>
            </w:r>
          </w:p>
        </w:tc>
        <w:tc>
          <w:tcPr>
            <w:tcW w:w="7885" w:type="dxa"/>
            <w:hideMark/>
          </w:tcPr>
          <w:p w14:paraId="5E29471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 հրապարակումը</w:t>
            </w:r>
          </w:p>
        </w:tc>
      </w:tr>
      <w:tr w:rsidR="00423A67" w:rsidRPr="00423A67" w14:paraId="469FF7D2" w14:textId="77777777" w:rsidTr="00F401FA">
        <w:trPr>
          <w:tblCellSpacing w:w="0" w:type="dxa"/>
        </w:trPr>
        <w:tc>
          <w:tcPr>
            <w:tcW w:w="0" w:type="auto"/>
            <w:gridSpan w:val="2"/>
            <w:hideMark/>
          </w:tcPr>
          <w:p w14:paraId="2AFC100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00E1F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18</w:t>
            </w:r>
          </w:p>
          <w:p w14:paraId="73E8DA3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08D0B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ՎԱՐՈՒՅԹԻ ԱՎԱՐՏՆ ԱՌԱՆՑ ԳՈՐԾՆ ԸՍՏ ԷՈՒԹՅԱՆ ԼՈՒԾԵԼՈՒ</w:t>
            </w:r>
          </w:p>
          <w:p w14:paraId="383AE64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AA1CB62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01F3139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180.</w:t>
            </w:r>
          </w:p>
        </w:tc>
        <w:tc>
          <w:tcPr>
            <w:tcW w:w="7885" w:type="dxa"/>
            <w:hideMark/>
          </w:tcPr>
          <w:p w14:paraId="6542B18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Հայցը կամ դիմումն առանց քննության թողնելու հիմքերը</w:t>
            </w:r>
          </w:p>
        </w:tc>
      </w:tr>
      <w:tr w:rsidR="00423A67" w:rsidRPr="00423A67" w14:paraId="073CCEF2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3C044DB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181.</w:t>
            </w:r>
          </w:p>
        </w:tc>
        <w:tc>
          <w:tcPr>
            <w:tcW w:w="7885" w:type="dxa"/>
            <w:hideMark/>
          </w:tcPr>
          <w:p w14:paraId="0C251FA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Հայցը կամ դիմումն առանց քննության թողնելու կարգը և հետևանքները</w:t>
            </w:r>
          </w:p>
        </w:tc>
      </w:tr>
      <w:tr w:rsidR="00423A67" w:rsidRPr="00423A67" w14:paraId="4C4A4D11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42DBDC0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182.</w:t>
            </w:r>
          </w:p>
        </w:tc>
        <w:tc>
          <w:tcPr>
            <w:tcW w:w="7885" w:type="dxa"/>
            <w:hideMark/>
          </w:tcPr>
          <w:p w14:paraId="0793CDC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 վարույթը կարճելու հիմքերը</w:t>
            </w:r>
          </w:p>
        </w:tc>
      </w:tr>
      <w:tr w:rsidR="00423A67" w:rsidRPr="00423A67" w14:paraId="518B8157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597B761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183.</w:t>
            </w:r>
          </w:p>
        </w:tc>
        <w:tc>
          <w:tcPr>
            <w:tcW w:w="7885" w:type="dxa"/>
            <w:hideMark/>
          </w:tcPr>
          <w:p w14:paraId="706E464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 վարույթը կարճելու կարգը և հետևանքները</w:t>
            </w:r>
          </w:p>
        </w:tc>
      </w:tr>
      <w:tr w:rsidR="00423A67" w:rsidRPr="00423A67" w14:paraId="69616251" w14:textId="77777777" w:rsidTr="00F401FA">
        <w:trPr>
          <w:tblCellSpacing w:w="0" w:type="dxa"/>
        </w:trPr>
        <w:tc>
          <w:tcPr>
            <w:tcW w:w="0" w:type="auto"/>
            <w:gridSpan w:val="2"/>
            <w:hideMark/>
          </w:tcPr>
          <w:p w14:paraId="6FEDB53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D4D7A7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19 </w:t>
            </w:r>
          </w:p>
          <w:p w14:paraId="7060C4C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B6A0F6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ՀԱՇՏԱՐԱՐՈՒԹՅՈՒՆԸ</w:t>
            </w:r>
          </w:p>
          <w:p w14:paraId="3EDE189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6966052E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5805AFF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184.</w:t>
            </w:r>
          </w:p>
        </w:tc>
        <w:tc>
          <w:tcPr>
            <w:tcW w:w="7885" w:type="dxa"/>
            <w:hideMark/>
          </w:tcPr>
          <w:p w14:paraId="6D3D72B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Հաշտարարության և հաշտարարի նշանակումը</w:t>
            </w:r>
          </w:p>
        </w:tc>
      </w:tr>
      <w:tr w:rsidR="00423A67" w:rsidRPr="00423A67" w14:paraId="4BEF97F9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09E1B2E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185.</w:t>
            </w:r>
          </w:p>
        </w:tc>
        <w:tc>
          <w:tcPr>
            <w:tcW w:w="7885" w:type="dxa"/>
            <w:hideMark/>
          </w:tcPr>
          <w:p w14:paraId="3299A8D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Հաշտարարության ժամկետը</w:t>
            </w:r>
          </w:p>
        </w:tc>
      </w:tr>
      <w:tr w:rsidR="00423A67" w:rsidRPr="00423A67" w14:paraId="03FAC262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41A6110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186.</w:t>
            </w:r>
          </w:p>
        </w:tc>
        <w:tc>
          <w:tcPr>
            <w:tcW w:w="7885" w:type="dxa"/>
            <w:hideMark/>
          </w:tcPr>
          <w:p w14:paraId="1AE951F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Հաշտարարության ավարտը</w:t>
            </w:r>
          </w:p>
        </w:tc>
      </w:tr>
      <w:tr w:rsidR="00423A67" w:rsidRPr="00423A67" w14:paraId="5C51B4AC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45FFE5E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187.</w:t>
            </w:r>
          </w:p>
        </w:tc>
        <w:tc>
          <w:tcPr>
            <w:tcW w:w="7885" w:type="dxa"/>
            <w:hideMark/>
          </w:tcPr>
          <w:p w14:paraId="05244AA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Հաշտարարության հետ կապված ծախսերի բաշխումը</w:t>
            </w:r>
          </w:p>
        </w:tc>
      </w:tr>
      <w:tr w:rsidR="00423A67" w:rsidRPr="00423A67" w14:paraId="59439A4B" w14:textId="77777777" w:rsidTr="00F401FA">
        <w:trPr>
          <w:tblCellSpacing w:w="0" w:type="dxa"/>
        </w:trPr>
        <w:tc>
          <w:tcPr>
            <w:tcW w:w="0" w:type="auto"/>
            <w:gridSpan w:val="2"/>
            <w:hideMark/>
          </w:tcPr>
          <w:p w14:paraId="458D24E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2CE1D9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20</w:t>
            </w:r>
          </w:p>
          <w:p w14:paraId="4851277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C64716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ԱՌԱՋԻՆ ԱՏՅԱՆԻ ԴԱՏԱՐԱՆԻ ԴԱՏԱԿԱՆ ԱԿՏԵՐԸ</w:t>
            </w:r>
          </w:p>
          <w:p w14:paraId="646030F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1AE9F16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1183274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188.</w:t>
            </w:r>
          </w:p>
        </w:tc>
        <w:tc>
          <w:tcPr>
            <w:tcW w:w="7885" w:type="dxa"/>
            <w:hideMark/>
          </w:tcPr>
          <w:p w14:paraId="6F86CE8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Առաջին ատյանի դատարանի դատական ակտերի տեսակները</w:t>
            </w:r>
          </w:p>
        </w:tc>
      </w:tr>
      <w:tr w:rsidR="00423A67" w:rsidRPr="00423A67" w14:paraId="0A46D9AC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4319DAB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189.</w:t>
            </w:r>
          </w:p>
        </w:tc>
        <w:tc>
          <w:tcPr>
            <w:tcW w:w="7885" w:type="dxa"/>
            <w:hideMark/>
          </w:tcPr>
          <w:p w14:paraId="51E99D5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 վճիռը</w:t>
            </w:r>
          </w:p>
        </w:tc>
      </w:tr>
      <w:tr w:rsidR="00423A67" w:rsidRPr="00423A67" w14:paraId="2E01CBC9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5B1949A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190.</w:t>
            </w:r>
          </w:p>
        </w:tc>
        <w:tc>
          <w:tcPr>
            <w:tcW w:w="7885" w:type="dxa"/>
            <w:hideMark/>
          </w:tcPr>
          <w:p w14:paraId="742AEE3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 մասնակցող անձանց կողմից դատական ակտի նախագծի ներկայացվելը</w:t>
            </w:r>
          </w:p>
        </w:tc>
      </w:tr>
      <w:tr w:rsidR="00423A67" w:rsidRPr="00423A67" w14:paraId="332AFC2C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15F3B82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191.</w:t>
            </w:r>
          </w:p>
        </w:tc>
        <w:tc>
          <w:tcPr>
            <w:tcW w:w="7885" w:type="dxa"/>
            <w:hideMark/>
          </w:tcPr>
          <w:p w14:paraId="41ECC41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 կայացնելիս դատարանի կողմից լուծման ենթակա հարցերը</w:t>
            </w:r>
          </w:p>
        </w:tc>
      </w:tr>
      <w:tr w:rsidR="00423A67" w:rsidRPr="00423A67" w14:paraId="2023C74E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1318F3B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192.</w:t>
            </w:r>
          </w:p>
        </w:tc>
        <w:tc>
          <w:tcPr>
            <w:tcW w:w="7885" w:type="dxa"/>
            <w:hideMark/>
          </w:tcPr>
          <w:p w14:paraId="3F4A4AC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 բովանդակությունը</w:t>
            </w:r>
          </w:p>
        </w:tc>
      </w:tr>
      <w:tr w:rsidR="00423A67" w:rsidRPr="00423A67" w14:paraId="50629CF9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17A1BD5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193.</w:t>
            </w:r>
          </w:p>
        </w:tc>
        <w:tc>
          <w:tcPr>
            <w:tcW w:w="7885" w:type="dxa"/>
            <w:hideMark/>
          </w:tcPr>
          <w:p w14:paraId="32E9DA2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 վարույթը հաշտության համաձայնությամբ ավարտելու մասին վճիռը</w:t>
            </w:r>
          </w:p>
        </w:tc>
      </w:tr>
      <w:tr w:rsidR="00423A67" w:rsidRPr="00423A67" w14:paraId="794A3F7D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722CECF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194.</w:t>
            </w:r>
          </w:p>
        </w:tc>
        <w:tc>
          <w:tcPr>
            <w:tcW w:w="7885" w:type="dxa"/>
            <w:hideMark/>
          </w:tcPr>
          <w:p w14:paraId="408CEC1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 գործերով վճռի եզրափակիչ մասի առանձնահատկությունները</w:t>
            </w:r>
          </w:p>
        </w:tc>
      </w:tr>
      <w:tr w:rsidR="00423A67" w:rsidRPr="00423A67" w14:paraId="263BAA38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3072986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195.</w:t>
            </w:r>
          </w:p>
        </w:tc>
        <w:tc>
          <w:tcPr>
            <w:tcW w:w="7885" w:type="dxa"/>
            <w:hideMark/>
          </w:tcPr>
          <w:p w14:paraId="374D297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 կատարման ապահովումը</w:t>
            </w:r>
          </w:p>
        </w:tc>
      </w:tr>
      <w:tr w:rsidR="00423A67" w:rsidRPr="00423A67" w14:paraId="1682671F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59FDFBD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196.</w:t>
            </w:r>
          </w:p>
        </w:tc>
        <w:tc>
          <w:tcPr>
            <w:tcW w:w="7885" w:type="dxa"/>
            <w:hideMark/>
          </w:tcPr>
          <w:p w14:paraId="7FB3243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 վճիռը</w:t>
            </w:r>
          </w:p>
        </w:tc>
      </w:tr>
      <w:tr w:rsidR="00423A67" w:rsidRPr="00423A67" w14:paraId="4BB1E5D5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23BAC8D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197.</w:t>
            </w:r>
          </w:p>
        </w:tc>
        <w:tc>
          <w:tcPr>
            <w:tcW w:w="7885" w:type="dxa"/>
            <w:hideMark/>
          </w:tcPr>
          <w:p w14:paraId="4FB7728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Վրիպակները, գրասխալները և թվաբանական սխալներն ուղղելը</w:t>
            </w:r>
          </w:p>
        </w:tc>
      </w:tr>
      <w:tr w:rsidR="00423A67" w:rsidRPr="00423A67" w14:paraId="5BA1BC9E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02CB041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198.</w:t>
            </w:r>
          </w:p>
        </w:tc>
        <w:tc>
          <w:tcPr>
            <w:tcW w:w="7885" w:type="dxa"/>
            <w:hideMark/>
          </w:tcPr>
          <w:p w14:paraId="41685C1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 օրինական ուժի մեջ մտնելը</w:t>
            </w:r>
          </w:p>
        </w:tc>
      </w:tr>
      <w:tr w:rsidR="00423A67" w:rsidRPr="00423A67" w14:paraId="227A5CFA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66CDD73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199.</w:t>
            </w:r>
          </w:p>
        </w:tc>
        <w:tc>
          <w:tcPr>
            <w:tcW w:w="7885" w:type="dxa"/>
            <w:hideMark/>
          </w:tcPr>
          <w:p w14:paraId="01C5F5F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Առաջին ատյանի դատարանի որոշումները</w:t>
            </w:r>
          </w:p>
        </w:tc>
      </w:tr>
      <w:tr w:rsidR="00423A67" w:rsidRPr="00423A67" w14:paraId="421DA2D1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4B4D9E8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200.</w:t>
            </w:r>
          </w:p>
        </w:tc>
        <w:tc>
          <w:tcPr>
            <w:tcW w:w="7885" w:type="dxa"/>
            <w:hideMark/>
          </w:tcPr>
          <w:p w14:paraId="7BC7FC0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 առանձին ակտի ձևով կայացված որոշման բովանդակությունը</w:t>
            </w:r>
          </w:p>
        </w:tc>
      </w:tr>
      <w:tr w:rsidR="00423A67" w:rsidRPr="00423A67" w14:paraId="695B4B4E" w14:textId="77777777" w:rsidTr="00F401FA">
        <w:trPr>
          <w:tblCellSpacing w:w="0" w:type="dxa"/>
        </w:trPr>
        <w:tc>
          <w:tcPr>
            <w:tcW w:w="0" w:type="auto"/>
            <w:gridSpan w:val="2"/>
            <w:hideMark/>
          </w:tcPr>
          <w:p w14:paraId="05FBFDF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F4B0F5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ԵՆԹԱԲԱԺԻՆ ԵՐԿՐՈՐԴ</w:t>
            </w:r>
          </w:p>
          <w:p w14:paraId="6D97C32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7225E35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Cs/>
                <w:sz w:val="21"/>
                <w:szCs w:val="21"/>
              </w:rPr>
              <w:t>ՀԱՏՈՒԿ ՀԱՅՑԱՅԻՆ ՎԱՐՈՒՅԹՆԵՐ</w:t>
            </w:r>
          </w:p>
          <w:p w14:paraId="328F615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1960D4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21 </w:t>
            </w:r>
          </w:p>
          <w:p w14:paraId="3487A83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34C4C5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311AB9E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7A971884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6E64CE7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201.</w:t>
            </w:r>
          </w:p>
        </w:tc>
        <w:tc>
          <w:tcPr>
            <w:tcW w:w="7885" w:type="dxa"/>
            <w:hideMark/>
          </w:tcPr>
          <w:p w14:paraId="2C52ABD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Հատուկ հայցային վարույթների իրականացման կարգը</w:t>
            </w:r>
          </w:p>
        </w:tc>
      </w:tr>
      <w:tr w:rsidR="00423A67" w:rsidRPr="00423A67" w14:paraId="55A61E39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11946FC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202.</w:t>
            </w:r>
          </w:p>
        </w:tc>
        <w:tc>
          <w:tcPr>
            <w:tcW w:w="7885" w:type="dxa"/>
            <w:hideMark/>
          </w:tcPr>
          <w:p w14:paraId="068FCC8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Հատուկ հայցային վարույթի կարգով քննվող գործերը</w:t>
            </w:r>
          </w:p>
        </w:tc>
      </w:tr>
      <w:tr w:rsidR="00423A67" w:rsidRPr="00423A67" w14:paraId="570087DB" w14:textId="77777777" w:rsidTr="00F401FA">
        <w:trPr>
          <w:tblCellSpacing w:w="0" w:type="dxa"/>
        </w:trPr>
        <w:tc>
          <w:tcPr>
            <w:tcW w:w="0" w:type="auto"/>
            <w:gridSpan w:val="2"/>
            <w:hideMark/>
          </w:tcPr>
          <w:p w14:paraId="60E25FF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788C98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22</w:t>
            </w:r>
          </w:p>
          <w:p w14:paraId="05A8BD8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7BAA5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ԸՆՏԱՆԵԿԱՆ ԳՈՐԾԵՐՈՎ ՎԱՐՈՒՅԹԸ</w:t>
            </w:r>
          </w:p>
          <w:p w14:paraId="64421A8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61B680A6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4A68BC1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203.</w:t>
            </w:r>
          </w:p>
        </w:tc>
        <w:tc>
          <w:tcPr>
            <w:tcW w:w="7885" w:type="dxa"/>
            <w:hideMark/>
          </w:tcPr>
          <w:p w14:paraId="2F04AEE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Ընտանեկան վեճերով գործի քննության առանձնահատկությունները</w:t>
            </w:r>
          </w:p>
        </w:tc>
      </w:tr>
      <w:tr w:rsidR="00423A67" w:rsidRPr="00423A67" w14:paraId="12D5C336" w14:textId="77777777" w:rsidTr="00F401FA">
        <w:trPr>
          <w:tblCellSpacing w:w="0" w:type="dxa"/>
        </w:trPr>
        <w:tc>
          <w:tcPr>
            <w:tcW w:w="0" w:type="auto"/>
            <w:gridSpan w:val="2"/>
            <w:hideMark/>
          </w:tcPr>
          <w:p w14:paraId="31724B0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B4320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23</w:t>
            </w:r>
          </w:p>
          <w:p w14:paraId="03EF965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966C3F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ՀԱՅԱՍՏԱՆԻ ՀԱՆՐԱՊԵՏՈՒԹՅՈՒՆ ԱՆՕՐԻՆԱԿԱՆ ՏԵՂԱՓՈԽՎԱԾ ԿԱՄ ՀԱՅԱՍՏԱՆԻ ՀԱՆՐԱՊԵՏՈՒԹՅՈՒՆՈՒՄ ԱՊՕՐԻՆԻ ՊԱՀՎՈՂ ԵՐԵԽԱՅԻ ՎԵՐԱԴԱՐՁԻ ՎԵՐԱԲԵՐՅԱԼ ԳՈՐԾԵՐԻ ՎԱՐՈՒՅԹԸ</w:t>
            </w:r>
          </w:p>
          <w:p w14:paraId="1677F3E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03738636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2DAEA89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204.</w:t>
            </w:r>
          </w:p>
        </w:tc>
        <w:tc>
          <w:tcPr>
            <w:tcW w:w="7885" w:type="dxa"/>
            <w:hideMark/>
          </w:tcPr>
          <w:p w14:paraId="2087592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 ներկայացնելը</w:t>
            </w:r>
          </w:p>
        </w:tc>
      </w:tr>
      <w:tr w:rsidR="00423A67" w:rsidRPr="00423A67" w14:paraId="46226216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01F067B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205.</w:t>
            </w:r>
          </w:p>
        </w:tc>
        <w:tc>
          <w:tcPr>
            <w:tcW w:w="7885" w:type="dxa"/>
            <w:hideMark/>
          </w:tcPr>
          <w:p w14:paraId="7EC77D6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Հայցադիմումին ներկայացվող պահանջները</w:t>
            </w:r>
          </w:p>
        </w:tc>
      </w:tr>
      <w:tr w:rsidR="00423A67" w:rsidRPr="00423A67" w14:paraId="49FE0A5D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3019C10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206.</w:t>
            </w:r>
          </w:p>
        </w:tc>
        <w:tc>
          <w:tcPr>
            <w:tcW w:w="7885" w:type="dxa"/>
            <w:hideMark/>
          </w:tcPr>
          <w:p w14:paraId="670F1DF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Հայցադիմումը վարույթ ընդունելը և հայցի ապահովումը</w:t>
            </w:r>
          </w:p>
        </w:tc>
      </w:tr>
      <w:tr w:rsidR="00423A67" w:rsidRPr="00423A67" w14:paraId="4C3D27B3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31E0660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207.</w:t>
            </w:r>
          </w:p>
        </w:tc>
        <w:tc>
          <w:tcPr>
            <w:tcW w:w="7885" w:type="dxa"/>
            <w:hideMark/>
          </w:tcPr>
          <w:p w14:paraId="08B6148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 պատասխան ներկայացնելու ժամկետը</w:t>
            </w:r>
          </w:p>
        </w:tc>
      </w:tr>
      <w:tr w:rsidR="00423A67" w:rsidRPr="00423A67" w14:paraId="69F37E25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6128D68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208.</w:t>
            </w:r>
          </w:p>
        </w:tc>
        <w:tc>
          <w:tcPr>
            <w:tcW w:w="7885" w:type="dxa"/>
            <w:hideMark/>
          </w:tcPr>
          <w:p w14:paraId="76BA73A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 քննությունը</w:t>
            </w:r>
          </w:p>
        </w:tc>
      </w:tr>
      <w:tr w:rsidR="00423A67" w:rsidRPr="00423A67" w14:paraId="3CAC8B1A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3D3B3F5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209.</w:t>
            </w:r>
          </w:p>
        </w:tc>
        <w:tc>
          <w:tcPr>
            <w:tcW w:w="7885" w:type="dxa"/>
            <w:hideMark/>
          </w:tcPr>
          <w:p w14:paraId="24FA982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 վճիռը</w:t>
            </w:r>
          </w:p>
        </w:tc>
      </w:tr>
      <w:tr w:rsidR="00423A67" w:rsidRPr="00423A67" w14:paraId="22112E79" w14:textId="77777777" w:rsidTr="00F401FA">
        <w:trPr>
          <w:tblCellSpacing w:w="0" w:type="dxa"/>
        </w:trPr>
        <w:tc>
          <w:tcPr>
            <w:tcW w:w="0" w:type="auto"/>
            <w:gridSpan w:val="2"/>
            <w:hideMark/>
          </w:tcPr>
          <w:p w14:paraId="42614A5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96E135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24</w:t>
            </w:r>
          </w:p>
          <w:p w14:paraId="7EE9F19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E5EBA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ԱՌԱՆՁԻՆ ԱՇԽԱՏԱՆՔԱՅԻՆ ՎԵՃԵՐՈՎ ՎԱՐՈՒՅԹԸ</w:t>
            </w:r>
          </w:p>
          <w:p w14:paraId="628EF9C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147B355C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0830900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210.</w:t>
            </w:r>
          </w:p>
        </w:tc>
        <w:tc>
          <w:tcPr>
            <w:tcW w:w="7885" w:type="dxa"/>
            <w:hideMark/>
          </w:tcPr>
          <w:p w14:paraId="4A114B1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Հատուկ հայցային վարույթի կարգով քննվող աշխատանքային վեճերը և դրանց լուծման ժամկետը</w:t>
            </w:r>
          </w:p>
        </w:tc>
      </w:tr>
      <w:tr w:rsidR="00423A67" w:rsidRPr="00423A67" w14:paraId="4D82800F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55BAC92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211.</w:t>
            </w:r>
          </w:p>
        </w:tc>
        <w:tc>
          <w:tcPr>
            <w:tcW w:w="7885" w:type="dxa"/>
            <w:hideMark/>
          </w:tcPr>
          <w:p w14:paraId="79C31ED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Հայցադիմումը վարույթ ընդունելը և դատարանի գործողությունները հայցադիմումը վարույթ ընդունելուց հետո</w:t>
            </w:r>
          </w:p>
        </w:tc>
      </w:tr>
      <w:tr w:rsidR="00423A67" w:rsidRPr="00423A67" w14:paraId="313848CB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22779F9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212.</w:t>
            </w:r>
          </w:p>
        </w:tc>
        <w:tc>
          <w:tcPr>
            <w:tcW w:w="7885" w:type="dxa"/>
            <w:hideMark/>
          </w:tcPr>
          <w:p w14:paraId="6231F2B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 պատասխան ներկայացնելու ժամկետը</w:t>
            </w:r>
          </w:p>
        </w:tc>
      </w:tr>
      <w:tr w:rsidR="00423A67" w:rsidRPr="00423A67" w14:paraId="56812AA7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574D5B1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213.</w:t>
            </w:r>
          </w:p>
        </w:tc>
        <w:tc>
          <w:tcPr>
            <w:tcW w:w="7885" w:type="dxa"/>
            <w:hideMark/>
          </w:tcPr>
          <w:p w14:paraId="4DABE51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 վեճով ապացուցման պարտականությունը բաշխելու կանոնները</w:t>
            </w:r>
          </w:p>
        </w:tc>
      </w:tr>
      <w:tr w:rsidR="00423A67" w:rsidRPr="00423A67" w14:paraId="43CE02FB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344E2D7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214.</w:t>
            </w:r>
          </w:p>
        </w:tc>
        <w:tc>
          <w:tcPr>
            <w:tcW w:w="7885" w:type="dxa"/>
            <w:hideMark/>
          </w:tcPr>
          <w:p w14:paraId="3632540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 կայացնելիս հաշվի առնվող հանգամանքները</w:t>
            </w:r>
          </w:p>
        </w:tc>
      </w:tr>
      <w:tr w:rsidR="00423A67" w:rsidRPr="00423A67" w14:paraId="627C169C" w14:textId="77777777" w:rsidTr="00F401FA">
        <w:trPr>
          <w:tblCellSpacing w:w="0" w:type="dxa"/>
        </w:trPr>
        <w:tc>
          <w:tcPr>
            <w:tcW w:w="0" w:type="auto"/>
            <w:gridSpan w:val="2"/>
            <w:hideMark/>
          </w:tcPr>
          <w:p w14:paraId="515535B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FB9CB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25</w:t>
            </w:r>
          </w:p>
          <w:p w14:paraId="6BB787B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DD9D7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ԿՈՐՊՈՐԱՏԻՎ ՎԵՃԵՐՈՎ ԳՈՐԾԵՐԻ ՎԱՐՈՒՅԹԸ</w:t>
            </w:r>
          </w:p>
          <w:p w14:paraId="22EFBEE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3DB5E08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4D7C455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215.</w:t>
            </w:r>
          </w:p>
        </w:tc>
        <w:tc>
          <w:tcPr>
            <w:tcW w:w="7885" w:type="dxa"/>
            <w:hideMark/>
          </w:tcPr>
          <w:p w14:paraId="337C552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Կորպորատիվ իրավահարաբերություններից բխող վեճերի վերաբերյալ գործերը</w:t>
            </w:r>
          </w:p>
        </w:tc>
      </w:tr>
      <w:tr w:rsidR="00423A67" w:rsidRPr="00423A67" w14:paraId="5B352B48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51B340D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216.</w:t>
            </w:r>
          </w:p>
        </w:tc>
        <w:tc>
          <w:tcPr>
            <w:tcW w:w="7885" w:type="dxa"/>
            <w:hideMark/>
          </w:tcPr>
          <w:p w14:paraId="64CB02B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Կորպորատիվ վեճերով գործերի ընդդատությունը</w:t>
            </w:r>
          </w:p>
        </w:tc>
      </w:tr>
      <w:tr w:rsidR="00423A67" w:rsidRPr="00423A67" w14:paraId="4171563D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21CA577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217.</w:t>
            </w:r>
          </w:p>
        </w:tc>
        <w:tc>
          <w:tcPr>
            <w:tcW w:w="7885" w:type="dxa"/>
            <w:hideMark/>
          </w:tcPr>
          <w:p w14:paraId="6A89BF0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Կորպորատիվ վեճով հայցադիմումին ներկայացվող պահանջները</w:t>
            </w:r>
          </w:p>
        </w:tc>
      </w:tr>
      <w:tr w:rsidR="00423A67" w:rsidRPr="00423A67" w14:paraId="2C2E988A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340649F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218.</w:t>
            </w:r>
          </w:p>
        </w:tc>
        <w:tc>
          <w:tcPr>
            <w:tcW w:w="7885" w:type="dxa"/>
            <w:hideMark/>
          </w:tcPr>
          <w:p w14:paraId="704F459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Կորպորատիվ վեճով գործի վերաբերյալ տեղեկատվության մատչելիությունը</w:t>
            </w:r>
          </w:p>
        </w:tc>
      </w:tr>
      <w:tr w:rsidR="00423A67" w:rsidRPr="00423A67" w14:paraId="6BC4877E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129EAD6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219.</w:t>
            </w:r>
          </w:p>
        </w:tc>
        <w:tc>
          <w:tcPr>
            <w:tcW w:w="7885" w:type="dxa"/>
            <w:hideMark/>
          </w:tcPr>
          <w:p w14:paraId="6C6EA53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Կորպորատիվ վեճով հայցից հրաժարվելը, հաշտության համաձայնությունը և հաշտարարության գործընթացի առանձնահատկությունները</w:t>
            </w:r>
          </w:p>
        </w:tc>
      </w:tr>
      <w:tr w:rsidR="00423A67" w:rsidRPr="00423A67" w14:paraId="2EC50391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6D8ED14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220.</w:t>
            </w:r>
          </w:p>
        </w:tc>
        <w:tc>
          <w:tcPr>
            <w:tcW w:w="7885" w:type="dxa"/>
            <w:hideMark/>
          </w:tcPr>
          <w:p w14:paraId="1AFE746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 անձի մասնակիցների (անդամների) ընդհանուր ժողով գումարելու հետ կապված վեճերի քննության առանձնահատկությունները</w:t>
            </w:r>
          </w:p>
        </w:tc>
      </w:tr>
      <w:tr w:rsidR="00423A67" w:rsidRPr="00423A67" w14:paraId="32C164A4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57268B3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221.</w:t>
            </w:r>
          </w:p>
        </w:tc>
        <w:tc>
          <w:tcPr>
            <w:tcW w:w="7885" w:type="dxa"/>
            <w:hideMark/>
          </w:tcPr>
          <w:p w14:paraId="7CB7D05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 անձի գործունեության վերաբերյալ տեղեկատվություն տրամադրելու մասին իրավաբանական անձի մասնակցի (անդամի) պահանջով վարույթի առանձնահատկությունները</w:t>
            </w:r>
          </w:p>
        </w:tc>
      </w:tr>
      <w:tr w:rsidR="00423A67" w:rsidRPr="00423A67" w14:paraId="0237DD51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403EADF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222.</w:t>
            </w:r>
          </w:p>
        </w:tc>
        <w:tc>
          <w:tcPr>
            <w:tcW w:w="7885" w:type="dxa"/>
            <w:hideMark/>
          </w:tcPr>
          <w:p w14:paraId="3FA3992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 անձի մասնակիցների (անդամների)՝ իրավաբանական անձին պատճառված վնասը հատուցելու, իրավաբանական անձի կողմից կնքված գործարքն անվավեր ճանաչելու, գործարքի անվավերության հետևանքները կիրառելու վերաբերյալ պահանջով վարույթի առանձնահատկությունները</w:t>
            </w:r>
          </w:p>
        </w:tc>
      </w:tr>
      <w:tr w:rsidR="00423A67" w:rsidRPr="00423A67" w14:paraId="075DBC65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343225F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223.</w:t>
            </w:r>
          </w:p>
        </w:tc>
        <w:tc>
          <w:tcPr>
            <w:tcW w:w="7885" w:type="dxa"/>
            <w:hideMark/>
          </w:tcPr>
          <w:p w14:paraId="02E7881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Կորպորատիվ վեճերով խմբային հայցը</w:t>
            </w:r>
          </w:p>
        </w:tc>
      </w:tr>
      <w:tr w:rsidR="00423A67" w:rsidRPr="00423A67" w14:paraId="17666230" w14:textId="77777777" w:rsidTr="00F401FA">
        <w:trPr>
          <w:tblCellSpacing w:w="0" w:type="dxa"/>
        </w:trPr>
        <w:tc>
          <w:tcPr>
            <w:tcW w:w="0" w:type="auto"/>
            <w:gridSpan w:val="2"/>
            <w:hideMark/>
          </w:tcPr>
          <w:p w14:paraId="32112BD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7CB839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26</w:t>
            </w:r>
          </w:p>
          <w:p w14:paraId="358497D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C273B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ԽՄԲԱՅԻՆ ՀԱՅՑԻ ՀԻՄԱՆ ՎՐԱ ՔՆՆՎՈՂ ԳՈՐԾԵՐԻ ՎԱՐՈՒՅԹԸ</w:t>
            </w:r>
          </w:p>
          <w:p w14:paraId="50DF08E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720235BA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4DD1891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224.</w:t>
            </w:r>
          </w:p>
        </w:tc>
        <w:tc>
          <w:tcPr>
            <w:tcW w:w="7885" w:type="dxa"/>
            <w:hideMark/>
          </w:tcPr>
          <w:p w14:paraId="7A85971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 հայցով դատարան դիմելու իրավունքը</w:t>
            </w:r>
          </w:p>
        </w:tc>
      </w:tr>
      <w:tr w:rsidR="00423A67" w:rsidRPr="00423A67" w14:paraId="532B20AD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59D421D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225.</w:t>
            </w:r>
          </w:p>
        </w:tc>
        <w:tc>
          <w:tcPr>
            <w:tcW w:w="7885" w:type="dxa"/>
            <w:hideMark/>
          </w:tcPr>
          <w:p w14:paraId="3A225BD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 հայցով գործերի վարումը ներկայացուցչի միջոցով</w:t>
            </w:r>
          </w:p>
        </w:tc>
      </w:tr>
      <w:tr w:rsidR="00423A67" w:rsidRPr="00423A67" w14:paraId="579C345E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38915C3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226.</w:t>
            </w:r>
          </w:p>
        </w:tc>
        <w:tc>
          <w:tcPr>
            <w:tcW w:w="7885" w:type="dxa"/>
            <w:hideMark/>
          </w:tcPr>
          <w:p w14:paraId="3B8AD1B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Անձինք, որոնք կարող են խմբային հայցով ներկայացուցիչ լինել դատարանում</w:t>
            </w:r>
          </w:p>
        </w:tc>
      </w:tr>
      <w:tr w:rsidR="00423A67" w:rsidRPr="00423A67" w14:paraId="6714AF0A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1E91E0A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227.</w:t>
            </w:r>
          </w:p>
        </w:tc>
        <w:tc>
          <w:tcPr>
            <w:tcW w:w="7885" w:type="dxa"/>
            <w:hideMark/>
          </w:tcPr>
          <w:p w14:paraId="5D642CB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 հայցով ներկայացուցչի լիազորությունների ձևակերպումը և հաստատումը</w:t>
            </w:r>
          </w:p>
        </w:tc>
      </w:tr>
      <w:tr w:rsidR="00423A67" w:rsidRPr="00423A67" w14:paraId="60832D6A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1F8BF9D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228.</w:t>
            </w:r>
          </w:p>
        </w:tc>
        <w:tc>
          <w:tcPr>
            <w:tcW w:w="7885" w:type="dxa"/>
            <w:hideMark/>
          </w:tcPr>
          <w:p w14:paraId="57FB589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 հայցով ներկայացուցչի լիազորությունների դադարեցումը</w:t>
            </w:r>
          </w:p>
        </w:tc>
      </w:tr>
      <w:tr w:rsidR="00423A67" w:rsidRPr="00423A67" w14:paraId="1DE7425F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2372260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229.</w:t>
            </w:r>
          </w:p>
        </w:tc>
        <w:tc>
          <w:tcPr>
            <w:tcW w:w="7885" w:type="dxa"/>
            <w:hideMark/>
          </w:tcPr>
          <w:p w14:paraId="6D2ACC2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 հայցով ներկայացուցչի փոխարինումը և խմբային հայցն առանց քննության թողնելը</w:t>
            </w:r>
          </w:p>
        </w:tc>
      </w:tr>
      <w:tr w:rsidR="00423A67" w:rsidRPr="00423A67" w14:paraId="22395C8A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4BEA0B8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230.</w:t>
            </w:r>
          </w:p>
        </w:tc>
        <w:tc>
          <w:tcPr>
            <w:tcW w:w="7885" w:type="dxa"/>
            <w:hideMark/>
          </w:tcPr>
          <w:p w14:paraId="6CCA26A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 հայցով գործի քննության կարգը</w:t>
            </w:r>
          </w:p>
        </w:tc>
      </w:tr>
      <w:tr w:rsidR="00423A67" w:rsidRPr="00423A67" w14:paraId="54F0E034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0D9FD07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231.</w:t>
            </w:r>
          </w:p>
        </w:tc>
        <w:tc>
          <w:tcPr>
            <w:tcW w:w="7885" w:type="dxa"/>
            <w:hideMark/>
          </w:tcPr>
          <w:p w14:paraId="470CE66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 հայցով դատական ծանուցումները</w:t>
            </w:r>
          </w:p>
        </w:tc>
      </w:tr>
      <w:tr w:rsidR="00423A67" w:rsidRPr="00423A67" w14:paraId="7081CCDE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37D6075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232.</w:t>
            </w:r>
          </w:p>
        </w:tc>
        <w:tc>
          <w:tcPr>
            <w:tcW w:w="7885" w:type="dxa"/>
            <w:hideMark/>
          </w:tcPr>
          <w:p w14:paraId="28E4E71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 հայցով դատարանի վճիռը</w:t>
            </w:r>
          </w:p>
        </w:tc>
      </w:tr>
      <w:tr w:rsidR="00423A67" w:rsidRPr="00423A67" w14:paraId="520FAFB9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3E9D625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233.</w:t>
            </w:r>
          </w:p>
        </w:tc>
        <w:tc>
          <w:tcPr>
            <w:tcW w:w="7885" w:type="dxa"/>
            <w:hideMark/>
          </w:tcPr>
          <w:p w14:paraId="36D2DA5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 հայցով դատական ակտի բողոքարկումը</w:t>
            </w:r>
          </w:p>
        </w:tc>
      </w:tr>
      <w:tr w:rsidR="00423A67" w:rsidRPr="00423A67" w14:paraId="5CD83E67" w14:textId="77777777" w:rsidTr="00F401FA">
        <w:trPr>
          <w:tblCellSpacing w:w="0" w:type="dxa"/>
        </w:trPr>
        <w:tc>
          <w:tcPr>
            <w:tcW w:w="0" w:type="auto"/>
            <w:gridSpan w:val="2"/>
            <w:hideMark/>
          </w:tcPr>
          <w:p w14:paraId="3ED51DC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E53A4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27</w:t>
            </w:r>
          </w:p>
          <w:p w14:paraId="44F8C85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729E38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ՀԱՅԱՍՏԱՆԻ ՀԱՆՐԱՊԵՏՈՒԹՅԱՆ ԿԵՆՏՐՈՆԱԿԱՆ ԲԱՆԿԻ ԵՎ ԱՆՎՃԱՐՈՒՆԱԿ ԲԱՆԿԻ,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ՎԱՐԿԱՅԻՆ ԿԱԶՄԱԿԵՐՊՈՒԹՅՈՒՆՆԵՐԻ, ՆԵՐԴՐՈՒՄԱՅԻՆ ԸՆԿԵՐՈՒԹՅՈՒՆՆԵՐԻ, ՆԵՐԴՐՈՒՄԱՅԻՆ ՖՈՆԴԻ ԿԱՌԱՎԱՐԻՉՆԵՐԻ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ԱՊԱՀՈՎԱԳՐԱԿԱՆ ԸՆԿԵՐՈՒԹՅՈՒՆՆԵՐԻ ԺԱՄԱՆԱԿԱՎՈՐ ԱԴՄԻՆԻՍՏՐԱՑԻԱՅԻ ՈՐՈՇՈՒՄՆԵՐԻ ԲՈՂՈՔԱՐԿՄԱՆ ՎԵՐԱԲԵՐՅԱԼ ԳՈՐԾԵՐԻ ՎԱՐՈՒՅԹԸ</w:t>
            </w:r>
          </w:p>
          <w:p w14:paraId="3D0AA7E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0073145D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6EDEEE6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234.</w:t>
            </w:r>
          </w:p>
        </w:tc>
        <w:tc>
          <w:tcPr>
            <w:tcW w:w="7885" w:type="dxa"/>
            <w:hideMark/>
          </w:tcPr>
          <w:p w14:paraId="796DB2D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 Հանրապետության կենտրոնական բանկի և անվճարունակ բանկի, վարկային կազմակերպության, ներդրումային ընկերության, ներդրումային ֆոնդի կառավարչի և ապահովագրական ընկերության ժամանակավոր ադմինիստրացիայի որոշումների բողոքարկումը</w:t>
            </w:r>
          </w:p>
        </w:tc>
      </w:tr>
      <w:tr w:rsidR="00423A67" w:rsidRPr="00423A67" w14:paraId="011DEB12" w14:textId="77777777" w:rsidTr="00F401FA">
        <w:trPr>
          <w:tblCellSpacing w:w="0" w:type="dxa"/>
        </w:trPr>
        <w:tc>
          <w:tcPr>
            <w:tcW w:w="0" w:type="auto"/>
            <w:gridSpan w:val="2"/>
            <w:hideMark/>
          </w:tcPr>
          <w:p w14:paraId="59E0EC0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CCBEB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27.1</w:t>
            </w:r>
          </w:p>
          <w:p w14:paraId="5DBE1BF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42F11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ՊԱՇՏՊԱՆԱԿԱՆ ՈՐՈՇՄԱՆ ՎԵՐԱԲԵՐՅԱԼ ԳՈՐԾԵՐԻ ՎԱՐՈՒՅԹԸ</w:t>
            </w:r>
          </w:p>
          <w:p w14:paraId="6028324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618813DE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73CFCF2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234.1.</w:t>
            </w:r>
          </w:p>
        </w:tc>
        <w:tc>
          <w:tcPr>
            <w:tcW w:w="7885" w:type="dxa"/>
            <w:hideMark/>
          </w:tcPr>
          <w:p w14:paraId="064A0AA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 ներկայացնելը</w:t>
            </w:r>
          </w:p>
        </w:tc>
      </w:tr>
      <w:tr w:rsidR="00423A67" w:rsidRPr="00423A67" w14:paraId="433E2182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3C6F0C0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234.2.</w:t>
            </w:r>
          </w:p>
        </w:tc>
        <w:tc>
          <w:tcPr>
            <w:tcW w:w="7885" w:type="dxa"/>
            <w:hideMark/>
          </w:tcPr>
          <w:p w14:paraId="0B2C72D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Հայցադիմումին ներկայացվող պահանջները</w:t>
            </w:r>
          </w:p>
        </w:tc>
      </w:tr>
      <w:tr w:rsidR="00423A67" w:rsidRPr="00423A67" w14:paraId="6AE29296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419840A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234.3.</w:t>
            </w:r>
          </w:p>
        </w:tc>
        <w:tc>
          <w:tcPr>
            <w:tcW w:w="7885" w:type="dxa"/>
            <w:hideMark/>
          </w:tcPr>
          <w:p w14:paraId="08F645D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 քննությունը</w:t>
            </w:r>
          </w:p>
        </w:tc>
      </w:tr>
      <w:tr w:rsidR="00423A67" w:rsidRPr="00423A67" w14:paraId="6F85C872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111E6EE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234.4.</w:t>
            </w:r>
          </w:p>
        </w:tc>
        <w:tc>
          <w:tcPr>
            <w:tcW w:w="7885" w:type="dxa"/>
            <w:hideMark/>
          </w:tcPr>
          <w:p w14:paraId="5790F7F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ակտը</w:t>
            </w:r>
          </w:p>
        </w:tc>
      </w:tr>
      <w:tr w:rsidR="00F47308" w:rsidRPr="00423A67" w14:paraId="58EAC2C2" w14:textId="77777777" w:rsidTr="00F401FA">
        <w:trPr>
          <w:tblCellSpacing w:w="0" w:type="dxa"/>
        </w:trPr>
        <w:tc>
          <w:tcPr>
            <w:tcW w:w="1865" w:type="dxa"/>
          </w:tcPr>
          <w:p w14:paraId="3D1EE726" w14:textId="77777777" w:rsidR="00F47308" w:rsidRPr="00423A67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885" w:type="dxa"/>
          </w:tcPr>
          <w:p w14:paraId="65967A9D" w14:textId="77777777" w:rsidR="00F47308" w:rsidRPr="00423A67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</w:tc>
      </w:tr>
      <w:tr w:rsidR="00F47308" w:rsidRPr="00423A67" w14:paraId="6296843E" w14:textId="77777777" w:rsidTr="00F401FA">
        <w:trPr>
          <w:tblCellSpacing w:w="0" w:type="dxa"/>
        </w:trPr>
        <w:tc>
          <w:tcPr>
            <w:tcW w:w="9750" w:type="dxa"/>
            <w:gridSpan w:val="2"/>
          </w:tcPr>
          <w:p w14:paraId="3D870837" w14:textId="77777777" w:rsidR="00F47308" w:rsidRDefault="00F47308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F4730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27.2 </w:t>
            </w:r>
          </w:p>
          <w:p w14:paraId="097DC05D" w14:textId="77777777" w:rsidR="00F47308" w:rsidRDefault="00F47308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  <w:p w14:paraId="73075AA9" w14:textId="77777777" w:rsidR="00F47308" w:rsidRDefault="00F47308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</w:pPr>
            <w:r w:rsidRPr="00F47308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ԳՆՈՒՄՆԵՐԻ ՀԵՏ ԿԱՊՎԱԾ ՎԵՃԵՐՈՎ ՎԱՐՈՒՅԹԸ</w:t>
            </w:r>
          </w:p>
          <w:p w14:paraId="728139E2" w14:textId="38496729" w:rsidR="00F47308" w:rsidRPr="00F47308" w:rsidRDefault="00F47308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</w:tc>
      </w:tr>
      <w:tr w:rsidR="00F47308" w:rsidRPr="00423A67" w14:paraId="2A29A426" w14:textId="77777777" w:rsidTr="00F401FA">
        <w:trPr>
          <w:tblCellSpacing w:w="0" w:type="dxa"/>
        </w:trPr>
        <w:tc>
          <w:tcPr>
            <w:tcW w:w="1865" w:type="dxa"/>
          </w:tcPr>
          <w:p w14:paraId="092BDECE" w14:textId="630B4AEF" w:rsidR="00F47308" w:rsidRPr="00423A67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234.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5.</w:t>
            </w:r>
          </w:p>
        </w:tc>
        <w:tc>
          <w:tcPr>
            <w:tcW w:w="7885" w:type="dxa"/>
          </w:tcPr>
          <w:p w14:paraId="730F39CF" w14:textId="6C29EF11" w:rsidR="00F47308" w:rsidRPr="006A761F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Հատուկ հայցային վարույթի կարգով քննվող գնումների հետ կապված վեճերը և դրանց լուծման ժամկետը</w:t>
            </w:r>
          </w:p>
        </w:tc>
      </w:tr>
      <w:tr w:rsidR="00F47308" w:rsidRPr="00423A67" w14:paraId="01A110F5" w14:textId="77777777" w:rsidTr="00F401FA">
        <w:trPr>
          <w:tblCellSpacing w:w="0" w:type="dxa"/>
        </w:trPr>
        <w:tc>
          <w:tcPr>
            <w:tcW w:w="1865" w:type="dxa"/>
          </w:tcPr>
          <w:p w14:paraId="6B4B1593" w14:textId="13CB226D" w:rsidR="00F47308" w:rsidRPr="00423A67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234.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6.</w:t>
            </w:r>
          </w:p>
        </w:tc>
        <w:tc>
          <w:tcPr>
            <w:tcW w:w="7885" w:type="dxa"/>
          </w:tcPr>
          <w:p w14:paraId="3A87AA67" w14:textId="2595A508" w:rsidR="00F47308" w:rsidRPr="006A761F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Հայցադիմումը վարույթ ընդունելը և դատարանի գործողությունները հայցադիմումը վարույթ ընդունելուց հետո</w:t>
            </w:r>
          </w:p>
        </w:tc>
      </w:tr>
      <w:tr w:rsidR="00F47308" w:rsidRPr="00423A67" w14:paraId="3D7830AF" w14:textId="77777777" w:rsidTr="00F401FA">
        <w:trPr>
          <w:tblCellSpacing w:w="0" w:type="dxa"/>
        </w:trPr>
        <w:tc>
          <w:tcPr>
            <w:tcW w:w="1865" w:type="dxa"/>
          </w:tcPr>
          <w:p w14:paraId="6AC59370" w14:textId="15B07C05" w:rsidR="00F47308" w:rsidRPr="00423A67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234.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7.</w:t>
            </w:r>
          </w:p>
        </w:tc>
        <w:tc>
          <w:tcPr>
            <w:tcW w:w="7885" w:type="dxa"/>
          </w:tcPr>
          <w:p w14:paraId="38B61CB5" w14:textId="4AA153C7" w:rsidR="00F47308" w:rsidRPr="006A761F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Հայցադիմումի պատասխան ներկայացնելու ժամկետը</w:t>
            </w:r>
          </w:p>
        </w:tc>
      </w:tr>
      <w:tr w:rsidR="00F47308" w:rsidRPr="00423A67" w14:paraId="1E62FD11" w14:textId="77777777" w:rsidTr="00F401FA">
        <w:trPr>
          <w:tblCellSpacing w:w="0" w:type="dxa"/>
        </w:trPr>
        <w:tc>
          <w:tcPr>
            <w:tcW w:w="1865" w:type="dxa"/>
          </w:tcPr>
          <w:p w14:paraId="2D9E5055" w14:textId="0E9C8FCF" w:rsidR="00F47308" w:rsidRPr="00423A67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234.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8.</w:t>
            </w:r>
          </w:p>
        </w:tc>
        <w:tc>
          <w:tcPr>
            <w:tcW w:w="7885" w:type="dxa"/>
          </w:tcPr>
          <w:p w14:paraId="2D7C8E11" w14:textId="191178FC" w:rsidR="00F47308" w:rsidRPr="006A761F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Theme="minorEastAsia" w:hAnsi="Arial Unicode"/>
                <w:sz w:val="21"/>
                <w:szCs w:val="21"/>
              </w:rPr>
            </w:pPr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Դատական ծանուցման կարգի առանձնահատկությունները</w:t>
            </w:r>
          </w:p>
        </w:tc>
      </w:tr>
      <w:tr w:rsidR="00F47308" w:rsidRPr="00423A67" w14:paraId="34BFA90D" w14:textId="77777777" w:rsidTr="00F401FA">
        <w:trPr>
          <w:tblCellSpacing w:w="0" w:type="dxa"/>
        </w:trPr>
        <w:tc>
          <w:tcPr>
            <w:tcW w:w="1865" w:type="dxa"/>
          </w:tcPr>
          <w:p w14:paraId="21F377E7" w14:textId="29A935E7" w:rsidR="00F47308" w:rsidRPr="00423A67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234.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9.</w:t>
            </w:r>
          </w:p>
        </w:tc>
        <w:tc>
          <w:tcPr>
            <w:tcW w:w="7885" w:type="dxa"/>
          </w:tcPr>
          <w:p w14:paraId="144BA32D" w14:textId="5AA1FE84" w:rsidR="00F47308" w:rsidRPr="006A761F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Theme="minorEastAsia" w:hAnsi="Arial Unicode"/>
                <w:sz w:val="21"/>
                <w:szCs w:val="21"/>
              </w:rPr>
            </w:pPr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Գործի քննության կարգը</w:t>
            </w:r>
          </w:p>
        </w:tc>
      </w:tr>
      <w:tr w:rsidR="00F47308" w:rsidRPr="00423A67" w14:paraId="012A23DF" w14:textId="77777777" w:rsidTr="00F401FA">
        <w:trPr>
          <w:tblCellSpacing w:w="0" w:type="dxa"/>
        </w:trPr>
        <w:tc>
          <w:tcPr>
            <w:tcW w:w="1865" w:type="dxa"/>
          </w:tcPr>
          <w:p w14:paraId="4A3925CC" w14:textId="49CEAD27" w:rsidR="00F47308" w:rsidRPr="00423A67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234.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10.</w:t>
            </w:r>
          </w:p>
        </w:tc>
        <w:tc>
          <w:tcPr>
            <w:tcW w:w="7885" w:type="dxa"/>
          </w:tcPr>
          <w:p w14:paraId="0D6BF1DB" w14:textId="5C5DE61E" w:rsidR="00F47308" w:rsidRPr="006A761F" w:rsidRDefault="006A761F" w:rsidP="00F47308">
            <w:pPr>
              <w:spacing w:before="100" w:beforeAutospacing="1" w:after="100" w:afterAutospacing="1" w:line="240" w:lineRule="auto"/>
              <w:rPr>
                <w:rFonts w:ascii="Arial Unicode" w:eastAsiaTheme="minorEastAsia" w:hAnsi="Arial Unicode"/>
                <w:sz w:val="21"/>
                <w:szCs w:val="21"/>
              </w:rPr>
            </w:pPr>
            <w:r w:rsidRPr="006A761F">
              <w:rPr>
                <w:rFonts w:ascii="Arial Unicode" w:eastAsiaTheme="minorEastAsia" w:hAnsi="Arial Unicode" w:cs="Arial Unicode"/>
                <w:sz w:val="21"/>
                <w:szCs w:val="21"/>
              </w:rPr>
              <w:t>Գնումների</w:t>
            </w:r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r w:rsidRPr="006A761F">
              <w:rPr>
                <w:rFonts w:ascii="Arial Unicode" w:eastAsiaTheme="minorEastAsia" w:hAnsi="Arial Unicode" w:cs="Arial Unicode"/>
                <w:sz w:val="21"/>
                <w:szCs w:val="21"/>
              </w:rPr>
              <w:t>հետ</w:t>
            </w:r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r w:rsidRPr="006A761F">
              <w:rPr>
                <w:rFonts w:ascii="Arial Unicode" w:eastAsiaTheme="minorEastAsia" w:hAnsi="Arial Unicode" w:cs="Arial Unicode"/>
                <w:sz w:val="21"/>
                <w:szCs w:val="21"/>
              </w:rPr>
              <w:t>կապված</w:t>
            </w:r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r w:rsidRPr="006A761F">
              <w:rPr>
                <w:rFonts w:ascii="Arial Unicode" w:eastAsiaTheme="minorEastAsia" w:hAnsi="Arial Unicode" w:cs="Arial Unicode"/>
                <w:sz w:val="21"/>
                <w:szCs w:val="21"/>
              </w:rPr>
              <w:t>վեճով</w:t>
            </w:r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r w:rsidRPr="006A761F">
              <w:rPr>
                <w:rFonts w:ascii="Arial Unicode" w:eastAsiaTheme="minorEastAsia" w:hAnsi="Arial Unicode" w:cs="Arial Unicode"/>
                <w:sz w:val="21"/>
                <w:szCs w:val="21"/>
              </w:rPr>
              <w:t>ապացուցման</w:t>
            </w:r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r w:rsidRPr="006A761F">
              <w:rPr>
                <w:rFonts w:ascii="Arial Unicode" w:eastAsiaTheme="minorEastAsia" w:hAnsi="Arial Unicode" w:cs="Arial Unicode"/>
                <w:sz w:val="21"/>
                <w:szCs w:val="21"/>
              </w:rPr>
              <w:t>պարտականությունը</w:t>
            </w:r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r w:rsidRPr="006A761F">
              <w:rPr>
                <w:rFonts w:ascii="Arial Unicode" w:eastAsiaTheme="minorEastAsia" w:hAnsi="Arial Unicode" w:cs="Arial Unicode"/>
                <w:sz w:val="21"/>
                <w:szCs w:val="21"/>
              </w:rPr>
              <w:t>բաշխելու</w:t>
            </w:r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r w:rsidRPr="006A761F">
              <w:rPr>
                <w:rFonts w:ascii="Arial Unicode" w:eastAsiaTheme="minorEastAsia" w:hAnsi="Arial Unicode" w:cs="Arial Unicode"/>
                <w:sz w:val="21"/>
                <w:szCs w:val="21"/>
              </w:rPr>
              <w:t>կանոններ</w:t>
            </w:r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ը</w:t>
            </w:r>
          </w:p>
        </w:tc>
      </w:tr>
      <w:tr w:rsidR="00F47308" w:rsidRPr="00423A67" w14:paraId="796350A5" w14:textId="77777777" w:rsidTr="00F401FA">
        <w:trPr>
          <w:tblCellSpacing w:w="0" w:type="dxa"/>
        </w:trPr>
        <w:tc>
          <w:tcPr>
            <w:tcW w:w="1865" w:type="dxa"/>
          </w:tcPr>
          <w:p w14:paraId="2A4A2C69" w14:textId="76F52C05" w:rsidR="00F47308" w:rsidRPr="00423A67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234.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11.</w:t>
            </w:r>
          </w:p>
        </w:tc>
        <w:tc>
          <w:tcPr>
            <w:tcW w:w="7885" w:type="dxa"/>
          </w:tcPr>
          <w:p w14:paraId="7A967715" w14:textId="5A1F1A62" w:rsidR="00F47308" w:rsidRPr="006A761F" w:rsidRDefault="006A761F" w:rsidP="00F47308">
            <w:pPr>
              <w:spacing w:before="100" w:beforeAutospacing="1" w:after="100" w:afterAutospacing="1" w:line="240" w:lineRule="auto"/>
              <w:rPr>
                <w:rFonts w:ascii="Arial Unicode" w:eastAsiaTheme="minorEastAsia" w:hAnsi="Arial Unicode"/>
                <w:sz w:val="21"/>
                <w:szCs w:val="21"/>
              </w:rPr>
            </w:pPr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Գնման գործընթացի կասեցումը</w:t>
            </w:r>
          </w:p>
        </w:tc>
      </w:tr>
      <w:tr w:rsidR="00F47308" w:rsidRPr="00423A67" w14:paraId="55A6CD12" w14:textId="77777777" w:rsidTr="00F401FA">
        <w:trPr>
          <w:tblCellSpacing w:w="0" w:type="dxa"/>
        </w:trPr>
        <w:tc>
          <w:tcPr>
            <w:tcW w:w="1865" w:type="dxa"/>
          </w:tcPr>
          <w:p w14:paraId="7DA1D914" w14:textId="13DE9098" w:rsidR="00F47308" w:rsidRPr="00423A67" w:rsidRDefault="006A761F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234.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12.</w:t>
            </w:r>
          </w:p>
        </w:tc>
        <w:tc>
          <w:tcPr>
            <w:tcW w:w="7885" w:type="dxa"/>
          </w:tcPr>
          <w:p w14:paraId="4511C45C" w14:textId="523D2185" w:rsidR="00F47308" w:rsidRPr="006A761F" w:rsidRDefault="006A761F" w:rsidP="00F47308">
            <w:pPr>
              <w:spacing w:before="100" w:beforeAutospacing="1" w:after="100" w:afterAutospacing="1" w:line="240" w:lineRule="auto"/>
              <w:rPr>
                <w:rFonts w:ascii="Arial Unicode" w:eastAsiaTheme="minorEastAsia" w:hAnsi="Arial Unicode"/>
                <w:sz w:val="21"/>
                <w:szCs w:val="21"/>
              </w:rPr>
            </w:pPr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Գնումների հետ կապված վեճերով կայացված վճիռների օրինական ուժի մեջ մտնելը</w:t>
            </w:r>
          </w:p>
        </w:tc>
      </w:tr>
      <w:tr w:rsidR="00423A67" w:rsidRPr="00423A67" w14:paraId="169DF286" w14:textId="77777777" w:rsidTr="00F401FA">
        <w:trPr>
          <w:tblCellSpacing w:w="0" w:type="dxa"/>
        </w:trPr>
        <w:tc>
          <w:tcPr>
            <w:tcW w:w="0" w:type="auto"/>
            <w:gridSpan w:val="2"/>
            <w:hideMark/>
          </w:tcPr>
          <w:p w14:paraId="7A67B81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0D71B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ԵՆԹԱԲԱԺԻՆ ԵՐՐՈՐԴ</w:t>
            </w:r>
          </w:p>
          <w:p w14:paraId="36D057F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CB7A8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Cs/>
                <w:sz w:val="21"/>
                <w:szCs w:val="21"/>
              </w:rPr>
              <w:t>ՀԱՏՈՒԿ ՎԱՐՈՒՅԹՆԵՐ</w:t>
            </w:r>
          </w:p>
          <w:p w14:paraId="2628075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AEC2A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28</w:t>
            </w:r>
          </w:p>
          <w:p w14:paraId="136ECBB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8A5B7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02E497B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539A209F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446DAF6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235.</w:t>
            </w:r>
          </w:p>
        </w:tc>
        <w:tc>
          <w:tcPr>
            <w:tcW w:w="7885" w:type="dxa"/>
            <w:hideMark/>
          </w:tcPr>
          <w:p w14:paraId="3EEE35F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Հատուկ վարույթների իրականացման կարգը</w:t>
            </w:r>
          </w:p>
        </w:tc>
      </w:tr>
      <w:tr w:rsidR="00423A67" w:rsidRPr="00423A67" w14:paraId="0109DEC9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5AE25B5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236.</w:t>
            </w:r>
          </w:p>
        </w:tc>
        <w:tc>
          <w:tcPr>
            <w:tcW w:w="7885" w:type="dxa"/>
            <w:hideMark/>
          </w:tcPr>
          <w:p w14:paraId="38D5E6F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Հատուկ վարույթի կարգով քննվող գործերը</w:t>
            </w:r>
          </w:p>
        </w:tc>
      </w:tr>
      <w:tr w:rsidR="00423A67" w:rsidRPr="00423A67" w14:paraId="0EB20695" w14:textId="77777777" w:rsidTr="00F401FA">
        <w:trPr>
          <w:tblCellSpacing w:w="0" w:type="dxa"/>
        </w:trPr>
        <w:tc>
          <w:tcPr>
            <w:tcW w:w="0" w:type="auto"/>
            <w:gridSpan w:val="2"/>
            <w:hideMark/>
          </w:tcPr>
          <w:p w14:paraId="72B464B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D8893F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29</w:t>
            </w:r>
          </w:p>
          <w:p w14:paraId="4BA0C3F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8BC4A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ԻՐԱՎԱԲԱՆԱԿԱՆ ՆՇԱՆԱԿՈՒԹՅՈՒՆ ՈՒՆԵՑՈՂ ՓԱՍՏԵՐԻ ՀԱՍՏԱՏՄԱՆ ԳՈՐԾԵՐԻ ՎԱՐՈՒՅԹԸ</w:t>
            </w:r>
          </w:p>
          <w:p w14:paraId="1A03612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0A57A1A9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5EB3429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237.</w:t>
            </w:r>
          </w:p>
        </w:tc>
        <w:tc>
          <w:tcPr>
            <w:tcW w:w="7885" w:type="dxa"/>
            <w:hideMark/>
          </w:tcPr>
          <w:p w14:paraId="1E0D969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 նշանակություն ունեցող փաստերի հաստատման վերաբերյալ դատարանի կողմից քննվող գործերը</w:t>
            </w:r>
          </w:p>
        </w:tc>
      </w:tr>
      <w:tr w:rsidR="00423A67" w:rsidRPr="00423A67" w14:paraId="5C17A050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5EE192B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238.</w:t>
            </w:r>
          </w:p>
        </w:tc>
        <w:tc>
          <w:tcPr>
            <w:tcW w:w="7885" w:type="dxa"/>
            <w:hideMark/>
          </w:tcPr>
          <w:p w14:paraId="0EC5FA1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 նշանակություն ունեցող փաստերի հաստատման վերաբերյալ գործերի տարածքային ընդդատությունը</w:t>
            </w:r>
          </w:p>
        </w:tc>
      </w:tr>
      <w:tr w:rsidR="00423A67" w:rsidRPr="00423A67" w14:paraId="10A48DEF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116E0F1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239.</w:t>
            </w:r>
          </w:p>
        </w:tc>
        <w:tc>
          <w:tcPr>
            <w:tcW w:w="7885" w:type="dxa"/>
            <w:hideMark/>
          </w:tcPr>
          <w:p w14:paraId="464643D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 նշանակություն ունեցող փաստի հաստատման համար անհրաժեշտ պայմանը</w:t>
            </w:r>
          </w:p>
        </w:tc>
      </w:tr>
      <w:tr w:rsidR="00423A67" w:rsidRPr="00423A67" w14:paraId="128397A5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13E5B79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240.</w:t>
            </w:r>
          </w:p>
        </w:tc>
        <w:tc>
          <w:tcPr>
            <w:tcW w:w="7885" w:type="dxa"/>
            <w:hideMark/>
          </w:tcPr>
          <w:p w14:paraId="6EC18E7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 նշանակություն ունեցող փաստի հաստատման վերաբերյալ դիմումին առաջադրվող պահանջները</w:t>
            </w:r>
          </w:p>
        </w:tc>
      </w:tr>
      <w:tr w:rsidR="00423A67" w:rsidRPr="00423A67" w14:paraId="27514E4B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5D5D46C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241.</w:t>
            </w:r>
          </w:p>
        </w:tc>
        <w:tc>
          <w:tcPr>
            <w:tcW w:w="7885" w:type="dxa"/>
            <w:hideMark/>
          </w:tcPr>
          <w:p w14:paraId="5E70C56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 վճիռը</w:t>
            </w:r>
          </w:p>
        </w:tc>
      </w:tr>
      <w:tr w:rsidR="00423A67" w:rsidRPr="00423A67" w14:paraId="6853285E" w14:textId="77777777" w:rsidTr="00F401FA">
        <w:trPr>
          <w:tblCellSpacing w:w="0" w:type="dxa"/>
        </w:trPr>
        <w:tc>
          <w:tcPr>
            <w:tcW w:w="0" w:type="auto"/>
            <w:gridSpan w:val="2"/>
            <w:hideMark/>
          </w:tcPr>
          <w:p w14:paraId="7535593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AACF8F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30</w:t>
            </w:r>
          </w:p>
          <w:p w14:paraId="78D6D43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497672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ՇԱՐԺԱԿԱՆ ԳՈՒՅՔԸ ՏԻՐԱԶՈՒՐԿ ՃԱՆԱՉԵԼՈՒ ԵՎ ԴՐԱ ՆԿԱՏՄԱՄԲ ԴԻՄՈՂԻ ՍԵՓԱԿԱՆՈՒԹՅԱՆ ԻՐԱՎՈՒՆՔԸ ՃԱՆԱՉԵԼՈՒ ԳՈՐԾԵՐԻ ՎԱՐՈՒՅԹԸ</w:t>
            </w:r>
          </w:p>
          <w:p w14:paraId="1F5DB0C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123FCEFE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59407DD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242.</w:t>
            </w:r>
          </w:p>
        </w:tc>
        <w:tc>
          <w:tcPr>
            <w:tcW w:w="7885" w:type="dxa"/>
            <w:hideMark/>
          </w:tcPr>
          <w:p w14:paraId="1A282C7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 ընդդատությունը</w:t>
            </w:r>
          </w:p>
        </w:tc>
      </w:tr>
      <w:tr w:rsidR="00423A67" w:rsidRPr="00423A67" w14:paraId="304738EE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34F4AB5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243.</w:t>
            </w:r>
          </w:p>
        </w:tc>
        <w:tc>
          <w:tcPr>
            <w:tcW w:w="7885" w:type="dxa"/>
            <w:hideMark/>
          </w:tcPr>
          <w:p w14:paraId="295EAE0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 ներկայացվող պահանջները</w:t>
            </w:r>
          </w:p>
        </w:tc>
      </w:tr>
      <w:tr w:rsidR="00423A67" w:rsidRPr="00423A67" w14:paraId="3B16B6C5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375FDC0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244.</w:t>
            </w:r>
          </w:p>
        </w:tc>
        <w:tc>
          <w:tcPr>
            <w:tcW w:w="7885" w:type="dxa"/>
            <w:hideMark/>
          </w:tcPr>
          <w:p w14:paraId="7387C82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 քննության առանձնահատկությունները</w:t>
            </w:r>
          </w:p>
        </w:tc>
      </w:tr>
      <w:tr w:rsidR="00423A67" w:rsidRPr="00423A67" w14:paraId="1CE6D28F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716E705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245.</w:t>
            </w:r>
          </w:p>
        </w:tc>
        <w:tc>
          <w:tcPr>
            <w:tcW w:w="7885" w:type="dxa"/>
            <w:hideMark/>
          </w:tcPr>
          <w:p w14:paraId="34D9A6F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 վճիռը</w:t>
            </w:r>
          </w:p>
        </w:tc>
      </w:tr>
      <w:tr w:rsidR="00423A67" w:rsidRPr="00423A67" w14:paraId="205E11E2" w14:textId="77777777" w:rsidTr="00F401FA">
        <w:trPr>
          <w:tblCellSpacing w:w="0" w:type="dxa"/>
        </w:trPr>
        <w:tc>
          <w:tcPr>
            <w:tcW w:w="0" w:type="auto"/>
            <w:gridSpan w:val="2"/>
            <w:hideMark/>
          </w:tcPr>
          <w:p w14:paraId="5E286B5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FAB266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31</w:t>
            </w:r>
          </w:p>
          <w:p w14:paraId="73ECF49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46F2C8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ԱՆՉԱՓԱՀԱՍԻՆ ԼՐԻՎ ԳՈՐԾՈՒՆԱԿ ՃԱՆԱՉԵԼՈՒ (ԷՄԱՆՍԻՊԱՑԻԱ) ԳՈՐԾԵՐԻ ՎԱՐՈՒՅԹԸ</w:t>
            </w:r>
          </w:p>
          <w:p w14:paraId="180C066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3A433D8C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53E0BFA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246.</w:t>
            </w:r>
          </w:p>
        </w:tc>
        <w:tc>
          <w:tcPr>
            <w:tcW w:w="7885" w:type="dxa"/>
            <w:hideMark/>
          </w:tcPr>
          <w:p w14:paraId="702443A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Իրեն լրիվ գործունակ (էմանսիպացված) ճանաչելու մասին դիմումը</w:t>
            </w:r>
          </w:p>
        </w:tc>
      </w:tr>
      <w:tr w:rsidR="00423A67" w:rsidRPr="00423A67" w14:paraId="10D7269B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409CF76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247.</w:t>
            </w:r>
          </w:p>
        </w:tc>
        <w:tc>
          <w:tcPr>
            <w:tcW w:w="7885" w:type="dxa"/>
            <w:hideMark/>
          </w:tcPr>
          <w:p w14:paraId="60CC189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 քննությունը</w:t>
            </w:r>
          </w:p>
        </w:tc>
      </w:tr>
      <w:tr w:rsidR="00423A67" w:rsidRPr="00423A67" w14:paraId="1A1E5395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28F0B71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248.</w:t>
            </w:r>
          </w:p>
        </w:tc>
        <w:tc>
          <w:tcPr>
            <w:tcW w:w="7885" w:type="dxa"/>
            <w:hideMark/>
          </w:tcPr>
          <w:p w14:paraId="35ABC7D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 վճիռը</w:t>
            </w:r>
          </w:p>
        </w:tc>
      </w:tr>
      <w:tr w:rsidR="00423A67" w:rsidRPr="00423A67" w14:paraId="5B2D5276" w14:textId="77777777" w:rsidTr="00F401FA">
        <w:trPr>
          <w:tblCellSpacing w:w="0" w:type="dxa"/>
        </w:trPr>
        <w:tc>
          <w:tcPr>
            <w:tcW w:w="0" w:type="auto"/>
            <w:gridSpan w:val="2"/>
            <w:hideMark/>
          </w:tcPr>
          <w:p w14:paraId="187931C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C767C8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32</w:t>
            </w:r>
          </w:p>
          <w:p w14:paraId="6894F2F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3A653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ՔԱՂԱՔԱՑՈՒՆ ԱՆԳՈՐԾՈՒՆԱԿ ԿԱՄ ՍԱՀՄԱՆԱՓԱԿ ԳՈՐԾՈՒՆԱԿ ՃԱՆԱՉԵԼՈՒ, ԱՆԳՈՐԾՈՒՆԱԿ ՃԱՆԱՉՎԱԾ ՔԱՂԱՔԱՑՈՒՆ ԳՈՐԾՈՒՆԱԿ ՃԱՆԱՉԵԼՈՒ ԿԱՄ ՔԱՂԱՔԱՑՈՒ ԳՈՐԾՈՒՆԱԿՈՒԹՅԱՆ ՍԱՀՄԱՆԱՓԱԿՈՒՄՆԵՐԸ ՎԵՐԱՑՆԵԼՈՒ ԳՈՐԾԵՐԻ ՎԱՐՈՒՅԹԸ</w:t>
            </w:r>
          </w:p>
          <w:p w14:paraId="1C49ED9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521AD265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74C15C1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249.</w:t>
            </w:r>
          </w:p>
        </w:tc>
        <w:tc>
          <w:tcPr>
            <w:tcW w:w="7885" w:type="dxa"/>
            <w:hideMark/>
          </w:tcPr>
          <w:p w14:paraId="38F60B4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Անգործունակ կամ սահմանափակ գործունակ ճանաչելու մասին դիմում ներկայացնելը</w:t>
            </w:r>
          </w:p>
        </w:tc>
      </w:tr>
      <w:tr w:rsidR="00423A67" w:rsidRPr="00423A67" w14:paraId="76536E13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6A064A5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250.</w:t>
            </w:r>
          </w:p>
        </w:tc>
        <w:tc>
          <w:tcPr>
            <w:tcW w:w="7885" w:type="dxa"/>
            <w:hideMark/>
          </w:tcPr>
          <w:p w14:paraId="0E5F3A7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Անգործունակ կամ սահմանափակ գործունակ ճանաչելու մասին դիմումի բովանդակությունը</w:t>
            </w:r>
          </w:p>
        </w:tc>
      </w:tr>
      <w:tr w:rsidR="00423A67" w:rsidRPr="00423A67" w14:paraId="05C95517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79B2D69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251.</w:t>
            </w:r>
          </w:p>
        </w:tc>
        <w:tc>
          <w:tcPr>
            <w:tcW w:w="7885" w:type="dxa"/>
            <w:hideMark/>
          </w:tcPr>
          <w:p w14:paraId="5CDF839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Անգործունակ կամ սահմանափակ գործունակ ճանաչելու մասին դիմումի քննությունը</w:t>
            </w:r>
          </w:p>
        </w:tc>
      </w:tr>
      <w:tr w:rsidR="00423A67" w:rsidRPr="00423A67" w14:paraId="4936CF37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17D1FD2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252.</w:t>
            </w:r>
          </w:p>
        </w:tc>
        <w:tc>
          <w:tcPr>
            <w:tcW w:w="7885" w:type="dxa"/>
            <w:hideMark/>
          </w:tcPr>
          <w:p w14:paraId="6DEA1BB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 հոգեկան վիճակը պարզելու համար փորձաքննության նշանակումը</w:t>
            </w:r>
          </w:p>
        </w:tc>
      </w:tr>
      <w:tr w:rsidR="00423A67" w:rsidRPr="00423A67" w14:paraId="660EFD43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56B85B9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253.</w:t>
            </w:r>
          </w:p>
        </w:tc>
        <w:tc>
          <w:tcPr>
            <w:tcW w:w="7885" w:type="dxa"/>
            <w:hideMark/>
          </w:tcPr>
          <w:p w14:paraId="799F0EF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Անգործունակ կամ սահմանափակ գործունակ ճանաչելու գործերով դատական ծախսերի բաշխումը</w:t>
            </w:r>
          </w:p>
        </w:tc>
      </w:tr>
      <w:tr w:rsidR="00423A67" w:rsidRPr="00423A67" w14:paraId="71686659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6816EF3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254.</w:t>
            </w:r>
          </w:p>
        </w:tc>
        <w:tc>
          <w:tcPr>
            <w:tcW w:w="7885" w:type="dxa"/>
            <w:hideMark/>
          </w:tcPr>
          <w:p w14:paraId="52E334A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 անգործունակ ճանաչելու կամ նրա գործունակությունը սահմանափակելու մասին վճիռը</w:t>
            </w:r>
          </w:p>
        </w:tc>
      </w:tr>
      <w:tr w:rsidR="00423A67" w:rsidRPr="00423A67" w14:paraId="01CA17DC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4D2B698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255.</w:t>
            </w:r>
          </w:p>
        </w:tc>
        <w:tc>
          <w:tcPr>
            <w:tcW w:w="7885" w:type="dxa"/>
            <w:hideMark/>
          </w:tcPr>
          <w:p w14:paraId="157D44E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Անգործունակ ճանաչված քաղաքացուն գործունակ ճանաչելը և քաղաքացու գործունակության սահմանափակումը վերացնելը</w:t>
            </w:r>
          </w:p>
        </w:tc>
      </w:tr>
      <w:tr w:rsidR="00423A67" w:rsidRPr="00423A67" w14:paraId="08BD4323" w14:textId="77777777" w:rsidTr="00F401FA">
        <w:trPr>
          <w:tblCellSpacing w:w="0" w:type="dxa"/>
        </w:trPr>
        <w:tc>
          <w:tcPr>
            <w:tcW w:w="0" w:type="auto"/>
            <w:gridSpan w:val="2"/>
            <w:hideMark/>
          </w:tcPr>
          <w:p w14:paraId="41020BA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6857FA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33</w:t>
            </w:r>
          </w:p>
          <w:p w14:paraId="4A7FEC4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899721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423A67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ՔԱՂԱՔԱՑՈՒՆ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ԱՆՀԱՅՏ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ԲԱՑԱԿԱՅՈՂ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ԿԱՄ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ՄԱՀԱՑԱ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Ծ ՃԱՆԱՉԵԼՈՒ ԳՈՐԾԵՐԻ ՎԱՐՈՒՅԹԸ</w:t>
            </w:r>
          </w:p>
          <w:p w14:paraId="21BA723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5C761FD6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5FC5594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256.</w:t>
            </w:r>
          </w:p>
        </w:tc>
        <w:tc>
          <w:tcPr>
            <w:tcW w:w="7885" w:type="dxa"/>
            <w:hideMark/>
          </w:tcPr>
          <w:p w14:paraId="30FFB2A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 ներկայացնելը</w:t>
            </w:r>
          </w:p>
        </w:tc>
      </w:tr>
      <w:tr w:rsidR="00423A67" w:rsidRPr="00423A67" w14:paraId="66F0E440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3AB04D2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257.</w:t>
            </w:r>
          </w:p>
        </w:tc>
        <w:tc>
          <w:tcPr>
            <w:tcW w:w="7885" w:type="dxa"/>
            <w:hideMark/>
          </w:tcPr>
          <w:p w14:paraId="188CA70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 առաջադրվող պահանջները</w:t>
            </w:r>
          </w:p>
        </w:tc>
      </w:tr>
      <w:tr w:rsidR="00423A67" w:rsidRPr="00423A67" w14:paraId="75ED22C5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42715F3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258.</w:t>
            </w:r>
          </w:p>
        </w:tc>
        <w:tc>
          <w:tcPr>
            <w:tcW w:w="7885" w:type="dxa"/>
            <w:hideMark/>
          </w:tcPr>
          <w:p w14:paraId="125F87E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 գործողությունները դիմումը վարույթ ընդունելուց հետո</w:t>
            </w:r>
          </w:p>
        </w:tc>
      </w:tr>
      <w:tr w:rsidR="00423A67" w:rsidRPr="00423A67" w14:paraId="0F03E585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255BE3D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259.</w:t>
            </w:r>
          </w:p>
        </w:tc>
        <w:tc>
          <w:tcPr>
            <w:tcW w:w="7885" w:type="dxa"/>
            <w:hideMark/>
          </w:tcPr>
          <w:p w14:paraId="513F935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 վճռի հետևանքները</w:t>
            </w:r>
          </w:p>
        </w:tc>
      </w:tr>
      <w:tr w:rsidR="00423A67" w:rsidRPr="00423A67" w14:paraId="54D7BEB3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2388D74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260.</w:t>
            </w:r>
          </w:p>
        </w:tc>
        <w:tc>
          <w:tcPr>
            <w:tcW w:w="7885" w:type="dxa"/>
            <w:hideMark/>
          </w:tcPr>
          <w:p w14:paraId="53B7FFA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Անհայտ բացակայող կամ մահացած ճանաչված քաղաքացու հայտնվելու հետևանքները</w:t>
            </w:r>
          </w:p>
        </w:tc>
      </w:tr>
      <w:tr w:rsidR="00423A67" w:rsidRPr="00423A67" w14:paraId="4F97CA3D" w14:textId="77777777" w:rsidTr="00F401FA">
        <w:trPr>
          <w:tblCellSpacing w:w="0" w:type="dxa"/>
        </w:trPr>
        <w:tc>
          <w:tcPr>
            <w:tcW w:w="0" w:type="auto"/>
            <w:gridSpan w:val="2"/>
            <w:hideMark/>
          </w:tcPr>
          <w:p w14:paraId="73BBBDB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46A8D9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34</w:t>
            </w:r>
          </w:p>
          <w:p w14:paraId="06C5DD6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CB773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ԵՐԵԽԱՅԻ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ՈՐԴԵԳՐՄԱՆ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ՎԵՐԱԲԵՐՅԱԼ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ԳՈՐԾԵՐԻ ՎԱՐՈՒՅԹԸ</w:t>
            </w:r>
          </w:p>
          <w:p w14:paraId="6BA90E5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607534F9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0D366DA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261.</w:t>
            </w:r>
          </w:p>
        </w:tc>
        <w:tc>
          <w:tcPr>
            <w:tcW w:w="7885" w:type="dxa"/>
            <w:hideMark/>
          </w:tcPr>
          <w:p w14:paraId="7C18DA2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 ներկայացնելը</w:t>
            </w:r>
          </w:p>
        </w:tc>
      </w:tr>
      <w:tr w:rsidR="00423A67" w:rsidRPr="00423A67" w14:paraId="2E2CCFDE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0B7E209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262.</w:t>
            </w:r>
          </w:p>
        </w:tc>
        <w:tc>
          <w:tcPr>
            <w:tcW w:w="7885" w:type="dxa"/>
            <w:hideMark/>
          </w:tcPr>
          <w:p w14:paraId="00B4ABB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 առաջադրվող պահանջները</w:t>
            </w:r>
          </w:p>
        </w:tc>
      </w:tr>
      <w:tr w:rsidR="00423A67" w:rsidRPr="00423A67" w14:paraId="1A6802B0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082F549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263.</w:t>
            </w:r>
          </w:p>
        </w:tc>
        <w:tc>
          <w:tcPr>
            <w:tcW w:w="7885" w:type="dxa"/>
            <w:hideMark/>
          </w:tcPr>
          <w:p w14:paraId="1ACBE04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 քննությունը</w:t>
            </w:r>
          </w:p>
        </w:tc>
      </w:tr>
      <w:tr w:rsidR="00423A67" w:rsidRPr="00423A67" w14:paraId="62CA0C08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233BD19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264.</w:t>
            </w:r>
          </w:p>
        </w:tc>
        <w:tc>
          <w:tcPr>
            <w:tcW w:w="7885" w:type="dxa"/>
            <w:hideMark/>
          </w:tcPr>
          <w:p w14:paraId="48E3B60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 վճիռը</w:t>
            </w:r>
          </w:p>
        </w:tc>
      </w:tr>
      <w:tr w:rsidR="00423A67" w:rsidRPr="00423A67" w14:paraId="57EDAE77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7C3C71F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265.</w:t>
            </w:r>
          </w:p>
        </w:tc>
        <w:tc>
          <w:tcPr>
            <w:tcW w:w="7885" w:type="dxa"/>
            <w:hideMark/>
          </w:tcPr>
          <w:p w14:paraId="35ECC92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Որդեգրումը վերացնելը</w:t>
            </w:r>
          </w:p>
        </w:tc>
      </w:tr>
      <w:tr w:rsidR="00423A67" w:rsidRPr="00423A67" w14:paraId="4387F5D5" w14:textId="77777777" w:rsidTr="00F401FA">
        <w:trPr>
          <w:tblCellSpacing w:w="0" w:type="dxa"/>
        </w:trPr>
        <w:tc>
          <w:tcPr>
            <w:tcW w:w="0" w:type="auto"/>
            <w:gridSpan w:val="2"/>
            <w:hideMark/>
          </w:tcPr>
          <w:p w14:paraId="544AE82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8B88FE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35</w:t>
            </w:r>
          </w:p>
          <w:p w14:paraId="3B75A78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BA89D4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ՔԱՂԱՔԱՑՈՒՆ ՀՈԳԵԲՈՒԺԱԿԱՆ ԿԱԶՄԱԿԵՐՊՈՒԹՅՈՒՆ ՈՉ ՀՈԺԱՐԱԿԱՄ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ՀՈՍՊԻՏԱԼԱՑՄԱՆ ԵՆԹԱՐԿԵԼՈՒ ՎԵՐԱԲԵՐՅԱԼ ԳՈՐԾԵՐԻ ՎԱՐՈՒՅԹԸ</w:t>
            </w:r>
          </w:p>
          <w:p w14:paraId="7EA60E8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8D53C59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51EECD6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266.</w:t>
            </w:r>
          </w:p>
        </w:tc>
        <w:tc>
          <w:tcPr>
            <w:tcW w:w="7885" w:type="dxa"/>
            <w:hideMark/>
          </w:tcPr>
          <w:p w14:paraId="514B179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 հոգեբուժական կազմակերպություն ոչ հոժարակամ հոսպիտալացման ենթարկելու վերաբերյալ դիմում ներկայացնելու իրավունք ունեցող անձը</w:t>
            </w:r>
          </w:p>
        </w:tc>
      </w:tr>
      <w:tr w:rsidR="00423A67" w:rsidRPr="00423A67" w14:paraId="2963ADDE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3778EE2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267.</w:t>
            </w:r>
          </w:p>
        </w:tc>
        <w:tc>
          <w:tcPr>
            <w:tcW w:w="7885" w:type="dxa"/>
            <w:hideMark/>
          </w:tcPr>
          <w:p w14:paraId="35556DD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 հոգեբուժական կազմակերպություն ոչ հոժարակամ հոսպիտալացման ենթարկելու վերաբերյալ գործի ընդդատությունը</w:t>
            </w:r>
          </w:p>
        </w:tc>
      </w:tr>
      <w:tr w:rsidR="00423A67" w:rsidRPr="00423A67" w14:paraId="40C2DA3C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7011F28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268.</w:t>
            </w:r>
          </w:p>
        </w:tc>
        <w:tc>
          <w:tcPr>
            <w:tcW w:w="7885" w:type="dxa"/>
            <w:hideMark/>
          </w:tcPr>
          <w:p w14:paraId="7B92909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 բովանդակությունը և ներկայացնելու ժամկետը</w:t>
            </w:r>
          </w:p>
        </w:tc>
      </w:tr>
      <w:tr w:rsidR="00423A67" w:rsidRPr="00423A67" w14:paraId="079D09CC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0E3B0BB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269.</w:t>
            </w:r>
          </w:p>
        </w:tc>
        <w:tc>
          <w:tcPr>
            <w:tcW w:w="7885" w:type="dxa"/>
            <w:hideMark/>
          </w:tcPr>
          <w:p w14:paraId="0A3E004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 քննությունը</w:t>
            </w:r>
          </w:p>
        </w:tc>
      </w:tr>
      <w:tr w:rsidR="00423A67" w:rsidRPr="00423A67" w14:paraId="4010E64A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2E8D897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270.</w:t>
            </w:r>
          </w:p>
        </w:tc>
        <w:tc>
          <w:tcPr>
            <w:tcW w:w="7885" w:type="dxa"/>
            <w:hideMark/>
          </w:tcPr>
          <w:p w14:paraId="06DF501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 վճիռը</w:t>
            </w:r>
          </w:p>
        </w:tc>
      </w:tr>
      <w:tr w:rsidR="00423A67" w:rsidRPr="00423A67" w14:paraId="72217E46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635F6D7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270.1.</w:t>
            </w:r>
          </w:p>
        </w:tc>
        <w:tc>
          <w:tcPr>
            <w:tcW w:w="7885" w:type="dxa"/>
            <w:hideMark/>
          </w:tcPr>
          <w:p w14:paraId="5EF82E9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 հոգեբուժական կազմակերպություն ոչ հոժարակամ հոսպիտալացման ենթարկելու վերաբերյալ դատարանի վճիռը վերացնելը</w:t>
            </w:r>
          </w:p>
        </w:tc>
      </w:tr>
      <w:tr w:rsidR="00423A67" w:rsidRPr="00423A67" w14:paraId="0CB7C58A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09F62E95" w14:textId="77777777" w:rsidR="00423A67" w:rsidRPr="00423A67" w:rsidRDefault="00423A67" w:rsidP="00F47308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270.2.</w:t>
            </w:r>
          </w:p>
        </w:tc>
        <w:tc>
          <w:tcPr>
            <w:tcW w:w="7885" w:type="dxa"/>
            <w:hideMark/>
          </w:tcPr>
          <w:p w14:paraId="4465B40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Իրազեկված համաձայնություն տալու հնարավորության բացակայության դեպքում 16 տարին լրացած երեխայի կամ օրենքով սահմանված կարգով անգործունակ ճանաչված անձի նկատմամբ հոգեբուժական միջամտություն իրականացնելու վերաբերյալ հոգեբուժական հանձնաժողովի դիմումների քննության կարգը</w:t>
            </w:r>
          </w:p>
        </w:tc>
      </w:tr>
      <w:tr w:rsidR="00423A67" w:rsidRPr="00423A67" w14:paraId="13AD984C" w14:textId="77777777" w:rsidTr="00F401FA">
        <w:trPr>
          <w:tblCellSpacing w:w="0" w:type="dxa"/>
        </w:trPr>
        <w:tc>
          <w:tcPr>
            <w:tcW w:w="0" w:type="auto"/>
            <w:gridSpan w:val="2"/>
            <w:hideMark/>
          </w:tcPr>
          <w:p w14:paraId="0121E89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CE3EDA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36</w:t>
            </w:r>
          </w:p>
          <w:p w14:paraId="1F21C80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E02E8F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ՔԱՂԱՔԱՑՈՒՆ ԲԺՇԿԱԿԱՆ ՈՉ ՀՈԺԱՐԱԿԱՄ ՀԵՏԱԶՈՏՈՒԹՅԱՆ ԵՎ (ԿԱՄ)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ԲՈՒԺՄԱՆ ԵՆԹԱՐԿԵԼՈՒ ՎԵՐԱԲԵՐՅԱԼ ԳՈՐԾԵՐԻ ՎԱՐՈՒՅԹԸ</w:t>
            </w:r>
          </w:p>
          <w:p w14:paraId="00B0A4C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74B08237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05B84BB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271.</w:t>
            </w:r>
          </w:p>
        </w:tc>
        <w:tc>
          <w:tcPr>
            <w:tcW w:w="7885" w:type="dxa"/>
            <w:hideMark/>
          </w:tcPr>
          <w:p w14:paraId="0A3D81F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 բժշկական ոչ հոժարակամ հետազոտության և (կամ) բուժման ենթարկելու վերաբերյալ դատարան դիմելու հիմքերը</w:t>
            </w:r>
          </w:p>
        </w:tc>
      </w:tr>
      <w:tr w:rsidR="00423A67" w:rsidRPr="00423A67" w14:paraId="19810488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32805C2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272.</w:t>
            </w:r>
          </w:p>
        </w:tc>
        <w:tc>
          <w:tcPr>
            <w:tcW w:w="7885" w:type="dxa"/>
            <w:hideMark/>
          </w:tcPr>
          <w:p w14:paraId="015AF54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 բժշկական ոչ հոժարակամ հետազոտության և (կամ) բուժման ենթարկելու վերաբերյալ դատարան դիմելու իրավունք ունեցող անձինք</w:t>
            </w:r>
          </w:p>
        </w:tc>
      </w:tr>
      <w:tr w:rsidR="00423A67" w:rsidRPr="00423A67" w14:paraId="37915B42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0597976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273.</w:t>
            </w:r>
          </w:p>
        </w:tc>
        <w:tc>
          <w:tcPr>
            <w:tcW w:w="7885" w:type="dxa"/>
            <w:hideMark/>
          </w:tcPr>
          <w:p w14:paraId="2398CA3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 բժշկական ոչ հոժարակամ հետազոտության և (կամ) բուժման ենթարկելու վերաբերյալ դատարան ներկայացվող դիմումը</w:t>
            </w:r>
          </w:p>
        </w:tc>
      </w:tr>
      <w:tr w:rsidR="00423A67" w:rsidRPr="00423A67" w14:paraId="15B60D4A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5E66BD9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274.</w:t>
            </w:r>
          </w:p>
        </w:tc>
        <w:tc>
          <w:tcPr>
            <w:tcW w:w="7885" w:type="dxa"/>
            <w:hideMark/>
          </w:tcPr>
          <w:p w14:paraId="268349E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 բժշկական ոչ հոժարակամ հետազոտության և (կամ) բուժման ենթարկելու վերաբերյալ դիմումի քննությունը</w:t>
            </w:r>
          </w:p>
        </w:tc>
      </w:tr>
      <w:tr w:rsidR="00423A67" w:rsidRPr="00423A67" w14:paraId="77647358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04288D7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275.</w:t>
            </w:r>
          </w:p>
        </w:tc>
        <w:tc>
          <w:tcPr>
            <w:tcW w:w="7885" w:type="dxa"/>
            <w:hideMark/>
          </w:tcPr>
          <w:p w14:paraId="22C840A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 վճիռը</w:t>
            </w:r>
          </w:p>
        </w:tc>
      </w:tr>
      <w:tr w:rsidR="00423A67" w:rsidRPr="00423A67" w14:paraId="49CD496B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63A9F7C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276.</w:t>
            </w:r>
          </w:p>
        </w:tc>
        <w:tc>
          <w:tcPr>
            <w:tcW w:w="7885" w:type="dxa"/>
            <w:hideMark/>
          </w:tcPr>
          <w:p w14:paraId="0A9323B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 ոչ հոժարակամ բուժման ենթարկելու վերաբերյալ դատարանի վճիռը վերացնելը</w:t>
            </w:r>
          </w:p>
        </w:tc>
      </w:tr>
      <w:tr w:rsidR="00423A67" w:rsidRPr="00423A67" w14:paraId="54BF3267" w14:textId="77777777" w:rsidTr="00F401FA">
        <w:trPr>
          <w:tblCellSpacing w:w="0" w:type="dxa"/>
        </w:trPr>
        <w:tc>
          <w:tcPr>
            <w:tcW w:w="0" w:type="auto"/>
            <w:gridSpan w:val="2"/>
            <w:hideMark/>
          </w:tcPr>
          <w:p w14:paraId="63865AF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5CD8C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37</w:t>
            </w:r>
          </w:p>
          <w:p w14:paraId="68F5075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282FB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sz w:val="21"/>
                <w:szCs w:val="21"/>
              </w:rPr>
              <w:t>ԸՍՏ ՆԵՐԿԱՅԱՑՆՈՂԻ ԵՎ ՕՐԴԵՐԱՅԻՆ ԿՈՐՑՐԱԾ ԱՐԺԵԹՂԹԵՐՈՎ ՀԱՎԱՍՏՎԱԾ ԻՐԱՎՈՒՆՔՆԵՐԸ ՎԵՐԱԿԱՆԳՆԵԼՈՒ ԳՈՐԾԵՐԻ ՎԱՐՈՒՅԹԸ (ԿՈՉԻ ՎԱՐՈՒՅԹԸ)</w:t>
            </w:r>
          </w:p>
          <w:p w14:paraId="6FBA2F8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57A8F441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45FD6EC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277.</w:t>
            </w:r>
          </w:p>
        </w:tc>
        <w:tc>
          <w:tcPr>
            <w:tcW w:w="7885" w:type="dxa"/>
            <w:hideMark/>
          </w:tcPr>
          <w:p w14:paraId="268F046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 ներկայացնելը</w:t>
            </w:r>
          </w:p>
        </w:tc>
      </w:tr>
      <w:tr w:rsidR="00423A67" w:rsidRPr="00423A67" w14:paraId="6A8872B8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07AF3FB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278.</w:t>
            </w:r>
          </w:p>
        </w:tc>
        <w:tc>
          <w:tcPr>
            <w:tcW w:w="7885" w:type="dxa"/>
            <w:hideMark/>
          </w:tcPr>
          <w:p w14:paraId="692C7B7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Կորցրած արժեթղթով հավաստված իրավունքը վերականգնելու վերաբերյալ գործի տարածքային ընդդատությունը</w:t>
            </w:r>
          </w:p>
        </w:tc>
      </w:tr>
      <w:tr w:rsidR="00423A67" w:rsidRPr="00423A67" w14:paraId="25DC1510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0FA5E06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279.</w:t>
            </w:r>
          </w:p>
        </w:tc>
        <w:tc>
          <w:tcPr>
            <w:tcW w:w="7885" w:type="dxa"/>
            <w:hideMark/>
          </w:tcPr>
          <w:p w14:paraId="699F786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Կորցրած արժեթղթով հավաստված իրավունքը վերականգնելու վերաբերյալ դիմումին առաջադրվող պահանջները</w:t>
            </w:r>
          </w:p>
        </w:tc>
      </w:tr>
      <w:tr w:rsidR="00423A67" w:rsidRPr="00423A67" w14:paraId="416C32DB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0720DF6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280.</w:t>
            </w:r>
          </w:p>
        </w:tc>
        <w:tc>
          <w:tcPr>
            <w:tcW w:w="7885" w:type="dxa"/>
            <w:hideMark/>
          </w:tcPr>
          <w:p w14:paraId="13265A8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 գործողությունները դիմումն ընդունելուց հետո</w:t>
            </w:r>
          </w:p>
        </w:tc>
      </w:tr>
      <w:tr w:rsidR="00423A67" w:rsidRPr="00423A67" w14:paraId="657E2259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6EE7C36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281.</w:t>
            </w:r>
          </w:p>
        </w:tc>
        <w:tc>
          <w:tcPr>
            <w:tcW w:w="7885" w:type="dxa"/>
            <w:hideMark/>
          </w:tcPr>
          <w:p w14:paraId="4C409AC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 քննությունը</w:t>
            </w:r>
          </w:p>
        </w:tc>
      </w:tr>
      <w:tr w:rsidR="00423A67" w:rsidRPr="00423A67" w14:paraId="62C1534B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32F8A5A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282.</w:t>
            </w:r>
          </w:p>
        </w:tc>
        <w:tc>
          <w:tcPr>
            <w:tcW w:w="7885" w:type="dxa"/>
            <w:hideMark/>
          </w:tcPr>
          <w:p w14:paraId="07F87C3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 վճիռը</w:t>
            </w:r>
          </w:p>
        </w:tc>
      </w:tr>
      <w:tr w:rsidR="00423A67" w:rsidRPr="00423A67" w14:paraId="736E1A66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2DA548E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283.</w:t>
            </w:r>
          </w:p>
        </w:tc>
        <w:tc>
          <w:tcPr>
            <w:tcW w:w="7885" w:type="dxa"/>
            <w:hideMark/>
          </w:tcPr>
          <w:p w14:paraId="38E9910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 գործողություններն արժեթուղթը տիրապետողի հայտարարությունն ստանալու դեպքում</w:t>
            </w:r>
          </w:p>
        </w:tc>
      </w:tr>
      <w:tr w:rsidR="00423A67" w:rsidRPr="00423A67" w14:paraId="7B6839E5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61F7BF3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284.</w:t>
            </w:r>
          </w:p>
        </w:tc>
        <w:tc>
          <w:tcPr>
            <w:tcW w:w="7885" w:type="dxa"/>
            <w:hideMark/>
          </w:tcPr>
          <w:p w14:paraId="786FFDC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Արժեթուղթը տիրապետողի` գույքն անհիմն ձեռք բերելու վերաբերյալ հայցադիմում ներկայացնելու իրավունքը</w:t>
            </w:r>
          </w:p>
        </w:tc>
      </w:tr>
      <w:tr w:rsidR="00423A67" w:rsidRPr="00423A67" w14:paraId="4B722966" w14:textId="77777777" w:rsidTr="00F401FA">
        <w:trPr>
          <w:tblCellSpacing w:w="0" w:type="dxa"/>
        </w:trPr>
        <w:tc>
          <w:tcPr>
            <w:tcW w:w="0" w:type="auto"/>
            <w:gridSpan w:val="2"/>
            <w:hideMark/>
          </w:tcPr>
          <w:p w14:paraId="68820EC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07E13F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38</w:t>
            </w:r>
          </w:p>
          <w:p w14:paraId="5FD056C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69EC42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ՀԱՐԿԱԴԻՐ ԿԱՏԱՐՈՂԻ ԴԻՄՈՒՄՈՎ ԿՈՂՄԵՐԻ ՀԱՇՏՈՒԹՅԱՆ ՀԱՄԱՁԱՅՆՈՒԹՅԱՆ ՀԻՄԱՆ ՎՐԱ ԴԱՏԱՐԱՆԻ ՎՃՌԻ ՎԵՐԱՆԱՅՄԱՆ ՎԱՐՈՒՅԹԸ</w:t>
            </w:r>
          </w:p>
          <w:p w14:paraId="23D8B3B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507384C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75AB0C5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285.</w:t>
            </w:r>
          </w:p>
        </w:tc>
        <w:tc>
          <w:tcPr>
            <w:tcW w:w="7885" w:type="dxa"/>
            <w:hideMark/>
          </w:tcPr>
          <w:p w14:paraId="3E04463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Կողմերի հաշտության համաձայնությունը դատարանի վճռի հարկադիր կատարման ընթացքում</w:t>
            </w:r>
          </w:p>
        </w:tc>
      </w:tr>
      <w:tr w:rsidR="00423A67" w:rsidRPr="00423A67" w14:paraId="1C022BB2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4107A6E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286.</w:t>
            </w:r>
          </w:p>
        </w:tc>
        <w:tc>
          <w:tcPr>
            <w:tcW w:w="7885" w:type="dxa"/>
            <w:hideMark/>
          </w:tcPr>
          <w:p w14:paraId="5D9AF05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 կատարողի գործողությունները կողմերի հաշտության համաձայնությունն ստանալուց հետո</w:t>
            </w:r>
          </w:p>
        </w:tc>
      </w:tr>
      <w:tr w:rsidR="00423A67" w:rsidRPr="00423A67" w14:paraId="4F5EA9AB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1A52FE1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287.</w:t>
            </w:r>
          </w:p>
        </w:tc>
        <w:tc>
          <w:tcPr>
            <w:tcW w:w="7885" w:type="dxa"/>
            <w:hideMark/>
          </w:tcPr>
          <w:p w14:paraId="7CEA9B8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 վերանայումը</w:t>
            </w:r>
          </w:p>
        </w:tc>
      </w:tr>
      <w:tr w:rsidR="00423A67" w:rsidRPr="00423A67" w14:paraId="7B385618" w14:textId="77777777" w:rsidTr="00F401FA">
        <w:trPr>
          <w:tblCellSpacing w:w="0" w:type="dxa"/>
        </w:trPr>
        <w:tc>
          <w:tcPr>
            <w:tcW w:w="0" w:type="auto"/>
            <w:gridSpan w:val="2"/>
            <w:hideMark/>
          </w:tcPr>
          <w:p w14:paraId="7D9FF48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C752FC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39</w:t>
            </w:r>
          </w:p>
          <w:p w14:paraId="36B75AA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31EC09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ԱՐՏՈՆԱԳՐՎԱԾ ՀԱՇՏԱՐԱՐԻ ՄԱՍՆԱԿՑՈՒԹՅԱՄԲ ԱՐՏԱԴԱՏԱԿԱՆ ԿԱՐԳՈՎ ԿՆՔՎԱԾ ՀԱՇՏՈՒԹՅԱՆ ՀԱՄԱՁԱՅՆՈՒԹՅՈՒՆԸ ՀԱՍՏԱՏԵԼՈՒ ՎԱՐՈՒՅԹԸ</w:t>
            </w:r>
          </w:p>
          <w:p w14:paraId="3DD04D7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84DD620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3B4BD9B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288.</w:t>
            </w:r>
          </w:p>
        </w:tc>
        <w:tc>
          <w:tcPr>
            <w:tcW w:w="7885" w:type="dxa"/>
            <w:hideMark/>
          </w:tcPr>
          <w:p w14:paraId="67EB489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 ներկայացնելը</w:t>
            </w:r>
          </w:p>
        </w:tc>
      </w:tr>
      <w:tr w:rsidR="00423A67" w:rsidRPr="00423A67" w14:paraId="6B96E906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6D1C65B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289.</w:t>
            </w:r>
          </w:p>
        </w:tc>
        <w:tc>
          <w:tcPr>
            <w:tcW w:w="7885" w:type="dxa"/>
            <w:hideMark/>
          </w:tcPr>
          <w:p w14:paraId="7576DA0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 առաջադրվող պահանջները</w:t>
            </w:r>
          </w:p>
        </w:tc>
      </w:tr>
      <w:tr w:rsidR="00423A67" w:rsidRPr="00423A67" w14:paraId="75D68F20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17768B1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290.</w:t>
            </w:r>
          </w:p>
        </w:tc>
        <w:tc>
          <w:tcPr>
            <w:tcW w:w="7885" w:type="dxa"/>
            <w:hideMark/>
          </w:tcPr>
          <w:p w14:paraId="39C280D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 քննությունը</w:t>
            </w:r>
          </w:p>
        </w:tc>
      </w:tr>
      <w:tr w:rsidR="00423A67" w:rsidRPr="00423A67" w14:paraId="281DA259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433DAD9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291.</w:t>
            </w:r>
          </w:p>
        </w:tc>
        <w:tc>
          <w:tcPr>
            <w:tcW w:w="7885" w:type="dxa"/>
            <w:hideMark/>
          </w:tcPr>
          <w:p w14:paraId="30397A8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 վճիռը</w:t>
            </w:r>
          </w:p>
        </w:tc>
      </w:tr>
      <w:tr w:rsidR="00423A67" w:rsidRPr="00423A67" w14:paraId="29D70C6D" w14:textId="77777777" w:rsidTr="00F401FA">
        <w:trPr>
          <w:tblCellSpacing w:w="0" w:type="dxa"/>
        </w:trPr>
        <w:tc>
          <w:tcPr>
            <w:tcW w:w="0" w:type="auto"/>
            <w:gridSpan w:val="2"/>
            <w:hideMark/>
          </w:tcPr>
          <w:p w14:paraId="13E9F10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CF371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ԵՆԹԱԲԱԺԻՆ ՉՈՐՐՈՐԴ</w:t>
            </w:r>
          </w:p>
          <w:p w14:paraId="78820A2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FCC8A5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Cs/>
                <w:sz w:val="21"/>
                <w:szCs w:val="21"/>
              </w:rPr>
              <w:t>ՊԱՐԶԵՑՎԱԾ ԸՆԹԱՑԱԿԱՐԳԵՐ</w:t>
            </w:r>
          </w:p>
          <w:p w14:paraId="54E3A4A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2FDF2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40</w:t>
            </w:r>
          </w:p>
          <w:p w14:paraId="139192A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2B3A0D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ՀԵՌԱԿԱ ԴԱՏԱՔՆՆՈՒԹՅՈՒՆԸ</w:t>
            </w:r>
          </w:p>
          <w:p w14:paraId="502EAE0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73D49E52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3A0468D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292.</w:t>
            </w:r>
          </w:p>
        </w:tc>
        <w:tc>
          <w:tcPr>
            <w:tcW w:w="7885" w:type="dxa"/>
            <w:hideMark/>
          </w:tcPr>
          <w:p w14:paraId="5636151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Հեռակա դատաքննություն կիրառելու հիմքերը</w:t>
            </w:r>
          </w:p>
        </w:tc>
      </w:tr>
      <w:tr w:rsidR="00423A67" w:rsidRPr="00423A67" w14:paraId="77904CA8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3ECAB71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293.</w:t>
            </w:r>
          </w:p>
        </w:tc>
        <w:tc>
          <w:tcPr>
            <w:tcW w:w="7885" w:type="dxa"/>
            <w:hideMark/>
          </w:tcPr>
          <w:p w14:paraId="01DF88D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Հեռակա դատաքննության կարգը</w:t>
            </w:r>
          </w:p>
        </w:tc>
      </w:tr>
      <w:tr w:rsidR="00423A67" w:rsidRPr="00423A67" w14:paraId="638A665F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75D9B29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294.</w:t>
            </w:r>
          </w:p>
        </w:tc>
        <w:tc>
          <w:tcPr>
            <w:tcW w:w="7885" w:type="dxa"/>
            <w:hideMark/>
          </w:tcPr>
          <w:p w14:paraId="3BA5D28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Հեռակա դատաքննության կիրառումը դադարեցնելը</w:t>
            </w:r>
          </w:p>
        </w:tc>
      </w:tr>
      <w:tr w:rsidR="00423A67" w:rsidRPr="00423A67" w14:paraId="7816FA4A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4F8648D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295.</w:t>
            </w:r>
          </w:p>
        </w:tc>
        <w:tc>
          <w:tcPr>
            <w:tcW w:w="7885" w:type="dxa"/>
            <w:hideMark/>
          </w:tcPr>
          <w:p w14:paraId="6DA5436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Հեռակա դատաքննության կարգով կայացված եզրափակիչ դատական ակտը</w:t>
            </w:r>
          </w:p>
        </w:tc>
      </w:tr>
      <w:tr w:rsidR="00423A67" w:rsidRPr="00423A67" w14:paraId="08B78FF1" w14:textId="77777777" w:rsidTr="00F401FA">
        <w:trPr>
          <w:tblCellSpacing w:w="0" w:type="dxa"/>
        </w:trPr>
        <w:tc>
          <w:tcPr>
            <w:tcW w:w="0" w:type="auto"/>
            <w:gridSpan w:val="2"/>
            <w:hideMark/>
          </w:tcPr>
          <w:p w14:paraId="248CD41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B1E6F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41</w:t>
            </w:r>
          </w:p>
          <w:p w14:paraId="48F5DBA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AF7AA26" w14:textId="1993F161" w:rsidR="00423A67" w:rsidRPr="00705A97" w:rsidRDefault="00423A67" w:rsidP="00F47308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val="hy-AM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ՊԱՐԶԵՑՎԱԾ ՎԱՐՈՒՅԹ</w:t>
            </w:r>
            <w:r w:rsidR="00705A97" w:rsidRPr="00705A9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  <w:lang w:val="hy-AM"/>
              </w:rPr>
              <w:t>Ը</w:t>
            </w:r>
          </w:p>
          <w:p w14:paraId="2A47348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76E40CB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0519C30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296.</w:t>
            </w:r>
          </w:p>
        </w:tc>
        <w:tc>
          <w:tcPr>
            <w:tcW w:w="7885" w:type="dxa"/>
            <w:hideMark/>
          </w:tcPr>
          <w:p w14:paraId="485CB3E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Պարզեցված վարույթի իրականացման կարգը</w:t>
            </w:r>
          </w:p>
        </w:tc>
      </w:tr>
      <w:tr w:rsidR="00423A67" w:rsidRPr="00423A67" w14:paraId="58BC2DB3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4BB8751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297.</w:t>
            </w:r>
          </w:p>
        </w:tc>
        <w:tc>
          <w:tcPr>
            <w:tcW w:w="7885" w:type="dxa"/>
            <w:hideMark/>
          </w:tcPr>
          <w:p w14:paraId="7E71399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Պարզեցված վարույթի կարգով քննվող գործերը</w:t>
            </w:r>
          </w:p>
        </w:tc>
      </w:tr>
      <w:tr w:rsidR="00423A67" w:rsidRPr="00423A67" w14:paraId="11A2B359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46321AF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298.</w:t>
            </w:r>
          </w:p>
        </w:tc>
        <w:tc>
          <w:tcPr>
            <w:tcW w:w="7885" w:type="dxa"/>
            <w:hideMark/>
          </w:tcPr>
          <w:p w14:paraId="0B4282D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Պարզեցված վարույթ կիրառելու վերաբերյալ դատարանի որոշումը</w:t>
            </w:r>
          </w:p>
        </w:tc>
      </w:tr>
      <w:tr w:rsidR="00423A67" w:rsidRPr="00423A67" w14:paraId="31841F25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29C7221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299.</w:t>
            </w:r>
          </w:p>
        </w:tc>
        <w:tc>
          <w:tcPr>
            <w:tcW w:w="7885" w:type="dxa"/>
            <w:hideMark/>
          </w:tcPr>
          <w:p w14:paraId="5774A8F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Պարզեցված վարույթ կիրառելու վերաբերյալ դատարանի որոշումն ստանալուց հետո գործին մասնակցող անձանց կողմից կատարվող գործողությունները</w:t>
            </w:r>
          </w:p>
        </w:tc>
      </w:tr>
      <w:tr w:rsidR="00423A67" w:rsidRPr="00423A67" w14:paraId="0AF6E808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34ABA67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300.</w:t>
            </w:r>
          </w:p>
        </w:tc>
        <w:tc>
          <w:tcPr>
            <w:tcW w:w="7885" w:type="dxa"/>
            <w:hideMark/>
          </w:tcPr>
          <w:p w14:paraId="381EA6E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Գործը պարզեցված վարույթի կարգով քննելու կարգը և ժամկետները</w:t>
            </w:r>
          </w:p>
        </w:tc>
      </w:tr>
      <w:tr w:rsidR="00423A67" w:rsidRPr="00423A67" w14:paraId="0F3559E9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3D30402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301.</w:t>
            </w:r>
          </w:p>
        </w:tc>
        <w:tc>
          <w:tcPr>
            <w:tcW w:w="7885" w:type="dxa"/>
            <w:hideMark/>
          </w:tcPr>
          <w:p w14:paraId="7F19789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Պարզեցված վարույթը դադարեցնելը</w:t>
            </w:r>
          </w:p>
        </w:tc>
      </w:tr>
      <w:tr w:rsidR="00423A67" w:rsidRPr="00423A67" w14:paraId="30DBA257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0CC6F3B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302.</w:t>
            </w:r>
          </w:p>
        </w:tc>
        <w:tc>
          <w:tcPr>
            <w:tcW w:w="7885" w:type="dxa"/>
            <w:hideMark/>
          </w:tcPr>
          <w:p w14:paraId="4780BCE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Պարզեցված վարույթի կարգով քննվող գործով եզրափակիչ դատական ակտը</w:t>
            </w:r>
          </w:p>
        </w:tc>
      </w:tr>
      <w:tr w:rsidR="00423A67" w:rsidRPr="00423A67" w14:paraId="61465194" w14:textId="77777777" w:rsidTr="00F401FA">
        <w:trPr>
          <w:tblCellSpacing w:w="0" w:type="dxa"/>
        </w:trPr>
        <w:tc>
          <w:tcPr>
            <w:tcW w:w="0" w:type="auto"/>
            <w:gridSpan w:val="2"/>
            <w:hideMark/>
          </w:tcPr>
          <w:p w14:paraId="74EFB4D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F8FEF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42</w:t>
            </w:r>
          </w:p>
          <w:p w14:paraId="2D59E40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C8DD76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sz w:val="21"/>
                <w:szCs w:val="21"/>
              </w:rPr>
              <w:t>ԱՐԱԳԱՑՎԱԾ ԴԱՏԱՔՆՆՈՒԹՅՈՒՆԸ</w:t>
            </w:r>
          </w:p>
          <w:p w14:paraId="188C813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77F0EEB9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61B48DD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303.</w:t>
            </w:r>
          </w:p>
        </w:tc>
        <w:tc>
          <w:tcPr>
            <w:tcW w:w="7885" w:type="dxa"/>
            <w:hideMark/>
          </w:tcPr>
          <w:p w14:paraId="66B2E46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Արագացված դատաքննության կիրառման հիմքերը</w:t>
            </w:r>
          </w:p>
        </w:tc>
      </w:tr>
      <w:tr w:rsidR="00423A67" w:rsidRPr="00423A67" w14:paraId="4208AFEB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71032EF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304.</w:t>
            </w:r>
          </w:p>
        </w:tc>
        <w:tc>
          <w:tcPr>
            <w:tcW w:w="7885" w:type="dxa"/>
            <w:hideMark/>
          </w:tcPr>
          <w:p w14:paraId="222D61A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Արագացված դատաքննություն կիրառելու մասին դատարանի որոշումը</w:t>
            </w:r>
          </w:p>
        </w:tc>
      </w:tr>
      <w:tr w:rsidR="00423A67" w:rsidRPr="00423A67" w14:paraId="0E058B59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6251993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305.</w:t>
            </w:r>
          </w:p>
        </w:tc>
        <w:tc>
          <w:tcPr>
            <w:tcW w:w="7885" w:type="dxa"/>
            <w:hideMark/>
          </w:tcPr>
          <w:p w14:paraId="6F6EF04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Արագացված դատաքննության կարգը և ժամկետները</w:t>
            </w:r>
          </w:p>
        </w:tc>
      </w:tr>
      <w:tr w:rsidR="00423A67" w:rsidRPr="00423A67" w14:paraId="74110B87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05BF930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306.</w:t>
            </w:r>
          </w:p>
        </w:tc>
        <w:tc>
          <w:tcPr>
            <w:tcW w:w="7885" w:type="dxa"/>
            <w:hideMark/>
          </w:tcPr>
          <w:p w14:paraId="21772D4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Արագացված դատաքննության կիրառումը դադարեցնելը</w:t>
            </w:r>
          </w:p>
        </w:tc>
      </w:tr>
      <w:tr w:rsidR="00423A67" w:rsidRPr="00423A67" w14:paraId="393F8B1D" w14:textId="77777777" w:rsidTr="00F401FA">
        <w:trPr>
          <w:tblCellSpacing w:w="0" w:type="dxa"/>
        </w:trPr>
        <w:tc>
          <w:tcPr>
            <w:tcW w:w="0" w:type="auto"/>
            <w:gridSpan w:val="2"/>
            <w:hideMark/>
          </w:tcPr>
          <w:p w14:paraId="4CF43B3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090B2E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43</w:t>
            </w:r>
          </w:p>
          <w:p w14:paraId="5A2B2BE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540A97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sz w:val="21"/>
                <w:szCs w:val="21"/>
              </w:rPr>
              <w:t>ՎՃԱՐՄԱՆ ԿԱՐԳԱԴՐՈՒԹՅՈՒՆ ԱՐՁԱԿԵԼՈՒ ԳՈՐԾԵՐԻ ՎԱՐՈՒՅԹԸ</w:t>
            </w:r>
          </w:p>
          <w:p w14:paraId="5CB224E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0267396C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55C8AA6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307.</w:t>
            </w:r>
          </w:p>
        </w:tc>
        <w:tc>
          <w:tcPr>
            <w:tcW w:w="7885" w:type="dxa"/>
            <w:hideMark/>
          </w:tcPr>
          <w:p w14:paraId="0E3E2D9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 կարգադրություն արձակելու գործերի վարույթի թույլատրելիությունը</w:t>
            </w:r>
          </w:p>
        </w:tc>
      </w:tr>
      <w:tr w:rsidR="00423A67" w:rsidRPr="00423A67" w14:paraId="4C847395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4D128F9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308.</w:t>
            </w:r>
          </w:p>
        </w:tc>
        <w:tc>
          <w:tcPr>
            <w:tcW w:w="7885" w:type="dxa"/>
            <w:hideMark/>
          </w:tcPr>
          <w:p w14:paraId="5C1C80C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 կարգադրություն արձակելու գործերի ընդդատությունը</w:t>
            </w:r>
          </w:p>
        </w:tc>
      </w:tr>
      <w:tr w:rsidR="00423A67" w:rsidRPr="00423A67" w14:paraId="1C1004DA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1053048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309.</w:t>
            </w:r>
          </w:p>
        </w:tc>
        <w:tc>
          <w:tcPr>
            <w:tcW w:w="7885" w:type="dxa"/>
            <w:hideMark/>
          </w:tcPr>
          <w:p w14:paraId="5BE284D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 կարգադրություն արձակելու մասին դիմումի ձևը և բովանդակությունը</w:t>
            </w:r>
          </w:p>
        </w:tc>
      </w:tr>
      <w:tr w:rsidR="00423A67" w:rsidRPr="00423A67" w14:paraId="31B53B24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2D96EE9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310.</w:t>
            </w:r>
          </w:p>
        </w:tc>
        <w:tc>
          <w:tcPr>
            <w:tcW w:w="7885" w:type="dxa"/>
            <w:hideMark/>
          </w:tcPr>
          <w:p w14:paraId="124D11E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 կարգադրություն արձակելու մասին դիմումի մերժումը</w:t>
            </w:r>
          </w:p>
        </w:tc>
      </w:tr>
      <w:tr w:rsidR="00423A67" w:rsidRPr="00423A67" w14:paraId="2E9ACA58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10AA949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311.</w:t>
            </w:r>
          </w:p>
        </w:tc>
        <w:tc>
          <w:tcPr>
            <w:tcW w:w="7885" w:type="dxa"/>
            <w:hideMark/>
          </w:tcPr>
          <w:p w14:paraId="7B134DC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 կարգադրություն արձակելու մասին դիմումի քննության ժամկետը</w:t>
            </w:r>
          </w:p>
        </w:tc>
      </w:tr>
      <w:tr w:rsidR="00423A67" w:rsidRPr="00423A67" w14:paraId="5B139F14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035154B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312.</w:t>
            </w:r>
          </w:p>
        </w:tc>
        <w:tc>
          <w:tcPr>
            <w:tcW w:w="7885" w:type="dxa"/>
            <w:hideMark/>
          </w:tcPr>
          <w:p w14:paraId="622C5DB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 կարգադրության բովանդակությունը և այն պարտապանին ուղարկելը</w:t>
            </w:r>
          </w:p>
        </w:tc>
      </w:tr>
      <w:tr w:rsidR="00423A67" w:rsidRPr="00423A67" w14:paraId="340344E4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1ACAA73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313.</w:t>
            </w:r>
          </w:p>
        </w:tc>
        <w:tc>
          <w:tcPr>
            <w:tcW w:w="7885" w:type="dxa"/>
            <w:hideMark/>
          </w:tcPr>
          <w:p w14:paraId="6B7CF65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 կարգադրությունը վերացնելը</w:t>
            </w:r>
          </w:p>
        </w:tc>
      </w:tr>
      <w:tr w:rsidR="00423A67" w:rsidRPr="00423A67" w14:paraId="3451660C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7C76BE3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314.</w:t>
            </w:r>
          </w:p>
        </w:tc>
        <w:tc>
          <w:tcPr>
            <w:tcW w:w="7885" w:type="dxa"/>
            <w:hideMark/>
          </w:tcPr>
          <w:p w14:paraId="726C003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 կարգադրության՝ օրինական ուժի մեջ մտած վճռի ուժ ստանալը</w:t>
            </w:r>
          </w:p>
        </w:tc>
      </w:tr>
      <w:tr w:rsidR="00423A67" w:rsidRPr="00423A67" w14:paraId="0F752CDC" w14:textId="77777777" w:rsidTr="00F401FA">
        <w:trPr>
          <w:tblCellSpacing w:w="0" w:type="dxa"/>
        </w:trPr>
        <w:tc>
          <w:tcPr>
            <w:tcW w:w="0" w:type="auto"/>
            <w:gridSpan w:val="2"/>
            <w:hideMark/>
          </w:tcPr>
          <w:p w14:paraId="31C49E0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EEF007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ԵՆԹԱԲԱԺԻՆ ՀԻՆԳԵՐՈՐԴ</w:t>
            </w:r>
          </w:p>
          <w:p w14:paraId="11F2404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98DC9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Cs/>
                <w:sz w:val="21"/>
                <w:szCs w:val="21"/>
              </w:rPr>
              <w:t>ԱՐԲԻՏՐԱԺԻ ՎՃԻՌԸ ՉԵՂՅԱԼ ՃԱՆԱՉԵԼՈՒ, ԱՐԲԻՏՐԱԺԻ ՎՃՌԻ ՀԱՐԿԱԴԻՐ ԿԱՏԱՐՄԱՆ ՀԱՄԱՐ ԿԱՏԱՐՈՂԱԿԱՆ ԹԵՐԹ ՏԱԼՈՒ, ՕՏԱՐԵՐԿՐՅԱ ԱՐԲԻՏՐԱԺԱՅԻՆ ՎՃԻՌՆԵՐԻ ՃԱՆԱՉՄԱՆ ԵՎ ՀԱՐԿԱԴԻՐ ԿԱՏԱՐՄԱՆ, ԱՐԲԻՏՐԱԺԻՆ ԴԱՏԱԿԱՆ ԱՋԱԿՑՈՒԹՅՈՒՆ ՑՈՒՑԱԲԵՐԵԼՈՒ ՎԵՐԱԲԵՐՅԱԼ ԴԻՄՈՒՄՆԵՐՈՎ ԳՈՐԾԵՐԻ ՎԱՐՈՒՅԹՆԵՐԸ</w:t>
            </w:r>
          </w:p>
          <w:p w14:paraId="2452EC1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38DFE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44</w:t>
            </w:r>
          </w:p>
          <w:p w14:paraId="4CF2E38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0EC15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5A1C6C5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3559FD1F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1D46B2F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315.</w:t>
            </w:r>
          </w:p>
        </w:tc>
        <w:tc>
          <w:tcPr>
            <w:tcW w:w="7885" w:type="dxa"/>
            <w:hideMark/>
          </w:tcPr>
          <w:p w14:paraId="3C4B71D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Դիմումների քննության կարգը</w:t>
            </w:r>
          </w:p>
        </w:tc>
      </w:tr>
      <w:tr w:rsidR="00423A67" w:rsidRPr="00423A67" w14:paraId="29105871" w14:textId="77777777" w:rsidTr="00F401FA">
        <w:trPr>
          <w:tblCellSpacing w:w="0" w:type="dxa"/>
        </w:trPr>
        <w:tc>
          <w:tcPr>
            <w:tcW w:w="0" w:type="auto"/>
            <w:gridSpan w:val="2"/>
            <w:hideMark/>
          </w:tcPr>
          <w:p w14:paraId="58506FD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DE91C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45</w:t>
            </w:r>
          </w:p>
          <w:p w14:paraId="158C160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35D8F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ԱՐԲԻՏՐԱԺԻ ՎՃԻՌԸ ՉԵՂՅԱԼ ՃԱՆԱՉԵԼՈՒ ՎԵՐԱԲԵՐՅԱԼ ԴԻՄՈՒՄՆԵՐՈՎ ԳՈՐԾԵՐԻ ՎԱՐՈՒՅԹԸ</w:t>
            </w:r>
          </w:p>
          <w:p w14:paraId="3ED268E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74DCA206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731DA2B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316.</w:t>
            </w:r>
          </w:p>
        </w:tc>
        <w:tc>
          <w:tcPr>
            <w:tcW w:w="7885" w:type="dxa"/>
            <w:hideMark/>
          </w:tcPr>
          <w:p w14:paraId="52F7509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 վճիռը չեղյալ ճանաչելու վերաբերյալ դիմում ներկայացնելը</w:t>
            </w:r>
          </w:p>
        </w:tc>
      </w:tr>
      <w:tr w:rsidR="00423A67" w:rsidRPr="00423A67" w14:paraId="52DDB4BB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4F40BE3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317.</w:t>
            </w:r>
          </w:p>
        </w:tc>
        <w:tc>
          <w:tcPr>
            <w:tcW w:w="7885" w:type="dxa"/>
            <w:hideMark/>
          </w:tcPr>
          <w:p w14:paraId="01CDE52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 ներկայացվող պահանջները</w:t>
            </w:r>
          </w:p>
        </w:tc>
      </w:tr>
      <w:tr w:rsidR="00423A67" w:rsidRPr="00423A67" w14:paraId="4B509A7B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1E6B4B6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318.</w:t>
            </w:r>
          </w:p>
        </w:tc>
        <w:tc>
          <w:tcPr>
            <w:tcW w:w="7885" w:type="dxa"/>
            <w:hideMark/>
          </w:tcPr>
          <w:p w14:paraId="15391E6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 քննությունը</w:t>
            </w:r>
          </w:p>
        </w:tc>
      </w:tr>
      <w:tr w:rsidR="00423A67" w:rsidRPr="00423A67" w14:paraId="6EA40A0C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6E432F9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319.</w:t>
            </w:r>
          </w:p>
        </w:tc>
        <w:tc>
          <w:tcPr>
            <w:tcW w:w="7885" w:type="dxa"/>
            <w:hideMark/>
          </w:tcPr>
          <w:p w14:paraId="22854B3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 վճիռը չեղյալ ճանաչելու հիմքերը</w:t>
            </w:r>
          </w:p>
        </w:tc>
      </w:tr>
      <w:tr w:rsidR="00423A67" w:rsidRPr="00423A67" w14:paraId="535B2276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2622529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320.</w:t>
            </w:r>
          </w:p>
        </w:tc>
        <w:tc>
          <w:tcPr>
            <w:tcW w:w="7885" w:type="dxa"/>
            <w:hideMark/>
          </w:tcPr>
          <w:p w14:paraId="0DC82C6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 վճիռը չեղյալ ճանաչելու գործով դատարանի որոշումը</w:t>
            </w:r>
          </w:p>
        </w:tc>
      </w:tr>
      <w:tr w:rsidR="00423A67" w:rsidRPr="00423A67" w14:paraId="6DD0543E" w14:textId="77777777" w:rsidTr="00F401FA">
        <w:trPr>
          <w:tblCellSpacing w:w="0" w:type="dxa"/>
        </w:trPr>
        <w:tc>
          <w:tcPr>
            <w:tcW w:w="0" w:type="auto"/>
            <w:gridSpan w:val="2"/>
            <w:hideMark/>
          </w:tcPr>
          <w:p w14:paraId="6A45DC8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2B560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46</w:t>
            </w:r>
          </w:p>
          <w:p w14:paraId="3A9042F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B65608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ԱՐԲԻՏՐԱԺԻ ՎՃՌԻ ՀԱՐԿԱԴԻՐ ԿԱՏԱՐՄԱՆ ՀԱՄԱՐ ԿԱՏԱՐՈՂԱԿԱՆ ԹԵՐԹ ՏԱԼՈՒ ՎԵՐԱԲԵՐՅԱԼ ԴԻՄՈՒՄՆԵՐՈՎ ԳՈՐԾԵՐԻ ՎԱՐՈՒՅԹԸ</w:t>
            </w:r>
          </w:p>
          <w:p w14:paraId="0B343B3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97554C8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6C3CAF4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321.</w:t>
            </w:r>
          </w:p>
        </w:tc>
        <w:tc>
          <w:tcPr>
            <w:tcW w:w="7885" w:type="dxa"/>
            <w:hideMark/>
          </w:tcPr>
          <w:p w14:paraId="6F1C3DA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 վճռի հարկադիր կատարման համար կատարողական թերթ տալը</w:t>
            </w:r>
          </w:p>
        </w:tc>
      </w:tr>
      <w:tr w:rsidR="00423A67" w:rsidRPr="00423A67" w14:paraId="2651BBF6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154249E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322.</w:t>
            </w:r>
          </w:p>
        </w:tc>
        <w:tc>
          <w:tcPr>
            <w:tcW w:w="7885" w:type="dxa"/>
            <w:hideMark/>
          </w:tcPr>
          <w:p w14:paraId="2B1A2D8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 ներկայացվող պահանջները</w:t>
            </w:r>
          </w:p>
        </w:tc>
      </w:tr>
      <w:tr w:rsidR="00423A67" w:rsidRPr="00423A67" w14:paraId="4981644C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28A4820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323.</w:t>
            </w:r>
          </w:p>
        </w:tc>
        <w:tc>
          <w:tcPr>
            <w:tcW w:w="7885" w:type="dxa"/>
            <w:hideMark/>
          </w:tcPr>
          <w:p w14:paraId="4A1CAF6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 քննությունը</w:t>
            </w:r>
          </w:p>
        </w:tc>
      </w:tr>
      <w:tr w:rsidR="00423A67" w:rsidRPr="00423A67" w14:paraId="3BEE8443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03F190B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324.</w:t>
            </w:r>
          </w:p>
        </w:tc>
        <w:tc>
          <w:tcPr>
            <w:tcW w:w="7885" w:type="dxa"/>
            <w:hideMark/>
          </w:tcPr>
          <w:p w14:paraId="6548FBB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 վճռի հարկադիր կատարման համար կատարողական թերթ տալը մերժելու հիմքերը</w:t>
            </w:r>
          </w:p>
        </w:tc>
      </w:tr>
      <w:tr w:rsidR="00423A67" w:rsidRPr="00423A67" w14:paraId="25FB7368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4854C8D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325.</w:t>
            </w:r>
          </w:p>
        </w:tc>
        <w:tc>
          <w:tcPr>
            <w:tcW w:w="7885" w:type="dxa"/>
            <w:hideMark/>
          </w:tcPr>
          <w:p w14:paraId="77A8E8E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 վճռի հարկադիր կատարման համար կատարողական թերթ տալու մասին գործով դատարանի որոշումը</w:t>
            </w:r>
          </w:p>
        </w:tc>
      </w:tr>
      <w:tr w:rsidR="00423A67" w:rsidRPr="00423A67" w14:paraId="27ADEEB1" w14:textId="77777777" w:rsidTr="00F401FA">
        <w:trPr>
          <w:tblCellSpacing w:w="0" w:type="dxa"/>
        </w:trPr>
        <w:tc>
          <w:tcPr>
            <w:tcW w:w="0" w:type="auto"/>
            <w:gridSpan w:val="2"/>
            <w:hideMark/>
          </w:tcPr>
          <w:p w14:paraId="3A872AE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E86D79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47</w:t>
            </w:r>
          </w:p>
          <w:p w14:paraId="460A4BC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409A52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ՕՏԱՐԵՐԿՐՅԱ ԱՐԲԻՏՐԱԺԻ ՎՃԻՌՆԵՐԻ ՃԱՆԱՉՄԱՆ ԵՎ ՀԱՐԿԱԴԻՐ ԿԱՏԱՐՄԱՆ ՎԵՐԱԲԵՐՅԱԼ ԴԻՄՈՒՄՆԵՐՈՎ ԳՈՐԾԵՐԻ ՎԱՐՈՒՅԹԸ</w:t>
            </w:r>
          </w:p>
          <w:p w14:paraId="511181D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013B80DF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56AAC5E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326.</w:t>
            </w:r>
          </w:p>
        </w:tc>
        <w:tc>
          <w:tcPr>
            <w:tcW w:w="7885" w:type="dxa"/>
            <w:hideMark/>
          </w:tcPr>
          <w:p w14:paraId="707630D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 արբիտրաժի վճիռների ճանաչումը և կատարումը</w:t>
            </w:r>
          </w:p>
        </w:tc>
      </w:tr>
      <w:tr w:rsidR="00423A67" w:rsidRPr="00423A67" w14:paraId="608FF919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62CB8E4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327.</w:t>
            </w:r>
          </w:p>
        </w:tc>
        <w:tc>
          <w:tcPr>
            <w:tcW w:w="7885" w:type="dxa"/>
            <w:hideMark/>
          </w:tcPr>
          <w:p w14:paraId="361F0F0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 ներկայացվող պահանջները</w:t>
            </w:r>
          </w:p>
        </w:tc>
      </w:tr>
      <w:tr w:rsidR="00423A67" w:rsidRPr="00423A67" w14:paraId="348AF5F6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0E541C7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328.</w:t>
            </w:r>
          </w:p>
        </w:tc>
        <w:tc>
          <w:tcPr>
            <w:tcW w:w="7885" w:type="dxa"/>
            <w:hideMark/>
          </w:tcPr>
          <w:p w14:paraId="4BD48F5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 քննությունը</w:t>
            </w:r>
          </w:p>
        </w:tc>
      </w:tr>
      <w:tr w:rsidR="00423A67" w:rsidRPr="00423A67" w14:paraId="1B4CDC57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520AA88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329.</w:t>
            </w:r>
          </w:p>
        </w:tc>
        <w:tc>
          <w:tcPr>
            <w:tcW w:w="7885" w:type="dxa"/>
            <w:hideMark/>
          </w:tcPr>
          <w:p w14:paraId="7DF0D5F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 արբիտրաժի վճռի ճանաչումը և հարկադիր կատարումը մերժելու հիմքերը</w:t>
            </w:r>
          </w:p>
        </w:tc>
      </w:tr>
      <w:tr w:rsidR="00423A67" w:rsidRPr="00423A67" w14:paraId="3E18CAC6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6EADC24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330.</w:t>
            </w:r>
          </w:p>
        </w:tc>
        <w:tc>
          <w:tcPr>
            <w:tcW w:w="7885" w:type="dxa"/>
            <w:hideMark/>
          </w:tcPr>
          <w:p w14:paraId="1B0230D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 արբիտրաժի վճռի ճանաչման և հարկադիր կատարման գործով դատարանի որոշումը</w:t>
            </w:r>
          </w:p>
        </w:tc>
      </w:tr>
      <w:tr w:rsidR="00423A67" w:rsidRPr="00423A67" w14:paraId="2A635A6B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5827F4E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331.</w:t>
            </w:r>
          </w:p>
        </w:tc>
        <w:tc>
          <w:tcPr>
            <w:tcW w:w="7885" w:type="dxa"/>
            <w:hideMark/>
          </w:tcPr>
          <w:p w14:paraId="0FEA4B9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 արբիտրաժի վճռի հարկադիր կատարումը</w:t>
            </w:r>
          </w:p>
        </w:tc>
      </w:tr>
      <w:tr w:rsidR="00423A67" w:rsidRPr="00423A67" w14:paraId="24224E3D" w14:textId="77777777" w:rsidTr="00F401FA">
        <w:trPr>
          <w:tblCellSpacing w:w="0" w:type="dxa"/>
        </w:trPr>
        <w:tc>
          <w:tcPr>
            <w:tcW w:w="0" w:type="auto"/>
            <w:gridSpan w:val="2"/>
            <w:hideMark/>
          </w:tcPr>
          <w:p w14:paraId="40907DE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23C031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48</w:t>
            </w:r>
          </w:p>
          <w:p w14:paraId="534FEF0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91158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ԱՐԲԻՏՐԱԺԻՆ ԴԱՏԱԿԱՆ ԱՋԱԿՑՈՒԹՅՈՒՆ ՑՈՒՑԱԲԵՐԵԼՈՒ ՎԵՐԱԲԵՐՅԱԼ ԴԻՄՈՒՄՆԵՐՈՎ ԳՈՐԾԵՐԻ ՎԱՐՈՒՅԹԸ</w:t>
            </w:r>
          </w:p>
          <w:p w14:paraId="24F3481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8493EA0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53203B7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332.</w:t>
            </w:r>
          </w:p>
        </w:tc>
        <w:tc>
          <w:tcPr>
            <w:tcW w:w="7885" w:type="dxa"/>
            <w:hideMark/>
          </w:tcPr>
          <w:p w14:paraId="16975FF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Արբիտրաժին դատական աջակցություն ցուցաբերելու վերաբերյալ դիմում ներկայացնելը</w:t>
            </w:r>
          </w:p>
        </w:tc>
      </w:tr>
      <w:tr w:rsidR="00423A67" w:rsidRPr="00423A67" w14:paraId="2D5A429A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3CF46D4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333.</w:t>
            </w:r>
          </w:p>
        </w:tc>
        <w:tc>
          <w:tcPr>
            <w:tcW w:w="7885" w:type="dxa"/>
            <w:hideMark/>
          </w:tcPr>
          <w:p w14:paraId="0811C90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 ներկայացվող պահանջները</w:t>
            </w:r>
          </w:p>
        </w:tc>
      </w:tr>
      <w:tr w:rsidR="00423A67" w:rsidRPr="00423A67" w14:paraId="1196109D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7AB9C9B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334.</w:t>
            </w:r>
          </w:p>
        </w:tc>
        <w:tc>
          <w:tcPr>
            <w:tcW w:w="7885" w:type="dxa"/>
            <w:hideMark/>
          </w:tcPr>
          <w:p w14:paraId="447D2F8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 քննությունը</w:t>
            </w:r>
          </w:p>
        </w:tc>
      </w:tr>
      <w:tr w:rsidR="00423A67" w:rsidRPr="00423A67" w14:paraId="306AA8CF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4508091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335.</w:t>
            </w:r>
          </w:p>
        </w:tc>
        <w:tc>
          <w:tcPr>
            <w:tcW w:w="7885" w:type="dxa"/>
            <w:hideMark/>
          </w:tcPr>
          <w:p w14:paraId="605177B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 քննության արդյունքով կայացվող դատական ակտը</w:t>
            </w:r>
          </w:p>
        </w:tc>
      </w:tr>
      <w:tr w:rsidR="00423A67" w:rsidRPr="00423A67" w14:paraId="6A77712B" w14:textId="77777777" w:rsidTr="00F401FA">
        <w:trPr>
          <w:tblCellSpacing w:w="0" w:type="dxa"/>
        </w:trPr>
        <w:tc>
          <w:tcPr>
            <w:tcW w:w="0" w:type="auto"/>
            <w:gridSpan w:val="2"/>
            <w:hideMark/>
          </w:tcPr>
          <w:p w14:paraId="06DAD44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40F9CA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ԵՆԹԱԲԱԺԻՆ ՎԵՑԵՐՈՐԴ</w:t>
            </w:r>
          </w:p>
          <w:p w14:paraId="35F8ED0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9AB3C1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Cs/>
                <w:sz w:val="21"/>
                <w:szCs w:val="21"/>
              </w:rPr>
              <w:t>ՖԻՆԱՆՍԱԿԱՆ ՀԱՄԱԿԱՐԳԻ ՀԱՇՏԱՐԱՐԻ ՈՐՈՇՈՒՄԸ ՉԵՂՅԱԼ ՃԱՆԱՉԵԼՈՒ ԵՎ ՖԻՆԱՆՍԱԿԱՆ ՀԱՄԱԿԱՐԳԻ ՀԱՇՏԱՐԱՐԻ ՈՐՈՇՄԱՆ ՀԱՐԿԱԴԻՐ ԿԱՏԱՐՄԱՆ ՀԱՄԱՐ ԿԱՏԱՐՈՂԱԿԱՆ ԹԵՐԹ ՏԱԼՈՒ ՎԵՐԱԲԵՐՅԱԼ ԴԻՄՈՒՄՆԵՐՈՎ ԳՈՐԾԵՐԻ ՎԱՐՈՒՅԹՆԵՐԸ</w:t>
            </w:r>
          </w:p>
          <w:p w14:paraId="292DA19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69DDAA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49</w:t>
            </w:r>
          </w:p>
          <w:p w14:paraId="00DA119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8E2587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2E68184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5955641D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033D6C9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336.</w:t>
            </w:r>
          </w:p>
        </w:tc>
        <w:tc>
          <w:tcPr>
            <w:tcW w:w="7885" w:type="dxa"/>
            <w:hideMark/>
          </w:tcPr>
          <w:p w14:paraId="667CB5C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Դիմումների քննության կարգը</w:t>
            </w:r>
          </w:p>
        </w:tc>
      </w:tr>
      <w:tr w:rsidR="00423A67" w:rsidRPr="00423A67" w14:paraId="3188AA88" w14:textId="77777777" w:rsidTr="00F401FA">
        <w:trPr>
          <w:tblCellSpacing w:w="0" w:type="dxa"/>
        </w:trPr>
        <w:tc>
          <w:tcPr>
            <w:tcW w:w="0" w:type="auto"/>
            <w:gridSpan w:val="2"/>
            <w:hideMark/>
          </w:tcPr>
          <w:p w14:paraId="3BEE837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835C79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50</w:t>
            </w:r>
          </w:p>
          <w:p w14:paraId="5236CC8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50A39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lastRenderedPageBreak/>
              <w:t>ՖԻՆԱՆՍԱԿԱՆ ՀԱՄԱԿԱՐԳԻ ՀԱՇՏԱՐԱՐԻ ՈՐՈՇՈՒՄԸ ՉԵՂՅԱԼ ՃԱՆԱՉԵԼՈՒ ՎԵՐԱԲԵՐՅԱԼ ԴԻՄՈՒՄՆԵՐՈՎ ԳՈՐԾԵՐԻ ՎԱՐՈՒՅԹԸ</w:t>
            </w:r>
          </w:p>
          <w:p w14:paraId="7F9FD3A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6FEDAE92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6302E1A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337.</w:t>
            </w:r>
          </w:p>
        </w:tc>
        <w:tc>
          <w:tcPr>
            <w:tcW w:w="7885" w:type="dxa"/>
            <w:hideMark/>
          </w:tcPr>
          <w:p w14:paraId="00985B2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Ֆինանսական համակարգի հաշտարարի որոշումը չեղյալ ճանաչելու վերաբերյալ դիմում ներկայացնելը</w:t>
            </w:r>
          </w:p>
        </w:tc>
      </w:tr>
      <w:tr w:rsidR="00423A67" w:rsidRPr="00423A67" w14:paraId="47A72AD8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0C4F1B3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338.</w:t>
            </w:r>
          </w:p>
        </w:tc>
        <w:tc>
          <w:tcPr>
            <w:tcW w:w="7885" w:type="dxa"/>
            <w:hideMark/>
          </w:tcPr>
          <w:p w14:paraId="51D3DBE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 ներկայացվող պահանջները</w:t>
            </w:r>
          </w:p>
        </w:tc>
      </w:tr>
      <w:tr w:rsidR="00423A67" w:rsidRPr="00423A67" w14:paraId="5BB76A6B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73236DB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339.</w:t>
            </w:r>
          </w:p>
        </w:tc>
        <w:tc>
          <w:tcPr>
            <w:tcW w:w="7885" w:type="dxa"/>
            <w:hideMark/>
          </w:tcPr>
          <w:p w14:paraId="3135101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 քննությունը</w:t>
            </w:r>
          </w:p>
        </w:tc>
      </w:tr>
      <w:tr w:rsidR="00423A67" w:rsidRPr="00423A67" w14:paraId="3734EC44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267A74D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340.</w:t>
            </w:r>
          </w:p>
        </w:tc>
        <w:tc>
          <w:tcPr>
            <w:tcW w:w="7885" w:type="dxa"/>
            <w:hideMark/>
          </w:tcPr>
          <w:p w14:paraId="42E06FF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 որոշումը</w:t>
            </w:r>
          </w:p>
        </w:tc>
      </w:tr>
      <w:tr w:rsidR="00423A67" w:rsidRPr="00423A67" w14:paraId="6948A96B" w14:textId="77777777" w:rsidTr="00F401FA">
        <w:trPr>
          <w:tblCellSpacing w:w="0" w:type="dxa"/>
        </w:trPr>
        <w:tc>
          <w:tcPr>
            <w:tcW w:w="0" w:type="auto"/>
            <w:gridSpan w:val="2"/>
            <w:hideMark/>
          </w:tcPr>
          <w:p w14:paraId="0458BEC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B9AA19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51</w:t>
            </w:r>
          </w:p>
          <w:p w14:paraId="56370A6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8961F3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ՖԻՆԱՆՍԱԿԱՆ ՀԱՄԱԿԱՐԳԻ ՀԱՇՏԱՐԱՐԻ ՈՐՈՇՄԱՆ ՀԱՐԿԱԴԻՐ ԿԱՏԱՐՄԱՆ ՀԱՄԱՐ ԿԱՏԱՐՈՂԱԿԱՆ ԹԵՐԹ ՏԱԼՈՒ ՎԵՐԱԲԵՐՅԱԼ ԴԻՄՈՒՄՆԵՐՈՎ ԳՈՐԾԵՐԻ ՎԱՐՈՒՅԹԸ</w:t>
            </w:r>
          </w:p>
          <w:p w14:paraId="5238D4C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06FA8EDF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23984BC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341.</w:t>
            </w:r>
          </w:p>
        </w:tc>
        <w:tc>
          <w:tcPr>
            <w:tcW w:w="7885" w:type="dxa"/>
            <w:hideMark/>
          </w:tcPr>
          <w:p w14:paraId="249F1BC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Ֆինանսական համակարգի հաշտարարի որոշման հարկադիր կատարման համար կատարողական թերթ տալու վերաբերյալ դիմում ներկայացնելը</w:t>
            </w:r>
          </w:p>
        </w:tc>
      </w:tr>
      <w:tr w:rsidR="00423A67" w:rsidRPr="00423A67" w14:paraId="5F461D71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5547BD1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342.</w:t>
            </w:r>
          </w:p>
        </w:tc>
        <w:tc>
          <w:tcPr>
            <w:tcW w:w="7885" w:type="dxa"/>
            <w:hideMark/>
          </w:tcPr>
          <w:p w14:paraId="3C2E823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 ներկայացվող պահանջները</w:t>
            </w:r>
          </w:p>
        </w:tc>
      </w:tr>
      <w:tr w:rsidR="00423A67" w:rsidRPr="00423A67" w14:paraId="692FE6F7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1FE4715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343.</w:t>
            </w:r>
          </w:p>
        </w:tc>
        <w:tc>
          <w:tcPr>
            <w:tcW w:w="7885" w:type="dxa"/>
            <w:hideMark/>
          </w:tcPr>
          <w:p w14:paraId="19DDB33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 քննությունը</w:t>
            </w:r>
          </w:p>
        </w:tc>
      </w:tr>
      <w:tr w:rsidR="00423A67" w:rsidRPr="00423A67" w14:paraId="649CF9DC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6DBC8A3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344.</w:t>
            </w:r>
          </w:p>
        </w:tc>
        <w:tc>
          <w:tcPr>
            <w:tcW w:w="7885" w:type="dxa"/>
            <w:hideMark/>
          </w:tcPr>
          <w:p w14:paraId="750F3CD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 կողմից կատարողական թերթ տալու վերաբերյալ դիմումի քննությունը պարզեցված կարգով</w:t>
            </w:r>
          </w:p>
        </w:tc>
      </w:tr>
      <w:tr w:rsidR="00423A67" w:rsidRPr="00423A67" w14:paraId="1FFA6226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752A685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345.</w:t>
            </w:r>
          </w:p>
        </w:tc>
        <w:tc>
          <w:tcPr>
            <w:tcW w:w="7885" w:type="dxa"/>
            <w:hideMark/>
          </w:tcPr>
          <w:p w14:paraId="76F13E9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 որոշումը</w:t>
            </w:r>
          </w:p>
        </w:tc>
      </w:tr>
      <w:tr w:rsidR="00423A67" w:rsidRPr="00423A67" w14:paraId="035FA554" w14:textId="77777777" w:rsidTr="00F401FA">
        <w:trPr>
          <w:tblCellSpacing w:w="0" w:type="dxa"/>
        </w:trPr>
        <w:tc>
          <w:tcPr>
            <w:tcW w:w="0" w:type="auto"/>
            <w:gridSpan w:val="2"/>
            <w:hideMark/>
          </w:tcPr>
          <w:p w14:paraId="6394101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23921D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ԵՆԹԱԲԱԺԻՆ ՅՈԹԵՐՈՐԴ</w:t>
            </w:r>
          </w:p>
          <w:p w14:paraId="24D4CBE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29FA56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Cs/>
                <w:sz w:val="21"/>
                <w:szCs w:val="21"/>
              </w:rPr>
              <w:t>ՕՏԱՐԵՐԿՐՅԱ ԴԱՏԱԿԱՆ ԱԿՏԵՐԸ ՃԱՆԱՉԵԼՈՒ ԵՎ ԿԱՏԱՐՄԱՆ ԹՈՒՅԼԱՏՐԵԼՈՒ ՎԵՐԱԲԵՐՅԱԼ ԴԻՄՈՒՄՆԵՐՈՎ ԳՈՐԾԵՐԻ ՎԱՐՈՒՅԹԸ</w:t>
            </w:r>
          </w:p>
          <w:p w14:paraId="119A232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42B5B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52</w:t>
            </w:r>
          </w:p>
          <w:p w14:paraId="574198E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92A51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ՕՏԱՐԵՐԿՐՅԱ ԴԱՏԱԿԱՆ ԱԿՏԵՐԸ ՃԱՆԱՉԵԼՈՒ ԵՎ ԿԱՏԱՐՄԱՆ ԹՈՒՅԼԱՏՐԵԼՈՒ ՎԵՐԱԲԵՐՅԱԼ ԴԻՄՈՒՄՆԵՐՈՎ ԳՈՐԾԵՐԻ ՎԱՐՈՒՅԹԸ</w:t>
            </w:r>
          </w:p>
          <w:p w14:paraId="36D4236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F57FB95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075638B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346.</w:t>
            </w:r>
          </w:p>
        </w:tc>
        <w:tc>
          <w:tcPr>
            <w:tcW w:w="7885" w:type="dxa"/>
            <w:hideMark/>
          </w:tcPr>
          <w:p w14:paraId="11CBB7D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 Հանրապետությունում օտարերկրյա դատական ակտերը ճանաչելը և կատարման թույլատրելը</w:t>
            </w:r>
          </w:p>
        </w:tc>
      </w:tr>
      <w:tr w:rsidR="00423A67" w:rsidRPr="00423A67" w14:paraId="162B430A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7D5B6C7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347.</w:t>
            </w:r>
          </w:p>
        </w:tc>
        <w:tc>
          <w:tcPr>
            <w:tcW w:w="7885" w:type="dxa"/>
            <w:hideMark/>
          </w:tcPr>
          <w:p w14:paraId="375D6CF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 Հանրապետությունում օտարերկրյա դատական ակտերը ճանաչելու և կատարման թույլատրելու վերաբերյալ դիմումների քննության կարգը</w:t>
            </w:r>
          </w:p>
        </w:tc>
      </w:tr>
      <w:tr w:rsidR="00423A67" w:rsidRPr="00423A67" w14:paraId="39C3906F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14B7864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348.</w:t>
            </w:r>
          </w:p>
        </w:tc>
        <w:tc>
          <w:tcPr>
            <w:tcW w:w="7885" w:type="dxa"/>
            <w:hideMark/>
          </w:tcPr>
          <w:p w14:paraId="5FA78C7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 կատարման ենթակա օտարերկրյա դատական ակտը Հայաստանի Հանրապետությունում ճանաչման և կատարման ներկայացնելու ժամկետները</w:t>
            </w:r>
          </w:p>
        </w:tc>
      </w:tr>
      <w:tr w:rsidR="00423A67" w:rsidRPr="00423A67" w14:paraId="635C0CB2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1E88D3C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349.</w:t>
            </w:r>
          </w:p>
        </w:tc>
        <w:tc>
          <w:tcPr>
            <w:tcW w:w="7885" w:type="dxa"/>
            <w:hideMark/>
          </w:tcPr>
          <w:p w14:paraId="02326BB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 դատական ակտը ճանաչելու և կատարման թույլատրելու վերաբերյալ դիմումները քննող դատարանները</w:t>
            </w:r>
          </w:p>
        </w:tc>
      </w:tr>
      <w:tr w:rsidR="00423A67" w:rsidRPr="00423A67" w14:paraId="62ACF0A4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5D5FFD1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350.</w:t>
            </w:r>
          </w:p>
        </w:tc>
        <w:tc>
          <w:tcPr>
            <w:tcW w:w="7885" w:type="dxa"/>
            <w:hideMark/>
          </w:tcPr>
          <w:p w14:paraId="467DC9A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 դատական ակտը ճանաչելու և կատարման թույլատրելու վերաբերյալ դիմում ներկայացնելու իրավունք ունեցող անձինք</w:t>
            </w:r>
          </w:p>
        </w:tc>
      </w:tr>
      <w:tr w:rsidR="00423A67" w:rsidRPr="00423A67" w14:paraId="46D67080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1F98A48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351.</w:t>
            </w:r>
          </w:p>
        </w:tc>
        <w:tc>
          <w:tcPr>
            <w:tcW w:w="7885" w:type="dxa"/>
            <w:hideMark/>
          </w:tcPr>
          <w:p w14:paraId="3DECF74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 դատական ակտը ճանաչելու և կատարման թույլատրելու վերաբերյալ դիմումին ներկայացվող պահանջները</w:t>
            </w:r>
          </w:p>
        </w:tc>
      </w:tr>
      <w:tr w:rsidR="00423A67" w:rsidRPr="00423A67" w14:paraId="38ED192D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2BA6A9F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352.</w:t>
            </w:r>
          </w:p>
        </w:tc>
        <w:tc>
          <w:tcPr>
            <w:tcW w:w="7885" w:type="dxa"/>
            <w:hideMark/>
          </w:tcPr>
          <w:p w14:paraId="33D2CC1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 դատական ակտի կատարման ապահովումը</w:t>
            </w:r>
          </w:p>
        </w:tc>
      </w:tr>
      <w:tr w:rsidR="00423A67" w:rsidRPr="00423A67" w14:paraId="4B845396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7AEBA65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353.</w:t>
            </w:r>
          </w:p>
        </w:tc>
        <w:tc>
          <w:tcPr>
            <w:tcW w:w="7885" w:type="dxa"/>
            <w:hideMark/>
          </w:tcPr>
          <w:p w14:paraId="3D5A47E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 դատական ակտը ճանաչելու և կատարման թույլատրելու վերաբերյալ դիմումի քննությունը</w:t>
            </w:r>
          </w:p>
        </w:tc>
      </w:tr>
      <w:tr w:rsidR="00423A67" w:rsidRPr="00423A67" w14:paraId="6A4D1228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2E877AF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354.</w:t>
            </w:r>
          </w:p>
        </w:tc>
        <w:tc>
          <w:tcPr>
            <w:tcW w:w="7885" w:type="dxa"/>
            <w:hideMark/>
          </w:tcPr>
          <w:p w14:paraId="1E84DE33" w14:textId="24660CF9" w:rsidR="00423A67" w:rsidRPr="006463B3" w:rsidRDefault="00423A67" w:rsidP="00F4730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1"/>
                <w:szCs w:val="21"/>
                <w:lang w:val="hy-AM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 դատական ակտի ճանաչումը և կատարումը մերժելու հիմքեր</w:t>
            </w:r>
            <w:r w:rsidR="006463B3" w:rsidRPr="006463B3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ը</w:t>
            </w:r>
          </w:p>
        </w:tc>
      </w:tr>
      <w:tr w:rsidR="00423A67" w:rsidRPr="00423A67" w14:paraId="6E224029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29BE7B4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355.</w:t>
            </w:r>
          </w:p>
        </w:tc>
        <w:tc>
          <w:tcPr>
            <w:tcW w:w="7885" w:type="dxa"/>
            <w:hideMark/>
          </w:tcPr>
          <w:p w14:paraId="0B8AFD4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 լիազորությունները</w:t>
            </w:r>
          </w:p>
        </w:tc>
      </w:tr>
      <w:tr w:rsidR="00423A67" w:rsidRPr="00423A67" w14:paraId="330B8FE5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330462C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356.</w:t>
            </w:r>
          </w:p>
        </w:tc>
        <w:tc>
          <w:tcPr>
            <w:tcW w:w="7885" w:type="dxa"/>
            <w:hideMark/>
          </w:tcPr>
          <w:p w14:paraId="4A4E25C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 դատական ակտը ճանաչելու և կատարման թույլատրելու վերաբերյալ դիմումի քննության արդյունքով կայացվող դատական ակտը</w:t>
            </w:r>
          </w:p>
        </w:tc>
      </w:tr>
      <w:tr w:rsidR="00423A67" w:rsidRPr="00423A67" w14:paraId="1E47CF0D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5D9C06C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357.</w:t>
            </w:r>
          </w:p>
        </w:tc>
        <w:tc>
          <w:tcPr>
            <w:tcW w:w="7885" w:type="dxa"/>
            <w:hideMark/>
          </w:tcPr>
          <w:p w14:paraId="45BDD2A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 դատական ակտի հարկադիր կատարումը</w:t>
            </w:r>
          </w:p>
        </w:tc>
      </w:tr>
      <w:tr w:rsidR="00423A67" w:rsidRPr="00423A67" w14:paraId="728C9D69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43DEF2E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358.</w:t>
            </w:r>
          </w:p>
        </w:tc>
        <w:tc>
          <w:tcPr>
            <w:tcW w:w="7885" w:type="dxa"/>
            <w:hideMark/>
          </w:tcPr>
          <w:p w14:paraId="5B193ED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 կատարում չպահանջող օտարերկրյա դատական ակտերի ճանաչումը Հայաստանի Հանրապետությունում</w:t>
            </w:r>
          </w:p>
        </w:tc>
      </w:tr>
      <w:tr w:rsidR="00423A67" w:rsidRPr="00423A67" w14:paraId="6EDD01FF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177FC72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359.</w:t>
            </w:r>
          </w:p>
        </w:tc>
        <w:tc>
          <w:tcPr>
            <w:tcW w:w="7885" w:type="dxa"/>
            <w:hideMark/>
          </w:tcPr>
          <w:p w14:paraId="1C07B5F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 չպահանջող օտարերկրյա դատական ակտերի ճանաչումը մերժելը</w:t>
            </w:r>
          </w:p>
        </w:tc>
      </w:tr>
      <w:tr w:rsidR="00423A67" w:rsidRPr="00423A67" w14:paraId="60A0D5E5" w14:textId="77777777" w:rsidTr="00F401FA">
        <w:trPr>
          <w:tblCellSpacing w:w="0" w:type="dxa"/>
        </w:trPr>
        <w:tc>
          <w:tcPr>
            <w:tcW w:w="0" w:type="auto"/>
            <w:gridSpan w:val="2"/>
            <w:hideMark/>
          </w:tcPr>
          <w:p w14:paraId="2FA28D1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0BBC7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3</w:t>
            </w:r>
          </w:p>
          <w:p w14:paraId="7F4B016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7B814E7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ՎԱՐՈՒՅԹԸ ՎԵՐԱՔՆՆԻՉ ԴԱՏԱՐԱՆՈՒՄ</w:t>
            </w:r>
          </w:p>
          <w:p w14:paraId="2AAB1B4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142E8C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53</w:t>
            </w:r>
          </w:p>
          <w:p w14:paraId="7EE9270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8A563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ԱԿՏԵՐԻ ԲՈՂՈՔԱՐԿՈՒՄԸ ՎԵՐԱՔՆՆՈՒԹՅԱՆ ԿԱՐԳՈՎ</w:t>
            </w:r>
          </w:p>
          <w:p w14:paraId="431A3CF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3C048EA3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153AA50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360.</w:t>
            </w:r>
          </w:p>
        </w:tc>
        <w:tc>
          <w:tcPr>
            <w:tcW w:w="7885" w:type="dxa"/>
            <w:hideMark/>
          </w:tcPr>
          <w:p w14:paraId="05DAF56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 բողոք բերելու իրավունքը</w:t>
            </w:r>
          </w:p>
        </w:tc>
      </w:tr>
      <w:tr w:rsidR="00423A67" w:rsidRPr="00423A67" w14:paraId="2E40C32A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15E0DB7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361.</w:t>
            </w:r>
          </w:p>
        </w:tc>
        <w:tc>
          <w:tcPr>
            <w:tcW w:w="7885" w:type="dxa"/>
            <w:hideMark/>
          </w:tcPr>
          <w:p w14:paraId="6E50D67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 ենթակա որոշումները</w:t>
            </w:r>
          </w:p>
        </w:tc>
      </w:tr>
      <w:tr w:rsidR="00423A67" w:rsidRPr="00423A67" w14:paraId="1DFF65EF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058BE89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362.</w:t>
            </w:r>
          </w:p>
        </w:tc>
        <w:tc>
          <w:tcPr>
            <w:tcW w:w="7885" w:type="dxa"/>
            <w:hideMark/>
          </w:tcPr>
          <w:p w14:paraId="6367BE6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 բողոք բերելու ժամկետը</w:t>
            </w:r>
          </w:p>
        </w:tc>
      </w:tr>
      <w:tr w:rsidR="00423A67" w:rsidRPr="00423A67" w14:paraId="7738C079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69F63B5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363.</w:t>
            </w:r>
          </w:p>
        </w:tc>
        <w:tc>
          <w:tcPr>
            <w:tcW w:w="7885" w:type="dxa"/>
            <w:hideMark/>
          </w:tcPr>
          <w:p w14:paraId="2650722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ակտի բողոքարկման հիմքերը</w:t>
            </w:r>
          </w:p>
        </w:tc>
      </w:tr>
      <w:tr w:rsidR="00423A67" w:rsidRPr="00423A67" w14:paraId="7523E494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573CCE8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364.</w:t>
            </w:r>
          </w:p>
        </w:tc>
        <w:tc>
          <w:tcPr>
            <w:tcW w:w="7885" w:type="dxa"/>
            <w:hideMark/>
          </w:tcPr>
          <w:p w14:paraId="52CBF286" w14:textId="1DEAB270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Նյութական իրավունքի նորմերի խախտումը կամ </w:t>
            </w:r>
            <w:r w:rsidR="00646BF1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խալ կիրառումը</w:t>
            </w:r>
          </w:p>
        </w:tc>
      </w:tr>
      <w:tr w:rsidR="00423A67" w:rsidRPr="00423A67" w14:paraId="65A8AEC9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7D05032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365.</w:t>
            </w:r>
          </w:p>
        </w:tc>
        <w:tc>
          <w:tcPr>
            <w:tcW w:w="7885" w:type="dxa"/>
            <w:hideMark/>
          </w:tcPr>
          <w:p w14:paraId="445756C5" w14:textId="2500018B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Դատավարական իրավունքի նորմերի խախտումը կամ </w:t>
            </w:r>
            <w:r w:rsidR="00646BF1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խալ կիրառումը</w:t>
            </w:r>
          </w:p>
        </w:tc>
      </w:tr>
      <w:tr w:rsidR="00423A67" w:rsidRPr="00423A67" w14:paraId="27523DAD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1346527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366.</w:t>
            </w:r>
          </w:p>
        </w:tc>
        <w:tc>
          <w:tcPr>
            <w:tcW w:w="7885" w:type="dxa"/>
            <w:hideMark/>
          </w:tcPr>
          <w:p w14:paraId="0BD5E22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 երևան եկած կամ նոր հանգամանքները</w:t>
            </w:r>
          </w:p>
        </w:tc>
      </w:tr>
      <w:tr w:rsidR="00423A67" w:rsidRPr="00423A67" w14:paraId="4B050B3C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1914D63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367.</w:t>
            </w:r>
          </w:p>
        </w:tc>
        <w:tc>
          <w:tcPr>
            <w:tcW w:w="7885" w:type="dxa"/>
            <w:hideMark/>
          </w:tcPr>
          <w:p w14:paraId="4F6AB09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 բողոք ներկայացնելու կարգը</w:t>
            </w:r>
          </w:p>
        </w:tc>
      </w:tr>
      <w:tr w:rsidR="00423A67" w:rsidRPr="00423A67" w14:paraId="67923EC0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1B8CE51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368.</w:t>
            </w:r>
          </w:p>
        </w:tc>
        <w:tc>
          <w:tcPr>
            <w:tcW w:w="7885" w:type="dxa"/>
            <w:hideMark/>
          </w:tcPr>
          <w:p w14:paraId="073DC3E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 բողոքի ձևը և բովանդակությունը</w:t>
            </w:r>
          </w:p>
        </w:tc>
      </w:tr>
      <w:tr w:rsidR="00423A67" w:rsidRPr="00423A67" w14:paraId="2740CEDA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707E3BE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369.</w:t>
            </w:r>
          </w:p>
        </w:tc>
        <w:tc>
          <w:tcPr>
            <w:tcW w:w="7885" w:type="dxa"/>
            <w:hideMark/>
          </w:tcPr>
          <w:p w14:paraId="35CD7CFD" w14:textId="3D8C919A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 բողոքի պատա</w:t>
            </w:r>
            <w:r w:rsidR="00646BF1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խանը</w:t>
            </w:r>
          </w:p>
        </w:tc>
      </w:tr>
      <w:tr w:rsidR="00423A67" w:rsidRPr="00423A67" w14:paraId="506B87FE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7C4C4BF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370.</w:t>
            </w:r>
          </w:p>
        </w:tc>
        <w:tc>
          <w:tcPr>
            <w:tcW w:w="7885" w:type="dxa"/>
            <w:hideMark/>
          </w:tcPr>
          <w:p w14:paraId="160B73F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 բողոքը վարույթ ընդունելու մաuին որոշումը</w:t>
            </w:r>
          </w:p>
        </w:tc>
      </w:tr>
      <w:tr w:rsidR="00423A67" w:rsidRPr="00423A67" w14:paraId="5706A058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484CF1E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371.</w:t>
            </w:r>
          </w:p>
        </w:tc>
        <w:tc>
          <w:tcPr>
            <w:tcW w:w="7885" w:type="dxa"/>
            <w:hideMark/>
          </w:tcPr>
          <w:p w14:paraId="4AE890C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 բողոքը վերադարձնելը</w:t>
            </w:r>
          </w:p>
        </w:tc>
      </w:tr>
      <w:tr w:rsidR="00423A67" w:rsidRPr="00423A67" w14:paraId="1E24EFE1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3442347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372.</w:t>
            </w:r>
          </w:p>
        </w:tc>
        <w:tc>
          <w:tcPr>
            <w:tcW w:w="7885" w:type="dxa"/>
            <w:hideMark/>
          </w:tcPr>
          <w:p w14:paraId="6AE2E98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 բողոքի ընդունումը մերժելը</w:t>
            </w:r>
          </w:p>
        </w:tc>
      </w:tr>
      <w:tr w:rsidR="00423A67" w:rsidRPr="00423A67" w14:paraId="6602343F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0A13418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373.</w:t>
            </w:r>
          </w:p>
        </w:tc>
        <w:tc>
          <w:tcPr>
            <w:tcW w:w="7885" w:type="dxa"/>
            <w:hideMark/>
          </w:tcPr>
          <w:p w14:paraId="1FC50FF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 բողոքից հրաժարվելը</w:t>
            </w:r>
          </w:p>
        </w:tc>
      </w:tr>
      <w:tr w:rsidR="00423A67" w:rsidRPr="00423A67" w14:paraId="7E061C51" w14:textId="77777777" w:rsidTr="00F401FA">
        <w:trPr>
          <w:tblCellSpacing w:w="0" w:type="dxa"/>
        </w:trPr>
        <w:tc>
          <w:tcPr>
            <w:tcW w:w="0" w:type="auto"/>
            <w:gridSpan w:val="2"/>
            <w:hideMark/>
          </w:tcPr>
          <w:p w14:paraId="7D9B339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6173ED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54 </w:t>
            </w:r>
          </w:p>
          <w:p w14:paraId="04D271E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867B24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ՎԱՐՈՒՅԹ ԸՆԴՈՒՆՎԱԾ ԲՈՂՈՔԻ ՔՆՆՈՒԹՅԱՆ ԿԱՐԳԸ ՎԵՐԱՔՆՆԻՉ ԴԱՏԱՐԱՆՈՒՄ</w:t>
            </w:r>
          </w:p>
          <w:p w14:paraId="5D2F636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B681049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4B7959D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374.</w:t>
            </w:r>
          </w:p>
        </w:tc>
        <w:tc>
          <w:tcPr>
            <w:tcW w:w="7885" w:type="dxa"/>
            <w:hideMark/>
          </w:tcPr>
          <w:p w14:paraId="097793A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 դատարանում բողոքի քննության կարգը</w:t>
            </w:r>
          </w:p>
        </w:tc>
      </w:tr>
      <w:tr w:rsidR="00423A67" w:rsidRPr="00423A67" w14:paraId="50874BB3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7245973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375.</w:t>
            </w:r>
          </w:p>
        </w:tc>
        <w:tc>
          <w:tcPr>
            <w:tcW w:w="7885" w:type="dxa"/>
            <w:hideMark/>
          </w:tcPr>
          <w:p w14:paraId="72C6D28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 բողոքի քննությունը դատական նիստում</w:t>
            </w:r>
          </w:p>
        </w:tc>
      </w:tr>
      <w:tr w:rsidR="00423A67" w:rsidRPr="00423A67" w14:paraId="192EDC26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716FF6F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376.</w:t>
            </w:r>
          </w:p>
        </w:tc>
        <w:tc>
          <w:tcPr>
            <w:tcW w:w="7885" w:type="dxa"/>
            <w:hideMark/>
          </w:tcPr>
          <w:p w14:paraId="6F61E22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 բողոքի քննությունը գրավոր ընթացակարգով</w:t>
            </w:r>
          </w:p>
        </w:tc>
      </w:tr>
      <w:tr w:rsidR="00423A67" w:rsidRPr="00423A67" w14:paraId="121211FB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35C064C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377.</w:t>
            </w:r>
          </w:p>
        </w:tc>
        <w:tc>
          <w:tcPr>
            <w:tcW w:w="7885" w:type="dxa"/>
            <w:hideMark/>
          </w:tcPr>
          <w:p w14:paraId="30E6673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 քննության ժամկետը վերաքննիչ դատարանում</w:t>
            </w:r>
          </w:p>
        </w:tc>
      </w:tr>
      <w:tr w:rsidR="00423A67" w:rsidRPr="00423A67" w14:paraId="6AE40855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5A4886B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378.</w:t>
            </w:r>
          </w:p>
        </w:tc>
        <w:tc>
          <w:tcPr>
            <w:tcW w:w="7885" w:type="dxa"/>
            <w:hideMark/>
          </w:tcPr>
          <w:p w14:paraId="2B655E6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 հետազոտումը և նոր ապացույցների ընդունումը վերաքննիչ դատարանի կողմից</w:t>
            </w:r>
          </w:p>
        </w:tc>
      </w:tr>
      <w:tr w:rsidR="00423A67" w:rsidRPr="00423A67" w14:paraId="38F6E603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4920A06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379.</w:t>
            </w:r>
          </w:p>
        </w:tc>
        <w:tc>
          <w:tcPr>
            <w:tcW w:w="7885" w:type="dxa"/>
            <w:hideMark/>
          </w:tcPr>
          <w:p w14:paraId="03B7B06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Վերաքննության սահմանները վերաքննիչ դատարանում</w:t>
            </w:r>
          </w:p>
        </w:tc>
      </w:tr>
      <w:tr w:rsidR="00423A67" w:rsidRPr="00423A67" w14:paraId="10F2D8C5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72E2DA5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380.</w:t>
            </w:r>
          </w:p>
        </w:tc>
        <w:tc>
          <w:tcPr>
            <w:tcW w:w="7885" w:type="dxa"/>
            <w:hideMark/>
          </w:tcPr>
          <w:p w14:paraId="03DEAF2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 դատարանի լիազորությունները</w:t>
            </w:r>
          </w:p>
        </w:tc>
      </w:tr>
      <w:tr w:rsidR="00423A67" w:rsidRPr="00423A67" w14:paraId="5151F47E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4F72B05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381.</w:t>
            </w:r>
          </w:p>
        </w:tc>
        <w:tc>
          <w:tcPr>
            <w:tcW w:w="7885" w:type="dxa"/>
            <w:hideMark/>
          </w:tcPr>
          <w:p w14:paraId="7DE4E5D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Առաջին ատյանի դատարանի եզրափակիչ դատական ակտի դեմ բերված վերաքննիչ բողոքի քննության արդյունքներով վերաքննիչ դատարանի կողմից կայացվող որոշումը</w:t>
            </w:r>
          </w:p>
        </w:tc>
      </w:tr>
      <w:tr w:rsidR="00423A67" w:rsidRPr="00423A67" w14:paraId="396F9608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501D76F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382.</w:t>
            </w:r>
          </w:p>
        </w:tc>
        <w:tc>
          <w:tcPr>
            <w:tcW w:w="7885" w:type="dxa"/>
            <w:hideMark/>
          </w:tcPr>
          <w:p w14:paraId="156AB35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 դատարանի` առանձին ակտի ձևով կայացվող միջանկյալ դատական ակտը</w:t>
            </w:r>
          </w:p>
        </w:tc>
      </w:tr>
      <w:tr w:rsidR="00423A67" w:rsidRPr="00423A67" w14:paraId="311C502A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08DB80E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383.</w:t>
            </w:r>
          </w:p>
        </w:tc>
        <w:tc>
          <w:tcPr>
            <w:tcW w:w="7885" w:type="dxa"/>
            <w:hideMark/>
          </w:tcPr>
          <w:p w14:paraId="67EE040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 դատարանի լրացուցիչ որոշումը</w:t>
            </w:r>
          </w:p>
        </w:tc>
      </w:tr>
      <w:tr w:rsidR="00423A67" w:rsidRPr="00423A67" w14:paraId="0AFD6F17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263C1EC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384.</w:t>
            </w:r>
          </w:p>
        </w:tc>
        <w:tc>
          <w:tcPr>
            <w:tcW w:w="7885" w:type="dxa"/>
            <w:hideMark/>
          </w:tcPr>
          <w:p w14:paraId="6B75384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 դատարանի որոշման մեջ առկա վրիպակների, գրասխալների և թվաբանական սխալների ուղղումը</w:t>
            </w:r>
          </w:p>
        </w:tc>
      </w:tr>
      <w:tr w:rsidR="00423A67" w:rsidRPr="00423A67" w14:paraId="115200EC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379B70B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385.</w:t>
            </w:r>
          </w:p>
        </w:tc>
        <w:tc>
          <w:tcPr>
            <w:tcW w:w="7885" w:type="dxa"/>
            <w:hideMark/>
          </w:tcPr>
          <w:p w14:paraId="6140E30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 կատարման ապահովումը</w:t>
            </w:r>
          </w:p>
        </w:tc>
      </w:tr>
      <w:tr w:rsidR="00423A67" w:rsidRPr="00423A67" w14:paraId="2FA9044D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11FA29D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386.</w:t>
            </w:r>
          </w:p>
        </w:tc>
        <w:tc>
          <w:tcPr>
            <w:tcW w:w="7885" w:type="dxa"/>
            <w:hideMark/>
          </w:tcPr>
          <w:p w14:paraId="4524CBB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 դատարանի դատական ակտերի հրապարակումը և դրանք գործին մասնակցող անձանց ուղարկելը</w:t>
            </w:r>
          </w:p>
        </w:tc>
      </w:tr>
      <w:tr w:rsidR="00423A67" w:rsidRPr="00423A67" w14:paraId="1AA18839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0216D45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387.</w:t>
            </w:r>
          </w:p>
        </w:tc>
        <w:tc>
          <w:tcPr>
            <w:tcW w:w="7885" w:type="dxa"/>
            <w:hideMark/>
          </w:tcPr>
          <w:p w14:paraId="40DDDE2F" w14:textId="2C265103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Վերաքննիչ դատարանի որոշման </w:t>
            </w:r>
            <w:r w:rsidR="00C2484A" w:rsidRPr="00C2484A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օ</w:t>
            </w: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րինական ուժի մեջ մտնելը</w:t>
            </w:r>
          </w:p>
        </w:tc>
      </w:tr>
      <w:tr w:rsidR="00423A67" w:rsidRPr="00423A67" w14:paraId="5E0F148B" w14:textId="77777777" w:rsidTr="00F401FA">
        <w:trPr>
          <w:tblCellSpacing w:w="0" w:type="dxa"/>
        </w:trPr>
        <w:tc>
          <w:tcPr>
            <w:tcW w:w="0" w:type="auto"/>
            <w:gridSpan w:val="2"/>
            <w:hideMark/>
          </w:tcPr>
          <w:p w14:paraId="41F3A05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5AF4D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4</w:t>
            </w:r>
          </w:p>
          <w:p w14:paraId="4E6F774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40C2B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ՎԱՐՈՒՅԹԸ ՎՃՌԱԲԵԿ ԴԱՏԱՐԱՆՈՒՄ</w:t>
            </w:r>
          </w:p>
          <w:p w14:paraId="407A454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DC0EFD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55 </w:t>
            </w:r>
          </w:p>
          <w:p w14:paraId="5DBCE6C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2EEA04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ԱԿՏԵՐԻ ԲՈՂՈՔԱՐԿՈՒՄԸ ՎՃՌԱԲԵԿՈՒԹՅԱՆ ԿԱՐԳՈՎ</w:t>
            </w:r>
          </w:p>
          <w:p w14:paraId="0786EBC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142AF7F7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0393F2A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388.</w:t>
            </w:r>
          </w:p>
        </w:tc>
        <w:tc>
          <w:tcPr>
            <w:tcW w:w="7885" w:type="dxa"/>
            <w:hideMark/>
          </w:tcPr>
          <w:p w14:paraId="5DD01E6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Վճռաբեկության կարգով բողոքարկման ենթակա դատական ակտերը</w:t>
            </w:r>
          </w:p>
        </w:tc>
      </w:tr>
      <w:tr w:rsidR="00423A67" w:rsidRPr="00423A67" w14:paraId="01578240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4F77681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389.</w:t>
            </w:r>
          </w:p>
        </w:tc>
        <w:tc>
          <w:tcPr>
            <w:tcW w:w="7885" w:type="dxa"/>
            <w:hideMark/>
          </w:tcPr>
          <w:p w14:paraId="32E11E6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 բողոք բերելու իրավունք ունեցող անձինք</w:t>
            </w:r>
          </w:p>
        </w:tc>
      </w:tr>
      <w:tr w:rsidR="00423A67" w:rsidRPr="00423A67" w14:paraId="0DE85F35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152C934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390.</w:t>
            </w:r>
          </w:p>
        </w:tc>
        <w:tc>
          <w:tcPr>
            <w:tcW w:w="7885" w:type="dxa"/>
            <w:hideMark/>
          </w:tcPr>
          <w:p w14:paraId="6A1A4C2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 բողոք բերելու հիմքերը</w:t>
            </w:r>
          </w:p>
        </w:tc>
      </w:tr>
      <w:tr w:rsidR="00423A67" w:rsidRPr="00423A67" w14:paraId="685B6D1E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269926C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391.</w:t>
            </w:r>
          </w:p>
        </w:tc>
        <w:tc>
          <w:tcPr>
            <w:tcW w:w="7885" w:type="dxa"/>
            <w:hideMark/>
          </w:tcPr>
          <w:p w14:paraId="5C70A44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 բողոք բերելու ժամկետը</w:t>
            </w:r>
          </w:p>
        </w:tc>
      </w:tr>
      <w:tr w:rsidR="00423A67" w:rsidRPr="00423A67" w14:paraId="613BAB57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1676079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392.</w:t>
            </w:r>
          </w:p>
        </w:tc>
        <w:tc>
          <w:tcPr>
            <w:tcW w:w="7885" w:type="dxa"/>
            <w:hideMark/>
          </w:tcPr>
          <w:p w14:paraId="490F0B9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 բողոք ներկայացնելու կարգը</w:t>
            </w:r>
          </w:p>
        </w:tc>
      </w:tr>
      <w:tr w:rsidR="00423A67" w:rsidRPr="00423A67" w14:paraId="262DDDA9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4929178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393.</w:t>
            </w:r>
          </w:p>
        </w:tc>
        <w:tc>
          <w:tcPr>
            <w:tcW w:w="7885" w:type="dxa"/>
            <w:hideMark/>
          </w:tcPr>
          <w:p w14:paraId="48775CB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 բողոքի ձևը և բովանդակությունը</w:t>
            </w:r>
          </w:p>
        </w:tc>
      </w:tr>
      <w:tr w:rsidR="00423A67" w:rsidRPr="00423A67" w14:paraId="49DA6141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489D60C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394.</w:t>
            </w:r>
          </w:p>
        </w:tc>
        <w:tc>
          <w:tcPr>
            <w:tcW w:w="7885" w:type="dxa"/>
            <w:hideMark/>
          </w:tcPr>
          <w:p w14:paraId="5897927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 բողոքը վարույթ ընդունելու հիմքերը</w:t>
            </w:r>
          </w:p>
        </w:tc>
      </w:tr>
      <w:tr w:rsidR="00423A67" w:rsidRPr="00423A67" w14:paraId="707FBB4F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59D1D0C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395.</w:t>
            </w:r>
          </w:p>
        </w:tc>
        <w:tc>
          <w:tcPr>
            <w:tcW w:w="7885" w:type="dxa"/>
            <w:hideMark/>
          </w:tcPr>
          <w:p w14:paraId="61435E2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 բողոքը վերադարձնելը</w:t>
            </w:r>
          </w:p>
        </w:tc>
      </w:tr>
      <w:tr w:rsidR="00423A67" w:rsidRPr="00423A67" w14:paraId="1BEAE5EE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6F41A7E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396.</w:t>
            </w:r>
          </w:p>
        </w:tc>
        <w:tc>
          <w:tcPr>
            <w:tcW w:w="7885" w:type="dxa"/>
            <w:hideMark/>
          </w:tcPr>
          <w:p w14:paraId="44D4346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 բողոքն առանց քննության թողնելը</w:t>
            </w:r>
          </w:p>
        </w:tc>
      </w:tr>
      <w:tr w:rsidR="00423A67" w:rsidRPr="00423A67" w14:paraId="3EBC6CDB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1D8389C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397.</w:t>
            </w:r>
          </w:p>
        </w:tc>
        <w:tc>
          <w:tcPr>
            <w:tcW w:w="7885" w:type="dxa"/>
            <w:hideMark/>
          </w:tcPr>
          <w:p w14:paraId="5A4907C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 բողոքը վարույթ ընդունելը մերժելը</w:t>
            </w:r>
          </w:p>
        </w:tc>
      </w:tr>
      <w:tr w:rsidR="00423A67" w:rsidRPr="00423A67" w14:paraId="60AF80A5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5DA8E84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398.</w:t>
            </w:r>
          </w:p>
        </w:tc>
        <w:tc>
          <w:tcPr>
            <w:tcW w:w="7885" w:type="dxa"/>
            <w:hideMark/>
          </w:tcPr>
          <w:p w14:paraId="33E4842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 բողոքի պատասխանը</w:t>
            </w:r>
          </w:p>
        </w:tc>
      </w:tr>
      <w:tr w:rsidR="00423A67" w:rsidRPr="00423A67" w14:paraId="2EC83950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47E7330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399.</w:t>
            </w:r>
          </w:p>
        </w:tc>
        <w:tc>
          <w:tcPr>
            <w:tcW w:w="7885" w:type="dxa"/>
            <w:hideMark/>
          </w:tcPr>
          <w:p w14:paraId="0B9D5B6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 բողոքից հրաժարվելը</w:t>
            </w:r>
          </w:p>
        </w:tc>
      </w:tr>
      <w:tr w:rsidR="00423A67" w:rsidRPr="00423A67" w14:paraId="66E946E6" w14:textId="77777777" w:rsidTr="00F401FA">
        <w:trPr>
          <w:tblCellSpacing w:w="0" w:type="dxa"/>
        </w:trPr>
        <w:tc>
          <w:tcPr>
            <w:tcW w:w="0" w:type="auto"/>
            <w:gridSpan w:val="2"/>
            <w:hideMark/>
          </w:tcPr>
          <w:p w14:paraId="524B830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EFBDD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56 </w:t>
            </w:r>
          </w:p>
          <w:p w14:paraId="4953212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2B773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ՎԱՐՈՒՅԹ ԸՆԴՈՒՆՎԱԾ ԲՈՂՈՔԻ ՔՆՆՈՒԹՅԱՆ ԿԱՐԳԸ ՎՃՌԱԲԵԿ ԴԱՏԱՐԱՆՈՒՄ</w:t>
            </w:r>
          </w:p>
          <w:p w14:paraId="3F8831B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F15BC8F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1E51CF9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400.</w:t>
            </w:r>
          </w:p>
        </w:tc>
        <w:tc>
          <w:tcPr>
            <w:tcW w:w="7885" w:type="dxa"/>
            <w:hideMark/>
          </w:tcPr>
          <w:p w14:paraId="43953B6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 բողոքի քննության ժամկետը</w:t>
            </w:r>
          </w:p>
        </w:tc>
      </w:tr>
      <w:tr w:rsidR="00423A67" w:rsidRPr="00423A67" w14:paraId="4986C54D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0FEF8C6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401.</w:t>
            </w:r>
          </w:p>
        </w:tc>
        <w:tc>
          <w:tcPr>
            <w:tcW w:w="7885" w:type="dxa"/>
            <w:hideMark/>
          </w:tcPr>
          <w:p w14:paraId="73E8EAD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 դատարանում բողոքի քննության կարգը</w:t>
            </w:r>
          </w:p>
        </w:tc>
      </w:tr>
      <w:tr w:rsidR="00423A67" w:rsidRPr="00423A67" w14:paraId="28FD130F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524BEA9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402.</w:t>
            </w:r>
          </w:p>
        </w:tc>
        <w:tc>
          <w:tcPr>
            <w:tcW w:w="7885" w:type="dxa"/>
            <w:hideMark/>
          </w:tcPr>
          <w:p w14:paraId="4574B2D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 բողոքի քննությունը դատական նիստում</w:t>
            </w:r>
          </w:p>
        </w:tc>
      </w:tr>
      <w:tr w:rsidR="00423A67" w:rsidRPr="00423A67" w14:paraId="1482CE4B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0FD0E81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403.</w:t>
            </w:r>
          </w:p>
        </w:tc>
        <w:tc>
          <w:tcPr>
            <w:tcW w:w="7885" w:type="dxa"/>
            <w:hideMark/>
          </w:tcPr>
          <w:p w14:paraId="5C64725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 բողոքի քննությունը գրավոր ընթացակարգով</w:t>
            </w:r>
          </w:p>
        </w:tc>
      </w:tr>
      <w:tr w:rsidR="00423A67" w:rsidRPr="00423A67" w14:paraId="215526BC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7930DB8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404.</w:t>
            </w:r>
          </w:p>
        </w:tc>
        <w:tc>
          <w:tcPr>
            <w:tcW w:w="7885" w:type="dxa"/>
            <w:hideMark/>
          </w:tcPr>
          <w:p w14:paraId="626394E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Վճռաբեկության սահմանները</w:t>
            </w:r>
          </w:p>
        </w:tc>
      </w:tr>
      <w:tr w:rsidR="00423A67" w:rsidRPr="00423A67" w14:paraId="0B3E7245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5ABBBD9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405.</w:t>
            </w:r>
          </w:p>
        </w:tc>
        <w:tc>
          <w:tcPr>
            <w:tcW w:w="7885" w:type="dxa"/>
            <w:hideMark/>
          </w:tcPr>
          <w:p w14:paraId="6F64DB5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 դատարանի լիազորությունները</w:t>
            </w:r>
          </w:p>
        </w:tc>
      </w:tr>
      <w:tr w:rsidR="00423A67" w:rsidRPr="00423A67" w14:paraId="3F9662B8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75B26B4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406.</w:t>
            </w:r>
          </w:p>
        </w:tc>
        <w:tc>
          <w:tcPr>
            <w:tcW w:w="7885" w:type="dxa"/>
            <w:hideMark/>
          </w:tcPr>
          <w:p w14:paraId="58C95A3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 բողոքի քննության արդյունքներով Վճռաբեկ դատարանի կողմից կայացվող որոշումը</w:t>
            </w:r>
          </w:p>
        </w:tc>
      </w:tr>
      <w:tr w:rsidR="00423A67" w:rsidRPr="00423A67" w14:paraId="57B225B2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075600E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407.</w:t>
            </w:r>
          </w:p>
        </w:tc>
        <w:tc>
          <w:tcPr>
            <w:tcW w:w="7885" w:type="dxa"/>
            <w:hideMark/>
          </w:tcPr>
          <w:p w14:paraId="096DE33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 դատարանի որոշման մեջ առկա վրիպակների, գրասխալների և թվաբանական սխալների ուղղումը</w:t>
            </w:r>
          </w:p>
        </w:tc>
      </w:tr>
      <w:tr w:rsidR="00423A67" w:rsidRPr="00423A67" w14:paraId="08188939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685CF56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408.</w:t>
            </w:r>
          </w:p>
        </w:tc>
        <w:tc>
          <w:tcPr>
            <w:tcW w:w="7885" w:type="dxa"/>
            <w:hideMark/>
          </w:tcPr>
          <w:p w14:paraId="513F6528" w14:textId="39E42A8B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Վճռաբեկ դատարանի որոշման </w:t>
            </w:r>
            <w:r w:rsidR="00A85898" w:rsidRPr="00A85898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օ</w:t>
            </w: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րինական ուժի մեջ մտնելը</w:t>
            </w:r>
          </w:p>
        </w:tc>
      </w:tr>
      <w:tr w:rsidR="00423A67" w:rsidRPr="00423A67" w14:paraId="50AE820D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3055137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409.</w:t>
            </w:r>
          </w:p>
        </w:tc>
        <w:tc>
          <w:tcPr>
            <w:tcW w:w="7885" w:type="dxa"/>
            <w:hideMark/>
          </w:tcPr>
          <w:p w14:paraId="4AD7B7A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 բողոքի քննության արդյունքներով որոշումը բողոք բերած անձին և գործին մասնակցող անձանց ուղարկելը</w:t>
            </w:r>
          </w:p>
        </w:tc>
      </w:tr>
      <w:tr w:rsidR="00423A67" w:rsidRPr="00423A67" w14:paraId="2ADD76B2" w14:textId="77777777" w:rsidTr="00F401FA">
        <w:trPr>
          <w:tblCellSpacing w:w="0" w:type="dxa"/>
        </w:trPr>
        <w:tc>
          <w:tcPr>
            <w:tcW w:w="0" w:type="auto"/>
            <w:gridSpan w:val="2"/>
            <w:hideMark/>
          </w:tcPr>
          <w:p w14:paraId="51BFFF8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BA602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5</w:t>
            </w:r>
          </w:p>
          <w:p w14:paraId="0207223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6B8695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ԳՈՐԾԵՐԻ ՆՈՐ ՔՆՆՈՒԹՅՈՒՆԸ</w:t>
            </w:r>
          </w:p>
          <w:p w14:paraId="4BAE859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1474E1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57 </w:t>
            </w:r>
          </w:p>
          <w:p w14:paraId="278C961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766A4E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ԲԵԿԱՆՎԱԾ ԵԶՐԱՓԱԿԻՉ ԴԱՏԱԿԱՆ ԱԿՏՈՎ ԳՈՐԾԵՐԻ ՆՈՐ ՔՆՆՈՒԹՅՈՒՆԸ</w:t>
            </w:r>
          </w:p>
          <w:p w14:paraId="17D03DB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4DAB0ED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0D1F47E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410.</w:t>
            </w:r>
          </w:p>
        </w:tc>
        <w:tc>
          <w:tcPr>
            <w:tcW w:w="7885" w:type="dxa"/>
            <w:hideMark/>
          </w:tcPr>
          <w:p w14:paraId="04156BF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Գործը դատարան ուղարկելը</w:t>
            </w:r>
          </w:p>
        </w:tc>
      </w:tr>
      <w:tr w:rsidR="00423A67" w:rsidRPr="00423A67" w14:paraId="1950E62C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14C24CA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411.</w:t>
            </w:r>
          </w:p>
        </w:tc>
        <w:tc>
          <w:tcPr>
            <w:tcW w:w="7885" w:type="dxa"/>
            <w:hideMark/>
          </w:tcPr>
          <w:p w14:paraId="7D03E40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 նոր վարույթ հարուցելը</w:t>
            </w:r>
          </w:p>
        </w:tc>
      </w:tr>
      <w:tr w:rsidR="00423A67" w:rsidRPr="00423A67" w14:paraId="60CFEAC8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4F9AEDD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412.</w:t>
            </w:r>
          </w:p>
        </w:tc>
        <w:tc>
          <w:tcPr>
            <w:tcW w:w="7885" w:type="dxa"/>
            <w:hideMark/>
          </w:tcPr>
          <w:p w14:paraId="05A3325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 կազմը գործի նոր քննության ժամանակ</w:t>
            </w:r>
          </w:p>
        </w:tc>
      </w:tr>
      <w:tr w:rsidR="00423A67" w:rsidRPr="00423A67" w14:paraId="784505CC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236EE20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413.</w:t>
            </w:r>
          </w:p>
        </w:tc>
        <w:tc>
          <w:tcPr>
            <w:tcW w:w="7885" w:type="dxa"/>
            <w:hideMark/>
          </w:tcPr>
          <w:p w14:paraId="6FE3266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 նոր քննության կարգը</w:t>
            </w:r>
          </w:p>
        </w:tc>
      </w:tr>
      <w:tr w:rsidR="00423A67" w:rsidRPr="00423A67" w14:paraId="4932F44C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0AFC4EE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414.</w:t>
            </w:r>
          </w:p>
        </w:tc>
        <w:tc>
          <w:tcPr>
            <w:tcW w:w="7885" w:type="dxa"/>
            <w:hideMark/>
          </w:tcPr>
          <w:p w14:paraId="0C6CE8FD" w14:textId="26A552B2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Գործի նոր քննության </w:t>
            </w:r>
            <w:r w:rsidR="00660AD0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ահմանները</w:t>
            </w:r>
          </w:p>
        </w:tc>
      </w:tr>
      <w:tr w:rsidR="00423A67" w:rsidRPr="00423A67" w14:paraId="22F84968" w14:textId="77777777" w:rsidTr="00F401FA">
        <w:trPr>
          <w:tblCellSpacing w:w="0" w:type="dxa"/>
        </w:trPr>
        <w:tc>
          <w:tcPr>
            <w:tcW w:w="0" w:type="auto"/>
            <w:gridSpan w:val="2"/>
            <w:hideMark/>
          </w:tcPr>
          <w:p w14:paraId="42D2DEE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EBE0ED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6</w:t>
            </w:r>
          </w:p>
          <w:p w14:paraId="4C4C66E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13D3F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ԴԱՏԱԿԱՆ ԱԿՏԵՐԸ ՆՈՐ ԵՐԵՎԱՆ ԵԿԱԾ ԿԱՄ ՆՈՐ ՀԱՆԳԱՄԱՆՔՆԵՐՈՎ ՎԵՐԱՆԱՅԵԼՈՒ ՎԱՐՈՒՅԹԸ </w:t>
            </w:r>
          </w:p>
          <w:p w14:paraId="55B7080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BC3DA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58 </w:t>
            </w:r>
          </w:p>
          <w:p w14:paraId="7595F73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3A317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ԱԿՏԵՐԸ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ՆՈՐ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ԵՐԵՎԱՆ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ԵԿԱԾ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ԿԱՄ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ՆՈՐ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ՀԱՆԳԱՄԱՆՔՆԵՐՈՎ ՎԵՐԱՆԱՅԵԼՈՒ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ՎԱՐՈՒՅԹԸ</w:t>
            </w:r>
          </w:p>
          <w:p w14:paraId="748810C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31C4F2C6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2A24EDB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415.</w:t>
            </w:r>
          </w:p>
        </w:tc>
        <w:tc>
          <w:tcPr>
            <w:tcW w:w="7885" w:type="dxa"/>
            <w:hideMark/>
          </w:tcPr>
          <w:p w14:paraId="65C0D55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 երևան եկած կամ նոր հանգամանքներով վերանայման ենթակա դատական ակտերը</w:t>
            </w:r>
          </w:p>
        </w:tc>
      </w:tr>
      <w:tr w:rsidR="00423A67" w:rsidRPr="00423A67" w14:paraId="238924E3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6BA2680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416.</w:t>
            </w:r>
          </w:p>
        </w:tc>
        <w:tc>
          <w:tcPr>
            <w:tcW w:w="7885" w:type="dxa"/>
            <w:hideMark/>
          </w:tcPr>
          <w:p w14:paraId="507E978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 երևան եկած կամ նոր հանգամանքներով դատական ակտը վերանայող դատարանը</w:t>
            </w:r>
          </w:p>
        </w:tc>
      </w:tr>
      <w:tr w:rsidR="00423A67" w:rsidRPr="00423A67" w14:paraId="2BDF7F39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5F58ED6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417.</w:t>
            </w:r>
          </w:p>
        </w:tc>
        <w:tc>
          <w:tcPr>
            <w:tcW w:w="7885" w:type="dxa"/>
            <w:hideMark/>
          </w:tcPr>
          <w:p w14:paraId="7199946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 երևան եկած կամ նոր հանգամանքներով դատական ակտի վերանայման բողոք ներկայացնելու իրավունք ունեցող անձինք</w:t>
            </w:r>
          </w:p>
        </w:tc>
      </w:tr>
      <w:tr w:rsidR="00423A67" w:rsidRPr="00423A67" w14:paraId="11B2924D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382089F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418.</w:t>
            </w:r>
          </w:p>
        </w:tc>
        <w:tc>
          <w:tcPr>
            <w:tcW w:w="7885" w:type="dxa"/>
            <w:hideMark/>
          </w:tcPr>
          <w:p w14:paraId="5358D36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 երևան եկած հանգամանքներով դատական ակտի վերանայման հիմքերը</w:t>
            </w:r>
          </w:p>
        </w:tc>
      </w:tr>
      <w:tr w:rsidR="00423A67" w:rsidRPr="00423A67" w14:paraId="70F49E9E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0AA347D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419.</w:t>
            </w:r>
          </w:p>
        </w:tc>
        <w:tc>
          <w:tcPr>
            <w:tcW w:w="7885" w:type="dxa"/>
            <w:hideMark/>
          </w:tcPr>
          <w:p w14:paraId="350737C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 հանգամանքներով դատական ակտի վերանայման հիմքերը</w:t>
            </w:r>
          </w:p>
        </w:tc>
      </w:tr>
      <w:tr w:rsidR="00423A67" w:rsidRPr="00423A67" w14:paraId="4C29BCF2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737609D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420.</w:t>
            </w:r>
          </w:p>
        </w:tc>
        <w:tc>
          <w:tcPr>
            <w:tcW w:w="7885" w:type="dxa"/>
            <w:hideMark/>
          </w:tcPr>
          <w:p w14:paraId="12651D8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 երևան եկած կամ նոր հանգամանքներով դատական ակտի վերանայման բողոք ներկայացնելու ժամկետը</w:t>
            </w:r>
          </w:p>
        </w:tc>
      </w:tr>
      <w:tr w:rsidR="00423A67" w:rsidRPr="00423A67" w14:paraId="2ABC6063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78427D0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421.</w:t>
            </w:r>
          </w:p>
        </w:tc>
        <w:tc>
          <w:tcPr>
            <w:tcW w:w="7885" w:type="dxa"/>
            <w:hideMark/>
          </w:tcPr>
          <w:p w14:paraId="29C2A18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 ձևը և բովանդակությունը</w:t>
            </w:r>
          </w:p>
        </w:tc>
      </w:tr>
      <w:tr w:rsidR="00423A67" w:rsidRPr="00423A67" w14:paraId="0CA513D8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17CA785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422.</w:t>
            </w:r>
          </w:p>
        </w:tc>
        <w:tc>
          <w:tcPr>
            <w:tcW w:w="7885" w:type="dxa"/>
            <w:hideMark/>
          </w:tcPr>
          <w:p w14:paraId="4D77EBF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 երևան եկած կամ նոր հանգամանքներով դատական ակտի վերանայման բողոքը վերադարձնելը</w:t>
            </w:r>
          </w:p>
        </w:tc>
      </w:tr>
      <w:tr w:rsidR="00423A67" w:rsidRPr="00423A67" w14:paraId="2C7A9100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33F6EB2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423.</w:t>
            </w:r>
          </w:p>
        </w:tc>
        <w:tc>
          <w:tcPr>
            <w:tcW w:w="7885" w:type="dxa"/>
            <w:hideMark/>
          </w:tcPr>
          <w:p w14:paraId="22A8456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ակտի վերանայման բողոքն առանց քննության թողնելը և բողոքը վարույթ ընդունելը մերժելը</w:t>
            </w:r>
          </w:p>
        </w:tc>
      </w:tr>
      <w:tr w:rsidR="00423A67" w:rsidRPr="00423A67" w14:paraId="74CE0E55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7519830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424.</w:t>
            </w:r>
          </w:p>
        </w:tc>
        <w:tc>
          <w:tcPr>
            <w:tcW w:w="7885" w:type="dxa"/>
            <w:hideMark/>
          </w:tcPr>
          <w:p w14:paraId="6EC41E5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ակտի վերանայման բողոքը վարույթ ընդունելը</w:t>
            </w:r>
          </w:p>
        </w:tc>
      </w:tr>
      <w:tr w:rsidR="00423A67" w:rsidRPr="00423A67" w14:paraId="475BF3C8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2008BB6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425.</w:t>
            </w:r>
          </w:p>
        </w:tc>
        <w:tc>
          <w:tcPr>
            <w:tcW w:w="7885" w:type="dxa"/>
            <w:hideMark/>
          </w:tcPr>
          <w:p w14:paraId="0A0A473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ակտի վերանայման բողոքի պատասխանը</w:t>
            </w:r>
          </w:p>
        </w:tc>
      </w:tr>
      <w:tr w:rsidR="00423A67" w:rsidRPr="00423A67" w14:paraId="76370C60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2DA42CD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426.</w:t>
            </w:r>
          </w:p>
        </w:tc>
        <w:tc>
          <w:tcPr>
            <w:tcW w:w="7885" w:type="dxa"/>
            <w:hideMark/>
          </w:tcPr>
          <w:p w14:paraId="0E588D7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ակտի վերանայման բողոքի քննության կարգը</w:t>
            </w:r>
          </w:p>
        </w:tc>
      </w:tr>
      <w:tr w:rsidR="00423A67" w:rsidRPr="00423A67" w14:paraId="2B68012F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38E2C76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427.</w:t>
            </w:r>
          </w:p>
        </w:tc>
        <w:tc>
          <w:tcPr>
            <w:tcW w:w="7885" w:type="dxa"/>
            <w:hideMark/>
          </w:tcPr>
          <w:p w14:paraId="6F0845B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ակտը վերանայող դատարանի լիազորությունները</w:t>
            </w:r>
          </w:p>
        </w:tc>
      </w:tr>
      <w:tr w:rsidR="00423A67" w:rsidRPr="00423A67" w14:paraId="1F1A7B80" w14:textId="77777777" w:rsidTr="00F401FA">
        <w:trPr>
          <w:tblCellSpacing w:w="0" w:type="dxa"/>
        </w:trPr>
        <w:tc>
          <w:tcPr>
            <w:tcW w:w="0" w:type="auto"/>
            <w:gridSpan w:val="2"/>
            <w:hideMark/>
          </w:tcPr>
          <w:p w14:paraId="5002316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F2F1C2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7</w:t>
            </w:r>
          </w:p>
          <w:p w14:paraId="4D570FA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0068A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ՕՏԱՐԵՐԿՐՅԱ ԱՆՁԱՆՑ ՄԱՍՆԱԿՑՈՒԹՅԱՄԲ ԳՈՐԾԵՐԻ ՎԱՐՈՒՅԹԸ</w:t>
            </w:r>
          </w:p>
          <w:p w14:paraId="4ABB0F6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54BBD1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59 </w:t>
            </w:r>
          </w:p>
          <w:p w14:paraId="45A2C65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9F07E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ՕՏԱՐԵՐԿՐՅԱ ԱՆՁԱՆՑ ՄԱՍՆԱԿՑՈՒԹՅԱՄԲ ԳՈՐԾԵՐԻ ՎԱՐՈՒՅԹԸ</w:t>
            </w:r>
          </w:p>
          <w:p w14:paraId="3FFE6FF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A118938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5600A16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428.</w:t>
            </w:r>
          </w:p>
        </w:tc>
        <w:tc>
          <w:tcPr>
            <w:tcW w:w="7885" w:type="dxa"/>
            <w:hideMark/>
          </w:tcPr>
          <w:p w14:paraId="713C1C2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 անձանց դատավարական իրավունքները</w:t>
            </w:r>
          </w:p>
        </w:tc>
      </w:tr>
      <w:tr w:rsidR="00423A67" w:rsidRPr="00423A67" w14:paraId="59C1011C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7DC9FCE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429.</w:t>
            </w:r>
          </w:p>
        </w:tc>
        <w:tc>
          <w:tcPr>
            <w:tcW w:w="7885" w:type="dxa"/>
            <w:hideMark/>
          </w:tcPr>
          <w:p w14:paraId="48F77E9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 անձանց մասնակցությամբ գործերով դատավարությունը</w:t>
            </w:r>
          </w:p>
        </w:tc>
      </w:tr>
      <w:tr w:rsidR="00423A67" w:rsidRPr="00423A67" w14:paraId="09B417C9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5C54723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430.</w:t>
            </w:r>
          </w:p>
        </w:tc>
        <w:tc>
          <w:tcPr>
            <w:tcW w:w="7885" w:type="dxa"/>
            <w:hideMark/>
          </w:tcPr>
          <w:p w14:paraId="2EAEF9D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 Հանրապետության դատարանների բացառիկ ընդդատությունը օտարերկրյա անձանց մասնակցությամբ գործերով</w:t>
            </w:r>
          </w:p>
        </w:tc>
      </w:tr>
      <w:tr w:rsidR="00423A67" w:rsidRPr="00423A67" w14:paraId="40CB8646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5D01299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431.</w:t>
            </w:r>
          </w:p>
        </w:tc>
        <w:tc>
          <w:tcPr>
            <w:tcW w:w="7885" w:type="dxa"/>
            <w:hideMark/>
          </w:tcPr>
          <w:p w14:paraId="10A5B98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 Հանրապետության դատարանների իրավասությունն օտարերկրյա անձանց մասնակցությամբ գործերով</w:t>
            </w:r>
          </w:p>
        </w:tc>
      </w:tr>
      <w:tr w:rsidR="00423A67" w:rsidRPr="00423A67" w14:paraId="4B68C072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5AEB0C8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432.</w:t>
            </w:r>
          </w:p>
        </w:tc>
        <w:tc>
          <w:tcPr>
            <w:tcW w:w="7885" w:type="dxa"/>
            <w:hideMark/>
          </w:tcPr>
          <w:p w14:paraId="064CCD3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իմունիտետը</w:t>
            </w:r>
          </w:p>
        </w:tc>
      </w:tr>
      <w:tr w:rsidR="00423A67" w:rsidRPr="00423A67" w14:paraId="2973DBCF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0CABA19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433.</w:t>
            </w:r>
          </w:p>
        </w:tc>
        <w:tc>
          <w:tcPr>
            <w:tcW w:w="7885" w:type="dxa"/>
            <w:hideMark/>
          </w:tcPr>
          <w:p w14:paraId="2F63F9D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 պետության դատարանի կողմից նույն անձանց միջև նույն առարկայի և միևնույն հիմքերով վեճի վերաբերյալ գործի քննության դատավարական հետևանքները</w:t>
            </w:r>
          </w:p>
        </w:tc>
      </w:tr>
      <w:tr w:rsidR="00423A67" w:rsidRPr="00423A67" w14:paraId="59184011" w14:textId="77777777" w:rsidTr="00F401FA">
        <w:trPr>
          <w:tblCellSpacing w:w="0" w:type="dxa"/>
        </w:trPr>
        <w:tc>
          <w:tcPr>
            <w:tcW w:w="0" w:type="auto"/>
            <w:gridSpan w:val="2"/>
            <w:hideMark/>
          </w:tcPr>
          <w:p w14:paraId="5CC46AF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486C9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8</w:t>
            </w:r>
          </w:p>
          <w:p w14:paraId="537B5F3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F00597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ՔԱՂԱՔԱՑԻԱԿԱՆ ԳՈՐԾԵՐՈՎ ԻՐԱՎԱԿԱՆ ՕԳՆՈՒԹՅՈՒՆԸ` ՀԱՅԱՍՏԱՆԻ ՀԱՆՐԱՊԵՏՈՒԹՅԱՆ ՄԻՋԱԶԳԱՅԻՆ ՊԱՅՄԱՆԱԳՐԵՐԻՆ ՀԱՄԱՊԱՏԱՍԽԱՆ</w:t>
            </w:r>
          </w:p>
          <w:p w14:paraId="0B75ACB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70751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60 </w:t>
            </w:r>
          </w:p>
          <w:p w14:paraId="414920E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D7F986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sz w:val="21"/>
                <w:szCs w:val="21"/>
              </w:rPr>
              <w:t>ՔԱՂԱՔԱՑԻԱԿԱՆ ԳՈՐԾԵՐՈՎ ԻՐԱՎԱԿԱՆ ՕԳՆՈՒԹՅՈՒՆԸ` ՀԱՅԱՍՏԱՆԻ ՀԱՆՐԱՊԵՏՈՒԹՅԱՆ ՄԻՋԱԶԳԱՅԻՆ ՊԱՅՄԱՆԱԳՐԵՐԻՆ ՀԱՄԱՊԱՏԱՍԽԱՆ</w:t>
            </w:r>
          </w:p>
          <w:p w14:paraId="13059B0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F2C1EA9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125EA9B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434.</w:t>
            </w:r>
          </w:p>
        </w:tc>
        <w:tc>
          <w:tcPr>
            <w:tcW w:w="7885" w:type="dxa"/>
            <w:hideMark/>
          </w:tcPr>
          <w:p w14:paraId="54A092C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 հարաբերություններում քաղաքացիական գործերով իրավական օգնության կարգը</w:t>
            </w:r>
          </w:p>
        </w:tc>
      </w:tr>
      <w:tr w:rsidR="00423A67" w:rsidRPr="00423A67" w14:paraId="17316520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4AA0F39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435.</w:t>
            </w:r>
          </w:p>
        </w:tc>
        <w:tc>
          <w:tcPr>
            <w:tcW w:w="7885" w:type="dxa"/>
            <w:hideMark/>
          </w:tcPr>
          <w:p w14:paraId="1BAEAD0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 օգնության հարցերով հաղորդակցության կարգը</w:t>
            </w:r>
          </w:p>
        </w:tc>
      </w:tr>
      <w:tr w:rsidR="00423A67" w:rsidRPr="00423A67" w14:paraId="34D08909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5D01463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436.</w:t>
            </w:r>
          </w:p>
        </w:tc>
        <w:tc>
          <w:tcPr>
            <w:tcW w:w="7885" w:type="dxa"/>
            <w:hideMark/>
          </w:tcPr>
          <w:p w14:paraId="14EF20F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Մեկից ավելի միջազգային պայմանագրերով նախատեսված հարցումները կատարելը</w:t>
            </w:r>
          </w:p>
        </w:tc>
      </w:tr>
      <w:tr w:rsidR="00423A67" w:rsidRPr="00423A67" w14:paraId="104BAE7A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3F25E7E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437.</w:t>
            </w:r>
          </w:p>
        </w:tc>
        <w:tc>
          <w:tcPr>
            <w:tcW w:w="7885" w:type="dxa"/>
            <w:hideMark/>
          </w:tcPr>
          <w:p w14:paraId="2C3F37C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 պայմանագրից բխող հարցման կատարումը մերժելը</w:t>
            </w:r>
          </w:p>
        </w:tc>
      </w:tr>
      <w:tr w:rsidR="00423A67" w:rsidRPr="00423A67" w14:paraId="5E76C322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4271485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438.</w:t>
            </w:r>
          </w:p>
        </w:tc>
        <w:tc>
          <w:tcPr>
            <w:tcW w:w="7885" w:type="dxa"/>
            <w:hideMark/>
          </w:tcPr>
          <w:p w14:paraId="0EF169D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 ներկայանալը</w:t>
            </w:r>
          </w:p>
        </w:tc>
      </w:tr>
      <w:tr w:rsidR="00423A67" w:rsidRPr="00423A67" w14:paraId="6A53CCBD" w14:textId="77777777" w:rsidTr="00F401FA">
        <w:trPr>
          <w:tblCellSpacing w:w="0" w:type="dxa"/>
        </w:trPr>
        <w:tc>
          <w:tcPr>
            <w:tcW w:w="0" w:type="auto"/>
            <w:gridSpan w:val="2"/>
            <w:hideMark/>
          </w:tcPr>
          <w:p w14:paraId="0D28E19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464444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9</w:t>
            </w:r>
          </w:p>
          <w:p w14:paraId="459D89B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B893B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ԵԶՐԱՓԱԿԻՉ ԵՎ ԱՆՑՈՒՄԱՅԻՆ ԴՐՈՒՅԹՆԵՐ</w:t>
            </w:r>
          </w:p>
          <w:p w14:paraId="0F0868D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0ABD0C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61 </w:t>
            </w:r>
          </w:p>
          <w:p w14:paraId="6A74809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275D9B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ԵԶՐԱՓԱԿԻՉ ԵՎ ԱՆՑՈՒՄԱՅԻՆ ԴՐՈՒՅԹՆԵՐ</w:t>
            </w:r>
          </w:p>
          <w:p w14:paraId="4E2E893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</w:tc>
      </w:tr>
      <w:tr w:rsidR="00423A67" w:rsidRPr="00423A67" w14:paraId="3FE8C4F6" w14:textId="77777777" w:rsidTr="00F401FA">
        <w:trPr>
          <w:tblCellSpacing w:w="0" w:type="dxa"/>
        </w:trPr>
        <w:tc>
          <w:tcPr>
            <w:tcW w:w="1865" w:type="dxa"/>
            <w:hideMark/>
          </w:tcPr>
          <w:p w14:paraId="2BE257D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439.</w:t>
            </w:r>
          </w:p>
        </w:tc>
        <w:tc>
          <w:tcPr>
            <w:tcW w:w="7885" w:type="dxa"/>
            <w:hideMark/>
          </w:tcPr>
          <w:p w14:paraId="25516DA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 և անցումային դրույթներ</w:t>
            </w:r>
          </w:p>
        </w:tc>
      </w:tr>
    </w:tbl>
    <w:p w14:paraId="638B7B27" w14:textId="1A8B19A7" w:rsidR="00BA6A4D" w:rsidRPr="00423A67" w:rsidRDefault="00F47308" w:rsidP="00423A67">
      <w:r>
        <w:br w:type="textWrapping" w:clear="all"/>
      </w:r>
    </w:p>
    <w:sectPr w:rsidR="00BA6A4D" w:rsidRPr="00423A67" w:rsidSect="008B6DC1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289"/>
    <w:rsid w:val="00041F77"/>
    <w:rsid w:val="00066364"/>
    <w:rsid w:val="00091613"/>
    <w:rsid w:val="000A522E"/>
    <w:rsid w:val="000E1492"/>
    <w:rsid w:val="000E327A"/>
    <w:rsid w:val="00143EDE"/>
    <w:rsid w:val="001654F7"/>
    <w:rsid w:val="002856D4"/>
    <w:rsid w:val="002F1C20"/>
    <w:rsid w:val="002F4E31"/>
    <w:rsid w:val="00364D08"/>
    <w:rsid w:val="00423A67"/>
    <w:rsid w:val="004A2AF2"/>
    <w:rsid w:val="004A2DFB"/>
    <w:rsid w:val="004C5FA9"/>
    <w:rsid w:val="004D2B5C"/>
    <w:rsid w:val="00597BC0"/>
    <w:rsid w:val="005B588A"/>
    <w:rsid w:val="006463B3"/>
    <w:rsid w:val="00646BF1"/>
    <w:rsid w:val="00660AD0"/>
    <w:rsid w:val="006875ED"/>
    <w:rsid w:val="006A761F"/>
    <w:rsid w:val="006C2B6F"/>
    <w:rsid w:val="006D3B36"/>
    <w:rsid w:val="006E07A3"/>
    <w:rsid w:val="00705A97"/>
    <w:rsid w:val="00762134"/>
    <w:rsid w:val="007C1515"/>
    <w:rsid w:val="007F2A9F"/>
    <w:rsid w:val="00825AD0"/>
    <w:rsid w:val="008A1875"/>
    <w:rsid w:val="008A3CAD"/>
    <w:rsid w:val="008B6DC1"/>
    <w:rsid w:val="00906AC8"/>
    <w:rsid w:val="00946070"/>
    <w:rsid w:val="00976B7F"/>
    <w:rsid w:val="00993B70"/>
    <w:rsid w:val="00A0570B"/>
    <w:rsid w:val="00A41D40"/>
    <w:rsid w:val="00A85898"/>
    <w:rsid w:val="00AC60D3"/>
    <w:rsid w:val="00BA5631"/>
    <w:rsid w:val="00BA6A4D"/>
    <w:rsid w:val="00BC3D16"/>
    <w:rsid w:val="00BD4305"/>
    <w:rsid w:val="00BD7294"/>
    <w:rsid w:val="00BE200D"/>
    <w:rsid w:val="00C2484A"/>
    <w:rsid w:val="00CB3EAE"/>
    <w:rsid w:val="00CC1CC0"/>
    <w:rsid w:val="00CC7B37"/>
    <w:rsid w:val="00D72C18"/>
    <w:rsid w:val="00D86116"/>
    <w:rsid w:val="00DA609A"/>
    <w:rsid w:val="00DE62A5"/>
    <w:rsid w:val="00DF68A4"/>
    <w:rsid w:val="00E535CD"/>
    <w:rsid w:val="00E7128E"/>
    <w:rsid w:val="00E93FCB"/>
    <w:rsid w:val="00EB3526"/>
    <w:rsid w:val="00EE1AD7"/>
    <w:rsid w:val="00EF06BA"/>
    <w:rsid w:val="00F401FA"/>
    <w:rsid w:val="00F47308"/>
    <w:rsid w:val="00F96F51"/>
    <w:rsid w:val="00FC7E7D"/>
    <w:rsid w:val="00FF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CBFC7"/>
  <w15:chartTrackingRefBased/>
  <w15:docId w15:val="{E540B356-5438-42FA-A541-E95C1B7D0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0E1492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a">
    <w:name w:val="տեքստ"/>
    <w:basedOn w:val="NoParagraphStyle"/>
    <w:uiPriority w:val="99"/>
    <w:rsid w:val="000E1492"/>
    <w:pPr>
      <w:spacing w:line="260" w:lineRule="atLeast"/>
      <w:ind w:firstLine="397"/>
      <w:jc w:val="both"/>
    </w:pPr>
    <w:rPr>
      <w:rFonts w:ascii="GHEA Mariam" w:hAnsi="GHEA Mariam" w:cs="GHEA Mariam"/>
      <w:sz w:val="19"/>
      <w:szCs w:val="19"/>
    </w:rPr>
  </w:style>
  <w:style w:type="paragraph" w:customStyle="1" w:styleId="a0">
    <w:name w:val="Վերնագիր"/>
    <w:basedOn w:val="NoParagraphStyle"/>
    <w:uiPriority w:val="99"/>
    <w:rsid w:val="000E1492"/>
    <w:pPr>
      <w:spacing w:line="240" w:lineRule="atLeast"/>
      <w:jc w:val="both"/>
    </w:pPr>
    <w:rPr>
      <w:rFonts w:ascii="GHEA Grapalat" w:hAnsi="GHEA Grapalat" w:cs="GHEA Grapalat"/>
      <w:b/>
      <w:bCs/>
      <w:sz w:val="20"/>
      <w:szCs w:val="20"/>
    </w:rPr>
  </w:style>
  <w:style w:type="paragraph" w:customStyle="1" w:styleId="a1">
    <w:name w:val="Բով"/>
    <w:basedOn w:val="NoParagraphStyle"/>
    <w:uiPriority w:val="99"/>
    <w:rsid w:val="000E1492"/>
    <w:pPr>
      <w:tabs>
        <w:tab w:val="decimal" w:leader="dot" w:pos="6460"/>
        <w:tab w:val="decimal" w:leader="dot" w:pos="6803"/>
      </w:tabs>
      <w:spacing w:line="240" w:lineRule="atLeast"/>
      <w:ind w:left="283" w:hanging="283"/>
      <w:jc w:val="both"/>
    </w:pPr>
    <w:rPr>
      <w:rFonts w:ascii="GHEA Grapalat" w:hAnsi="GHEA Grapalat" w:cs="GHEA Grapalat"/>
      <w:sz w:val="18"/>
      <w:szCs w:val="18"/>
    </w:rPr>
  </w:style>
  <w:style w:type="paragraph" w:customStyle="1" w:styleId="a2">
    <w:name w:val="ՑԱՆԿ"/>
    <w:basedOn w:val="NoParagraphStyle"/>
    <w:uiPriority w:val="99"/>
    <w:rsid w:val="000E1492"/>
    <w:pPr>
      <w:tabs>
        <w:tab w:val="right" w:leader="dot" w:pos="6800"/>
      </w:tabs>
      <w:spacing w:line="240" w:lineRule="atLeast"/>
      <w:ind w:left="283" w:hanging="283"/>
      <w:jc w:val="both"/>
    </w:pPr>
    <w:rPr>
      <w:rFonts w:ascii="GHEA Grapalat" w:hAnsi="GHEA Grapalat" w:cs="GHEA Grapalat"/>
      <w:sz w:val="18"/>
      <w:szCs w:val="18"/>
    </w:rPr>
  </w:style>
  <w:style w:type="paragraph" w:customStyle="1" w:styleId="BasicParagraph">
    <w:name w:val="[Basic Paragraph]"/>
    <w:basedOn w:val="NoParagraphStyle"/>
    <w:uiPriority w:val="99"/>
    <w:rsid w:val="000E1492"/>
    <w:rPr>
      <w:rFonts w:ascii="Times New Roman" w:hAnsi="Times New Roman" w:cs="Times New Roman"/>
    </w:rPr>
  </w:style>
  <w:style w:type="paragraph" w:customStyle="1" w:styleId="a3">
    <w:name w:val="ամիս"/>
    <w:basedOn w:val="NoParagraphStyle"/>
    <w:uiPriority w:val="99"/>
    <w:rsid w:val="000E1492"/>
    <w:pPr>
      <w:spacing w:line="220" w:lineRule="atLeast"/>
      <w:ind w:left="794" w:right="6406"/>
      <w:jc w:val="both"/>
    </w:pPr>
    <w:rPr>
      <w:rFonts w:ascii="GHEA Grapalat" w:hAnsi="GHEA Grapalat" w:cs="GHEA Grapalat"/>
      <w:sz w:val="18"/>
      <w:szCs w:val="18"/>
      <w:lang w:val="en-GB"/>
    </w:rPr>
  </w:style>
  <w:style w:type="character" w:customStyle="1" w:styleId="name">
    <w:name w:val="name"/>
    <w:uiPriority w:val="99"/>
    <w:rsid w:val="000E1492"/>
  </w:style>
  <w:style w:type="character" w:customStyle="1" w:styleId="WordImportedListStyle14StylesforWordRTFImportedLists">
    <w:name w:val="Word Imported List Style14 (Styles for Word/RTF Imported Lists)"/>
    <w:uiPriority w:val="99"/>
    <w:rsid w:val="000E1492"/>
    <w:rPr>
      <w:rFonts w:ascii="GHEA Grapalat" w:hAnsi="GHEA Grapalat" w:cs="GHEA Grapalat"/>
      <w:b/>
      <w:bCs/>
      <w:w w:val="100"/>
      <w:sz w:val="24"/>
      <w:szCs w:val="24"/>
    </w:rPr>
  </w:style>
  <w:style w:type="character" w:styleId="Strong">
    <w:name w:val="Strong"/>
    <w:basedOn w:val="DefaultParagraphFont"/>
    <w:uiPriority w:val="22"/>
    <w:qFormat/>
    <w:rsid w:val="000E1492"/>
    <w:rPr>
      <w:b/>
      <w:bCs/>
      <w:w w:val="100"/>
    </w:rPr>
  </w:style>
  <w:style w:type="table" w:styleId="TableGrid">
    <w:name w:val="Table Grid"/>
    <w:basedOn w:val="TableNormal"/>
    <w:uiPriority w:val="39"/>
    <w:rsid w:val="008B6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A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" w:eastAsia="Times New Roman" w:hAnsi="Arial Unicode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A67"/>
    <w:rPr>
      <w:rFonts w:ascii="Arial Unicode" w:eastAsia="Times New Roman" w:hAnsi="Arial Unicode" w:cs="Courier New"/>
      <w:sz w:val="20"/>
      <w:szCs w:val="20"/>
    </w:rPr>
  </w:style>
  <w:style w:type="paragraph" w:customStyle="1" w:styleId="msonormal0">
    <w:name w:val="msonormal"/>
    <w:basedOn w:val="Normal"/>
    <w:rsid w:val="00423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ch">
    <w:name w:val="anch"/>
    <w:basedOn w:val="Normal"/>
    <w:rsid w:val="00423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23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23A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6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5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1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18</Pages>
  <Words>5231</Words>
  <Characters>29820</Characters>
  <Application>Microsoft Office Word</Application>
  <DocSecurity>0</DocSecurity>
  <Lines>248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81</cp:revision>
  <dcterms:created xsi:type="dcterms:W3CDTF">2022-01-10T07:44:00Z</dcterms:created>
  <dcterms:modified xsi:type="dcterms:W3CDTF">2022-04-21T08:35:00Z</dcterms:modified>
</cp:coreProperties>
</file>