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B68F" w14:textId="7D96567E" w:rsidR="00274004" w:rsidRDefault="00000000">
      <w:pPr>
        <w:ind w:left="6397"/>
        <w:rPr>
          <w:sz w:val="21"/>
          <w:szCs w:val="21"/>
        </w:rPr>
      </w:pPr>
      <w:r>
        <w:rPr>
          <w:sz w:val="21"/>
          <w:szCs w:val="21"/>
        </w:rPr>
        <w:t xml:space="preserve">Հավելված </w:t>
      </w:r>
      <w:r>
        <w:rPr>
          <w:sz w:val="23"/>
          <w:szCs w:val="23"/>
        </w:rPr>
        <w:t xml:space="preserve">N </w:t>
      </w:r>
      <w:r>
        <w:rPr>
          <w:sz w:val="21"/>
          <w:szCs w:val="21"/>
        </w:rPr>
        <w:t>1</w:t>
      </w:r>
    </w:p>
    <w:p w14:paraId="71E33F59" w14:textId="77777777" w:rsidR="00274004" w:rsidRDefault="00000000">
      <w:pPr>
        <w:spacing w:before="49" w:line="285" w:lineRule="auto"/>
        <w:ind w:left="5612" w:firstLine="2"/>
        <w:rPr>
          <w:sz w:val="21"/>
          <w:szCs w:val="21"/>
        </w:rPr>
      </w:pPr>
      <w:r>
        <w:rPr>
          <w:w w:val="105"/>
          <w:sz w:val="21"/>
          <w:szCs w:val="21"/>
        </w:rPr>
        <w:t>ՀՀ կառավարության 2019 թվականի դեկտեմբերի 26-ի N 1978-Լ որոշման</w:t>
      </w:r>
    </w:p>
    <w:p w14:paraId="36022A66" w14:textId="77777777" w:rsidR="00274004" w:rsidRDefault="00274004">
      <w:pPr>
        <w:pStyle w:val="BodyText"/>
        <w:ind w:left="0"/>
        <w:rPr>
          <w:sz w:val="24"/>
        </w:rPr>
      </w:pPr>
    </w:p>
    <w:p w14:paraId="0C2168A5" w14:textId="77777777" w:rsidR="00274004" w:rsidRDefault="00274004">
      <w:pPr>
        <w:pStyle w:val="BodyText"/>
        <w:spacing w:before="10"/>
        <w:ind w:left="0"/>
        <w:rPr>
          <w:sz w:val="25"/>
        </w:rPr>
      </w:pPr>
    </w:p>
    <w:p w14:paraId="78B83065" w14:textId="77777777" w:rsidR="00274004" w:rsidRDefault="00000000">
      <w:pPr>
        <w:pStyle w:val="BodyText"/>
        <w:ind w:left="82" w:right="102"/>
        <w:jc w:val="center"/>
      </w:pPr>
      <w:r>
        <w:rPr>
          <w:w w:val="105"/>
        </w:rPr>
        <w:t>ԲՈՎԱՆԴԱԿՈՒԹՅՈՒՆ</w:t>
      </w:r>
    </w:p>
    <w:p w14:paraId="4D258435" w14:textId="77777777" w:rsidR="00274004" w:rsidRDefault="00000000">
      <w:pPr>
        <w:pStyle w:val="ListParagraph"/>
        <w:numPr>
          <w:ilvl w:val="0"/>
          <w:numId w:val="16"/>
        </w:numPr>
        <w:tabs>
          <w:tab w:val="left" w:pos="297"/>
          <w:tab w:val="left" w:leader="dot" w:pos="9226"/>
        </w:tabs>
        <w:spacing w:before="92"/>
        <w:ind w:firstLine="0"/>
        <w:rPr>
          <w:sz w:val="19"/>
          <w:szCs w:val="19"/>
        </w:rPr>
      </w:pPr>
      <w:r>
        <w:rPr>
          <w:w w:val="110"/>
          <w:sz w:val="21"/>
          <w:szCs w:val="21"/>
        </w:rPr>
        <w:t>ՆԵՐԱԾՈՒԹՅՈՒՆ</w:t>
      </w:r>
      <w:r>
        <w:rPr>
          <w:w w:val="110"/>
          <w:sz w:val="21"/>
          <w:szCs w:val="21"/>
        </w:rPr>
        <w:tab/>
      </w:r>
      <w:r>
        <w:rPr>
          <w:w w:val="115"/>
          <w:sz w:val="19"/>
          <w:szCs w:val="19"/>
        </w:rPr>
        <w:t>3</w:t>
      </w:r>
    </w:p>
    <w:p w14:paraId="334DC64A" w14:textId="77777777" w:rsidR="00274004" w:rsidRDefault="00000000">
      <w:pPr>
        <w:pStyle w:val="ListParagraph"/>
        <w:numPr>
          <w:ilvl w:val="0"/>
          <w:numId w:val="16"/>
        </w:numPr>
        <w:tabs>
          <w:tab w:val="left" w:pos="362"/>
          <w:tab w:val="left" w:leader="dot" w:pos="9212"/>
        </w:tabs>
        <w:spacing w:before="45"/>
        <w:ind w:left="361" w:hanging="261"/>
        <w:rPr>
          <w:sz w:val="19"/>
          <w:szCs w:val="19"/>
        </w:rPr>
      </w:pPr>
      <w:r>
        <w:rPr>
          <w:w w:val="105"/>
          <w:sz w:val="21"/>
          <w:szCs w:val="21"/>
        </w:rPr>
        <w:t>ԱՌԿԱ</w:t>
      </w:r>
      <w:r>
        <w:rPr>
          <w:spacing w:val="-20"/>
          <w:w w:val="105"/>
          <w:sz w:val="21"/>
          <w:szCs w:val="21"/>
        </w:rPr>
        <w:t xml:space="preserve"> </w:t>
      </w:r>
      <w:r>
        <w:rPr>
          <w:w w:val="105"/>
          <w:sz w:val="21"/>
          <w:szCs w:val="21"/>
        </w:rPr>
        <w:t>ԻՐԱՎԻՃԱԿԸ</w:t>
      </w:r>
      <w:r>
        <w:rPr>
          <w:w w:val="105"/>
          <w:sz w:val="21"/>
          <w:szCs w:val="21"/>
        </w:rPr>
        <w:tab/>
      </w:r>
      <w:r>
        <w:rPr>
          <w:w w:val="115"/>
          <w:sz w:val="19"/>
          <w:szCs w:val="19"/>
        </w:rPr>
        <w:t>8</w:t>
      </w:r>
    </w:p>
    <w:p w14:paraId="49BCC0FA" w14:textId="77777777" w:rsidR="00274004" w:rsidRDefault="00000000">
      <w:pPr>
        <w:tabs>
          <w:tab w:val="left" w:leader="dot" w:pos="9126"/>
        </w:tabs>
        <w:spacing w:before="39" w:line="285" w:lineRule="auto"/>
        <w:ind w:left="335" w:right="121"/>
        <w:rPr>
          <w:sz w:val="21"/>
          <w:szCs w:val="21"/>
        </w:rPr>
      </w:pPr>
      <w:r>
        <w:rPr>
          <w:w w:val="105"/>
          <w:sz w:val="21"/>
          <w:szCs w:val="21"/>
        </w:rPr>
        <w:t xml:space="preserve">ՆԱԽՈՐԴ ՌԱԶՄԱՎԱՐՈՒԹՅԱՆ </w:t>
      </w:r>
      <w:r>
        <w:rPr>
          <w:spacing w:val="-3"/>
          <w:w w:val="105"/>
          <w:sz w:val="21"/>
          <w:szCs w:val="21"/>
        </w:rPr>
        <w:t xml:space="preserve">ՈՒ </w:t>
      </w:r>
      <w:r>
        <w:rPr>
          <w:w w:val="105"/>
          <w:sz w:val="21"/>
          <w:szCs w:val="21"/>
        </w:rPr>
        <w:t>ԳՈՐԾՈՂՈՒԹՅՈՒՆՆԵՐԻ ԾՐԱԳՐԵՐԻ ԳՆԱՀԱՏՈՒՄԸ</w:t>
      </w:r>
      <w:r>
        <w:rPr>
          <w:w w:val="105"/>
          <w:sz w:val="21"/>
          <w:szCs w:val="21"/>
        </w:rPr>
        <w:tab/>
        <w:t>10</w:t>
      </w:r>
    </w:p>
    <w:p w14:paraId="69440438" w14:textId="77777777" w:rsidR="00274004" w:rsidRDefault="00000000">
      <w:pPr>
        <w:pStyle w:val="ListParagraph"/>
        <w:numPr>
          <w:ilvl w:val="0"/>
          <w:numId w:val="16"/>
        </w:numPr>
        <w:tabs>
          <w:tab w:val="left" w:pos="429"/>
          <w:tab w:val="left" w:leader="dot" w:pos="9145"/>
        </w:tabs>
        <w:spacing w:line="283" w:lineRule="auto"/>
        <w:ind w:right="120" w:firstLine="0"/>
        <w:rPr>
          <w:sz w:val="19"/>
          <w:szCs w:val="19"/>
        </w:rPr>
      </w:pPr>
      <w:r>
        <w:rPr>
          <w:w w:val="105"/>
          <w:sz w:val="21"/>
          <w:szCs w:val="21"/>
        </w:rPr>
        <w:t>ՄԱՐԴՈՒ ԻՐԱՎՈՒՆՔՆԵՐԻ ՊԱՇՏՊԱՆՈՒԹՅԱՆ ՈԼՈՐՏՈՒՄ ՀԱՅԱՍՏԱՆԻ ՀԱՆՐԱՊԵՏՈՒԹՅԱՆ ԿԱՌԱՎԱՐՈՒԹՅԱՆ ԿՈՂՄԻՑ ՈՐԴԵԳՐՎԱԾ ՔԱՂԱՔԱԿԱՆՈՒԹՅՈՒՆԸ</w:t>
      </w:r>
      <w:r>
        <w:rPr>
          <w:w w:val="105"/>
          <w:sz w:val="21"/>
          <w:szCs w:val="21"/>
        </w:rPr>
        <w:tab/>
      </w:r>
      <w:r>
        <w:rPr>
          <w:w w:val="105"/>
          <w:sz w:val="19"/>
          <w:szCs w:val="19"/>
        </w:rPr>
        <w:t>13</w:t>
      </w:r>
    </w:p>
    <w:p w14:paraId="7162CA88" w14:textId="77777777" w:rsidR="00274004" w:rsidRDefault="00000000">
      <w:pPr>
        <w:tabs>
          <w:tab w:val="left" w:leader="dot" w:pos="9133"/>
        </w:tabs>
        <w:spacing w:line="285" w:lineRule="auto"/>
        <w:ind w:left="335" w:right="119"/>
        <w:rPr>
          <w:sz w:val="21"/>
          <w:szCs w:val="21"/>
        </w:rPr>
      </w:pPr>
      <w:r>
        <w:rPr>
          <w:w w:val="105"/>
          <w:sz w:val="21"/>
          <w:szCs w:val="21"/>
        </w:rPr>
        <w:t>ՌԱԶՄԱՎԱՐՈՒԹՅԱՆ ԵՎ ԴՐԱՆԻՑ ԲԽՈՂ ԳՈՐԾՈՂՈՒԹՅՈՒՆՆԵՐԻ ԾՐԱԳՐԵՐԻ ՈՒՂԵՆՇԱՅԻՆ</w:t>
      </w:r>
      <w:r>
        <w:rPr>
          <w:spacing w:val="-5"/>
          <w:w w:val="105"/>
          <w:sz w:val="21"/>
          <w:szCs w:val="21"/>
        </w:rPr>
        <w:t xml:space="preserve"> </w:t>
      </w:r>
      <w:r>
        <w:rPr>
          <w:w w:val="105"/>
          <w:sz w:val="21"/>
          <w:szCs w:val="21"/>
        </w:rPr>
        <w:t>ՍԿԶԲՈՒՆՔՆԵՐԸ</w:t>
      </w:r>
      <w:r>
        <w:rPr>
          <w:w w:val="105"/>
          <w:sz w:val="21"/>
          <w:szCs w:val="21"/>
        </w:rPr>
        <w:tab/>
      </w:r>
      <w:r>
        <w:rPr>
          <w:sz w:val="21"/>
          <w:szCs w:val="21"/>
        </w:rPr>
        <w:t>13</w:t>
      </w:r>
    </w:p>
    <w:p w14:paraId="7600BCB6" w14:textId="77777777" w:rsidR="00274004" w:rsidRDefault="00000000">
      <w:pPr>
        <w:tabs>
          <w:tab w:val="left" w:leader="dot" w:pos="9135"/>
        </w:tabs>
        <w:spacing w:line="283" w:lineRule="auto"/>
        <w:ind w:left="335" w:right="117"/>
        <w:rPr>
          <w:sz w:val="21"/>
          <w:szCs w:val="21"/>
        </w:rPr>
      </w:pPr>
      <w:r>
        <w:rPr>
          <w:w w:val="105"/>
          <w:sz w:val="21"/>
          <w:szCs w:val="21"/>
        </w:rPr>
        <w:t>ՌԱԶՄԱՎԱՐՈՒԹՅԱՆ ԵՎ ԴՐԱՆԻՑ ԲԽՈՂ ԳՈՐԾՈՂՈՒԹՅՈՒՆՆԵՐԻ ԾՐԱԳՐԵՐԻ ԵՐԿԱՐԱԺԱՄԿԵՏ</w:t>
      </w:r>
      <w:r>
        <w:rPr>
          <w:spacing w:val="-24"/>
          <w:w w:val="105"/>
          <w:sz w:val="21"/>
          <w:szCs w:val="21"/>
        </w:rPr>
        <w:t xml:space="preserve"> </w:t>
      </w:r>
      <w:r>
        <w:rPr>
          <w:w w:val="105"/>
          <w:sz w:val="21"/>
          <w:szCs w:val="21"/>
        </w:rPr>
        <w:t>ՆՊԱՏԱԿՆԵՐԸ</w:t>
      </w:r>
      <w:r>
        <w:rPr>
          <w:w w:val="105"/>
          <w:sz w:val="21"/>
          <w:szCs w:val="21"/>
        </w:rPr>
        <w:tab/>
      </w:r>
      <w:r>
        <w:rPr>
          <w:sz w:val="21"/>
          <w:szCs w:val="21"/>
        </w:rPr>
        <w:t>15</w:t>
      </w:r>
    </w:p>
    <w:p w14:paraId="15549552" w14:textId="77777777" w:rsidR="00274004" w:rsidRDefault="00000000">
      <w:pPr>
        <w:tabs>
          <w:tab w:val="left" w:leader="dot" w:pos="9145"/>
        </w:tabs>
        <w:spacing w:line="285" w:lineRule="auto"/>
        <w:ind w:left="335" w:right="118"/>
        <w:rPr>
          <w:sz w:val="21"/>
          <w:szCs w:val="21"/>
        </w:rPr>
      </w:pPr>
      <w:r>
        <w:rPr>
          <w:w w:val="105"/>
          <w:sz w:val="21"/>
          <w:szCs w:val="21"/>
        </w:rPr>
        <w:t>ՌԱԶՄԱՎԱՐՈՒԹՅԱՆ ԵՎ ԴՐԱՆԻՑ ԲԽՈՂ ԳՈՐԾՈՂՈՒԹՅՈՒՆՆԵՐԻ ԾՐԱԳՐԵՐԻ ՄԵԹՈԴԱԲԱՆՈՒԹՅՈՒՆԸ</w:t>
      </w:r>
      <w:r>
        <w:rPr>
          <w:w w:val="105"/>
          <w:sz w:val="21"/>
          <w:szCs w:val="21"/>
        </w:rPr>
        <w:tab/>
      </w:r>
      <w:r>
        <w:rPr>
          <w:w w:val="95"/>
          <w:sz w:val="21"/>
          <w:szCs w:val="21"/>
        </w:rPr>
        <w:t>17</w:t>
      </w:r>
    </w:p>
    <w:p w14:paraId="68F1205C" w14:textId="77777777" w:rsidR="00274004" w:rsidRDefault="00000000">
      <w:pPr>
        <w:pStyle w:val="ListParagraph"/>
        <w:numPr>
          <w:ilvl w:val="0"/>
          <w:numId w:val="16"/>
        </w:numPr>
        <w:tabs>
          <w:tab w:val="left" w:pos="410"/>
          <w:tab w:val="left" w:leader="dot" w:pos="9155"/>
        </w:tabs>
        <w:spacing w:line="238" w:lineRule="exact"/>
        <w:ind w:left="409" w:hanging="309"/>
        <w:rPr>
          <w:sz w:val="19"/>
          <w:szCs w:val="19"/>
        </w:rPr>
      </w:pPr>
      <w:r>
        <w:rPr>
          <w:w w:val="105"/>
          <w:sz w:val="21"/>
          <w:szCs w:val="21"/>
        </w:rPr>
        <w:t>ՄԱՐԴՈՒ ԻՐԱՎՈՒՆՔՆԵՐԻ</w:t>
      </w:r>
      <w:r>
        <w:rPr>
          <w:spacing w:val="-27"/>
          <w:w w:val="105"/>
          <w:sz w:val="21"/>
          <w:szCs w:val="21"/>
        </w:rPr>
        <w:t xml:space="preserve"> </w:t>
      </w:r>
      <w:r>
        <w:rPr>
          <w:w w:val="105"/>
          <w:sz w:val="21"/>
          <w:szCs w:val="21"/>
        </w:rPr>
        <w:t>ՌԱԶՄԱՎԱՐԱԿԱՆ</w:t>
      </w:r>
      <w:r>
        <w:rPr>
          <w:spacing w:val="-11"/>
          <w:w w:val="105"/>
          <w:sz w:val="21"/>
          <w:szCs w:val="21"/>
        </w:rPr>
        <w:t xml:space="preserve"> </w:t>
      </w:r>
      <w:r>
        <w:rPr>
          <w:w w:val="105"/>
          <w:sz w:val="21"/>
          <w:szCs w:val="21"/>
        </w:rPr>
        <w:t>ԳԵՐԱԿԱՅՈՒԹՅՈՒՆՆԵՐԸ</w:t>
      </w:r>
      <w:r>
        <w:rPr>
          <w:w w:val="105"/>
          <w:sz w:val="21"/>
          <w:szCs w:val="21"/>
        </w:rPr>
        <w:tab/>
      </w:r>
      <w:r>
        <w:rPr>
          <w:w w:val="105"/>
          <w:sz w:val="19"/>
          <w:szCs w:val="19"/>
        </w:rPr>
        <w:t>17</w:t>
      </w:r>
    </w:p>
    <w:p w14:paraId="057364C2" w14:textId="77777777" w:rsidR="00274004" w:rsidRDefault="00000000">
      <w:pPr>
        <w:pStyle w:val="ListParagraph"/>
        <w:numPr>
          <w:ilvl w:val="1"/>
          <w:numId w:val="16"/>
        </w:numPr>
        <w:tabs>
          <w:tab w:val="left" w:pos="743"/>
          <w:tab w:val="left" w:pos="744"/>
          <w:tab w:val="left" w:leader="dot" w:pos="9129"/>
        </w:tabs>
        <w:spacing w:before="40"/>
        <w:ind w:firstLine="0"/>
        <w:rPr>
          <w:sz w:val="21"/>
          <w:szCs w:val="21"/>
        </w:rPr>
      </w:pPr>
      <w:r>
        <w:rPr>
          <w:w w:val="105"/>
          <w:sz w:val="21"/>
          <w:szCs w:val="21"/>
        </w:rPr>
        <w:t>ՔԱՂԱՔԱՑԻԱԿԱՆ</w:t>
      </w:r>
      <w:r>
        <w:rPr>
          <w:spacing w:val="-24"/>
          <w:w w:val="105"/>
          <w:sz w:val="21"/>
          <w:szCs w:val="21"/>
        </w:rPr>
        <w:t xml:space="preserve"> </w:t>
      </w:r>
      <w:r>
        <w:rPr>
          <w:w w:val="105"/>
          <w:sz w:val="21"/>
          <w:szCs w:val="21"/>
        </w:rPr>
        <w:t>ԵՎ</w:t>
      </w:r>
      <w:r>
        <w:rPr>
          <w:spacing w:val="-24"/>
          <w:w w:val="105"/>
          <w:sz w:val="21"/>
          <w:szCs w:val="21"/>
        </w:rPr>
        <w:t xml:space="preserve"> </w:t>
      </w:r>
      <w:r>
        <w:rPr>
          <w:w w:val="105"/>
          <w:sz w:val="21"/>
          <w:szCs w:val="21"/>
        </w:rPr>
        <w:t>ՔԱՂԱՔԱԿԱՆ</w:t>
      </w:r>
      <w:r>
        <w:rPr>
          <w:spacing w:val="-22"/>
          <w:w w:val="105"/>
          <w:sz w:val="21"/>
          <w:szCs w:val="21"/>
        </w:rPr>
        <w:t xml:space="preserve"> </w:t>
      </w:r>
      <w:r>
        <w:rPr>
          <w:w w:val="105"/>
          <w:sz w:val="21"/>
          <w:szCs w:val="21"/>
        </w:rPr>
        <w:t>ԻՐԱՎՈՒՆՔՆԵՐ</w:t>
      </w:r>
      <w:r>
        <w:rPr>
          <w:w w:val="105"/>
          <w:sz w:val="21"/>
          <w:szCs w:val="21"/>
        </w:rPr>
        <w:tab/>
        <w:t>18</w:t>
      </w:r>
    </w:p>
    <w:p w14:paraId="36ED1934" w14:textId="77777777" w:rsidR="00274004" w:rsidRDefault="00000000">
      <w:pPr>
        <w:pStyle w:val="ListParagraph"/>
        <w:numPr>
          <w:ilvl w:val="2"/>
          <w:numId w:val="16"/>
        </w:numPr>
        <w:tabs>
          <w:tab w:val="left" w:pos="1170"/>
          <w:tab w:val="left" w:pos="1171"/>
          <w:tab w:val="left" w:leader="dot" w:pos="9129"/>
        </w:tabs>
        <w:spacing w:before="47"/>
        <w:ind w:hanging="602"/>
        <w:rPr>
          <w:sz w:val="21"/>
          <w:szCs w:val="21"/>
        </w:rPr>
      </w:pPr>
      <w:r>
        <w:rPr>
          <w:w w:val="105"/>
          <w:sz w:val="21"/>
          <w:szCs w:val="21"/>
        </w:rPr>
        <w:t>ԿՅԱՆՔԻ</w:t>
      </w:r>
      <w:r>
        <w:rPr>
          <w:spacing w:val="-10"/>
          <w:w w:val="105"/>
          <w:sz w:val="21"/>
          <w:szCs w:val="21"/>
        </w:rPr>
        <w:t xml:space="preserve"> </w:t>
      </w:r>
      <w:r>
        <w:rPr>
          <w:w w:val="105"/>
          <w:sz w:val="21"/>
          <w:szCs w:val="21"/>
        </w:rPr>
        <w:t>ԻՐԱՎՈՒՆՔ</w:t>
      </w:r>
      <w:r>
        <w:rPr>
          <w:w w:val="105"/>
          <w:sz w:val="21"/>
          <w:szCs w:val="21"/>
        </w:rPr>
        <w:tab/>
        <w:t>18</w:t>
      </w:r>
    </w:p>
    <w:p w14:paraId="40ECB89B" w14:textId="77777777" w:rsidR="00274004" w:rsidRDefault="00000000">
      <w:pPr>
        <w:pStyle w:val="ListParagraph"/>
        <w:numPr>
          <w:ilvl w:val="2"/>
          <w:numId w:val="16"/>
        </w:numPr>
        <w:tabs>
          <w:tab w:val="left" w:pos="964"/>
          <w:tab w:val="left" w:leader="dot" w:pos="9100"/>
        </w:tabs>
        <w:spacing w:before="46"/>
        <w:ind w:left="963" w:hanging="395"/>
        <w:rPr>
          <w:sz w:val="21"/>
          <w:szCs w:val="21"/>
        </w:rPr>
      </w:pPr>
      <w:r>
        <w:rPr>
          <w:w w:val="105"/>
          <w:sz w:val="21"/>
          <w:szCs w:val="21"/>
        </w:rPr>
        <w:t>ԽՈՇՏԱՆԳՈՒՄՆԵՐԻ</w:t>
      </w:r>
      <w:r>
        <w:rPr>
          <w:spacing w:val="-21"/>
          <w:w w:val="105"/>
          <w:sz w:val="21"/>
          <w:szCs w:val="21"/>
        </w:rPr>
        <w:t xml:space="preserve"> </w:t>
      </w:r>
      <w:r>
        <w:rPr>
          <w:w w:val="105"/>
          <w:sz w:val="21"/>
          <w:szCs w:val="21"/>
        </w:rPr>
        <w:t>ԱՐԳԵԼՔ</w:t>
      </w:r>
      <w:r>
        <w:rPr>
          <w:w w:val="105"/>
          <w:sz w:val="21"/>
          <w:szCs w:val="21"/>
        </w:rPr>
        <w:tab/>
      </w:r>
      <w:r>
        <w:rPr>
          <w:spacing w:val="-3"/>
          <w:w w:val="105"/>
          <w:sz w:val="21"/>
          <w:szCs w:val="21"/>
        </w:rPr>
        <w:t>20</w:t>
      </w:r>
    </w:p>
    <w:p w14:paraId="5472EE8B" w14:textId="77777777" w:rsidR="00274004" w:rsidRDefault="00000000">
      <w:pPr>
        <w:pStyle w:val="ListParagraph"/>
        <w:numPr>
          <w:ilvl w:val="2"/>
          <w:numId w:val="16"/>
        </w:numPr>
        <w:tabs>
          <w:tab w:val="left" w:pos="975"/>
          <w:tab w:val="left" w:leader="dot" w:pos="9115"/>
        </w:tabs>
        <w:spacing w:before="44"/>
        <w:ind w:left="974" w:hanging="406"/>
        <w:rPr>
          <w:sz w:val="21"/>
          <w:szCs w:val="21"/>
        </w:rPr>
      </w:pPr>
      <w:r>
        <w:rPr>
          <w:w w:val="105"/>
          <w:sz w:val="21"/>
          <w:szCs w:val="21"/>
        </w:rPr>
        <w:t>ԳՈՐԾԻ ԱՐԴԱՐ</w:t>
      </w:r>
      <w:r>
        <w:rPr>
          <w:spacing w:val="-8"/>
          <w:w w:val="105"/>
          <w:sz w:val="21"/>
          <w:szCs w:val="21"/>
        </w:rPr>
        <w:t xml:space="preserve"> </w:t>
      </w:r>
      <w:r>
        <w:rPr>
          <w:w w:val="105"/>
          <w:sz w:val="21"/>
          <w:szCs w:val="21"/>
        </w:rPr>
        <w:t>ՔՆՆՈՒԹՅԱՆ</w:t>
      </w:r>
      <w:r>
        <w:rPr>
          <w:spacing w:val="-5"/>
          <w:w w:val="105"/>
          <w:sz w:val="21"/>
          <w:szCs w:val="21"/>
        </w:rPr>
        <w:t xml:space="preserve"> </w:t>
      </w:r>
      <w:r>
        <w:rPr>
          <w:w w:val="105"/>
          <w:sz w:val="21"/>
          <w:szCs w:val="21"/>
        </w:rPr>
        <w:t>ԻՐԱՎՈՒՆՔ</w:t>
      </w:r>
      <w:r>
        <w:rPr>
          <w:w w:val="105"/>
          <w:sz w:val="21"/>
          <w:szCs w:val="21"/>
        </w:rPr>
        <w:tab/>
        <w:t>22</w:t>
      </w:r>
    </w:p>
    <w:p w14:paraId="58363B56" w14:textId="77777777" w:rsidR="00274004" w:rsidRDefault="00000000">
      <w:pPr>
        <w:pStyle w:val="ListParagraph"/>
        <w:numPr>
          <w:ilvl w:val="2"/>
          <w:numId w:val="16"/>
        </w:numPr>
        <w:tabs>
          <w:tab w:val="left" w:pos="1035"/>
          <w:tab w:val="left" w:leader="dot" w:pos="9105"/>
        </w:tabs>
        <w:spacing w:before="47"/>
        <w:ind w:left="1034" w:hanging="466"/>
        <w:rPr>
          <w:sz w:val="21"/>
          <w:szCs w:val="21"/>
        </w:rPr>
      </w:pPr>
      <w:r>
        <w:rPr>
          <w:w w:val="105"/>
          <w:sz w:val="21"/>
          <w:szCs w:val="21"/>
        </w:rPr>
        <w:t>ՀԱՎԱՔՆԵՐԻ</w:t>
      </w:r>
      <w:r>
        <w:rPr>
          <w:spacing w:val="-5"/>
          <w:w w:val="105"/>
          <w:sz w:val="21"/>
          <w:szCs w:val="21"/>
        </w:rPr>
        <w:t xml:space="preserve"> </w:t>
      </w:r>
      <w:r>
        <w:rPr>
          <w:w w:val="105"/>
          <w:sz w:val="21"/>
          <w:szCs w:val="21"/>
        </w:rPr>
        <w:t>ԱԶԱՏՈՒԹՅՈՒՆ</w:t>
      </w:r>
      <w:r>
        <w:rPr>
          <w:w w:val="105"/>
          <w:sz w:val="21"/>
          <w:szCs w:val="21"/>
        </w:rPr>
        <w:tab/>
        <w:t>23</w:t>
      </w:r>
    </w:p>
    <w:p w14:paraId="338F4136" w14:textId="77777777" w:rsidR="00274004" w:rsidRDefault="00000000">
      <w:pPr>
        <w:pStyle w:val="ListParagraph"/>
        <w:numPr>
          <w:ilvl w:val="2"/>
          <w:numId w:val="16"/>
        </w:numPr>
        <w:tabs>
          <w:tab w:val="left" w:pos="975"/>
          <w:tab w:val="left" w:leader="dot" w:pos="9111"/>
        </w:tabs>
        <w:spacing w:before="46"/>
        <w:ind w:left="974" w:hanging="406"/>
        <w:rPr>
          <w:sz w:val="21"/>
          <w:szCs w:val="21"/>
        </w:rPr>
      </w:pPr>
      <w:r>
        <w:rPr>
          <w:w w:val="105"/>
          <w:sz w:val="21"/>
          <w:szCs w:val="21"/>
        </w:rPr>
        <w:t>ԿԱՐԾԻՔԻ</w:t>
      </w:r>
      <w:r>
        <w:rPr>
          <w:spacing w:val="-17"/>
          <w:w w:val="105"/>
          <w:sz w:val="21"/>
          <w:szCs w:val="21"/>
        </w:rPr>
        <w:t xml:space="preserve"> </w:t>
      </w:r>
      <w:r>
        <w:rPr>
          <w:w w:val="105"/>
          <w:sz w:val="21"/>
          <w:szCs w:val="21"/>
        </w:rPr>
        <w:t>ԱՐՏԱՀԱՅՏՄԱՆ</w:t>
      </w:r>
      <w:r>
        <w:rPr>
          <w:spacing w:val="-17"/>
          <w:w w:val="105"/>
          <w:sz w:val="21"/>
          <w:szCs w:val="21"/>
        </w:rPr>
        <w:t xml:space="preserve"> </w:t>
      </w:r>
      <w:r>
        <w:rPr>
          <w:w w:val="105"/>
          <w:sz w:val="21"/>
          <w:szCs w:val="21"/>
        </w:rPr>
        <w:t>ԱԶԱՏՈՒԹՅՈՒՆ</w:t>
      </w:r>
      <w:r>
        <w:rPr>
          <w:w w:val="105"/>
          <w:sz w:val="21"/>
          <w:szCs w:val="21"/>
        </w:rPr>
        <w:tab/>
        <w:t>24</w:t>
      </w:r>
    </w:p>
    <w:p w14:paraId="19C58ED5" w14:textId="77777777" w:rsidR="00274004" w:rsidRDefault="00000000">
      <w:pPr>
        <w:pStyle w:val="ListParagraph"/>
        <w:numPr>
          <w:ilvl w:val="1"/>
          <w:numId w:val="16"/>
        </w:numPr>
        <w:tabs>
          <w:tab w:val="left" w:pos="584"/>
          <w:tab w:val="left" w:leader="dot" w:pos="9102"/>
        </w:tabs>
        <w:spacing w:before="47"/>
        <w:ind w:left="583" w:hanging="248"/>
        <w:rPr>
          <w:sz w:val="21"/>
          <w:szCs w:val="21"/>
        </w:rPr>
      </w:pPr>
      <w:r>
        <w:rPr>
          <w:w w:val="105"/>
          <w:sz w:val="21"/>
          <w:szCs w:val="21"/>
        </w:rPr>
        <w:t>ՍՈՑԻԱԼ-ՏՆՏԵՍԱԿԱՆ</w:t>
      </w:r>
      <w:r>
        <w:rPr>
          <w:spacing w:val="-22"/>
          <w:w w:val="105"/>
          <w:sz w:val="21"/>
          <w:szCs w:val="21"/>
        </w:rPr>
        <w:t xml:space="preserve"> </w:t>
      </w:r>
      <w:r>
        <w:rPr>
          <w:w w:val="105"/>
          <w:sz w:val="21"/>
          <w:szCs w:val="21"/>
        </w:rPr>
        <w:t>ԻՐԱՎՈՒՆՔՆԵՐ</w:t>
      </w:r>
      <w:r>
        <w:rPr>
          <w:w w:val="105"/>
          <w:sz w:val="21"/>
          <w:szCs w:val="21"/>
        </w:rPr>
        <w:tab/>
        <w:t>26</w:t>
      </w:r>
    </w:p>
    <w:p w14:paraId="4B054F87" w14:textId="77777777" w:rsidR="00274004" w:rsidRDefault="00000000">
      <w:pPr>
        <w:pStyle w:val="ListParagraph"/>
        <w:numPr>
          <w:ilvl w:val="2"/>
          <w:numId w:val="16"/>
        </w:numPr>
        <w:tabs>
          <w:tab w:val="left" w:pos="961"/>
          <w:tab w:val="left" w:leader="dot" w:pos="9101"/>
        </w:tabs>
        <w:spacing w:before="44"/>
        <w:ind w:left="960" w:hanging="392"/>
        <w:rPr>
          <w:sz w:val="21"/>
          <w:szCs w:val="21"/>
        </w:rPr>
      </w:pPr>
      <w:r>
        <w:rPr>
          <w:w w:val="105"/>
          <w:sz w:val="21"/>
          <w:szCs w:val="21"/>
        </w:rPr>
        <w:t>ԱՌՈՂՋՈՒԹՅԱՆ</w:t>
      </w:r>
      <w:r>
        <w:rPr>
          <w:spacing w:val="-3"/>
          <w:w w:val="105"/>
          <w:sz w:val="21"/>
          <w:szCs w:val="21"/>
        </w:rPr>
        <w:t xml:space="preserve"> </w:t>
      </w:r>
      <w:r>
        <w:rPr>
          <w:w w:val="105"/>
          <w:sz w:val="21"/>
          <w:szCs w:val="21"/>
        </w:rPr>
        <w:t>ՊԱՀՊԱՆՄԱՆ</w:t>
      </w:r>
      <w:r>
        <w:rPr>
          <w:spacing w:val="-6"/>
          <w:w w:val="105"/>
          <w:sz w:val="21"/>
          <w:szCs w:val="21"/>
        </w:rPr>
        <w:t xml:space="preserve"> </w:t>
      </w:r>
      <w:r>
        <w:rPr>
          <w:w w:val="105"/>
          <w:sz w:val="21"/>
          <w:szCs w:val="21"/>
        </w:rPr>
        <w:t>ԻՐԱՎՈՒՆՔ</w:t>
      </w:r>
      <w:r>
        <w:rPr>
          <w:w w:val="105"/>
          <w:sz w:val="21"/>
          <w:szCs w:val="21"/>
        </w:rPr>
        <w:tab/>
        <w:t>26</w:t>
      </w:r>
    </w:p>
    <w:p w14:paraId="25C8D931" w14:textId="77777777" w:rsidR="00274004" w:rsidRDefault="00000000">
      <w:pPr>
        <w:pStyle w:val="ListParagraph"/>
        <w:numPr>
          <w:ilvl w:val="2"/>
          <w:numId w:val="16"/>
        </w:numPr>
        <w:tabs>
          <w:tab w:val="left" w:pos="991"/>
          <w:tab w:val="left" w:leader="dot" w:pos="9102"/>
        </w:tabs>
        <w:spacing w:before="47"/>
        <w:ind w:left="990" w:hanging="422"/>
        <w:rPr>
          <w:sz w:val="21"/>
          <w:szCs w:val="21"/>
        </w:rPr>
      </w:pPr>
      <w:r>
        <w:rPr>
          <w:w w:val="105"/>
          <w:sz w:val="21"/>
          <w:szCs w:val="21"/>
        </w:rPr>
        <w:t>ԱՇԽԱՏԱՆՔԱՅԻՆ</w:t>
      </w:r>
      <w:r>
        <w:rPr>
          <w:spacing w:val="-24"/>
          <w:w w:val="105"/>
          <w:sz w:val="21"/>
          <w:szCs w:val="21"/>
        </w:rPr>
        <w:t xml:space="preserve"> </w:t>
      </w:r>
      <w:r>
        <w:rPr>
          <w:w w:val="105"/>
          <w:sz w:val="21"/>
          <w:szCs w:val="21"/>
        </w:rPr>
        <w:t>ԻՐԱՎՈՒՆՔՆԵՐ</w:t>
      </w:r>
      <w:r>
        <w:rPr>
          <w:w w:val="105"/>
          <w:sz w:val="21"/>
          <w:szCs w:val="21"/>
        </w:rPr>
        <w:tab/>
      </w:r>
      <w:r>
        <w:rPr>
          <w:spacing w:val="-3"/>
          <w:w w:val="105"/>
          <w:sz w:val="21"/>
          <w:szCs w:val="21"/>
        </w:rPr>
        <w:t>28</w:t>
      </w:r>
    </w:p>
    <w:p w14:paraId="2540FCE7" w14:textId="77777777" w:rsidR="00274004" w:rsidRDefault="00000000">
      <w:pPr>
        <w:pStyle w:val="ListParagraph"/>
        <w:numPr>
          <w:ilvl w:val="2"/>
          <w:numId w:val="16"/>
        </w:numPr>
        <w:tabs>
          <w:tab w:val="left" w:pos="1005"/>
          <w:tab w:val="left" w:leader="dot" w:pos="9103"/>
        </w:tabs>
        <w:spacing w:before="46"/>
        <w:ind w:left="1004" w:hanging="436"/>
        <w:rPr>
          <w:sz w:val="21"/>
          <w:szCs w:val="21"/>
        </w:rPr>
      </w:pPr>
      <w:r>
        <w:rPr>
          <w:w w:val="105"/>
          <w:sz w:val="21"/>
          <w:szCs w:val="21"/>
        </w:rPr>
        <w:t>ԿՐԹՈՒԹՅԱՆ</w:t>
      </w:r>
      <w:r>
        <w:rPr>
          <w:spacing w:val="3"/>
          <w:w w:val="105"/>
          <w:sz w:val="21"/>
          <w:szCs w:val="21"/>
        </w:rPr>
        <w:t xml:space="preserve"> </w:t>
      </w:r>
      <w:r>
        <w:rPr>
          <w:w w:val="105"/>
          <w:sz w:val="21"/>
          <w:szCs w:val="21"/>
        </w:rPr>
        <w:t>ԻՐԱՎՈՒՆՔ</w:t>
      </w:r>
      <w:r>
        <w:rPr>
          <w:w w:val="105"/>
          <w:sz w:val="21"/>
          <w:szCs w:val="21"/>
        </w:rPr>
        <w:tab/>
        <w:t>29</w:t>
      </w:r>
    </w:p>
    <w:p w14:paraId="4932E410" w14:textId="77777777" w:rsidR="00274004" w:rsidRDefault="00000000">
      <w:pPr>
        <w:pStyle w:val="ListParagraph"/>
        <w:numPr>
          <w:ilvl w:val="2"/>
          <w:numId w:val="16"/>
        </w:numPr>
        <w:tabs>
          <w:tab w:val="left" w:pos="997"/>
          <w:tab w:val="left" w:leader="dot" w:pos="9133"/>
        </w:tabs>
        <w:spacing w:before="47"/>
        <w:ind w:left="996" w:hanging="428"/>
        <w:rPr>
          <w:sz w:val="21"/>
          <w:szCs w:val="21"/>
        </w:rPr>
      </w:pPr>
      <w:r>
        <w:rPr>
          <w:w w:val="105"/>
          <w:sz w:val="21"/>
          <w:szCs w:val="21"/>
        </w:rPr>
        <w:t>ՍՈՑԻԱԼԱԿԱՆ</w:t>
      </w:r>
      <w:r>
        <w:rPr>
          <w:spacing w:val="-12"/>
          <w:w w:val="105"/>
          <w:sz w:val="21"/>
          <w:szCs w:val="21"/>
        </w:rPr>
        <w:t xml:space="preserve"> </w:t>
      </w:r>
      <w:r>
        <w:rPr>
          <w:w w:val="105"/>
          <w:sz w:val="21"/>
          <w:szCs w:val="21"/>
        </w:rPr>
        <w:t>ԱՊԱՀՈՎՈՒԹՅԱՆ</w:t>
      </w:r>
      <w:r>
        <w:rPr>
          <w:spacing w:val="-12"/>
          <w:w w:val="105"/>
          <w:sz w:val="21"/>
          <w:szCs w:val="21"/>
        </w:rPr>
        <w:t xml:space="preserve"> </w:t>
      </w:r>
      <w:r>
        <w:rPr>
          <w:w w:val="105"/>
          <w:sz w:val="21"/>
          <w:szCs w:val="21"/>
        </w:rPr>
        <w:t>ԻՐԱՎՈՒՆՔ</w:t>
      </w:r>
      <w:r>
        <w:rPr>
          <w:w w:val="105"/>
          <w:sz w:val="21"/>
          <w:szCs w:val="21"/>
        </w:rPr>
        <w:tab/>
        <w:t>31</w:t>
      </w:r>
    </w:p>
    <w:p w14:paraId="406411DB" w14:textId="77777777" w:rsidR="00274004" w:rsidRDefault="00000000">
      <w:pPr>
        <w:pStyle w:val="ListParagraph"/>
        <w:numPr>
          <w:ilvl w:val="2"/>
          <w:numId w:val="16"/>
        </w:numPr>
        <w:tabs>
          <w:tab w:val="left" w:pos="1001"/>
          <w:tab w:val="left" w:leader="dot" w:pos="9104"/>
        </w:tabs>
        <w:spacing w:before="46"/>
        <w:ind w:left="1000" w:hanging="432"/>
        <w:rPr>
          <w:sz w:val="21"/>
          <w:szCs w:val="21"/>
        </w:rPr>
      </w:pPr>
      <w:r>
        <w:rPr>
          <w:w w:val="105"/>
          <w:sz w:val="21"/>
          <w:szCs w:val="21"/>
        </w:rPr>
        <w:t>ՏՆՏԵՍԱԿԱՆ</w:t>
      </w:r>
      <w:r>
        <w:rPr>
          <w:spacing w:val="-14"/>
          <w:w w:val="105"/>
          <w:sz w:val="21"/>
          <w:szCs w:val="21"/>
        </w:rPr>
        <w:t xml:space="preserve"> </w:t>
      </w:r>
      <w:r>
        <w:rPr>
          <w:w w:val="105"/>
          <w:sz w:val="21"/>
          <w:szCs w:val="21"/>
        </w:rPr>
        <w:t>ԻՐԱՎՈՒՆՔՆԵՐ</w:t>
      </w:r>
      <w:r>
        <w:rPr>
          <w:w w:val="105"/>
          <w:sz w:val="21"/>
          <w:szCs w:val="21"/>
        </w:rPr>
        <w:tab/>
        <w:t>32</w:t>
      </w:r>
    </w:p>
    <w:p w14:paraId="5A0DC271" w14:textId="77777777" w:rsidR="00274004" w:rsidRDefault="00000000">
      <w:pPr>
        <w:pStyle w:val="ListParagraph"/>
        <w:numPr>
          <w:ilvl w:val="2"/>
          <w:numId w:val="16"/>
        </w:numPr>
        <w:tabs>
          <w:tab w:val="left" w:pos="1009"/>
          <w:tab w:val="left" w:leader="dot" w:pos="9101"/>
        </w:tabs>
        <w:spacing w:before="47"/>
        <w:ind w:left="1008" w:hanging="440"/>
        <w:rPr>
          <w:sz w:val="21"/>
          <w:szCs w:val="21"/>
        </w:rPr>
      </w:pPr>
      <w:r>
        <w:rPr>
          <w:w w:val="105"/>
          <w:sz w:val="21"/>
          <w:szCs w:val="21"/>
        </w:rPr>
        <w:t>ՍԵՓԱԿԱՆՈՒԹՅԱՆ</w:t>
      </w:r>
      <w:r>
        <w:rPr>
          <w:spacing w:val="-8"/>
          <w:w w:val="105"/>
          <w:sz w:val="21"/>
          <w:szCs w:val="21"/>
        </w:rPr>
        <w:t xml:space="preserve"> </w:t>
      </w:r>
      <w:r>
        <w:rPr>
          <w:w w:val="105"/>
          <w:sz w:val="21"/>
          <w:szCs w:val="21"/>
        </w:rPr>
        <w:t>ԻՐԱՎՈՒՆՔ</w:t>
      </w:r>
      <w:r>
        <w:rPr>
          <w:w w:val="105"/>
          <w:sz w:val="21"/>
          <w:szCs w:val="21"/>
        </w:rPr>
        <w:tab/>
        <w:t>34</w:t>
      </w:r>
    </w:p>
    <w:p w14:paraId="5CE9589E" w14:textId="77777777" w:rsidR="00274004" w:rsidRDefault="00000000">
      <w:pPr>
        <w:pStyle w:val="ListParagraph"/>
        <w:numPr>
          <w:ilvl w:val="1"/>
          <w:numId w:val="16"/>
        </w:numPr>
        <w:tabs>
          <w:tab w:val="left" w:pos="593"/>
          <w:tab w:val="left" w:leader="dot" w:pos="9090"/>
        </w:tabs>
        <w:spacing w:before="44" w:line="280" w:lineRule="auto"/>
        <w:ind w:right="121" w:firstLine="0"/>
        <w:rPr>
          <w:sz w:val="21"/>
          <w:szCs w:val="21"/>
        </w:rPr>
      </w:pPr>
      <w:r>
        <w:rPr>
          <w:w w:val="105"/>
          <w:sz w:val="21"/>
          <w:szCs w:val="21"/>
        </w:rPr>
        <w:t>ՀԱՎԱՍԱՐ ԻՐԱՎՈՒՆՔՆԵՐԻ ԵՎ ՀԱՎԱՍԱՐ ՀՆԱՐԱՎՈՐՈՒԹՅՈՒՆՆԵՐԻ ԱՊԱՀՈՎՈՒՄ</w:t>
      </w:r>
      <w:r>
        <w:rPr>
          <w:w w:val="105"/>
          <w:sz w:val="21"/>
          <w:szCs w:val="21"/>
        </w:rPr>
        <w:tab/>
        <w:t>36</w:t>
      </w:r>
    </w:p>
    <w:p w14:paraId="7EF990FE" w14:textId="77777777" w:rsidR="00274004" w:rsidRDefault="00000000">
      <w:pPr>
        <w:pStyle w:val="ListParagraph"/>
        <w:numPr>
          <w:ilvl w:val="0"/>
          <w:numId w:val="16"/>
        </w:numPr>
        <w:tabs>
          <w:tab w:val="left" w:pos="343"/>
          <w:tab w:val="left" w:leader="dot" w:pos="9105"/>
        </w:tabs>
        <w:spacing w:before="4" w:line="283" w:lineRule="auto"/>
        <w:ind w:right="121" w:firstLine="0"/>
        <w:rPr>
          <w:sz w:val="19"/>
          <w:szCs w:val="19"/>
        </w:rPr>
      </w:pPr>
      <w:r>
        <w:rPr>
          <w:w w:val="110"/>
          <w:sz w:val="21"/>
          <w:szCs w:val="21"/>
        </w:rPr>
        <w:t xml:space="preserve">ՄԱՐԴՈՒ ԻՐԱՎՈՒՆՔՆԵՐԻ ՊԱՇՏՊԱՆՈՒԹՅԱՆ ՌԱԶՄԱՎԱՐՈՒԹՅԱՆ </w:t>
      </w:r>
      <w:r>
        <w:rPr>
          <w:w w:val="105"/>
          <w:sz w:val="21"/>
          <w:szCs w:val="21"/>
        </w:rPr>
        <w:t>ԻՐԱԿԱՆԱՑՈՒՄԸ</w:t>
      </w:r>
      <w:r>
        <w:rPr>
          <w:w w:val="105"/>
          <w:sz w:val="21"/>
          <w:szCs w:val="21"/>
        </w:rPr>
        <w:tab/>
      </w:r>
      <w:r>
        <w:rPr>
          <w:w w:val="110"/>
          <w:sz w:val="19"/>
          <w:szCs w:val="19"/>
        </w:rPr>
        <w:t>40</w:t>
      </w:r>
    </w:p>
    <w:p w14:paraId="473C5A2F" w14:textId="77777777" w:rsidR="00274004" w:rsidRDefault="00000000">
      <w:pPr>
        <w:pStyle w:val="ListParagraph"/>
        <w:numPr>
          <w:ilvl w:val="0"/>
          <w:numId w:val="16"/>
        </w:numPr>
        <w:tabs>
          <w:tab w:val="left" w:pos="425"/>
          <w:tab w:val="left" w:leader="dot" w:pos="9142"/>
        </w:tabs>
        <w:spacing w:before="1" w:line="280" w:lineRule="auto"/>
        <w:ind w:right="121" w:firstLine="0"/>
        <w:rPr>
          <w:sz w:val="19"/>
          <w:szCs w:val="19"/>
        </w:rPr>
      </w:pPr>
      <w:r>
        <w:rPr>
          <w:w w:val="105"/>
          <w:sz w:val="21"/>
          <w:szCs w:val="21"/>
        </w:rPr>
        <w:t>ՌԱԶՄԱՎԱՐՈՒԹՅԱՆ ԵՎ ԳՈՐԾՈՂՈՒԹՅՈՒՆՆԵՐԻ ԾՐԱԳՐԵՐԻ ԻՐԱԿԱՆԱՑՄԱՆ ՀԱՇՎԵՏՎՈՂԱԿԱՆՈՒԹՅՈՒՆԸ, ԳՆԱՀԱՏՈՒՄԸ</w:t>
      </w:r>
      <w:r>
        <w:rPr>
          <w:spacing w:val="-3"/>
          <w:w w:val="105"/>
          <w:sz w:val="21"/>
          <w:szCs w:val="21"/>
        </w:rPr>
        <w:t xml:space="preserve"> </w:t>
      </w:r>
      <w:r>
        <w:rPr>
          <w:w w:val="105"/>
          <w:sz w:val="21"/>
          <w:szCs w:val="21"/>
        </w:rPr>
        <w:t>ԵՎ</w:t>
      </w:r>
      <w:r>
        <w:rPr>
          <w:spacing w:val="2"/>
          <w:w w:val="105"/>
          <w:sz w:val="21"/>
          <w:szCs w:val="21"/>
        </w:rPr>
        <w:t xml:space="preserve"> </w:t>
      </w:r>
      <w:r>
        <w:rPr>
          <w:w w:val="105"/>
          <w:sz w:val="21"/>
          <w:szCs w:val="21"/>
        </w:rPr>
        <w:t>ՄՇՏԱԴԻՏԱՐԿՈՒՄԸ</w:t>
      </w:r>
      <w:r>
        <w:rPr>
          <w:w w:val="105"/>
          <w:sz w:val="21"/>
          <w:szCs w:val="21"/>
        </w:rPr>
        <w:tab/>
      </w:r>
      <w:r>
        <w:rPr>
          <w:w w:val="105"/>
          <w:sz w:val="19"/>
          <w:szCs w:val="19"/>
        </w:rPr>
        <w:t>41</w:t>
      </w:r>
    </w:p>
    <w:p w14:paraId="715C84EE" w14:textId="77777777" w:rsidR="00274004" w:rsidRDefault="00274004">
      <w:pPr>
        <w:spacing w:line="280" w:lineRule="auto"/>
        <w:rPr>
          <w:sz w:val="19"/>
          <w:szCs w:val="19"/>
        </w:rPr>
        <w:sectPr w:rsidR="00274004">
          <w:type w:val="continuous"/>
          <w:pgSz w:w="11910" w:h="16840"/>
          <w:pgMar w:top="1580" w:right="1160" w:bottom="280" w:left="1280" w:header="720" w:footer="720" w:gutter="0"/>
          <w:cols w:space="720"/>
        </w:sectPr>
      </w:pPr>
    </w:p>
    <w:p w14:paraId="05647FB9" w14:textId="77777777" w:rsidR="00274004" w:rsidRDefault="00000000">
      <w:pPr>
        <w:tabs>
          <w:tab w:val="left" w:leader="dot" w:pos="9140"/>
        </w:tabs>
        <w:spacing w:before="528" w:line="283" w:lineRule="auto"/>
        <w:ind w:left="335" w:right="120"/>
        <w:rPr>
          <w:sz w:val="21"/>
          <w:szCs w:val="21"/>
        </w:rPr>
      </w:pPr>
      <w:r>
        <w:rPr>
          <w:w w:val="105"/>
          <w:sz w:val="21"/>
          <w:szCs w:val="21"/>
        </w:rPr>
        <w:lastRenderedPageBreak/>
        <w:t>ՌԱԶՄԱՎԱՐՈՒԹՅԱՆ ԵՎ ԳՈՐԾՈՂՈՒԹՅՈՒՆՆԵՐԻ ԾՐԱԳՐԵՐԻ ԻՐԱԿԱՆԱՑՄԱՆ ՀԱՇՎԵՏՎՈՂԱԿԱՆՈՒԹՅՈՒՆԸ</w:t>
      </w:r>
      <w:r>
        <w:rPr>
          <w:spacing w:val="2"/>
          <w:w w:val="105"/>
          <w:sz w:val="21"/>
          <w:szCs w:val="21"/>
        </w:rPr>
        <w:t xml:space="preserve"> </w:t>
      </w:r>
      <w:r>
        <w:rPr>
          <w:w w:val="105"/>
          <w:sz w:val="21"/>
          <w:szCs w:val="21"/>
        </w:rPr>
        <w:t>ԵՎ</w:t>
      </w:r>
      <w:r>
        <w:rPr>
          <w:spacing w:val="5"/>
          <w:w w:val="105"/>
          <w:sz w:val="21"/>
          <w:szCs w:val="21"/>
        </w:rPr>
        <w:t xml:space="preserve"> </w:t>
      </w:r>
      <w:r>
        <w:rPr>
          <w:w w:val="105"/>
          <w:sz w:val="21"/>
          <w:szCs w:val="21"/>
        </w:rPr>
        <w:t>ԳՆԱՀԱՏՈՒՄԸ</w:t>
      </w:r>
      <w:r>
        <w:rPr>
          <w:w w:val="105"/>
          <w:sz w:val="21"/>
          <w:szCs w:val="21"/>
        </w:rPr>
        <w:tab/>
      </w:r>
      <w:r>
        <w:rPr>
          <w:w w:val="95"/>
          <w:sz w:val="21"/>
          <w:szCs w:val="21"/>
        </w:rPr>
        <w:t>41</w:t>
      </w:r>
    </w:p>
    <w:p w14:paraId="7B8486FD" w14:textId="77777777" w:rsidR="00274004" w:rsidRDefault="00000000">
      <w:pPr>
        <w:tabs>
          <w:tab w:val="left" w:leader="dot" w:pos="9102"/>
        </w:tabs>
        <w:spacing w:before="2" w:line="283" w:lineRule="auto"/>
        <w:ind w:left="335" w:right="120"/>
        <w:rPr>
          <w:sz w:val="21"/>
          <w:szCs w:val="21"/>
        </w:rPr>
      </w:pPr>
      <w:r>
        <w:rPr>
          <w:w w:val="105"/>
          <w:sz w:val="21"/>
          <w:szCs w:val="21"/>
        </w:rPr>
        <w:t>ՌԱԶՄԱՎԱՐՈՒԹՅԱՆ ԵՎ ԳՈՐԾՈՂՈՒԹՅՈՒՆՆԵՐԻ ԾՐԱԳՐԵՐԻ ԻՐԱԿԱՆԱՑՄԱՆ ՄՇՏԱԴԻՏԱՐԿՈՒՄԸ</w:t>
      </w:r>
      <w:r>
        <w:rPr>
          <w:w w:val="105"/>
          <w:sz w:val="21"/>
          <w:szCs w:val="21"/>
        </w:rPr>
        <w:tab/>
        <w:t>43</w:t>
      </w:r>
    </w:p>
    <w:p w14:paraId="263B8D40" w14:textId="77777777" w:rsidR="00274004" w:rsidRDefault="00000000">
      <w:pPr>
        <w:pStyle w:val="ListParagraph"/>
        <w:numPr>
          <w:ilvl w:val="0"/>
          <w:numId w:val="16"/>
        </w:numPr>
        <w:tabs>
          <w:tab w:val="left" w:pos="494"/>
          <w:tab w:val="left" w:leader="dot" w:pos="9095"/>
        </w:tabs>
        <w:spacing w:before="1" w:line="280" w:lineRule="auto"/>
        <w:ind w:right="124" w:firstLine="0"/>
        <w:rPr>
          <w:sz w:val="19"/>
          <w:szCs w:val="19"/>
        </w:rPr>
      </w:pPr>
      <w:r>
        <w:rPr>
          <w:w w:val="105"/>
          <w:sz w:val="21"/>
          <w:szCs w:val="21"/>
        </w:rPr>
        <w:t>ՌԱԶՄԱՎԱՐՈՒԹՅԱՆ ԵՎ ԳՈՐԾՈՂՈՒԹՅՈՒՆՆԵՐԻ ԾՐԱԳՐԵՐԻ ԻՐԱԿԱՆԱՑՄԱՆ ՖԻՆԱՆՍԱԿԱՆ</w:t>
      </w:r>
      <w:r>
        <w:rPr>
          <w:spacing w:val="-5"/>
          <w:w w:val="105"/>
          <w:sz w:val="21"/>
          <w:szCs w:val="21"/>
        </w:rPr>
        <w:t xml:space="preserve"> </w:t>
      </w:r>
      <w:r>
        <w:rPr>
          <w:w w:val="105"/>
          <w:sz w:val="21"/>
          <w:szCs w:val="21"/>
        </w:rPr>
        <w:t>ՄԻՋՈՑՆԵՐԸ</w:t>
      </w:r>
      <w:r>
        <w:rPr>
          <w:w w:val="105"/>
          <w:sz w:val="21"/>
          <w:szCs w:val="21"/>
        </w:rPr>
        <w:tab/>
      </w:r>
      <w:r>
        <w:rPr>
          <w:w w:val="105"/>
          <w:sz w:val="19"/>
          <w:szCs w:val="19"/>
        </w:rPr>
        <w:t>48</w:t>
      </w:r>
    </w:p>
    <w:p w14:paraId="55A6951C" w14:textId="77777777" w:rsidR="00274004" w:rsidRDefault="00000000">
      <w:pPr>
        <w:pStyle w:val="ListParagraph"/>
        <w:numPr>
          <w:ilvl w:val="0"/>
          <w:numId w:val="16"/>
        </w:numPr>
        <w:tabs>
          <w:tab w:val="left" w:pos="557"/>
          <w:tab w:val="left" w:leader="dot" w:pos="9094"/>
        </w:tabs>
        <w:spacing w:before="4" w:line="283" w:lineRule="auto"/>
        <w:ind w:right="122" w:firstLine="0"/>
        <w:rPr>
          <w:sz w:val="19"/>
          <w:szCs w:val="19"/>
        </w:rPr>
      </w:pPr>
      <w:r>
        <w:rPr>
          <w:w w:val="105"/>
          <w:sz w:val="21"/>
          <w:szCs w:val="21"/>
        </w:rPr>
        <w:t>ՌԱԶՄԱՎԱՐՈՒԹՅԱՆ ԵՎ ԳՈՐԾՈՂՈՒԹՅՈՒՆՆԵՐԻ ԾՐԱԳՐԵՐԻ ԻՐԱԿԱՆԱՑՄԱՆ ՌԻՍԿԵՐԸ</w:t>
      </w:r>
      <w:r>
        <w:rPr>
          <w:w w:val="105"/>
          <w:sz w:val="21"/>
          <w:szCs w:val="21"/>
        </w:rPr>
        <w:tab/>
      </w:r>
      <w:r>
        <w:rPr>
          <w:w w:val="105"/>
          <w:sz w:val="19"/>
          <w:szCs w:val="19"/>
        </w:rPr>
        <w:t>48</w:t>
      </w:r>
    </w:p>
    <w:p w14:paraId="72B32A3C" w14:textId="77777777" w:rsidR="00274004" w:rsidRDefault="00000000">
      <w:pPr>
        <w:pStyle w:val="ListParagraph"/>
        <w:numPr>
          <w:ilvl w:val="0"/>
          <w:numId w:val="16"/>
        </w:numPr>
        <w:tabs>
          <w:tab w:val="left" w:pos="426"/>
          <w:tab w:val="left" w:leader="dot" w:pos="9102"/>
        </w:tabs>
        <w:spacing w:line="280" w:lineRule="auto"/>
        <w:ind w:right="120" w:firstLine="0"/>
        <w:rPr>
          <w:sz w:val="19"/>
          <w:szCs w:val="19"/>
        </w:rPr>
      </w:pPr>
      <w:r>
        <w:rPr>
          <w:w w:val="105"/>
          <w:sz w:val="21"/>
          <w:szCs w:val="21"/>
        </w:rPr>
        <w:t>ՌԱԶՄԱՎԱՐՈՒԹՅԱՆ ԵՎ ԳՈՐԾՈՂՈՒԹՅՈՒՆՆԵՐԻ ԾՐԱԳՐԵՐԻ ՀԱՂՈՐԴԱԿՑՈՒԹՅԱՆ</w:t>
      </w:r>
      <w:r>
        <w:rPr>
          <w:spacing w:val="18"/>
          <w:w w:val="105"/>
          <w:sz w:val="21"/>
          <w:szCs w:val="21"/>
        </w:rPr>
        <w:t xml:space="preserve"> </w:t>
      </w:r>
      <w:r>
        <w:rPr>
          <w:w w:val="105"/>
          <w:sz w:val="21"/>
          <w:szCs w:val="21"/>
        </w:rPr>
        <w:t>ՊԼԱՆԸ</w:t>
      </w:r>
      <w:r>
        <w:rPr>
          <w:w w:val="105"/>
          <w:sz w:val="21"/>
          <w:szCs w:val="21"/>
        </w:rPr>
        <w:tab/>
      </w:r>
      <w:r>
        <w:rPr>
          <w:w w:val="105"/>
          <w:sz w:val="19"/>
          <w:szCs w:val="19"/>
        </w:rPr>
        <w:t>49</w:t>
      </w:r>
    </w:p>
    <w:p w14:paraId="5E68428C" w14:textId="77777777" w:rsidR="00274004" w:rsidRDefault="00000000">
      <w:pPr>
        <w:pStyle w:val="ListParagraph"/>
        <w:numPr>
          <w:ilvl w:val="0"/>
          <w:numId w:val="16"/>
        </w:numPr>
        <w:tabs>
          <w:tab w:val="left" w:pos="358"/>
          <w:tab w:val="left" w:leader="dot" w:pos="9074"/>
        </w:tabs>
        <w:spacing w:before="2" w:line="280" w:lineRule="auto"/>
        <w:ind w:right="142" w:firstLine="0"/>
        <w:rPr>
          <w:sz w:val="21"/>
          <w:szCs w:val="21"/>
        </w:rPr>
      </w:pPr>
      <w:r>
        <w:rPr>
          <w:w w:val="105"/>
          <w:sz w:val="21"/>
          <w:szCs w:val="21"/>
        </w:rPr>
        <w:t>ՌԱԶՄԱՎԱՐՈՒԹՅԱՆ 2023-2025 ԳՈՐԾՈՂՈՒԹՅՈՒՆՆԵՐԻ ԾՐԱԳՐԵՐԻ ԻՐԱԿԱՆԱՑՄԱՆ ՖԻՆԱՆՍԱԿԱՆ</w:t>
      </w:r>
      <w:r>
        <w:rPr>
          <w:spacing w:val="-12"/>
          <w:w w:val="105"/>
          <w:sz w:val="21"/>
          <w:szCs w:val="21"/>
        </w:rPr>
        <w:t xml:space="preserve"> </w:t>
      </w:r>
      <w:r>
        <w:rPr>
          <w:w w:val="105"/>
          <w:sz w:val="21"/>
          <w:szCs w:val="21"/>
        </w:rPr>
        <w:t>ԾԱԽՍԱՅԻՆ</w:t>
      </w:r>
      <w:r>
        <w:rPr>
          <w:spacing w:val="-9"/>
          <w:w w:val="105"/>
          <w:sz w:val="21"/>
          <w:szCs w:val="21"/>
        </w:rPr>
        <w:t xml:space="preserve"> </w:t>
      </w:r>
      <w:r>
        <w:rPr>
          <w:w w:val="105"/>
          <w:sz w:val="21"/>
          <w:szCs w:val="21"/>
        </w:rPr>
        <w:t>ԳՆԱՀԱՏԱԿԱՆԸ</w:t>
      </w:r>
      <w:r>
        <w:rPr>
          <w:w w:val="105"/>
          <w:sz w:val="21"/>
          <w:szCs w:val="21"/>
        </w:rPr>
        <w:tab/>
        <w:t>52</w:t>
      </w:r>
    </w:p>
    <w:p w14:paraId="60CDCD59" w14:textId="77777777" w:rsidR="00274004" w:rsidRDefault="00274004">
      <w:pPr>
        <w:spacing w:line="280" w:lineRule="auto"/>
        <w:rPr>
          <w:sz w:val="21"/>
          <w:szCs w:val="21"/>
        </w:rPr>
        <w:sectPr w:rsidR="00274004">
          <w:headerReference w:type="default" r:id="rId7"/>
          <w:pgSz w:w="11910" w:h="16840"/>
          <w:pgMar w:top="1580" w:right="1160" w:bottom="280" w:left="1280" w:header="1270" w:footer="0" w:gutter="0"/>
          <w:pgNumType w:start="2"/>
          <w:cols w:space="720"/>
        </w:sectPr>
      </w:pPr>
    </w:p>
    <w:p w14:paraId="524BBD07" w14:textId="77777777" w:rsidR="00274004" w:rsidRDefault="00274004">
      <w:pPr>
        <w:pStyle w:val="BodyText"/>
        <w:ind w:left="0"/>
        <w:rPr>
          <w:sz w:val="26"/>
        </w:rPr>
      </w:pPr>
    </w:p>
    <w:p w14:paraId="3E9F8C63" w14:textId="77777777" w:rsidR="00274004" w:rsidRDefault="00000000">
      <w:pPr>
        <w:pStyle w:val="BodyText"/>
        <w:spacing w:before="230" w:line="422" w:lineRule="auto"/>
        <w:ind w:left="1960" w:right="1774" w:firstLine="813"/>
      </w:pPr>
      <w:r>
        <w:rPr>
          <w:w w:val="105"/>
        </w:rPr>
        <w:t>ԱԶԳԱՅԻՆ ՌԱԶՄԱՎԱՐՈՒԹՅՈՒՆ ՄԱՐԴՈՒ ԻՐԱՎՈՒՆՔՆԵՐԻ ՊԱՇՏՊԱՆՈՒԹՅԱՆ</w:t>
      </w:r>
    </w:p>
    <w:p w14:paraId="09D97973" w14:textId="77777777" w:rsidR="00274004" w:rsidRDefault="00000000">
      <w:pPr>
        <w:pStyle w:val="ListParagraph"/>
        <w:numPr>
          <w:ilvl w:val="0"/>
          <w:numId w:val="15"/>
        </w:numPr>
        <w:tabs>
          <w:tab w:val="left" w:pos="4041"/>
        </w:tabs>
        <w:spacing w:before="231"/>
        <w:ind w:firstLine="2719"/>
        <w:jc w:val="left"/>
        <w:rPr>
          <w:sz w:val="23"/>
          <w:szCs w:val="23"/>
        </w:rPr>
      </w:pPr>
      <w:r>
        <w:rPr>
          <w:w w:val="105"/>
          <w:sz w:val="23"/>
          <w:szCs w:val="23"/>
        </w:rPr>
        <w:t>ՆԵՐԱԾՈՒԹՅՈՒՆ</w:t>
      </w:r>
    </w:p>
    <w:p w14:paraId="7714EF31" w14:textId="77777777" w:rsidR="00274004" w:rsidRDefault="00274004">
      <w:pPr>
        <w:pStyle w:val="BodyText"/>
        <w:spacing w:before="8"/>
        <w:ind w:left="0"/>
        <w:rPr>
          <w:sz w:val="32"/>
        </w:rPr>
      </w:pPr>
    </w:p>
    <w:p w14:paraId="79291066" w14:textId="77777777" w:rsidR="00274004" w:rsidRDefault="00000000">
      <w:pPr>
        <w:pStyle w:val="BodyText"/>
        <w:spacing w:line="427" w:lineRule="auto"/>
        <w:ind w:right="114" w:firstLine="688"/>
        <w:jc w:val="both"/>
      </w:pPr>
      <w:r>
        <w:rPr>
          <w:w w:val="105"/>
        </w:rPr>
        <w:t xml:space="preserve">Ժողովրդավարական և իրավական պետության առջև դրված կարևորագույն խնդիր է մարդու և քաղաքացու իրավունքների և ազատությունների երաշխավորումը, </w:t>
      </w:r>
      <w:r>
        <w:rPr>
          <w:spacing w:val="-3"/>
          <w:w w:val="105"/>
        </w:rPr>
        <w:t xml:space="preserve">ապահովումը </w:t>
      </w:r>
      <w:r>
        <w:rPr>
          <w:w w:val="105"/>
        </w:rPr>
        <w:t xml:space="preserve">և պաշտպանությունը։ Մարդու </w:t>
      </w:r>
      <w:r>
        <w:rPr>
          <w:spacing w:val="-3"/>
          <w:w w:val="105"/>
        </w:rPr>
        <w:t xml:space="preserve">իրավունքների պաշտպանությունը </w:t>
      </w:r>
      <w:r>
        <w:rPr>
          <w:w w:val="105"/>
        </w:rPr>
        <w:t xml:space="preserve">Հայաս- տանի Հանրապետության համար հանդիսանում է այն նպատակը, որի իրականաց- մանը պետք է ուղղված լինեն հանրային իշխանության բոլոր մարմինների համատեղ </w:t>
      </w:r>
      <w:r>
        <w:rPr>
          <w:spacing w:val="-3"/>
          <w:w w:val="105"/>
        </w:rPr>
        <w:t xml:space="preserve">ջանքերը։ </w:t>
      </w:r>
      <w:r>
        <w:rPr>
          <w:w w:val="105"/>
        </w:rPr>
        <w:t xml:space="preserve">Այս </w:t>
      </w:r>
      <w:r>
        <w:rPr>
          <w:spacing w:val="-3"/>
          <w:w w:val="105"/>
        </w:rPr>
        <w:t xml:space="preserve">տեսանկյունից իրավունքահենք քաղաքականության </w:t>
      </w:r>
      <w:r>
        <w:rPr>
          <w:w w:val="105"/>
        </w:rPr>
        <w:t>ձևավորման համար կարևոր նշանակություն ունի հանրային իշխանության մարմինների կողմից ռազմա- վարական պլանավորումը և հստակ գործողությունների նախատեսումը։ Այս ռազմա- վարական պլանավորման կենտրոնում պետք է լինեն, մի կողմից, ՀՀ Սահմանադրու- թյամբ և միջազգային իրավունքով սահմանված իրավական նորմերը, և ՀՀ մարդու իրավունքների ոլորտում առկա իրավիճակի սթափ և համապարփակ գնահատումը, մյուս</w:t>
      </w:r>
      <w:r>
        <w:rPr>
          <w:spacing w:val="10"/>
          <w:w w:val="105"/>
        </w:rPr>
        <w:t xml:space="preserve"> </w:t>
      </w:r>
      <w:r>
        <w:rPr>
          <w:w w:val="105"/>
        </w:rPr>
        <w:t>կողմից։</w:t>
      </w:r>
    </w:p>
    <w:p w14:paraId="376724F2" w14:textId="77777777" w:rsidR="00274004" w:rsidRDefault="00000000">
      <w:pPr>
        <w:pStyle w:val="BodyText"/>
        <w:spacing w:line="427" w:lineRule="auto"/>
        <w:ind w:right="118" w:firstLine="688"/>
        <w:jc w:val="both"/>
      </w:pPr>
      <w:r>
        <w:rPr>
          <w:w w:val="105"/>
        </w:rPr>
        <w:t>Այս առումով կարևոր նշանակություն ունի Հայաստանի Հանրապետության Սահմանադրության անփոփոխելի 3-րդ հոդվածը, համաձայն որի, Հայաստանի Հան- րապետությունում մարդը բարձրագույն արժեք է, իսկ մարդու անօտարելի արժանա- պատվությունն իր իրավունքների և ազատությունների անքակտելի հիմքն է: Հանրային իշխանությունը պարտավոր է հարգել ու պաշտպանել մարդու և քաղաքացու հիմնա- կան իրավունքները և ազատությունները։ Կարևորագույն նշանակություն ունի նաև նույն հոդվածում ամրագրված հանրային իշխանության՝ մարդու և քաղաքացու հիմնա- կան իրավունքներով և ազատություններով` որպես անմիջականորեն գործող իրավուն- քով սահմանափակված լինելու հանգամանքը:</w:t>
      </w:r>
    </w:p>
    <w:p w14:paraId="0B01368D" w14:textId="77777777" w:rsidR="00274004" w:rsidRDefault="00000000">
      <w:pPr>
        <w:pStyle w:val="BodyText"/>
        <w:spacing w:line="427" w:lineRule="auto"/>
        <w:ind w:right="116" w:firstLine="688"/>
        <w:jc w:val="both"/>
      </w:pPr>
      <w:r>
        <w:rPr>
          <w:w w:val="105"/>
        </w:rPr>
        <w:t>2015 թվականին տեղի ունեցած սահմանադրական փոփոխությունների արդյուն- քում էական վերանայման ենթարկվեցին մարդու իրավունքների վերաբերյալ սահմա- նադրական կարգավորումները։ Մասնավորապես, Սահմանադրության մեջ կատարվեց</w:t>
      </w:r>
    </w:p>
    <w:p w14:paraId="48968282" w14:textId="77777777" w:rsidR="00274004" w:rsidRDefault="00274004">
      <w:pPr>
        <w:spacing w:line="427" w:lineRule="auto"/>
        <w:jc w:val="both"/>
        <w:sectPr w:rsidR="00274004">
          <w:pgSz w:w="11910" w:h="16840"/>
          <w:pgMar w:top="1580" w:right="1160" w:bottom="280" w:left="1280" w:header="1270" w:footer="0" w:gutter="0"/>
          <w:cols w:space="720"/>
        </w:sectPr>
      </w:pPr>
    </w:p>
    <w:p w14:paraId="51199369" w14:textId="77777777" w:rsidR="00274004" w:rsidRDefault="00274004">
      <w:pPr>
        <w:pStyle w:val="BodyText"/>
        <w:ind w:left="0"/>
        <w:rPr>
          <w:sz w:val="20"/>
        </w:rPr>
      </w:pPr>
    </w:p>
    <w:p w14:paraId="5D390958" w14:textId="77777777" w:rsidR="00274004" w:rsidRDefault="00274004">
      <w:pPr>
        <w:pStyle w:val="BodyText"/>
        <w:spacing w:before="10"/>
        <w:ind w:left="0"/>
        <w:rPr>
          <w:sz w:val="17"/>
        </w:rPr>
      </w:pPr>
    </w:p>
    <w:p w14:paraId="70286BE1" w14:textId="77777777" w:rsidR="00274004" w:rsidRDefault="00000000">
      <w:pPr>
        <w:pStyle w:val="BodyText"/>
        <w:spacing w:before="94" w:line="427" w:lineRule="auto"/>
        <w:ind w:right="111"/>
        <w:jc w:val="both"/>
      </w:pPr>
      <w:r>
        <w:rPr>
          <w:w w:val="105"/>
        </w:rPr>
        <w:t xml:space="preserve">տարանջատում՝ առանձնացվելով մարդու և քաղաքացու հիմնական իրավունքների և </w:t>
      </w:r>
      <w:r>
        <w:rPr>
          <w:spacing w:val="-6"/>
          <w:w w:val="105"/>
        </w:rPr>
        <w:t xml:space="preserve">ազատությունների կարգավորումը </w:t>
      </w:r>
      <w:r>
        <w:rPr>
          <w:spacing w:val="-7"/>
          <w:w w:val="105"/>
        </w:rPr>
        <w:t xml:space="preserve">տնտեսական, սոցիալական, </w:t>
      </w:r>
      <w:r>
        <w:rPr>
          <w:spacing w:val="-6"/>
          <w:w w:val="105"/>
        </w:rPr>
        <w:t xml:space="preserve">մշակութային </w:t>
      </w:r>
      <w:r>
        <w:rPr>
          <w:spacing w:val="-7"/>
          <w:w w:val="105"/>
        </w:rPr>
        <w:t xml:space="preserve">ոլորտներում </w:t>
      </w:r>
      <w:r>
        <w:rPr>
          <w:spacing w:val="-8"/>
          <w:w w:val="105"/>
        </w:rPr>
        <w:t xml:space="preserve">օրենսդրական երաշխիքների </w:t>
      </w:r>
      <w:r>
        <w:rPr>
          <w:w w:val="105"/>
        </w:rPr>
        <w:t xml:space="preserve">և </w:t>
      </w:r>
      <w:r>
        <w:rPr>
          <w:spacing w:val="-8"/>
          <w:w w:val="105"/>
        </w:rPr>
        <w:t xml:space="preserve">պետության </w:t>
      </w:r>
      <w:r>
        <w:rPr>
          <w:w w:val="105"/>
        </w:rPr>
        <w:t xml:space="preserve">քաղաքականության հիմնական </w:t>
      </w:r>
      <w:r>
        <w:rPr>
          <w:spacing w:val="-6"/>
          <w:w w:val="105"/>
        </w:rPr>
        <w:t xml:space="preserve">նպատակ- </w:t>
      </w:r>
      <w:r>
        <w:rPr>
          <w:spacing w:val="-5"/>
          <w:w w:val="105"/>
        </w:rPr>
        <w:t xml:space="preserve">ների </w:t>
      </w:r>
      <w:r>
        <w:rPr>
          <w:spacing w:val="-6"/>
          <w:w w:val="105"/>
        </w:rPr>
        <w:t xml:space="preserve">կարգավորումից </w:t>
      </w:r>
      <w:r>
        <w:rPr>
          <w:spacing w:val="-7"/>
          <w:w w:val="105"/>
        </w:rPr>
        <w:t xml:space="preserve">(համապատասխանաբար Սահմանադրության </w:t>
      </w:r>
      <w:r>
        <w:rPr>
          <w:spacing w:val="-5"/>
          <w:w w:val="105"/>
        </w:rPr>
        <w:t xml:space="preserve">2-րդ </w:t>
      </w:r>
      <w:r>
        <w:rPr>
          <w:w w:val="105"/>
        </w:rPr>
        <w:t xml:space="preserve">և </w:t>
      </w:r>
      <w:r>
        <w:rPr>
          <w:spacing w:val="-5"/>
          <w:w w:val="105"/>
        </w:rPr>
        <w:t xml:space="preserve">3-րդ գլուխ- </w:t>
      </w:r>
      <w:r>
        <w:rPr>
          <w:w w:val="105"/>
        </w:rPr>
        <w:t>ներ)։</w:t>
      </w:r>
    </w:p>
    <w:p w14:paraId="59BF7AB1" w14:textId="77777777" w:rsidR="00274004" w:rsidRDefault="00000000">
      <w:pPr>
        <w:pStyle w:val="BodyText"/>
        <w:spacing w:line="427" w:lineRule="auto"/>
        <w:ind w:right="119" w:firstLine="688"/>
        <w:jc w:val="both"/>
      </w:pPr>
      <w:r>
        <w:rPr>
          <w:w w:val="105"/>
        </w:rPr>
        <w:t>Դրա հետ մեկտեղ Սահմանադրությամբ ամրագրվել են մի շարք նախկինում չամրագրված հիմնական իրավունքներ, այդ թվում՝ մարդու ազատ գործելու իրավունքը (հոդված 39) և հիմնական իրավունքների սահմանափակումը կանոնակարգող մի շարք սկզբունքներ, որոնք են՝ hամաչափության սկզբունքը (հոդված 78), որոշակիության սկզբունքը (հոդված 79), հիմնական իրավունքների և ազատությունների վերաբերյալ դրույթների էության անխախտելիությունը (հոդված 80)։</w:t>
      </w:r>
    </w:p>
    <w:p w14:paraId="21D2BE21" w14:textId="77777777" w:rsidR="00274004" w:rsidRDefault="00000000">
      <w:pPr>
        <w:pStyle w:val="BodyText"/>
        <w:spacing w:line="427" w:lineRule="auto"/>
        <w:ind w:right="113" w:firstLine="688"/>
        <w:jc w:val="both"/>
      </w:pPr>
      <w:r>
        <w:rPr>
          <w:w w:val="105"/>
        </w:rPr>
        <w:t xml:space="preserve">Սահմանադրական մեկ այլ կարևորագույն սկզբունք է Սահմանադրության 81-րդ հոդվածի 2-րդ </w:t>
      </w:r>
      <w:r>
        <w:rPr>
          <w:spacing w:val="-5"/>
          <w:w w:val="105"/>
        </w:rPr>
        <w:t xml:space="preserve">մասով </w:t>
      </w:r>
      <w:r>
        <w:rPr>
          <w:spacing w:val="-6"/>
          <w:w w:val="105"/>
        </w:rPr>
        <w:t xml:space="preserve">ամրագրված կարգավորումը, համաձայն </w:t>
      </w:r>
      <w:r>
        <w:rPr>
          <w:spacing w:val="-5"/>
          <w:w w:val="105"/>
        </w:rPr>
        <w:t xml:space="preserve">որի՝ </w:t>
      </w:r>
      <w:r>
        <w:rPr>
          <w:spacing w:val="-6"/>
          <w:w w:val="105"/>
        </w:rPr>
        <w:t xml:space="preserve">հիմնական իրավունք- </w:t>
      </w:r>
      <w:r>
        <w:rPr>
          <w:spacing w:val="-5"/>
          <w:w w:val="105"/>
        </w:rPr>
        <w:t xml:space="preserve">ների </w:t>
      </w:r>
      <w:r>
        <w:rPr>
          <w:w w:val="105"/>
        </w:rPr>
        <w:t xml:space="preserve">և </w:t>
      </w:r>
      <w:r>
        <w:rPr>
          <w:spacing w:val="-7"/>
          <w:w w:val="105"/>
        </w:rPr>
        <w:t xml:space="preserve">ազատությունների </w:t>
      </w:r>
      <w:r>
        <w:rPr>
          <w:spacing w:val="-6"/>
          <w:w w:val="105"/>
        </w:rPr>
        <w:t xml:space="preserve">սահմանափակումները </w:t>
      </w:r>
      <w:r>
        <w:rPr>
          <w:spacing w:val="-4"/>
          <w:w w:val="105"/>
        </w:rPr>
        <w:t xml:space="preserve">չեն </w:t>
      </w:r>
      <w:r>
        <w:rPr>
          <w:spacing w:val="-6"/>
          <w:w w:val="105"/>
        </w:rPr>
        <w:t xml:space="preserve">կարող գերազանցել Հայաստանի Հանրապետության միջազգային </w:t>
      </w:r>
      <w:r>
        <w:rPr>
          <w:spacing w:val="-7"/>
          <w:w w:val="105"/>
        </w:rPr>
        <w:t xml:space="preserve">պայմանագրերով </w:t>
      </w:r>
      <w:r>
        <w:rPr>
          <w:spacing w:val="-6"/>
          <w:w w:val="105"/>
        </w:rPr>
        <w:t>սահմանված սահմանափակումները:</w:t>
      </w:r>
    </w:p>
    <w:p w14:paraId="2CD4CC0F" w14:textId="77777777" w:rsidR="00274004" w:rsidRDefault="00000000">
      <w:pPr>
        <w:pStyle w:val="BodyText"/>
        <w:spacing w:line="427" w:lineRule="auto"/>
        <w:ind w:right="110" w:firstLine="688"/>
        <w:jc w:val="both"/>
      </w:pPr>
      <w:r>
        <w:rPr>
          <w:spacing w:val="-6"/>
          <w:w w:val="105"/>
        </w:rPr>
        <w:t xml:space="preserve">Հայաստանի Հանրապետությունը հանդիսանում </w:t>
      </w:r>
      <w:r>
        <w:rPr>
          <w:w w:val="105"/>
        </w:rPr>
        <w:t xml:space="preserve">է </w:t>
      </w:r>
      <w:r>
        <w:rPr>
          <w:spacing w:val="-6"/>
          <w:w w:val="105"/>
        </w:rPr>
        <w:t xml:space="preserve">մարդու իրավունքների պաշտ- պանության </w:t>
      </w:r>
      <w:r>
        <w:rPr>
          <w:w w:val="105"/>
        </w:rPr>
        <w:t xml:space="preserve">ոլորտում այնպիսի նշանակալի և կարևոր միջազգային պայմանագրերի կողմ, ինչպիսիք են «Քաղաքական և քաղաքացիական իրավունքների մասին» միջազ- գային </w:t>
      </w:r>
      <w:r>
        <w:rPr>
          <w:spacing w:val="-4"/>
          <w:w w:val="105"/>
        </w:rPr>
        <w:t>դաշնագիրը</w:t>
      </w:r>
      <w:r>
        <w:rPr>
          <w:spacing w:val="-4"/>
          <w:w w:val="105"/>
          <w:position w:val="8"/>
          <w:sz w:val="13"/>
          <w:szCs w:val="13"/>
        </w:rPr>
        <w:t>1</w:t>
      </w:r>
      <w:r>
        <w:rPr>
          <w:spacing w:val="-4"/>
          <w:w w:val="105"/>
        </w:rPr>
        <w:t xml:space="preserve">, </w:t>
      </w:r>
      <w:r>
        <w:rPr>
          <w:spacing w:val="-5"/>
          <w:w w:val="105"/>
        </w:rPr>
        <w:t xml:space="preserve">«Տնտեսական, </w:t>
      </w:r>
      <w:r>
        <w:rPr>
          <w:spacing w:val="-4"/>
          <w:w w:val="105"/>
        </w:rPr>
        <w:t xml:space="preserve">սոցիալական </w:t>
      </w:r>
      <w:r>
        <w:rPr>
          <w:w w:val="105"/>
        </w:rPr>
        <w:t xml:space="preserve">և </w:t>
      </w:r>
      <w:r>
        <w:rPr>
          <w:spacing w:val="-4"/>
          <w:w w:val="105"/>
        </w:rPr>
        <w:t xml:space="preserve">մշակութային </w:t>
      </w:r>
      <w:r>
        <w:rPr>
          <w:spacing w:val="-5"/>
          <w:w w:val="105"/>
        </w:rPr>
        <w:t xml:space="preserve">իրավունքների մասին» </w:t>
      </w:r>
      <w:r>
        <w:rPr>
          <w:w w:val="105"/>
        </w:rPr>
        <w:t>միջազգային դաշնագիրը</w:t>
      </w:r>
      <w:r>
        <w:rPr>
          <w:w w:val="105"/>
          <w:position w:val="8"/>
          <w:sz w:val="13"/>
          <w:szCs w:val="13"/>
        </w:rPr>
        <w:t>2</w:t>
      </w:r>
      <w:r>
        <w:rPr>
          <w:w w:val="105"/>
        </w:rPr>
        <w:t>, «Խոշտանգումների և այլ դաժան, անմարդկային կամ արժանապատվությունը նվաստացնող վերաբերմունքի կամ պատժի դեմ» կոնվենցիան (ներառյալ՝ Կամընտիր արձանագրությունը)</w:t>
      </w:r>
      <w:r>
        <w:rPr>
          <w:w w:val="105"/>
          <w:position w:val="8"/>
          <w:sz w:val="13"/>
          <w:szCs w:val="13"/>
        </w:rPr>
        <w:t>3</w:t>
      </w:r>
      <w:r>
        <w:rPr>
          <w:w w:val="105"/>
        </w:rPr>
        <w:t xml:space="preserve">, «Կանանց </w:t>
      </w:r>
      <w:r>
        <w:rPr>
          <w:spacing w:val="-7"/>
          <w:w w:val="105"/>
        </w:rPr>
        <w:t xml:space="preserve">նկատմամբ </w:t>
      </w:r>
      <w:r>
        <w:rPr>
          <w:spacing w:val="-8"/>
          <w:w w:val="105"/>
        </w:rPr>
        <w:t xml:space="preserve">խտրականության </w:t>
      </w:r>
      <w:r>
        <w:rPr>
          <w:spacing w:val="-6"/>
          <w:w w:val="105"/>
        </w:rPr>
        <w:t xml:space="preserve">բոլոր ձևերի </w:t>
      </w:r>
      <w:r>
        <w:rPr>
          <w:spacing w:val="-5"/>
          <w:w w:val="105"/>
        </w:rPr>
        <w:t xml:space="preserve">վերացման </w:t>
      </w:r>
      <w:r>
        <w:rPr>
          <w:spacing w:val="-6"/>
          <w:w w:val="105"/>
        </w:rPr>
        <w:t xml:space="preserve">մասին» </w:t>
      </w:r>
      <w:r>
        <w:rPr>
          <w:spacing w:val="-5"/>
          <w:w w:val="105"/>
        </w:rPr>
        <w:t>կոնվենցիան</w:t>
      </w:r>
      <w:r>
        <w:rPr>
          <w:spacing w:val="-5"/>
          <w:w w:val="105"/>
          <w:position w:val="8"/>
          <w:sz w:val="13"/>
          <w:szCs w:val="13"/>
        </w:rPr>
        <w:t>4</w:t>
      </w:r>
      <w:r>
        <w:rPr>
          <w:spacing w:val="-5"/>
          <w:w w:val="105"/>
        </w:rPr>
        <w:t xml:space="preserve">, </w:t>
      </w:r>
      <w:r>
        <w:rPr>
          <w:spacing w:val="-6"/>
          <w:w w:val="105"/>
        </w:rPr>
        <w:t xml:space="preserve">«Երեխայի իրավունքների մասին» կոնվեն- </w:t>
      </w:r>
      <w:r>
        <w:rPr>
          <w:spacing w:val="-5"/>
          <w:w w:val="105"/>
        </w:rPr>
        <w:t>ցիան</w:t>
      </w:r>
      <w:r>
        <w:rPr>
          <w:spacing w:val="-5"/>
          <w:w w:val="105"/>
          <w:position w:val="8"/>
          <w:sz w:val="13"/>
          <w:szCs w:val="13"/>
        </w:rPr>
        <w:t>5</w:t>
      </w:r>
      <w:r>
        <w:rPr>
          <w:spacing w:val="-5"/>
          <w:w w:val="105"/>
        </w:rPr>
        <w:t xml:space="preserve">, </w:t>
      </w:r>
      <w:r>
        <w:rPr>
          <w:spacing w:val="-8"/>
          <w:w w:val="105"/>
        </w:rPr>
        <w:t xml:space="preserve">«Հաշմանդամություն ունեցող </w:t>
      </w:r>
      <w:r>
        <w:rPr>
          <w:spacing w:val="-7"/>
          <w:w w:val="105"/>
        </w:rPr>
        <w:t xml:space="preserve">անձանց </w:t>
      </w:r>
      <w:r>
        <w:rPr>
          <w:w w:val="105"/>
        </w:rPr>
        <w:t>իրավունքների մասին» կոնվենցիան</w:t>
      </w:r>
      <w:r>
        <w:rPr>
          <w:w w:val="105"/>
          <w:position w:val="8"/>
          <w:sz w:val="13"/>
          <w:szCs w:val="13"/>
        </w:rPr>
        <w:t>6</w:t>
      </w:r>
      <w:r>
        <w:rPr>
          <w:w w:val="105"/>
        </w:rPr>
        <w:t>,</w:t>
      </w:r>
    </w:p>
    <w:p w14:paraId="7AA52DA4" w14:textId="77777777" w:rsidR="00274004" w:rsidRDefault="00000000">
      <w:pPr>
        <w:pStyle w:val="BodyText"/>
        <w:spacing w:before="6"/>
        <w:ind w:left="0"/>
        <w:rPr>
          <w:sz w:val="16"/>
        </w:rPr>
      </w:pPr>
      <w:r>
        <w:pict w14:anchorId="361B1CC3">
          <v:line id="_x0000_s2058" style="position:absolute;z-index:251654144;mso-wrap-distance-left:0;mso-wrap-distance-right:0;mso-position-horizontal-relative:page" from="69pt,11.8pt" to="209.15pt,11.8pt" strokeweight=".6pt">
            <w10:wrap type="topAndBottom" anchorx="page"/>
          </v:line>
        </w:pict>
      </w:r>
    </w:p>
    <w:p w14:paraId="2DD4F6BF" w14:textId="77777777" w:rsidR="00274004" w:rsidRDefault="00000000">
      <w:pPr>
        <w:spacing w:before="91"/>
        <w:ind w:left="100"/>
        <w:rPr>
          <w:sz w:val="15"/>
        </w:rPr>
      </w:pPr>
      <w:r>
        <w:rPr>
          <w:position w:val="6"/>
          <w:sz w:val="10"/>
        </w:rPr>
        <w:t xml:space="preserve">1 </w:t>
      </w:r>
      <w:r>
        <w:rPr>
          <w:color w:val="000080"/>
          <w:sz w:val="15"/>
          <w:u w:val="single" w:color="000080"/>
        </w:rPr>
        <w:t>https://arlis.am/DocumentView.aspx?DocID=18500</w:t>
      </w:r>
    </w:p>
    <w:p w14:paraId="5E0AD520" w14:textId="77777777" w:rsidR="00274004" w:rsidRDefault="00000000">
      <w:pPr>
        <w:spacing w:before="23"/>
        <w:ind w:left="100"/>
        <w:rPr>
          <w:sz w:val="15"/>
        </w:rPr>
      </w:pPr>
      <w:r>
        <w:rPr>
          <w:w w:val="110"/>
          <w:position w:val="6"/>
          <w:sz w:val="10"/>
        </w:rPr>
        <w:t xml:space="preserve">2 </w:t>
      </w:r>
      <w:hyperlink r:id="rId8">
        <w:r>
          <w:rPr>
            <w:color w:val="000080"/>
            <w:w w:val="110"/>
            <w:sz w:val="15"/>
            <w:u w:val="single" w:color="000080"/>
          </w:rPr>
          <w:t>http://www.un.am/res/UN%20Treaties/III_3.pdf</w:t>
        </w:r>
      </w:hyperlink>
    </w:p>
    <w:p w14:paraId="609F215D" w14:textId="77777777" w:rsidR="00274004" w:rsidRDefault="00000000">
      <w:pPr>
        <w:spacing w:before="23"/>
        <w:ind w:left="100"/>
        <w:rPr>
          <w:sz w:val="15"/>
        </w:rPr>
      </w:pPr>
      <w:r>
        <w:rPr>
          <w:w w:val="110"/>
          <w:position w:val="6"/>
          <w:sz w:val="10"/>
        </w:rPr>
        <w:t xml:space="preserve">3   </w:t>
      </w:r>
      <w:r>
        <w:rPr>
          <w:color w:val="000080"/>
          <w:w w:val="110"/>
          <w:sz w:val="15"/>
          <w:u w:val="single" w:color="000080"/>
        </w:rPr>
        <w:t>https://</w:t>
      </w:r>
      <w:hyperlink r:id="rId9">
        <w:r>
          <w:rPr>
            <w:color w:val="000080"/>
            <w:w w:val="110"/>
            <w:sz w:val="15"/>
            <w:u w:val="single" w:color="000080"/>
          </w:rPr>
          <w:t>www.arlis.am/DocumentView.aspx?DocID=60506</w:t>
        </w:r>
      </w:hyperlink>
    </w:p>
    <w:p w14:paraId="53CFC679" w14:textId="77777777" w:rsidR="00274004" w:rsidRDefault="00000000">
      <w:pPr>
        <w:spacing w:before="23"/>
        <w:ind w:left="100"/>
        <w:rPr>
          <w:sz w:val="15"/>
        </w:rPr>
      </w:pPr>
      <w:r>
        <w:rPr>
          <w:w w:val="110"/>
          <w:position w:val="6"/>
          <w:sz w:val="10"/>
        </w:rPr>
        <w:t xml:space="preserve">4   </w:t>
      </w:r>
      <w:r>
        <w:rPr>
          <w:color w:val="000080"/>
          <w:w w:val="110"/>
          <w:sz w:val="15"/>
          <w:u w:val="single" w:color="000080"/>
        </w:rPr>
        <w:t>https://</w:t>
      </w:r>
      <w:hyperlink r:id="rId10">
        <w:r>
          <w:rPr>
            <w:color w:val="000080"/>
            <w:w w:val="110"/>
            <w:sz w:val="15"/>
            <w:u w:val="single" w:color="000080"/>
          </w:rPr>
          <w:t>www.arlis.am/DocumentView.aspx?DocID=60505</w:t>
        </w:r>
      </w:hyperlink>
    </w:p>
    <w:p w14:paraId="64FDFA0E" w14:textId="77777777" w:rsidR="00274004" w:rsidRDefault="00000000">
      <w:pPr>
        <w:spacing w:before="23"/>
        <w:ind w:left="100"/>
        <w:rPr>
          <w:sz w:val="15"/>
        </w:rPr>
      </w:pPr>
      <w:r>
        <w:rPr>
          <w:w w:val="110"/>
          <w:position w:val="6"/>
          <w:sz w:val="10"/>
        </w:rPr>
        <w:t xml:space="preserve">5    </w:t>
      </w:r>
      <w:r>
        <w:rPr>
          <w:color w:val="000080"/>
          <w:w w:val="110"/>
          <w:sz w:val="15"/>
          <w:u w:val="single" w:color="000080"/>
        </w:rPr>
        <w:t>https://</w:t>
      </w:r>
      <w:hyperlink r:id="rId11">
        <w:r>
          <w:rPr>
            <w:color w:val="000080"/>
            <w:w w:val="110"/>
            <w:sz w:val="15"/>
            <w:u w:val="single" w:color="000080"/>
          </w:rPr>
          <w:t>www.arlis.am/DocumentView.aspx?docID=60503</w:t>
        </w:r>
      </w:hyperlink>
    </w:p>
    <w:p w14:paraId="7E6ECCB7" w14:textId="77777777" w:rsidR="00274004" w:rsidRDefault="00000000">
      <w:pPr>
        <w:spacing w:before="23"/>
        <w:ind w:left="100"/>
        <w:rPr>
          <w:sz w:val="15"/>
        </w:rPr>
      </w:pPr>
      <w:r>
        <w:rPr>
          <w:w w:val="115"/>
          <w:position w:val="6"/>
          <w:sz w:val="10"/>
        </w:rPr>
        <w:t xml:space="preserve">6 </w:t>
      </w:r>
      <w:hyperlink r:id="rId12">
        <w:r>
          <w:rPr>
            <w:color w:val="000080"/>
            <w:w w:val="115"/>
            <w:sz w:val="15"/>
            <w:u w:val="single" w:color="000080"/>
          </w:rPr>
          <w:t>http://www.un.am/res/UN%20Treaties/III_15.pdf</w:t>
        </w:r>
      </w:hyperlink>
    </w:p>
    <w:p w14:paraId="7BB07C51" w14:textId="77777777" w:rsidR="00274004" w:rsidRDefault="00274004">
      <w:pPr>
        <w:rPr>
          <w:sz w:val="15"/>
        </w:rPr>
        <w:sectPr w:rsidR="00274004">
          <w:pgSz w:w="11910" w:h="16840"/>
          <w:pgMar w:top="1580" w:right="1160" w:bottom="280" w:left="1280" w:header="1270" w:footer="0" w:gutter="0"/>
          <w:cols w:space="720"/>
        </w:sectPr>
      </w:pPr>
    </w:p>
    <w:p w14:paraId="3C9E28BC" w14:textId="77777777" w:rsidR="00274004" w:rsidRDefault="00274004">
      <w:pPr>
        <w:pStyle w:val="BodyText"/>
        <w:ind w:left="0"/>
        <w:rPr>
          <w:sz w:val="20"/>
        </w:rPr>
      </w:pPr>
    </w:p>
    <w:p w14:paraId="1A8D9123" w14:textId="77777777" w:rsidR="00274004" w:rsidRDefault="00274004">
      <w:pPr>
        <w:pStyle w:val="BodyText"/>
        <w:spacing w:before="10"/>
        <w:ind w:left="0"/>
        <w:rPr>
          <w:sz w:val="17"/>
        </w:rPr>
      </w:pPr>
    </w:p>
    <w:p w14:paraId="4405A137" w14:textId="77777777" w:rsidR="00274004" w:rsidRDefault="00000000">
      <w:pPr>
        <w:pStyle w:val="BodyText"/>
        <w:spacing w:before="94" w:line="427" w:lineRule="auto"/>
        <w:ind w:right="118"/>
        <w:jc w:val="both"/>
        <w:rPr>
          <w:sz w:val="17"/>
          <w:szCs w:val="17"/>
        </w:rPr>
      </w:pPr>
      <w:r>
        <w:rPr>
          <w:w w:val="105"/>
        </w:rPr>
        <w:t>«Ռասայական խտրականության բոլոր ձևերի վերացման մասին» միջազգային կոնվեն- ցիան</w:t>
      </w:r>
      <w:r>
        <w:rPr>
          <w:w w:val="105"/>
          <w:position w:val="8"/>
          <w:sz w:val="13"/>
          <w:szCs w:val="13"/>
        </w:rPr>
        <w:t>7</w:t>
      </w:r>
      <w:r>
        <w:rPr>
          <w:w w:val="105"/>
        </w:rPr>
        <w:t>, «Մարդու իրավունքների և հիմնարար ազատությունների պաշտպանության» եվրոպական կոնվենցիան (այսուհետ՝  Եվրոպական  կոնվենցիա)</w:t>
      </w:r>
      <w:r>
        <w:rPr>
          <w:w w:val="105"/>
          <w:position w:val="8"/>
          <w:sz w:val="13"/>
          <w:szCs w:val="13"/>
        </w:rPr>
        <w:t>8</w:t>
      </w:r>
      <w:r>
        <w:rPr>
          <w:w w:val="105"/>
        </w:rPr>
        <w:t>,  «Խոշտանգումների և անմարդկային կամ արժանապատվությունը նվաստացնող վերաբերմունքի կամ պատժի կանխարգելման մասին եվրոպական կոնվենցիան»</w:t>
      </w:r>
      <w:r>
        <w:rPr>
          <w:w w:val="105"/>
          <w:position w:val="8"/>
          <w:sz w:val="13"/>
          <w:szCs w:val="13"/>
        </w:rPr>
        <w:t xml:space="preserve">9 </w:t>
      </w:r>
      <w:r>
        <w:rPr>
          <w:w w:val="105"/>
        </w:rPr>
        <w:t>և այլն։ Բացի այդ, Հայաստանը ստորագրել և վավերացրել է Եվրոպայի խորհրդի 62 կոնվենցիա և մ</w:t>
      </w:r>
      <w:r>
        <w:rPr>
          <w:w w:val="109"/>
        </w:rPr>
        <w:t>ի</w:t>
      </w:r>
      <w:r>
        <w:rPr>
          <w:spacing w:val="-2"/>
          <w:w w:val="107"/>
        </w:rPr>
        <w:t>ա</w:t>
      </w:r>
      <w:r>
        <w:rPr>
          <w:w w:val="111"/>
        </w:rPr>
        <w:t>ց</w:t>
      </w:r>
      <w:r>
        <w:rPr>
          <w:w w:val="108"/>
        </w:rPr>
        <w:t>ե</w:t>
      </w:r>
      <w:r>
        <w:rPr>
          <w:w w:val="109"/>
        </w:rPr>
        <w:t>լ</w:t>
      </w:r>
      <w:r>
        <w:rPr>
          <w:spacing w:val="15"/>
        </w:rPr>
        <w:t xml:space="preserve"> </w:t>
      </w:r>
      <w:r>
        <w:rPr>
          <w:w w:val="106"/>
        </w:rPr>
        <w:t>է</w:t>
      </w:r>
      <w:r>
        <w:rPr>
          <w:spacing w:val="12"/>
        </w:rPr>
        <w:t xml:space="preserve"> </w:t>
      </w:r>
      <w:r>
        <w:rPr>
          <w:w w:val="122"/>
        </w:rPr>
        <w:t>9</w:t>
      </w:r>
      <w:r>
        <w:rPr>
          <w:spacing w:val="15"/>
        </w:rPr>
        <w:t xml:space="preserve"> </w:t>
      </w:r>
      <w:r>
        <w:rPr>
          <w:w w:val="105"/>
        </w:rPr>
        <w:t>մ</w:t>
      </w:r>
      <w:r>
        <w:rPr>
          <w:spacing w:val="-2"/>
          <w:w w:val="107"/>
        </w:rPr>
        <w:t>ա</w:t>
      </w:r>
      <w:r>
        <w:rPr>
          <w:w w:val="109"/>
        </w:rPr>
        <w:t>ս</w:t>
      </w:r>
      <w:r>
        <w:rPr>
          <w:w w:val="110"/>
        </w:rPr>
        <w:t>ն</w:t>
      </w:r>
      <w:r>
        <w:rPr>
          <w:spacing w:val="-4"/>
          <w:w w:val="107"/>
        </w:rPr>
        <w:t>ա</w:t>
      </w:r>
      <w:r>
        <w:rPr>
          <w:spacing w:val="1"/>
          <w:w w:val="110"/>
        </w:rPr>
        <w:t>կ</w:t>
      </w:r>
      <w:r>
        <w:rPr>
          <w:w w:val="109"/>
        </w:rPr>
        <w:t>ի</w:t>
      </w:r>
      <w:r>
        <w:rPr>
          <w:spacing w:val="12"/>
        </w:rPr>
        <w:t xml:space="preserve"> </w:t>
      </w:r>
      <w:r>
        <w:rPr>
          <w:w w:val="119"/>
        </w:rPr>
        <w:t>Հ</w:t>
      </w:r>
      <w:r>
        <w:rPr>
          <w:spacing w:val="-2"/>
          <w:w w:val="107"/>
        </w:rPr>
        <w:t>ա</w:t>
      </w:r>
      <w:r>
        <w:rPr>
          <w:w w:val="105"/>
        </w:rPr>
        <w:t>մ</w:t>
      </w:r>
      <w:r>
        <w:rPr>
          <w:w w:val="107"/>
        </w:rPr>
        <w:t>ա</w:t>
      </w:r>
      <w:r>
        <w:rPr>
          <w:spacing w:val="-4"/>
          <w:w w:val="107"/>
        </w:rPr>
        <w:t>ձ</w:t>
      </w:r>
      <w:r>
        <w:rPr>
          <w:w w:val="107"/>
        </w:rPr>
        <w:t>ա</w:t>
      </w:r>
      <w:r>
        <w:rPr>
          <w:spacing w:val="5"/>
          <w:w w:val="99"/>
        </w:rPr>
        <w:t>յ</w:t>
      </w:r>
      <w:r>
        <w:rPr>
          <w:spacing w:val="-5"/>
          <w:w w:val="110"/>
        </w:rPr>
        <w:t>ն</w:t>
      </w:r>
      <w:r>
        <w:rPr>
          <w:spacing w:val="-2"/>
          <w:w w:val="107"/>
        </w:rPr>
        <w:t>ա</w:t>
      </w:r>
      <w:r>
        <w:rPr>
          <w:w w:val="114"/>
        </w:rPr>
        <w:t>գ</w:t>
      </w:r>
      <w:r>
        <w:rPr>
          <w:spacing w:val="2"/>
          <w:w w:val="110"/>
        </w:rPr>
        <w:t>ր</w:t>
      </w:r>
      <w:r>
        <w:rPr>
          <w:spacing w:val="-1"/>
          <w:w w:val="109"/>
        </w:rPr>
        <w:t>ի</w:t>
      </w:r>
      <w:r>
        <w:rPr>
          <w:spacing w:val="-1"/>
          <w:w w:val="78"/>
          <w:position w:val="6"/>
          <w:sz w:val="10"/>
          <w:szCs w:val="10"/>
        </w:rPr>
        <w:t>1</w:t>
      </w:r>
      <w:r>
        <w:rPr>
          <w:spacing w:val="-1"/>
          <w:w w:val="121"/>
          <w:position w:val="6"/>
          <w:sz w:val="10"/>
          <w:szCs w:val="10"/>
        </w:rPr>
        <w:t>0</w:t>
      </w:r>
      <w:r>
        <w:rPr>
          <w:w w:val="102"/>
          <w:sz w:val="17"/>
          <w:szCs w:val="17"/>
        </w:rPr>
        <w:t>:</w:t>
      </w:r>
    </w:p>
    <w:p w14:paraId="270688FC" w14:textId="77777777" w:rsidR="00274004" w:rsidRDefault="00000000">
      <w:pPr>
        <w:pStyle w:val="BodyText"/>
        <w:spacing w:line="427" w:lineRule="auto"/>
        <w:ind w:right="118" w:firstLine="688"/>
        <w:jc w:val="both"/>
      </w:pPr>
      <w:r>
        <w:rPr>
          <w:spacing w:val="-5"/>
          <w:w w:val="105"/>
        </w:rPr>
        <w:t xml:space="preserve">Այս </w:t>
      </w:r>
      <w:r>
        <w:rPr>
          <w:spacing w:val="-8"/>
          <w:w w:val="105"/>
        </w:rPr>
        <w:t xml:space="preserve">ոլորտում կարևոր նշանակություն </w:t>
      </w:r>
      <w:r>
        <w:rPr>
          <w:spacing w:val="-7"/>
          <w:w w:val="105"/>
        </w:rPr>
        <w:t xml:space="preserve">ունի նաև </w:t>
      </w:r>
      <w:r>
        <w:rPr>
          <w:spacing w:val="-6"/>
          <w:w w:val="105"/>
        </w:rPr>
        <w:t xml:space="preserve">ՀՀ </w:t>
      </w:r>
      <w:r>
        <w:rPr>
          <w:w w:val="105"/>
        </w:rPr>
        <w:t xml:space="preserve">և </w:t>
      </w:r>
      <w:r>
        <w:rPr>
          <w:spacing w:val="-8"/>
          <w:w w:val="105"/>
        </w:rPr>
        <w:t xml:space="preserve">Եվրոպական միության </w:t>
      </w:r>
      <w:r>
        <w:rPr>
          <w:w w:val="105"/>
        </w:rPr>
        <w:t xml:space="preserve">միջև </w:t>
      </w:r>
      <w:r>
        <w:rPr>
          <w:spacing w:val="-8"/>
          <w:w w:val="105"/>
        </w:rPr>
        <w:t xml:space="preserve">համագործակցությունը, մասնավորապես՝ </w:t>
      </w:r>
      <w:r>
        <w:rPr>
          <w:spacing w:val="-4"/>
          <w:w w:val="105"/>
        </w:rPr>
        <w:t xml:space="preserve">ՀՀ </w:t>
      </w:r>
      <w:r>
        <w:rPr>
          <w:w w:val="105"/>
        </w:rPr>
        <w:t xml:space="preserve">և </w:t>
      </w:r>
      <w:r>
        <w:rPr>
          <w:spacing w:val="-4"/>
          <w:w w:val="105"/>
        </w:rPr>
        <w:t xml:space="preserve">ԵՄ </w:t>
      </w:r>
      <w:r>
        <w:rPr>
          <w:spacing w:val="-7"/>
          <w:w w:val="105"/>
        </w:rPr>
        <w:t xml:space="preserve">միջև </w:t>
      </w:r>
      <w:r>
        <w:rPr>
          <w:spacing w:val="-8"/>
          <w:w w:val="105"/>
        </w:rPr>
        <w:t xml:space="preserve">ստորագրված </w:t>
      </w:r>
      <w:r>
        <w:rPr>
          <w:w w:val="105"/>
        </w:rPr>
        <w:t xml:space="preserve">Համապարփակ </w:t>
      </w:r>
      <w:r>
        <w:rPr>
          <w:spacing w:val="-12"/>
          <w:w w:val="105"/>
        </w:rPr>
        <w:t xml:space="preserve">և </w:t>
      </w:r>
      <w:r>
        <w:rPr>
          <w:spacing w:val="-8"/>
          <w:w w:val="105"/>
        </w:rPr>
        <w:t xml:space="preserve">ընդլայնված գործընկերության համաձայնագիրը, </w:t>
      </w:r>
      <w:r>
        <w:rPr>
          <w:spacing w:val="-5"/>
          <w:w w:val="105"/>
        </w:rPr>
        <w:t xml:space="preserve">ՀՀ </w:t>
      </w:r>
      <w:r>
        <w:rPr>
          <w:w w:val="105"/>
        </w:rPr>
        <w:t xml:space="preserve">և </w:t>
      </w:r>
      <w:r>
        <w:rPr>
          <w:spacing w:val="-5"/>
          <w:w w:val="105"/>
        </w:rPr>
        <w:t xml:space="preserve">ԵՄ </w:t>
      </w:r>
      <w:r>
        <w:rPr>
          <w:spacing w:val="-6"/>
          <w:w w:val="105"/>
        </w:rPr>
        <w:t xml:space="preserve">միջև </w:t>
      </w:r>
      <w:r>
        <w:rPr>
          <w:spacing w:val="-7"/>
          <w:w w:val="105"/>
        </w:rPr>
        <w:t xml:space="preserve">մարդու </w:t>
      </w:r>
      <w:r>
        <w:rPr>
          <w:spacing w:val="-3"/>
          <w:w w:val="105"/>
        </w:rPr>
        <w:t xml:space="preserve">իրավունքների </w:t>
      </w:r>
      <w:r>
        <w:rPr>
          <w:spacing w:val="-4"/>
          <w:w w:val="105"/>
        </w:rPr>
        <w:t xml:space="preserve">վերաբերյալ </w:t>
      </w:r>
      <w:r>
        <w:rPr>
          <w:spacing w:val="-5"/>
          <w:w w:val="105"/>
        </w:rPr>
        <w:t xml:space="preserve">երկխոսության </w:t>
      </w:r>
      <w:r>
        <w:rPr>
          <w:spacing w:val="-4"/>
          <w:w w:val="105"/>
        </w:rPr>
        <w:t xml:space="preserve">պլատֆորմը։ Նշված համաձայնագրի </w:t>
      </w:r>
      <w:r>
        <w:rPr>
          <w:spacing w:val="-5"/>
          <w:w w:val="105"/>
        </w:rPr>
        <w:t xml:space="preserve">նպատակներից </w:t>
      </w:r>
      <w:r>
        <w:rPr>
          <w:spacing w:val="-4"/>
          <w:w w:val="105"/>
        </w:rPr>
        <w:t xml:space="preserve">մեկն </w:t>
      </w:r>
      <w:r>
        <w:rPr>
          <w:w w:val="105"/>
        </w:rPr>
        <w:t xml:space="preserve">է </w:t>
      </w:r>
      <w:r>
        <w:rPr>
          <w:spacing w:val="-8"/>
          <w:w w:val="105"/>
        </w:rPr>
        <w:t xml:space="preserve">ազատության, անվտանգության </w:t>
      </w:r>
      <w:r>
        <w:rPr>
          <w:w w:val="105"/>
        </w:rPr>
        <w:t xml:space="preserve">և </w:t>
      </w:r>
      <w:r>
        <w:rPr>
          <w:spacing w:val="-8"/>
          <w:w w:val="105"/>
        </w:rPr>
        <w:t xml:space="preserve">արդարադատության ոլորտում </w:t>
      </w:r>
      <w:r>
        <w:rPr>
          <w:w w:val="105"/>
        </w:rPr>
        <w:t xml:space="preserve">համագործակցության </w:t>
      </w:r>
      <w:r>
        <w:rPr>
          <w:spacing w:val="-3"/>
          <w:w w:val="105"/>
        </w:rPr>
        <w:t xml:space="preserve">ընդլայնումը` նպատակ ունենալով ամրապնդելու </w:t>
      </w:r>
      <w:r>
        <w:rPr>
          <w:w w:val="105"/>
        </w:rPr>
        <w:t xml:space="preserve">իրավունքի </w:t>
      </w:r>
      <w:r>
        <w:rPr>
          <w:spacing w:val="-3"/>
          <w:w w:val="105"/>
        </w:rPr>
        <w:t xml:space="preserve">գերակայությունը </w:t>
      </w:r>
      <w:r>
        <w:rPr>
          <w:w w:val="105"/>
        </w:rPr>
        <w:t xml:space="preserve">և մարդու </w:t>
      </w:r>
      <w:r>
        <w:rPr>
          <w:spacing w:val="-5"/>
          <w:w w:val="105"/>
        </w:rPr>
        <w:t xml:space="preserve">իրավունքների </w:t>
      </w:r>
      <w:r>
        <w:rPr>
          <w:w w:val="105"/>
        </w:rPr>
        <w:t xml:space="preserve">ու </w:t>
      </w:r>
      <w:r>
        <w:rPr>
          <w:spacing w:val="-4"/>
          <w:w w:val="105"/>
        </w:rPr>
        <w:t xml:space="preserve">հիմնարար </w:t>
      </w:r>
      <w:r>
        <w:rPr>
          <w:spacing w:val="-5"/>
          <w:w w:val="105"/>
        </w:rPr>
        <w:t xml:space="preserve">ազատությունների </w:t>
      </w:r>
      <w:r>
        <w:rPr>
          <w:spacing w:val="-4"/>
          <w:w w:val="105"/>
        </w:rPr>
        <w:t xml:space="preserve">նկատմամբ հարգանքը։ Միաժամանակ, </w:t>
      </w:r>
      <w:r>
        <w:rPr>
          <w:w w:val="105"/>
        </w:rPr>
        <w:t xml:space="preserve">մարդու </w:t>
      </w:r>
      <w:r>
        <w:rPr>
          <w:spacing w:val="-3"/>
          <w:w w:val="105"/>
        </w:rPr>
        <w:t xml:space="preserve">իրավունքների վերաբերյալ </w:t>
      </w:r>
      <w:r>
        <w:rPr>
          <w:spacing w:val="-2"/>
          <w:w w:val="105"/>
        </w:rPr>
        <w:t xml:space="preserve">երկխոսության </w:t>
      </w:r>
      <w:r>
        <w:rPr>
          <w:w w:val="105"/>
        </w:rPr>
        <w:t xml:space="preserve">պլատֆորմի </w:t>
      </w:r>
      <w:r>
        <w:rPr>
          <w:spacing w:val="-3"/>
          <w:w w:val="105"/>
        </w:rPr>
        <w:t xml:space="preserve">առկայությունը </w:t>
      </w:r>
      <w:r>
        <w:rPr>
          <w:w w:val="105"/>
        </w:rPr>
        <w:t>հնարա- վորություն է ընձեռում կողմերին տարեկան կտրվածքով քննարկել մարդու իրավունք- ների պաշտպանության ոլորտի բարեփոխումների առաջընթացը, ինչպես նաև այլ ոլորտում համագործակցության խորացմանն ու ընդլայնմանն առնչվող հարցերը:</w:t>
      </w:r>
    </w:p>
    <w:p w14:paraId="40C1E265" w14:textId="77777777" w:rsidR="00274004" w:rsidRDefault="00000000">
      <w:pPr>
        <w:pStyle w:val="BodyText"/>
        <w:spacing w:line="427" w:lineRule="auto"/>
        <w:ind w:right="118" w:firstLine="688"/>
        <w:jc w:val="both"/>
      </w:pPr>
      <w:r>
        <w:rPr>
          <w:w w:val="105"/>
        </w:rPr>
        <w:t xml:space="preserve">Համապատասխանաբար, հաշվի առնելով մարդու իրավունքների ոլորտում ստանձնված միջազգային պարտավորությունների կատարման հրամայականը, մեծ կարևորություն է ստանում ՀՀ միջազգային պայմանագրերի հիման վրա գործող մարմինների (Մարդու իրավունքների եվրոպական դատարան, Եվրոպայի խորհուրդ, ՄԱԿ մարմինների, Խոշտանգումների և անմարդկային կամ արժանապատվությունը </w:t>
      </w:r>
      <w:r>
        <w:rPr>
          <w:spacing w:val="-8"/>
          <w:w w:val="105"/>
        </w:rPr>
        <w:t xml:space="preserve">նվաստացնող վերաբերմունքի </w:t>
      </w:r>
      <w:r>
        <w:rPr>
          <w:spacing w:val="-6"/>
          <w:w w:val="105"/>
        </w:rPr>
        <w:t xml:space="preserve">կամ </w:t>
      </w:r>
      <w:r>
        <w:rPr>
          <w:spacing w:val="-8"/>
          <w:w w:val="105"/>
        </w:rPr>
        <w:t xml:space="preserve">պատժի կանխարգելման եվրոպական </w:t>
      </w:r>
      <w:r>
        <w:rPr>
          <w:w w:val="105"/>
        </w:rPr>
        <w:t>հանձնաժողով, Երեխաների իրավունքների հանձնաժողով և այլն) ակտերի, հանձնարարականների,</w:t>
      </w:r>
    </w:p>
    <w:p w14:paraId="69171508" w14:textId="77777777" w:rsidR="00274004" w:rsidRDefault="00000000">
      <w:pPr>
        <w:pStyle w:val="BodyText"/>
        <w:spacing w:before="1"/>
        <w:ind w:left="0"/>
        <w:rPr>
          <w:sz w:val="12"/>
        </w:rPr>
      </w:pPr>
      <w:r>
        <w:pict w14:anchorId="492B41D3">
          <v:line id="_x0000_s2057" style="position:absolute;z-index:251655168;mso-wrap-distance-left:0;mso-wrap-distance-right:0;mso-position-horizontal-relative:page" from="69pt,9.2pt" to="209.15pt,9.2pt" strokeweight=".48pt">
            <w10:wrap type="topAndBottom" anchorx="page"/>
          </v:line>
        </w:pict>
      </w:r>
    </w:p>
    <w:p w14:paraId="358EB3AA" w14:textId="77777777" w:rsidR="00274004" w:rsidRDefault="00000000">
      <w:pPr>
        <w:spacing w:before="91"/>
        <w:ind w:left="100"/>
        <w:rPr>
          <w:sz w:val="15"/>
        </w:rPr>
      </w:pPr>
      <w:r>
        <w:rPr>
          <w:w w:val="110"/>
          <w:position w:val="6"/>
          <w:sz w:val="10"/>
        </w:rPr>
        <w:t xml:space="preserve">7 </w:t>
      </w:r>
      <w:r>
        <w:rPr>
          <w:color w:val="000080"/>
          <w:w w:val="110"/>
          <w:sz w:val="15"/>
          <w:u w:val="single" w:color="000080"/>
        </w:rPr>
        <w:t>https://tbinternet.ohchr.org/_layouts/15/TreatyBodyExternal/Treaty.aspx?CountryID=8&amp;Lang=EN</w:t>
      </w:r>
    </w:p>
    <w:p w14:paraId="3E8F5FD8" w14:textId="77777777" w:rsidR="00274004" w:rsidRDefault="00000000">
      <w:pPr>
        <w:spacing w:before="23"/>
        <w:ind w:left="100"/>
        <w:rPr>
          <w:sz w:val="15"/>
        </w:rPr>
      </w:pPr>
      <w:r>
        <w:rPr>
          <w:w w:val="115"/>
          <w:position w:val="6"/>
          <w:sz w:val="10"/>
        </w:rPr>
        <w:t xml:space="preserve">8 </w:t>
      </w:r>
      <w:r>
        <w:rPr>
          <w:color w:val="000080"/>
          <w:w w:val="115"/>
          <w:sz w:val="15"/>
          <w:u w:val="single" w:color="000080"/>
        </w:rPr>
        <w:t>https://</w:t>
      </w:r>
      <w:hyperlink r:id="rId13">
        <w:r>
          <w:rPr>
            <w:color w:val="000080"/>
            <w:w w:val="115"/>
            <w:sz w:val="15"/>
            <w:u w:val="single" w:color="000080"/>
          </w:rPr>
          <w:t>www.arlis.am/DocumentView.aspx?docID=20870</w:t>
        </w:r>
      </w:hyperlink>
    </w:p>
    <w:p w14:paraId="1D5CA834" w14:textId="77777777" w:rsidR="00274004" w:rsidRDefault="00000000">
      <w:pPr>
        <w:spacing w:before="23"/>
        <w:ind w:left="100"/>
        <w:rPr>
          <w:sz w:val="15"/>
        </w:rPr>
      </w:pPr>
      <w:r>
        <w:rPr>
          <w:w w:val="115"/>
          <w:position w:val="6"/>
          <w:sz w:val="10"/>
        </w:rPr>
        <w:t xml:space="preserve">9 </w:t>
      </w:r>
      <w:r>
        <w:rPr>
          <w:color w:val="000080"/>
          <w:w w:val="115"/>
          <w:sz w:val="15"/>
          <w:u w:val="single" w:color="000080"/>
        </w:rPr>
        <w:t>https://</w:t>
      </w:r>
      <w:hyperlink r:id="rId14">
        <w:r>
          <w:rPr>
            <w:color w:val="000080"/>
            <w:w w:val="115"/>
            <w:sz w:val="15"/>
            <w:u w:val="single" w:color="000080"/>
          </w:rPr>
          <w:t>www.arlis.am/DocumentView.aspx?docID=81174</w:t>
        </w:r>
      </w:hyperlink>
    </w:p>
    <w:p w14:paraId="06AD985A" w14:textId="77777777" w:rsidR="00274004" w:rsidRDefault="00000000">
      <w:pPr>
        <w:spacing w:before="23"/>
        <w:ind w:left="100"/>
        <w:rPr>
          <w:sz w:val="15"/>
        </w:rPr>
      </w:pPr>
      <w:r>
        <w:rPr>
          <w:w w:val="110"/>
          <w:position w:val="6"/>
          <w:sz w:val="10"/>
        </w:rPr>
        <w:t xml:space="preserve">10 </w:t>
      </w:r>
      <w:r>
        <w:rPr>
          <w:color w:val="000080"/>
          <w:w w:val="110"/>
          <w:sz w:val="15"/>
          <w:u w:val="single" w:color="000080"/>
        </w:rPr>
        <w:t>https://</w:t>
      </w:r>
      <w:hyperlink r:id="rId15">
        <w:r>
          <w:rPr>
            <w:color w:val="000080"/>
            <w:w w:val="110"/>
            <w:sz w:val="15"/>
            <w:u w:val="single" w:color="000080"/>
          </w:rPr>
          <w:t>www.coe.int/en/web/conventions/</w:t>
        </w:r>
      </w:hyperlink>
    </w:p>
    <w:p w14:paraId="4CBA76C8" w14:textId="77777777" w:rsidR="00274004" w:rsidRDefault="00274004">
      <w:pPr>
        <w:rPr>
          <w:sz w:val="15"/>
        </w:rPr>
        <w:sectPr w:rsidR="00274004">
          <w:pgSz w:w="11910" w:h="16840"/>
          <w:pgMar w:top="1580" w:right="1160" w:bottom="280" w:left="1280" w:header="1270" w:footer="0" w:gutter="0"/>
          <w:cols w:space="720"/>
        </w:sectPr>
      </w:pPr>
    </w:p>
    <w:p w14:paraId="286BB870" w14:textId="77777777" w:rsidR="00274004" w:rsidRDefault="00274004">
      <w:pPr>
        <w:pStyle w:val="BodyText"/>
        <w:ind w:left="0"/>
        <w:rPr>
          <w:sz w:val="20"/>
        </w:rPr>
      </w:pPr>
    </w:p>
    <w:p w14:paraId="478F7C1A" w14:textId="77777777" w:rsidR="00274004" w:rsidRDefault="00274004">
      <w:pPr>
        <w:pStyle w:val="BodyText"/>
        <w:spacing w:before="10"/>
        <w:ind w:left="0"/>
        <w:rPr>
          <w:sz w:val="17"/>
        </w:rPr>
      </w:pPr>
    </w:p>
    <w:p w14:paraId="6698BBFF" w14:textId="77777777" w:rsidR="00274004" w:rsidRDefault="00000000">
      <w:pPr>
        <w:pStyle w:val="BodyText"/>
        <w:tabs>
          <w:tab w:val="left" w:pos="2665"/>
          <w:tab w:val="left" w:pos="4251"/>
          <w:tab w:val="left" w:pos="5266"/>
          <w:tab w:val="left" w:pos="5952"/>
          <w:tab w:val="left" w:pos="7722"/>
          <w:tab w:val="left" w:pos="8089"/>
        </w:tabs>
        <w:spacing w:before="94" w:line="427" w:lineRule="auto"/>
        <w:ind w:right="120"/>
      </w:pPr>
      <w:r>
        <w:rPr>
          <w:w w:val="105"/>
        </w:rPr>
        <w:t>առաջարկությունների</w:t>
      </w:r>
      <w:r>
        <w:rPr>
          <w:w w:val="105"/>
        </w:rPr>
        <w:tab/>
        <w:t>կատարումը,</w:t>
      </w:r>
      <w:r>
        <w:rPr>
          <w:w w:val="105"/>
        </w:rPr>
        <w:tab/>
        <w:t>ինչպես</w:t>
      </w:r>
      <w:r>
        <w:rPr>
          <w:w w:val="105"/>
        </w:rPr>
        <w:tab/>
        <w:t>նաև</w:t>
      </w:r>
      <w:r>
        <w:rPr>
          <w:w w:val="105"/>
        </w:rPr>
        <w:tab/>
        <w:t>պարբերական</w:t>
      </w:r>
      <w:r>
        <w:rPr>
          <w:w w:val="105"/>
        </w:rPr>
        <w:tab/>
        <w:t>և</w:t>
      </w:r>
      <w:r>
        <w:rPr>
          <w:w w:val="105"/>
        </w:rPr>
        <w:tab/>
        <w:t>արտահերթ զեկույցներում բարձրացված խնդիրների</w:t>
      </w:r>
      <w:r>
        <w:rPr>
          <w:spacing w:val="32"/>
          <w:w w:val="105"/>
        </w:rPr>
        <w:t xml:space="preserve"> </w:t>
      </w:r>
      <w:r>
        <w:rPr>
          <w:w w:val="105"/>
        </w:rPr>
        <w:t>լուծումը։</w:t>
      </w:r>
    </w:p>
    <w:p w14:paraId="0C711B94" w14:textId="77777777" w:rsidR="00274004" w:rsidRDefault="00000000">
      <w:pPr>
        <w:pStyle w:val="BodyText"/>
        <w:spacing w:line="427" w:lineRule="auto"/>
        <w:ind w:right="120" w:firstLine="688"/>
        <w:jc w:val="both"/>
      </w:pPr>
      <w:r>
        <w:rPr>
          <w:w w:val="105"/>
        </w:rPr>
        <w:t xml:space="preserve">ՀՀ </w:t>
      </w:r>
      <w:r>
        <w:rPr>
          <w:spacing w:val="-3"/>
          <w:w w:val="105"/>
        </w:rPr>
        <w:t xml:space="preserve">Սահմանադրությունը </w:t>
      </w:r>
      <w:r>
        <w:rPr>
          <w:w w:val="105"/>
        </w:rPr>
        <w:t xml:space="preserve">և </w:t>
      </w:r>
      <w:r>
        <w:rPr>
          <w:spacing w:val="-3"/>
          <w:w w:val="105"/>
        </w:rPr>
        <w:t xml:space="preserve">Հայաստանի Հանրապետության </w:t>
      </w:r>
      <w:r>
        <w:rPr>
          <w:w w:val="105"/>
        </w:rPr>
        <w:t xml:space="preserve">կողմից </w:t>
      </w:r>
      <w:r>
        <w:rPr>
          <w:spacing w:val="-3"/>
          <w:w w:val="105"/>
        </w:rPr>
        <w:t xml:space="preserve">ստանձնված </w:t>
      </w:r>
      <w:r>
        <w:rPr>
          <w:w w:val="105"/>
        </w:rPr>
        <w:t xml:space="preserve">միջազգային պարտավորությունները հանդիսանում են այն կարևորագույն հենքը, որի վրա պետք է մշակվի և իրականացվի մարդու իրավունքների պաշտպանության բնագավառում պետական քաղաքականությունը։ Նման մոտեցումը համընդհանուր ճանաչում ունի. այն ամրագրվել է 1993 թ.-ի հունիսի 25-ին ՄԱԿ-ի անդամ 171 երկրների </w:t>
      </w:r>
      <w:r>
        <w:rPr>
          <w:spacing w:val="-2"/>
          <w:w w:val="110"/>
        </w:rPr>
        <w:t>ն</w:t>
      </w:r>
      <w:r>
        <w:rPr>
          <w:w w:val="108"/>
        </w:rPr>
        <w:t>ե</w:t>
      </w:r>
      <w:r>
        <w:rPr>
          <w:w w:val="110"/>
        </w:rPr>
        <w:t>րկ</w:t>
      </w:r>
      <w:r>
        <w:rPr>
          <w:spacing w:val="-2"/>
          <w:w w:val="107"/>
        </w:rPr>
        <w:t>ա</w:t>
      </w:r>
      <w:r>
        <w:rPr>
          <w:spacing w:val="2"/>
          <w:w w:val="99"/>
        </w:rPr>
        <w:t>յ</w:t>
      </w:r>
      <w:r>
        <w:rPr>
          <w:spacing w:val="-2"/>
          <w:w w:val="107"/>
        </w:rPr>
        <w:t>ա</w:t>
      </w:r>
      <w:r>
        <w:rPr>
          <w:w w:val="111"/>
        </w:rPr>
        <w:t>ց</w:t>
      </w:r>
      <w:r>
        <w:rPr>
          <w:spacing w:val="-4"/>
          <w:w w:val="105"/>
        </w:rPr>
        <w:t>ո</w:t>
      </w:r>
      <w:r>
        <w:rPr>
          <w:spacing w:val="2"/>
          <w:w w:val="76"/>
        </w:rPr>
        <w:t>ւ</w:t>
      </w:r>
      <w:r>
        <w:rPr>
          <w:spacing w:val="-4"/>
          <w:w w:val="111"/>
        </w:rPr>
        <w:t>ց</w:t>
      </w:r>
      <w:r>
        <w:rPr>
          <w:w w:val="109"/>
        </w:rPr>
        <w:t>ի</w:t>
      </w:r>
      <w:r>
        <w:rPr>
          <w:spacing w:val="2"/>
          <w:w w:val="124"/>
        </w:rPr>
        <w:t>չ</w:t>
      </w:r>
      <w:r>
        <w:rPr>
          <w:spacing w:val="-5"/>
          <w:w w:val="110"/>
        </w:rPr>
        <w:t>ն</w:t>
      </w:r>
      <w:r>
        <w:rPr>
          <w:spacing w:val="2"/>
          <w:w w:val="108"/>
        </w:rPr>
        <w:t>ե</w:t>
      </w:r>
      <w:r>
        <w:rPr>
          <w:spacing w:val="-4"/>
          <w:w w:val="110"/>
        </w:rPr>
        <w:t>ր</w:t>
      </w:r>
      <w:r>
        <w:rPr>
          <w:w w:val="109"/>
        </w:rPr>
        <w:t>ի</w:t>
      </w:r>
      <w:r>
        <w:t xml:space="preserve"> </w:t>
      </w:r>
      <w:r>
        <w:rPr>
          <w:w w:val="110"/>
        </w:rPr>
        <w:t>կ</w:t>
      </w:r>
      <w:r>
        <w:rPr>
          <w:w w:val="105"/>
        </w:rPr>
        <w:t>ո</w:t>
      </w:r>
      <w:r>
        <w:rPr>
          <w:w w:val="107"/>
        </w:rPr>
        <w:t>ղ</w:t>
      </w:r>
      <w:r>
        <w:rPr>
          <w:spacing w:val="-4"/>
          <w:w w:val="105"/>
        </w:rPr>
        <w:t>մ</w:t>
      </w:r>
      <w:r>
        <w:rPr>
          <w:w w:val="109"/>
        </w:rPr>
        <w:t>ի</w:t>
      </w:r>
      <w:r>
        <w:rPr>
          <w:w w:val="111"/>
        </w:rPr>
        <w:t>ց</w:t>
      </w:r>
      <w:r>
        <w:t xml:space="preserve"> </w:t>
      </w:r>
      <w:r>
        <w:rPr>
          <w:w w:val="110"/>
        </w:rPr>
        <w:t>ը</w:t>
      </w:r>
      <w:r>
        <w:rPr>
          <w:spacing w:val="-2"/>
          <w:w w:val="110"/>
        </w:rPr>
        <w:t>ն</w:t>
      </w:r>
      <w:r>
        <w:rPr>
          <w:w w:val="110"/>
        </w:rPr>
        <w:t>դ</w:t>
      </w:r>
      <w:r>
        <w:rPr>
          <w:w w:val="105"/>
        </w:rPr>
        <w:t>ո</w:t>
      </w:r>
      <w:r>
        <w:rPr>
          <w:w w:val="76"/>
        </w:rPr>
        <w:t>ւ</w:t>
      </w:r>
      <w:r>
        <w:rPr>
          <w:spacing w:val="-2"/>
          <w:w w:val="110"/>
        </w:rPr>
        <w:t>ն</w:t>
      </w:r>
      <w:r>
        <w:rPr>
          <w:w w:val="112"/>
        </w:rPr>
        <w:t>վ</w:t>
      </w:r>
      <w:r>
        <w:rPr>
          <w:spacing w:val="-2"/>
          <w:w w:val="107"/>
        </w:rPr>
        <w:t>ա</w:t>
      </w:r>
      <w:r>
        <w:rPr>
          <w:w w:val="99"/>
        </w:rPr>
        <w:t>ծ</w:t>
      </w:r>
      <w:r>
        <w:t xml:space="preserve"> </w:t>
      </w:r>
      <w:r>
        <w:rPr>
          <w:spacing w:val="2"/>
          <w:w w:val="104"/>
        </w:rPr>
        <w:t>Վ</w:t>
      </w:r>
      <w:r>
        <w:rPr>
          <w:w w:val="109"/>
        </w:rPr>
        <w:t>ի</w:t>
      </w:r>
      <w:r>
        <w:rPr>
          <w:w w:val="108"/>
        </w:rPr>
        <w:t>ե</w:t>
      </w:r>
      <w:r>
        <w:rPr>
          <w:w w:val="110"/>
        </w:rPr>
        <w:t>ն</w:t>
      </w:r>
      <w:r>
        <w:rPr>
          <w:spacing w:val="-2"/>
          <w:w w:val="110"/>
        </w:rPr>
        <w:t>ն</w:t>
      </w:r>
      <w:r>
        <w:rPr>
          <w:spacing w:val="-2"/>
          <w:w w:val="107"/>
        </w:rPr>
        <w:t>ա</w:t>
      </w:r>
      <w:r>
        <w:rPr>
          <w:spacing w:val="2"/>
          <w:w w:val="99"/>
        </w:rPr>
        <w:t>յ</w:t>
      </w:r>
      <w:r>
        <w:rPr>
          <w:w w:val="109"/>
        </w:rPr>
        <w:t>ի</w:t>
      </w:r>
      <w:r>
        <w:t xml:space="preserve"> </w:t>
      </w:r>
      <w:r>
        <w:rPr>
          <w:w w:val="108"/>
        </w:rPr>
        <w:t>հ</w:t>
      </w:r>
      <w:r>
        <w:rPr>
          <w:spacing w:val="-4"/>
          <w:w w:val="105"/>
        </w:rPr>
        <w:t>ռ</w:t>
      </w:r>
      <w:r>
        <w:rPr>
          <w:spacing w:val="2"/>
          <w:w w:val="124"/>
        </w:rPr>
        <w:t>չ</w:t>
      </w:r>
      <w:r>
        <w:rPr>
          <w:w w:val="107"/>
        </w:rPr>
        <w:t>ա</w:t>
      </w:r>
      <w:r>
        <w:rPr>
          <w:w w:val="110"/>
        </w:rPr>
        <w:t>կ</w:t>
      </w:r>
      <w:r>
        <w:rPr>
          <w:w w:val="107"/>
        </w:rPr>
        <w:t>ա</w:t>
      </w:r>
      <w:r>
        <w:rPr>
          <w:w w:val="114"/>
        </w:rPr>
        <w:t>գ</w:t>
      </w:r>
      <w:r>
        <w:rPr>
          <w:spacing w:val="2"/>
          <w:w w:val="110"/>
        </w:rPr>
        <w:t>ր</w:t>
      </w:r>
      <w:r>
        <w:rPr>
          <w:spacing w:val="-4"/>
          <w:w w:val="105"/>
        </w:rPr>
        <w:t>ո</w:t>
      </w:r>
      <w:r>
        <w:rPr>
          <w:w w:val="76"/>
        </w:rPr>
        <w:t>ւ</w:t>
      </w:r>
      <w:r>
        <w:rPr>
          <w:w w:val="105"/>
        </w:rPr>
        <w:t>մ</w:t>
      </w:r>
      <w:r>
        <w:rPr>
          <w:spacing w:val="-3"/>
          <w:w w:val="78"/>
          <w:position w:val="6"/>
          <w:sz w:val="10"/>
          <w:szCs w:val="10"/>
        </w:rPr>
        <w:t>1</w:t>
      </w:r>
      <w:r>
        <w:rPr>
          <w:w w:val="78"/>
          <w:position w:val="6"/>
          <w:sz w:val="10"/>
          <w:szCs w:val="10"/>
        </w:rPr>
        <w:t>1</w:t>
      </w:r>
      <w:r>
        <w:rPr>
          <w:position w:val="6"/>
          <w:sz w:val="10"/>
          <w:szCs w:val="10"/>
        </w:rPr>
        <w:t xml:space="preserve">  </w:t>
      </w:r>
      <w:r>
        <w:rPr>
          <w:w w:val="95"/>
        </w:rPr>
        <w:t>և</w:t>
      </w:r>
      <w:r>
        <w:t xml:space="preserve"> </w:t>
      </w:r>
      <w:r>
        <w:rPr>
          <w:w w:val="98"/>
        </w:rPr>
        <w:t>Մ</w:t>
      </w:r>
      <w:r>
        <w:rPr>
          <w:spacing w:val="-2"/>
          <w:w w:val="107"/>
        </w:rPr>
        <w:t>ա</w:t>
      </w:r>
      <w:r>
        <w:rPr>
          <w:spacing w:val="-4"/>
          <w:w w:val="110"/>
        </w:rPr>
        <w:t>ր</w:t>
      </w:r>
      <w:r>
        <w:rPr>
          <w:spacing w:val="1"/>
          <w:w w:val="110"/>
        </w:rPr>
        <w:t>դ</w:t>
      </w:r>
      <w:r>
        <w:rPr>
          <w:spacing w:val="-4"/>
          <w:w w:val="105"/>
        </w:rPr>
        <w:t>ո</w:t>
      </w:r>
      <w:r>
        <w:rPr>
          <w:w w:val="76"/>
        </w:rPr>
        <w:t>ւ</w:t>
      </w:r>
      <w:r>
        <w:t xml:space="preserve"> </w:t>
      </w:r>
      <w:r>
        <w:rPr>
          <w:w w:val="109"/>
        </w:rPr>
        <w:t>ի</w:t>
      </w:r>
      <w:r>
        <w:rPr>
          <w:w w:val="110"/>
        </w:rPr>
        <w:t>ր</w:t>
      </w:r>
      <w:r>
        <w:rPr>
          <w:spacing w:val="-4"/>
          <w:w w:val="107"/>
        </w:rPr>
        <w:t>ա</w:t>
      </w:r>
      <w:r>
        <w:rPr>
          <w:spacing w:val="2"/>
          <w:w w:val="112"/>
        </w:rPr>
        <w:t>վ</w:t>
      </w:r>
      <w:r>
        <w:rPr>
          <w:spacing w:val="-4"/>
          <w:w w:val="105"/>
        </w:rPr>
        <w:t>ո</w:t>
      </w:r>
      <w:r>
        <w:rPr>
          <w:spacing w:val="2"/>
          <w:w w:val="76"/>
        </w:rPr>
        <w:t>ւ</w:t>
      </w:r>
      <w:r>
        <w:rPr>
          <w:spacing w:val="-5"/>
          <w:w w:val="110"/>
        </w:rPr>
        <w:t>ն</w:t>
      </w:r>
      <w:r>
        <w:rPr>
          <w:spacing w:val="2"/>
          <w:w w:val="110"/>
        </w:rPr>
        <w:t>ք</w:t>
      </w:r>
      <w:r>
        <w:rPr>
          <w:w w:val="103"/>
        </w:rPr>
        <w:t xml:space="preserve">- </w:t>
      </w:r>
      <w:r>
        <w:rPr>
          <w:w w:val="105"/>
        </w:rPr>
        <w:t>ների համաշխարհային համագումարի գործողության ծրագրում, որում, մասնավորա- պես, նշված է. «Մարդու իրավունքների միջազգային համաժողովն առաջարկում է, որ յուրաքանչյուր պետություն քննարկի, թե՛ որքանով է նպատակահարմար կազմել գործողությունների ազգային ծրագիր` որոշելով այն քայլերը, որոնցով տվյալ պետու- թյունը կբարելավի մարդու իրավունքների իրականացումը և պաշտպանությունը»:</w:t>
      </w:r>
    </w:p>
    <w:p w14:paraId="6A3BAC7E" w14:textId="77777777" w:rsidR="00274004" w:rsidRDefault="00000000">
      <w:pPr>
        <w:pStyle w:val="BodyText"/>
        <w:spacing w:line="427" w:lineRule="auto"/>
        <w:ind w:right="118" w:firstLine="688"/>
        <w:jc w:val="both"/>
      </w:pPr>
      <w:r>
        <w:rPr>
          <w:w w:val="105"/>
        </w:rPr>
        <w:t>Հետամուտ լինելով այս մոտեցմանը` ՀՀ Ազգային ժողովի կողմից 2019 թվա-  կանի փետրվարի 14-ին հավանություն ստացած ՀՀ կառավարության ծրագրի</w:t>
      </w:r>
      <w:r>
        <w:rPr>
          <w:w w:val="105"/>
          <w:position w:val="8"/>
          <w:sz w:val="13"/>
          <w:szCs w:val="13"/>
        </w:rPr>
        <w:t xml:space="preserve">12 </w:t>
      </w:r>
      <w:r>
        <w:rPr>
          <w:w w:val="105"/>
        </w:rPr>
        <w:t>1-ին կետով ամրագրվել է մարդու իրավունքների պաշտպանվածության առանցքային նշանակությունը։ Կառավարության ծրագրի 4.1 կետում նաև նկարագրվել են օրենքի առջև բոլորի հավասարության, արդարադատության և մարդու իրավունքների պաշտ- պանության բնագավառում ՀՀ կառավարության վարած քաղաքականության հիմնա- կան մոտեցումները և նախանշվել</w:t>
      </w:r>
      <w:r>
        <w:rPr>
          <w:spacing w:val="42"/>
          <w:w w:val="105"/>
        </w:rPr>
        <w:t xml:space="preserve"> </w:t>
      </w:r>
      <w:r>
        <w:rPr>
          <w:w w:val="105"/>
        </w:rPr>
        <w:t>գերակայությունները։</w:t>
      </w:r>
    </w:p>
    <w:p w14:paraId="0E5552AA" w14:textId="77777777" w:rsidR="00274004" w:rsidRDefault="00000000">
      <w:pPr>
        <w:pStyle w:val="BodyText"/>
        <w:spacing w:line="427" w:lineRule="auto"/>
        <w:ind w:right="112" w:firstLine="439"/>
        <w:jc w:val="both"/>
      </w:pPr>
      <w:r>
        <w:rPr>
          <w:w w:val="105"/>
        </w:rPr>
        <w:t>Միաժամանակ, Կառավարության ծրագրից բացի, մի շարք ոլորտային ռազմավա- րություններ և ծրագրեր նույնպես ուղղված են մարդու իրավունքների պաշտպանության բարելավմանը, մասնավորապես, Հայաստանի Հանրապետությունում երեխայի իրա- վունքների պաշտպանության 2017-2021 թվականների ռազմավարական ծրագիրը և երեխայի իրավունքների պաշտպանության 2017-2021 թվականների ռազմավարական</w:t>
      </w:r>
    </w:p>
    <w:p w14:paraId="7A510504" w14:textId="77777777" w:rsidR="00274004" w:rsidRDefault="00274004">
      <w:pPr>
        <w:pStyle w:val="BodyText"/>
        <w:ind w:left="0"/>
        <w:rPr>
          <w:sz w:val="20"/>
        </w:rPr>
      </w:pPr>
    </w:p>
    <w:p w14:paraId="113A72AD" w14:textId="77777777" w:rsidR="00274004" w:rsidRDefault="00000000">
      <w:pPr>
        <w:pStyle w:val="BodyText"/>
        <w:spacing w:before="6"/>
        <w:ind w:left="0"/>
        <w:rPr>
          <w:sz w:val="25"/>
        </w:rPr>
      </w:pPr>
      <w:r>
        <w:pict w14:anchorId="1B892574">
          <v:line id="_x0000_s2056" style="position:absolute;z-index:251656192;mso-wrap-distance-left:0;mso-wrap-distance-right:0;mso-position-horizontal-relative:page" from="69pt,16.95pt" to="209.15pt,16.95pt" strokeweight=".6pt">
            <w10:wrap type="topAndBottom" anchorx="page"/>
          </v:line>
        </w:pict>
      </w:r>
    </w:p>
    <w:p w14:paraId="0A4E1305" w14:textId="77777777" w:rsidR="00274004" w:rsidRDefault="00000000">
      <w:pPr>
        <w:spacing w:before="69"/>
        <w:ind w:left="100"/>
        <w:rPr>
          <w:sz w:val="19"/>
        </w:rPr>
      </w:pPr>
      <w:r>
        <w:rPr>
          <w:w w:val="105"/>
          <w:position w:val="7"/>
          <w:sz w:val="12"/>
        </w:rPr>
        <w:t xml:space="preserve">11 </w:t>
      </w:r>
      <w:r>
        <w:rPr>
          <w:color w:val="000080"/>
          <w:w w:val="105"/>
          <w:sz w:val="19"/>
          <w:u w:val="single" w:color="000080"/>
        </w:rPr>
        <w:t>https://</w:t>
      </w:r>
      <w:hyperlink r:id="rId16">
        <w:r>
          <w:rPr>
            <w:color w:val="000080"/>
            <w:w w:val="105"/>
            <w:sz w:val="19"/>
            <w:u w:val="single" w:color="000080"/>
          </w:rPr>
          <w:t>www.ohchr.org/en/professionalinterest/pages/vienna.aspx</w:t>
        </w:r>
      </w:hyperlink>
    </w:p>
    <w:p w14:paraId="703C54D2" w14:textId="77777777" w:rsidR="00274004" w:rsidRDefault="00000000">
      <w:pPr>
        <w:spacing w:before="3"/>
        <w:ind w:left="100"/>
        <w:rPr>
          <w:sz w:val="15"/>
          <w:szCs w:val="15"/>
        </w:rPr>
      </w:pPr>
      <w:r>
        <w:rPr>
          <w:w w:val="110"/>
          <w:position w:val="7"/>
          <w:sz w:val="12"/>
          <w:szCs w:val="12"/>
        </w:rPr>
        <w:t xml:space="preserve">12 </w:t>
      </w:r>
      <w:r>
        <w:rPr>
          <w:w w:val="110"/>
          <w:sz w:val="15"/>
          <w:szCs w:val="15"/>
        </w:rPr>
        <w:t>ՀՀ Ազգային ժողովի 2019 թվականի փետրվարի 14-ի N ԱԺՈ-002-Ն որոշմամբ հավանություն ստացած</w:t>
      </w:r>
    </w:p>
    <w:p w14:paraId="558EEA5C" w14:textId="77777777" w:rsidR="00274004" w:rsidRDefault="00274004">
      <w:pPr>
        <w:rPr>
          <w:sz w:val="15"/>
          <w:szCs w:val="15"/>
        </w:rPr>
        <w:sectPr w:rsidR="00274004">
          <w:pgSz w:w="11910" w:h="16840"/>
          <w:pgMar w:top="1580" w:right="1160" w:bottom="280" w:left="1280" w:header="1270" w:footer="0" w:gutter="0"/>
          <w:cols w:space="720"/>
        </w:sectPr>
      </w:pPr>
    </w:p>
    <w:p w14:paraId="66C19ED1" w14:textId="77777777" w:rsidR="00274004" w:rsidRDefault="00274004">
      <w:pPr>
        <w:pStyle w:val="BodyText"/>
        <w:ind w:left="0"/>
        <w:rPr>
          <w:sz w:val="20"/>
        </w:rPr>
      </w:pPr>
    </w:p>
    <w:p w14:paraId="2CF69823" w14:textId="77777777" w:rsidR="00274004" w:rsidRDefault="00274004">
      <w:pPr>
        <w:pStyle w:val="BodyText"/>
        <w:spacing w:before="10"/>
        <w:ind w:left="0"/>
        <w:rPr>
          <w:sz w:val="17"/>
        </w:rPr>
      </w:pPr>
    </w:p>
    <w:p w14:paraId="0B3732E3" w14:textId="77777777" w:rsidR="00274004" w:rsidRDefault="00000000">
      <w:pPr>
        <w:pStyle w:val="BodyText"/>
        <w:spacing w:before="94" w:line="427" w:lineRule="auto"/>
        <w:ind w:right="116"/>
        <w:jc w:val="both"/>
      </w:pPr>
      <w:r>
        <w:rPr>
          <w:w w:val="105"/>
        </w:rPr>
        <w:t>ծրագրի իրականացման միջոցառումների ժամանակացույցը</w:t>
      </w:r>
      <w:r>
        <w:rPr>
          <w:w w:val="105"/>
          <w:position w:val="8"/>
          <w:sz w:val="13"/>
          <w:szCs w:val="13"/>
        </w:rPr>
        <w:t>13</w:t>
      </w:r>
      <w:r>
        <w:rPr>
          <w:w w:val="105"/>
        </w:rPr>
        <w:t>, Հաշմանդամություն ունեցող անձանց սոցիալական  ներառման 2017-2021 թվականների համալիր ծրագիրը</w:t>
      </w:r>
      <w:r>
        <w:rPr>
          <w:spacing w:val="60"/>
          <w:w w:val="105"/>
        </w:rPr>
        <w:t xml:space="preserve"> </w:t>
      </w:r>
      <w:r>
        <w:rPr>
          <w:w w:val="105"/>
        </w:rPr>
        <w:t xml:space="preserve">և </w:t>
      </w:r>
      <w:r>
        <w:rPr>
          <w:spacing w:val="-3"/>
          <w:w w:val="105"/>
        </w:rPr>
        <w:t xml:space="preserve">ծրագրի իրականացումն </w:t>
      </w:r>
      <w:r>
        <w:rPr>
          <w:w w:val="105"/>
        </w:rPr>
        <w:t xml:space="preserve">ապահովող </w:t>
      </w:r>
      <w:r>
        <w:rPr>
          <w:spacing w:val="-3"/>
          <w:w w:val="105"/>
        </w:rPr>
        <w:t xml:space="preserve">միջոցառումների </w:t>
      </w:r>
      <w:r>
        <w:rPr>
          <w:w w:val="105"/>
        </w:rPr>
        <w:t>ցանկը</w:t>
      </w:r>
      <w:r>
        <w:rPr>
          <w:w w:val="105"/>
          <w:position w:val="8"/>
          <w:sz w:val="13"/>
          <w:szCs w:val="13"/>
        </w:rPr>
        <w:t>14</w:t>
      </w:r>
      <w:r>
        <w:rPr>
          <w:w w:val="105"/>
        </w:rPr>
        <w:t xml:space="preserve">, Ծերացման </w:t>
      </w:r>
      <w:r>
        <w:rPr>
          <w:spacing w:val="-3"/>
          <w:w w:val="105"/>
        </w:rPr>
        <w:t xml:space="preserve">հետևանք- </w:t>
      </w:r>
      <w:r>
        <w:rPr>
          <w:w w:val="105"/>
        </w:rPr>
        <w:t>ների հաղթահարման և տարեցների սոցիալական պաշտպանության ռազմավարու- թյունը և ռազմավարության իրականացման 2017-2021 թվականների միջոցառումների ծրագիրը</w:t>
      </w:r>
      <w:r>
        <w:rPr>
          <w:w w:val="105"/>
          <w:position w:val="8"/>
          <w:sz w:val="13"/>
          <w:szCs w:val="13"/>
        </w:rPr>
        <w:t>15</w:t>
      </w:r>
      <w:r>
        <w:rPr>
          <w:w w:val="105"/>
        </w:rPr>
        <w:t xml:space="preserve">, ՀՀ գենդերային քաղաքականության իրականացման 2019-2023 թվական- </w:t>
      </w:r>
      <w:r>
        <w:rPr>
          <w:spacing w:val="-2"/>
          <w:w w:val="110"/>
        </w:rPr>
        <w:t>ն</w:t>
      </w:r>
      <w:r>
        <w:rPr>
          <w:w w:val="108"/>
        </w:rPr>
        <w:t>ե</w:t>
      </w:r>
      <w:r>
        <w:rPr>
          <w:w w:val="110"/>
        </w:rPr>
        <w:t>ր</w:t>
      </w:r>
      <w:r>
        <w:rPr>
          <w:w w:val="109"/>
        </w:rPr>
        <w:t>ի</w:t>
      </w:r>
      <w:r>
        <w:rPr>
          <w:spacing w:val="12"/>
        </w:rPr>
        <w:t xml:space="preserve"> </w:t>
      </w:r>
      <w:r>
        <w:rPr>
          <w:w w:val="105"/>
        </w:rPr>
        <w:t>ռ</w:t>
      </w:r>
      <w:r>
        <w:rPr>
          <w:spacing w:val="-2"/>
          <w:w w:val="107"/>
        </w:rPr>
        <w:t>ա</w:t>
      </w:r>
      <w:r>
        <w:rPr>
          <w:w w:val="112"/>
        </w:rPr>
        <w:t>զ</w:t>
      </w:r>
      <w:r>
        <w:rPr>
          <w:w w:val="105"/>
        </w:rPr>
        <w:t>մ</w:t>
      </w:r>
      <w:r>
        <w:rPr>
          <w:spacing w:val="-2"/>
          <w:w w:val="107"/>
        </w:rPr>
        <w:t>ա</w:t>
      </w:r>
      <w:r>
        <w:rPr>
          <w:spacing w:val="2"/>
          <w:w w:val="112"/>
        </w:rPr>
        <w:t>վ</w:t>
      </w:r>
      <w:r>
        <w:rPr>
          <w:spacing w:val="-2"/>
          <w:w w:val="107"/>
        </w:rPr>
        <w:t>ա</w:t>
      </w:r>
      <w:r>
        <w:rPr>
          <w:w w:val="110"/>
        </w:rPr>
        <w:t>ր</w:t>
      </w:r>
      <w:r>
        <w:rPr>
          <w:w w:val="105"/>
        </w:rPr>
        <w:t>ո</w:t>
      </w:r>
      <w:r>
        <w:rPr>
          <w:w w:val="76"/>
        </w:rPr>
        <w:t>ւ</w:t>
      </w:r>
      <w:r>
        <w:rPr>
          <w:spacing w:val="-3"/>
          <w:w w:val="106"/>
        </w:rPr>
        <w:t>թ</w:t>
      </w:r>
      <w:r>
        <w:rPr>
          <w:spacing w:val="2"/>
          <w:w w:val="99"/>
        </w:rPr>
        <w:t>յ</w:t>
      </w:r>
      <w:r>
        <w:rPr>
          <w:spacing w:val="-2"/>
          <w:w w:val="107"/>
        </w:rPr>
        <w:t>ա</w:t>
      </w:r>
      <w:r>
        <w:rPr>
          <w:w w:val="110"/>
        </w:rPr>
        <w:t>նը</w:t>
      </w:r>
      <w:r>
        <w:rPr>
          <w:spacing w:val="13"/>
        </w:rPr>
        <w:t xml:space="preserve"> </w:t>
      </w:r>
      <w:r>
        <w:rPr>
          <w:w w:val="95"/>
        </w:rPr>
        <w:t>և</w:t>
      </w:r>
      <w:r>
        <w:rPr>
          <w:spacing w:val="12"/>
        </w:rPr>
        <w:t xml:space="preserve"> </w:t>
      </w:r>
      <w:r>
        <w:rPr>
          <w:w w:val="105"/>
        </w:rPr>
        <w:t>մ</w:t>
      </w:r>
      <w:r>
        <w:rPr>
          <w:spacing w:val="-4"/>
          <w:w w:val="109"/>
        </w:rPr>
        <w:t>ի</w:t>
      </w:r>
      <w:r>
        <w:rPr>
          <w:w w:val="112"/>
        </w:rPr>
        <w:t>ջ</w:t>
      </w:r>
      <w:r>
        <w:rPr>
          <w:w w:val="105"/>
        </w:rPr>
        <w:t>ո</w:t>
      </w:r>
      <w:r>
        <w:rPr>
          <w:w w:val="111"/>
        </w:rPr>
        <w:t>ց</w:t>
      </w:r>
      <w:r>
        <w:rPr>
          <w:w w:val="107"/>
        </w:rPr>
        <w:t>ա</w:t>
      </w:r>
      <w:r>
        <w:rPr>
          <w:spacing w:val="-4"/>
          <w:w w:val="105"/>
        </w:rPr>
        <w:t>ռ</w:t>
      </w:r>
      <w:r>
        <w:rPr>
          <w:w w:val="105"/>
        </w:rPr>
        <w:t>ո</w:t>
      </w:r>
      <w:r>
        <w:rPr>
          <w:w w:val="76"/>
        </w:rPr>
        <w:t>ւ</w:t>
      </w:r>
      <w:r>
        <w:rPr>
          <w:w w:val="105"/>
        </w:rPr>
        <w:t>մ</w:t>
      </w:r>
      <w:r>
        <w:rPr>
          <w:spacing w:val="-2"/>
          <w:w w:val="110"/>
        </w:rPr>
        <w:t>ն</w:t>
      </w:r>
      <w:r>
        <w:rPr>
          <w:w w:val="108"/>
        </w:rPr>
        <w:t>ե</w:t>
      </w:r>
      <w:r>
        <w:rPr>
          <w:w w:val="110"/>
        </w:rPr>
        <w:t>ր</w:t>
      </w:r>
      <w:r>
        <w:rPr>
          <w:w w:val="109"/>
        </w:rPr>
        <w:t>ի</w:t>
      </w:r>
      <w:r>
        <w:rPr>
          <w:spacing w:val="12"/>
        </w:rPr>
        <w:t xml:space="preserve"> </w:t>
      </w:r>
      <w:r>
        <w:rPr>
          <w:w w:val="99"/>
        </w:rPr>
        <w:t>ծ</w:t>
      </w:r>
      <w:r>
        <w:rPr>
          <w:w w:val="110"/>
        </w:rPr>
        <w:t>ր</w:t>
      </w:r>
      <w:r>
        <w:rPr>
          <w:spacing w:val="-2"/>
          <w:w w:val="107"/>
        </w:rPr>
        <w:t>ա</w:t>
      </w:r>
      <w:r>
        <w:rPr>
          <w:spacing w:val="-2"/>
          <w:w w:val="114"/>
        </w:rPr>
        <w:t>գ</w:t>
      </w:r>
      <w:r>
        <w:rPr>
          <w:w w:val="109"/>
        </w:rPr>
        <w:t>ի</w:t>
      </w:r>
      <w:r>
        <w:rPr>
          <w:w w:val="110"/>
        </w:rPr>
        <w:t>ր</w:t>
      </w:r>
      <w:r>
        <w:rPr>
          <w:spacing w:val="1"/>
          <w:w w:val="110"/>
        </w:rPr>
        <w:t>ը</w:t>
      </w:r>
      <w:r>
        <w:rPr>
          <w:spacing w:val="-3"/>
          <w:w w:val="78"/>
          <w:position w:val="6"/>
          <w:sz w:val="10"/>
          <w:szCs w:val="10"/>
        </w:rPr>
        <w:t>1</w:t>
      </w:r>
      <w:r>
        <w:rPr>
          <w:w w:val="118"/>
          <w:position w:val="6"/>
          <w:sz w:val="10"/>
          <w:szCs w:val="10"/>
        </w:rPr>
        <w:t>6</w:t>
      </w:r>
      <w:r>
        <w:rPr>
          <w:position w:val="6"/>
          <w:sz w:val="10"/>
          <w:szCs w:val="10"/>
        </w:rPr>
        <w:t xml:space="preserve">   </w:t>
      </w:r>
      <w:r>
        <w:rPr>
          <w:w w:val="95"/>
        </w:rPr>
        <w:t>և</w:t>
      </w:r>
      <w:r>
        <w:rPr>
          <w:spacing w:val="12"/>
        </w:rPr>
        <w:t xml:space="preserve"> </w:t>
      </w:r>
      <w:r>
        <w:rPr>
          <w:spacing w:val="-2"/>
          <w:w w:val="107"/>
        </w:rPr>
        <w:t>ա</w:t>
      </w:r>
      <w:r>
        <w:rPr>
          <w:spacing w:val="2"/>
          <w:w w:val="99"/>
        </w:rPr>
        <w:t>յ</w:t>
      </w:r>
      <w:r>
        <w:rPr>
          <w:w w:val="109"/>
        </w:rPr>
        <w:t>լ</w:t>
      </w:r>
      <w:r>
        <w:rPr>
          <w:spacing w:val="-5"/>
          <w:w w:val="110"/>
        </w:rPr>
        <w:t>ն</w:t>
      </w:r>
      <w:r>
        <w:rPr>
          <w:w w:val="111"/>
        </w:rPr>
        <w:t>։</w:t>
      </w:r>
    </w:p>
    <w:p w14:paraId="5FA7DC78" w14:textId="77777777" w:rsidR="00274004" w:rsidRDefault="00000000">
      <w:pPr>
        <w:pStyle w:val="BodyText"/>
        <w:spacing w:line="427" w:lineRule="auto"/>
        <w:ind w:right="118" w:firstLine="688"/>
        <w:jc w:val="both"/>
      </w:pPr>
      <w:r>
        <w:rPr>
          <w:w w:val="105"/>
        </w:rPr>
        <w:t>Միաժամանակ, Հայաստանի Հանրապետության կառավարության 2019-2023 թվականների գործունեության միջոցառումների ծրագրի կատարումն ապահովող մ</w:t>
      </w:r>
      <w:r>
        <w:rPr>
          <w:w w:val="109"/>
        </w:rPr>
        <w:t>ի</w:t>
      </w:r>
      <w:r>
        <w:rPr>
          <w:w w:val="112"/>
        </w:rPr>
        <w:t>ջ</w:t>
      </w:r>
      <w:r>
        <w:rPr>
          <w:w w:val="105"/>
        </w:rPr>
        <w:t>ո</w:t>
      </w:r>
      <w:r>
        <w:rPr>
          <w:w w:val="111"/>
        </w:rPr>
        <w:t>ց</w:t>
      </w:r>
      <w:r>
        <w:rPr>
          <w:spacing w:val="-2"/>
          <w:w w:val="107"/>
        </w:rPr>
        <w:t>ա</w:t>
      </w:r>
      <w:r>
        <w:rPr>
          <w:w w:val="105"/>
        </w:rPr>
        <w:t>ռո</w:t>
      </w:r>
      <w:r>
        <w:rPr>
          <w:w w:val="76"/>
        </w:rPr>
        <w:t>ւ</w:t>
      </w:r>
      <w:r>
        <w:rPr>
          <w:w w:val="105"/>
        </w:rPr>
        <w:t>մ</w:t>
      </w:r>
      <w:r>
        <w:rPr>
          <w:spacing w:val="-5"/>
          <w:w w:val="110"/>
        </w:rPr>
        <w:t>ն</w:t>
      </w:r>
      <w:r>
        <w:rPr>
          <w:spacing w:val="2"/>
          <w:w w:val="108"/>
        </w:rPr>
        <w:t>ե</w:t>
      </w:r>
      <w:r>
        <w:rPr>
          <w:spacing w:val="-4"/>
          <w:w w:val="110"/>
        </w:rPr>
        <w:t>ր</w:t>
      </w:r>
      <w:r>
        <w:rPr>
          <w:w w:val="109"/>
        </w:rPr>
        <w:t>ի</w:t>
      </w:r>
      <w:r>
        <w:rPr>
          <w:spacing w:val="3"/>
        </w:rPr>
        <w:t xml:space="preserve"> </w:t>
      </w:r>
      <w:r>
        <w:rPr>
          <w:w w:val="111"/>
        </w:rPr>
        <w:t>ց</w:t>
      </w:r>
      <w:r>
        <w:rPr>
          <w:spacing w:val="-2"/>
          <w:w w:val="107"/>
        </w:rPr>
        <w:t>ա</w:t>
      </w:r>
      <w:r>
        <w:rPr>
          <w:spacing w:val="1"/>
          <w:w w:val="110"/>
        </w:rPr>
        <w:t>ն</w:t>
      </w:r>
      <w:r>
        <w:rPr>
          <w:spacing w:val="-5"/>
          <w:w w:val="110"/>
        </w:rPr>
        <w:t>կ</w:t>
      </w:r>
      <w:r>
        <w:rPr>
          <w:w w:val="105"/>
        </w:rPr>
        <w:t>ո</w:t>
      </w:r>
      <w:r>
        <w:rPr>
          <w:w w:val="112"/>
        </w:rPr>
        <w:t>վ</w:t>
      </w:r>
      <w:r>
        <w:rPr>
          <w:spacing w:val="-1"/>
          <w:w w:val="78"/>
          <w:position w:val="6"/>
          <w:sz w:val="10"/>
          <w:szCs w:val="10"/>
        </w:rPr>
        <w:t>1</w:t>
      </w:r>
      <w:r>
        <w:rPr>
          <w:w w:val="103"/>
          <w:position w:val="6"/>
          <w:sz w:val="10"/>
          <w:szCs w:val="10"/>
        </w:rPr>
        <w:t>7</w:t>
      </w:r>
      <w:r>
        <w:rPr>
          <w:position w:val="6"/>
          <w:sz w:val="10"/>
          <w:szCs w:val="10"/>
        </w:rPr>
        <w:t xml:space="preserve"> </w:t>
      </w:r>
      <w:r>
        <w:rPr>
          <w:spacing w:val="-6"/>
          <w:position w:val="6"/>
          <w:sz w:val="10"/>
          <w:szCs w:val="10"/>
        </w:rPr>
        <w:t xml:space="preserve"> </w:t>
      </w:r>
      <w:r>
        <w:rPr>
          <w:spacing w:val="-5"/>
          <w:w w:val="110"/>
        </w:rPr>
        <w:t>ն</w:t>
      </w:r>
      <w:r>
        <w:rPr>
          <w:w w:val="107"/>
        </w:rPr>
        <w:t>ա</w:t>
      </w:r>
      <w:r>
        <w:rPr>
          <w:w w:val="105"/>
        </w:rPr>
        <w:t>խ</w:t>
      </w:r>
      <w:r>
        <w:rPr>
          <w:spacing w:val="2"/>
          <w:w w:val="107"/>
        </w:rPr>
        <w:t>ա</w:t>
      </w:r>
      <w:r>
        <w:rPr>
          <w:spacing w:val="-2"/>
          <w:w w:val="107"/>
        </w:rPr>
        <w:t>տ</w:t>
      </w:r>
      <w:r>
        <w:rPr>
          <w:spacing w:val="-4"/>
          <w:w w:val="108"/>
        </w:rPr>
        <w:t>ե</w:t>
      </w:r>
      <w:r>
        <w:rPr>
          <w:w w:val="109"/>
        </w:rPr>
        <w:t>ս</w:t>
      </w:r>
      <w:r>
        <w:rPr>
          <w:w w:val="112"/>
        </w:rPr>
        <w:t>վ</w:t>
      </w:r>
      <w:r>
        <w:rPr>
          <w:w w:val="107"/>
        </w:rPr>
        <w:t>ա</w:t>
      </w:r>
      <w:r>
        <w:rPr>
          <w:w w:val="99"/>
        </w:rPr>
        <w:t>ծ</w:t>
      </w:r>
      <w:r>
        <w:rPr>
          <w:spacing w:val="1"/>
        </w:rPr>
        <w:t xml:space="preserve"> </w:t>
      </w:r>
      <w:r>
        <w:rPr>
          <w:w w:val="106"/>
        </w:rPr>
        <w:t>է</w:t>
      </w:r>
      <w:r>
        <w:rPr>
          <w:spacing w:val="3"/>
        </w:rPr>
        <w:t xml:space="preserve"> </w:t>
      </w:r>
      <w:r>
        <w:rPr>
          <w:w w:val="108"/>
        </w:rPr>
        <w:t>ե</w:t>
      </w:r>
      <w:r>
        <w:rPr>
          <w:w w:val="110"/>
        </w:rPr>
        <w:t>ր</w:t>
      </w:r>
      <w:r>
        <w:rPr>
          <w:spacing w:val="-2"/>
          <w:w w:val="110"/>
        </w:rPr>
        <w:t>կ</w:t>
      </w:r>
      <w:r>
        <w:rPr>
          <w:w w:val="105"/>
        </w:rPr>
        <w:t>ո</w:t>
      </w:r>
      <w:r>
        <w:rPr>
          <w:w w:val="76"/>
        </w:rPr>
        <w:t>ւ</w:t>
      </w:r>
      <w:r>
        <w:rPr>
          <w:spacing w:val="3"/>
        </w:rPr>
        <w:t xml:space="preserve"> </w:t>
      </w:r>
      <w:r>
        <w:rPr>
          <w:spacing w:val="-2"/>
          <w:w w:val="107"/>
        </w:rPr>
        <w:t>տա</w:t>
      </w:r>
      <w:r>
        <w:rPr>
          <w:spacing w:val="2"/>
          <w:w w:val="109"/>
        </w:rPr>
        <w:t>ս</w:t>
      </w:r>
      <w:r>
        <w:rPr>
          <w:spacing w:val="-5"/>
          <w:w w:val="110"/>
        </w:rPr>
        <w:t>ն</w:t>
      </w:r>
      <w:r>
        <w:rPr>
          <w:spacing w:val="2"/>
          <w:w w:val="99"/>
        </w:rPr>
        <w:t>յ</w:t>
      </w:r>
      <w:r>
        <w:rPr>
          <w:spacing w:val="-2"/>
          <w:w w:val="107"/>
        </w:rPr>
        <w:t>ա</w:t>
      </w:r>
      <w:r>
        <w:rPr>
          <w:w w:val="110"/>
        </w:rPr>
        <w:t>կ</w:t>
      </w:r>
      <w:r>
        <w:rPr>
          <w:w w:val="109"/>
        </w:rPr>
        <w:t>ի</w:t>
      </w:r>
      <w:r>
        <w:rPr>
          <w:w w:val="111"/>
        </w:rPr>
        <w:t>ց</w:t>
      </w:r>
      <w:r>
        <w:t xml:space="preserve"> </w:t>
      </w:r>
      <w:r>
        <w:rPr>
          <w:w w:val="107"/>
        </w:rPr>
        <w:t>ա</w:t>
      </w:r>
      <w:r>
        <w:rPr>
          <w:spacing w:val="5"/>
          <w:w w:val="112"/>
        </w:rPr>
        <w:t>վ</w:t>
      </w:r>
      <w:r>
        <w:rPr>
          <w:spacing w:val="-4"/>
          <w:w w:val="108"/>
        </w:rPr>
        <w:t>ե</w:t>
      </w:r>
      <w:r>
        <w:rPr>
          <w:w w:val="109"/>
        </w:rPr>
        <w:t>լի</w:t>
      </w:r>
      <w:r>
        <w:t xml:space="preserve"> </w:t>
      </w:r>
      <w:r>
        <w:rPr>
          <w:spacing w:val="2"/>
          <w:w w:val="105"/>
        </w:rPr>
        <w:t>ռ</w:t>
      </w:r>
      <w:r>
        <w:rPr>
          <w:spacing w:val="-2"/>
          <w:w w:val="107"/>
        </w:rPr>
        <w:t>ա</w:t>
      </w:r>
      <w:r>
        <w:rPr>
          <w:spacing w:val="-2"/>
          <w:w w:val="112"/>
        </w:rPr>
        <w:t>զ</w:t>
      </w:r>
      <w:r>
        <w:rPr>
          <w:spacing w:val="2"/>
          <w:w w:val="105"/>
        </w:rPr>
        <w:t>մ</w:t>
      </w:r>
      <w:r>
        <w:rPr>
          <w:spacing w:val="-4"/>
          <w:w w:val="107"/>
        </w:rPr>
        <w:t>ա</w:t>
      </w:r>
      <w:r>
        <w:rPr>
          <w:spacing w:val="2"/>
          <w:w w:val="112"/>
        </w:rPr>
        <w:t>վ</w:t>
      </w:r>
      <w:r>
        <w:rPr>
          <w:spacing w:val="-2"/>
          <w:w w:val="107"/>
        </w:rPr>
        <w:t>ա</w:t>
      </w:r>
      <w:r>
        <w:rPr>
          <w:w w:val="110"/>
        </w:rPr>
        <w:t>ր</w:t>
      </w:r>
      <w:r>
        <w:rPr>
          <w:w w:val="107"/>
        </w:rPr>
        <w:t>ա</w:t>
      </w:r>
      <w:r>
        <w:rPr>
          <w:spacing w:val="-2"/>
          <w:w w:val="110"/>
        </w:rPr>
        <w:t>կ</w:t>
      </w:r>
      <w:r>
        <w:rPr>
          <w:w w:val="107"/>
        </w:rPr>
        <w:t>ա</w:t>
      </w:r>
      <w:r>
        <w:rPr>
          <w:w w:val="110"/>
        </w:rPr>
        <w:t xml:space="preserve">ն </w:t>
      </w:r>
      <w:r>
        <w:rPr>
          <w:w w:val="105"/>
        </w:rPr>
        <w:t xml:space="preserve">փաստաթղթերի ընդունում, որոնք անմիջականորեն առնչվում են մարդու առանձին իրավունքների պաշտպանությանը և երաշխավորմանը։ Այսպես, 2019 թվականի հոկտեմբերին արդեն հաստատվել են Հայաստանի Հանրապետության իրավական և դատական բարեփոխումների 2019-2023 թվականների ռազմավարությունը և դրանից </w:t>
      </w:r>
      <w:r>
        <w:rPr>
          <w:spacing w:val="-7"/>
          <w:w w:val="105"/>
        </w:rPr>
        <w:t xml:space="preserve">բխող </w:t>
      </w:r>
      <w:r>
        <w:rPr>
          <w:spacing w:val="-8"/>
          <w:w w:val="105"/>
        </w:rPr>
        <w:t xml:space="preserve">գործողությունների </w:t>
      </w:r>
      <w:r>
        <w:rPr>
          <w:spacing w:val="-7"/>
          <w:w w:val="105"/>
        </w:rPr>
        <w:t xml:space="preserve">ծրագիրը </w:t>
      </w:r>
      <w:r>
        <w:rPr>
          <w:w w:val="105"/>
        </w:rPr>
        <w:t xml:space="preserve">և </w:t>
      </w:r>
      <w:r>
        <w:rPr>
          <w:spacing w:val="-8"/>
          <w:w w:val="105"/>
        </w:rPr>
        <w:t xml:space="preserve">Հայաստանի Հանրապետության </w:t>
      </w:r>
      <w:r>
        <w:rPr>
          <w:w w:val="105"/>
        </w:rPr>
        <w:t xml:space="preserve">հակակոռուպցիոն ռազմավարությունը և դրա իրականացման 2019-2022 թվականների միջոցառումների </w:t>
      </w:r>
      <w:r>
        <w:rPr>
          <w:spacing w:val="-8"/>
          <w:w w:val="105"/>
        </w:rPr>
        <w:t xml:space="preserve">ծրագիրը, </w:t>
      </w:r>
      <w:r>
        <w:rPr>
          <w:spacing w:val="-7"/>
          <w:w w:val="105"/>
        </w:rPr>
        <w:t xml:space="preserve">ինչպես </w:t>
      </w:r>
      <w:r>
        <w:rPr>
          <w:spacing w:val="-6"/>
          <w:w w:val="105"/>
        </w:rPr>
        <w:t xml:space="preserve">նաև ս. </w:t>
      </w:r>
      <w:r>
        <w:rPr>
          <w:spacing w:val="-3"/>
          <w:w w:val="105"/>
        </w:rPr>
        <w:t xml:space="preserve">թ. </w:t>
      </w:r>
      <w:r>
        <w:rPr>
          <w:spacing w:val="-8"/>
          <w:w w:val="105"/>
        </w:rPr>
        <w:t xml:space="preserve">2019 </w:t>
      </w:r>
      <w:r>
        <w:rPr>
          <w:spacing w:val="-4"/>
          <w:w w:val="105"/>
        </w:rPr>
        <w:t xml:space="preserve">թ. </w:t>
      </w:r>
      <w:r>
        <w:rPr>
          <w:spacing w:val="-8"/>
          <w:w w:val="105"/>
        </w:rPr>
        <w:t xml:space="preserve">նոյեմբերի </w:t>
      </w:r>
      <w:r>
        <w:rPr>
          <w:spacing w:val="-7"/>
          <w:w w:val="105"/>
        </w:rPr>
        <w:t xml:space="preserve">վերջին </w:t>
      </w:r>
      <w:r>
        <w:rPr>
          <w:spacing w:val="-8"/>
          <w:w w:val="105"/>
        </w:rPr>
        <w:t xml:space="preserve">ընդունված  </w:t>
      </w:r>
      <w:r>
        <w:rPr>
          <w:spacing w:val="-5"/>
          <w:w w:val="105"/>
        </w:rPr>
        <w:t>ՀՀ</w:t>
      </w:r>
      <w:r>
        <w:rPr>
          <w:spacing w:val="50"/>
          <w:w w:val="105"/>
        </w:rPr>
        <w:t xml:space="preserve"> </w:t>
      </w:r>
      <w:r>
        <w:rPr>
          <w:w w:val="105"/>
        </w:rPr>
        <w:t>քրեակատարո- ղական և պրոբացիայի ոլորտի ռազմավարության և դրա իրականացման միջոցա- ռումների ծրագիրը և</w:t>
      </w:r>
      <w:r>
        <w:rPr>
          <w:spacing w:val="27"/>
          <w:w w:val="105"/>
        </w:rPr>
        <w:t xml:space="preserve"> </w:t>
      </w:r>
      <w:r>
        <w:rPr>
          <w:w w:val="105"/>
        </w:rPr>
        <w:t>այլն։</w:t>
      </w:r>
    </w:p>
    <w:p w14:paraId="45C1D5AA" w14:textId="77777777" w:rsidR="00274004" w:rsidRDefault="00000000">
      <w:pPr>
        <w:pStyle w:val="BodyText"/>
        <w:spacing w:line="427" w:lineRule="auto"/>
        <w:ind w:right="120" w:firstLine="688"/>
        <w:jc w:val="both"/>
      </w:pPr>
      <w:r>
        <w:rPr>
          <w:w w:val="105"/>
        </w:rPr>
        <w:t>Առաջիկայում նախատեսվում է ընդունել նաև Աշխատանքի և սոցիալական պաշտպանության ոլորտի զարգացման ռազմավարությունը, ՀՀ առողջապահական համակարգի հնգամյա զարգացման ռազմավարությունը։</w:t>
      </w:r>
    </w:p>
    <w:p w14:paraId="382EAE14" w14:textId="77777777" w:rsidR="00274004" w:rsidRDefault="00274004">
      <w:pPr>
        <w:pStyle w:val="BodyText"/>
        <w:ind w:left="0"/>
        <w:rPr>
          <w:sz w:val="20"/>
        </w:rPr>
      </w:pPr>
    </w:p>
    <w:p w14:paraId="71D90E81" w14:textId="77777777" w:rsidR="00274004" w:rsidRDefault="00274004">
      <w:pPr>
        <w:pStyle w:val="BodyText"/>
        <w:ind w:left="0"/>
        <w:rPr>
          <w:sz w:val="20"/>
        </w:rPr>
      </w:pPr>
    </w:p>
    <w:p w14:paraId="2F0E5184" w14:textId="77777777" w:rsidR="00274004" w:rsidRDefault="00274004">
      <w:pPr>
        <w:pStyle w:val="BodyText"/>
        <w:ind w:left="0"/>
        <w:rPr>
          <w:sz w:val="20"/>
        </w:rPr>
      </w:pPr>
    </w:p>
    <w:p w14:paraId="535A0919" w14:textId="77777777" w:rsidR="00274004" w:rsidRDefault="00274004">
      <w:pPr>
        <w:pStyle w:val="BodyText"/>
        <w:ind w:left="0"/>
        <w:rPr>
          <w:sz w:val="20"/>
        </w:rPr>
      </w:pPr>
    </w:p>
    <w:p w14:paraId="401BDD3F" w14:textId="77777777" w:rsidR="00274004" w:rsidRDefault="00274004">
      <w:pPr>
        <w:pStyle w:val="BodyText"/>
        <w:ind w:left="0"/>
        <w:rPr>
          <w:sz w:val="20"/>
        </w:rPr>
      </w:pPr>
    </w:p>
    <w:p w14:paraId="08039993" w14:textId="77777777" w:rsidR="00274004" w:rsidRDefault="00000000">
      <w:pPr>
        <w:pStyle w:val="BodyText"/>
        <w:spacing w:before="1"/>
        <w:ind w:left="0"/>
        <w:rPr>
          <w:sz w:val="15"/>
        </w:rPr>
      </w:pPr>
      <w:r>
        <w:pict w14:anchorId="776E98E5">
          <v:line id="_x0000_s2055" style="position:absolute;z-index:251657216;mso-wrap-distance-left:0;mso-wrap-distance-right:0;mso-position-horizontal-relative:page" from="69pt,10.95pt" to="209.15pt,10.95pt" strokeweight=".6pt">
            <w10:wrap type="topAndBottom" anchorx="page"/>
          </v:line>
        </w:pict>
      </w:r>
    </w:p>
    <w:p w14:paraId="0D274E28" w14:textId="77777777" w:rsidR="00274004" w:rsidRDefault="00000000">
      <w:pPr>
        <w:spacing w:before="72"/>
        <w:ind w:left="100"/>
        <w:rPr>
          <w:sz w:val="15"/>
          <w:szCs w:val="15"/>
        </w:rPr>
      </w:pPr>
      <w:r>
        <w:rPr>
          <w:w w:val="110"/>
          <w:position w:val="7"/>
          <w:sz w:val="12"/>
          <w:szCs w:val="12"/>
        </w:rPr>
        <w:t xml:space="preserve">13  </w:t>
      </w:r>
      <w:r>
        <w:rPr>
          <w:w w:val="110"/>
          <w:sz w:val="15"/>
          <w:szCs w:val="15"/>
        </w:rPr>
        <w:t>ՀՀ կառավարության 2017 թվականի հուլիսի 13-ի N 30 արձանագրային որոշմամբ հավանության արժանացած</w:t>
      </w:r>
    </w:p>
    <w:p w14:paraId="37EE1F63" w14:textId="77777777" w:rsidR="00274004" w:rsidRDefault="00000000">
      <w:pPr>
        <w:spacing w:before="30"/>
        <w:ind w:left="100"/>
        <w:rPr>
          <w:sz w:val="15"/>
          <w:szCs w:val="15"/>
        </w:rPr>
      </w:pPr>
      <w:r>
        <w:rPr>
          <w:w w:val="105"/>
          <w:position w:val="6"/>
          <w:sz w:val="10"/>
          <w:szCs w:val="10"/>
        </w:rPr>
        <w:t xml:space="preserve">14   </w:t>
      </w:r>
      <w:r>
        <w:rPr>
          <w:w w:val="105"/>
          <w:sz w:val="15"/>
          <w:szCs w:val="15"/>
        </w:rPr>
        <w:t>ՀՀ  կառավարության  2017  թվականի  հունվարի  12-ի  N 1  արձանագրային  որոշմամբ հավանության արժանացած</w:t>
      </w:r>
    </w:p>
    <w:p w14:paraId="4536DE0C" w14:textId="77777777" w:rsidR="00274004" w:rsidRDefault="00000000">
      <w:pPr>
        <w:spacing w:before="23"/>
        <w:ind w:left="100"/>
        <w:rPr>
          <w:sz w:val="15"/>
          <w:szCs w:val="15"/>
        </w:rPr>
      </w:pPr>
      <w:r>
        <w:rPr>
          <w:w w:val="110"/>
          <w:position w:val="6"/>
          <w:sz w:val="10"/>
          <w:szCs w:val="10"/>
        </w:rPr>
        <w:t xml:space="preserve">15 </w:t>
      </w:r>
      <w:r>
        <w:rPr>
          <w:w w:val="110"/>
          <w:sz w:val="15"/>
          <w:szCs w:val="15"/>
        </w:rPr>
        <w:t>ՀՀ կառավարության 2017 թվականի մայիսի 18-ի N 20 արձանագրային որոշմամբ հավանության արժանացած</w:t>
      </w:r>
    </w:p>
    <w:p w14:paraId="64F15E54" w14:textId="77777777" w:rsidR="00274004" w:rsidRDefault="00000000">
      <w:pPr>
        <w:spacing w:before="23"/>
        <w:ind w:left="100"/>
        <w:rPr>
          <w:sz w:val="15"/>
          <w:szCs w:val="15"/>
        </w:rPr>
      </w:pPr>
      <w:r>
        <w:rPr>
          <w:w w:val="110"/>
          <w:position w:val="6"/>
          <w:sz w:val="10"/>
          <w:szCs w:val="10"/>
        </w:rPr>
        <w:t xml:space="preserve">16 </w:t>
      </w:r>
      <w:r>
        <w:rPr>
          <w:w w:val="110"/>
          <w:sz w:val="15"/>
          <w:szCs w:val="15"/>
        </w:rPr>
        <w:t>ՀՀ կառավարության 2019 թվականի սեպտեմբերի 19-ի N 1334-Լ որոշմամբ հաստատված</w:t>
      </w:r>
    </w:p>
    <w:p w14:paraId="1ABCB2E8" w14:textId="77777777" w:rsidR="00274004" w:rsidRDefault="00000000">
      <w:pPr>
        <w:spacing w:before="23"/>
        <w:ind w:left="100"/>
        <w:rPr>
          <w:sz w:val="15"/>
          <w:szCs w:val="15"/>
        </w:rPr>
      </w:pPr>
      <w:r>
        <w:rPr>
          <w:w w:val="110"/>
          <w:position w:val="6"/>
          <w:sz w:val="10"/>
          <w:szCs w:val="10"/>
        </w:rPr>
        <w:t xml:space="preserve">17 </w:t>
      </w:r>
      <w:r>
        <w:rPr>
          <w:w w:val="110"/>
          <w:sz w:val="15"/>
          <w:szCs w:val="15"/>
        </w:rPr>
        <w:t>ՀՀ կառավարության 2019 թվականի մայիսի 16-ի N 650-Լ որոշման 1-ին կետի 1-ին ենթակետով հաստատված</w:t>
      </w:r>
    </w:p>
    <w:p w14:paraId="54282175" w14:textId="77777777" w:rsidR="00274004" w:rsidRDefault="00274004">
      <w:pPr>
        <w:rPr>
          <w:sz w:val="15"/>
          <w:szCs w:val="15"/>
        </w:rPr>
        <w:sectPr w:rsidR="00274004">
          <w:pgSz w:w="11910" w:h="16840"/>
          <w:pgMar w:top="1580" w:right="1160" w:bottom="280" w:left="1280" w:header="1270" w:footer="0" w:gutter="0"/>
          <w:cols w:space="720"/>
        </w:sectPr>
      </w:pPr>
    </w:p>
    <w:p w14:paraId="229861AB" w14:textId="77777777" w:rsidR="00274004" w:rsidRDefault="00274004">
      <w:pPr>
        <w:pStyle w:val="BodyText"/>
        <w:ind w:left="0"/>
        <w:rPr>
          <w:sz w:val="20"/>
        </w:rPr>
      </w:pPr>
    </w:p>
    <w:p w14:paraId="4AE7A0A2" w14:textId="77777777" w:rsidR="00274004" w:rsidRDefault="00274004">
      <w:pPr>
        <w:pStyle w:val="BodyText"/>
        <w:spacing w:before="10"/>
        <w:ind w:left="0"/>
        <w:rPr>
          <w:sz w:val="17"/>
        </w:rPr>
      </w:pPr>
    </w:p>
    <w:p w14:paraId="330A3394" w14:textId="77777777" w:rsidR="00274004" w:rsidRDefault="00000000">
      <w:pPr>
        <w:pStyle w:val="BodyText"/>
        <w:spacing w:before="94" w:line="427" w:lineRule="auto"/>
        <w:ind w:right="119" w:firstLine="688"/>
        <w:jc w:val="both"/>
      </w:pPr>
      <w:r>
        <w:rPr>
          <w:w w:val="105"/>
        </w:rPr>
        <w:t>Հարկ է հաշվի առնել, որ սույն ռազմավարությունն ու դրանից բխող գործողու- թյունների ծրագրերն ուղղված չեն առկա կամ մշակվող ոլորտային ռազմավարու- թյունների և/կամ գործողությունների ծրագրերի փոխարինմանը և/կամ դրանցում արդեն իսկ ներառված կամ ներառվելիք միջոցառումների</w:t>
      </w:r>
      <w:r>
        <w:rPr>
          <w:spacing w:val="36"/>
          <w:w w:val="105"/>
        </w:rPr>
        <w:t xml:space="preserve"> </w:t>
      </w:r>
      <w:r>
        <w:rPr>
          <w:w w:val="105"/>
        </w:rPr>
        <w:t>կրկնությանը։</w:t>
      </w:r>
    </w:p>
    <w:p w14:paraId="29698E9B" w14:textId="77777777" w:rsidR="00274004" w:rsidRDefault="00000000">
      <w:pPr>
        <w:pStyle w:val="BodyText"/>
        <w:spacing w:line="427" w:lineRule="auto"/>
        <w:ind w:right="114" w:firstLine="688"/>
        <w:jc w:val="both"/>
      </w:pPr>
      <w:r>
        <w:rPr>
          <w:spacing w:val="-6"/>
          <w:w w:val="105"/>
        </w:rPr>
        <w:t xml:space="preserve">Առանձին ոլորտային ռազմավարական փաստաթղթերի </w:t>
      </w:r>
      <w:r>
        <w:rPr>
          <w:spacing w:val="-4"/>
          <w:w w:val="105"/>
        </w:rPr>
        <w:t xml:space="preserve">հետ </w:t>
      </w:r>
      <w:r>
        <w:rPr>
          <w:spacing w:val="-5"/>
          <w:w w:val="105"/>
        </w:rPr>
        <w:t xml:space="preserve">մեկտեղ </w:t>
      </w:r>
      <w:r>
        <w:rPr>
          <w:spacing w:val="-6"/>
          <w:w w:val="105"/>
        </w:rPr>
        <w:t xml:space="preserve">Մարդու </w:t>
      </w:r>
      <w:r>
        <w:rPr>
          <w:spacing w:val="-5"/>
          <w:w w:val="105"/>
        </w:rPr>
        <w:t xml:space="preserve">իրա- </w:t>
      </w:r>
      <w:r>
        <w:rPr>
          <w:spacing w:val="-6"/>
          <w:w w:val="105"/>
        </w:rPr>
        <w:t xml:space="preserve">վունքների պաշտպանության ազգային </w:t>
      </w:r>
      <w:r>
        <w:rPr>
          <w:spacing w:val="-7"/>
          <w:w w:val="105"/>
        </w:rPr>
        <w:t xml:space="preserve">ռազմավարության </w:t>
      </w:r>
      <w:r>
        <w:rPr>
          <w:w w:val="105"/>
        </w:rPr>
        <w:t xml:space="preserve">և </w:t>
      </w:r>
      <w:r>
        <w:rPr>
          <w:spacing w:val="-5"/>
          <w:w w:val="105"/>
        </w:rPr>
        <w:t xml:space="preserve">դրանից բխող </w:t>
      </w:r>
      <w:r>
        <w:rPr>
          <w:spacing w:val="-6"/>
          <w:w w:val="105"/>
        </w:rPr>
        <w:t xml:space="preserve">2020-2022 </w:t>
      </w:r>
      <w:r>
        <w:rPr>
          <w:w w:val="105"/>
        </w:rPr>
        <w:t xml:space="preserve">թթ. գործողությունների ծրագրի ընդունումը սահմանվել է որպես Հայաստանի Հանրապե- տության կառավարության 2019-2023 թվականների գործունեության միջոցառումների </w:t>
      </w:r>
      <w:r>
        <w:rPr>
          <w:w w:val="99"/>
        </w:rPr>
        <w:t>ծ</w:t>
      </w:r>
      <w:r>
        <w:rPr>
          <w:spacing w:val="-4"/>
          <w:w w:val="110"/>
        </w:rPr>
        <w:t>ր</w:t>
      </w:r>
      <w:r>
        <w:rPr>
          <w:w w:val="107"/>
        </w:rPr>
        <w:t>ա</w:t>
      </w:r>
      <w:r>
        <w:rPr>
          <w:spacing w:val="5"/>
          <w:w w:val="114"/>
        </w:rPr>
        <w:t>գ</w:t>
      </w:r>
      <w:r>
        <w:rPr>
          <w:spacing w:val="-4"/>
          <w:w w:val="110"/>
        </w:rPr>
        <w:t>ր</w:t>
      </w:r>
      <w:r>
        <w:rPr>
          <w:w w:val="109"/>
        </w:rPr>
        <w:t>ի</w:t>
      </w:r>
      <w:r>
        <w:t xml:space="preserve"> </w:t>
      </w:r>
      <w:r>
        <w:rPr>
          <w:w w:val="107"/>
        </w:rPr>
        <w:t>ա</w:t>
      </w:r>
      <w:r>
        <w:rPr>
          <w:w w:val="105"/>
        </w:rPr>
        <w:t>ռ</w:t>
      </w:r>
      <w:r>
        <w:rPr>
          <w:w w:val="107"/>
        </w:rPr>
        <w:t>ա</w:t>
      </w:r>
      <w:r>
        <w:rPr>
          <w:w w:val="110"/>
        </w:rPr>
        <w:t>ն</w:t>
      </w:r>
      <w:r>
        <w:rPr>
          <w:w w:val="107"/>
        </w:rPr>
        <w:t>ձ</w:t>
      </w:r>
      <w:r>
        <w:rPr>
          <w:w w:val="109"/>
        </w:rPr>
        <w:t>ի</w:t>
      </w:r>
      <w:r>
        <w:rPr>
          <w:w w:val="110"/>
        </w:rPr>
        <w:t>ն</w:t>
      </w:r>
      <w:r>
        <w:t xml:space="preserve"> </w:t>
      </w:r>
      <w:r>
        <w:rPr>
          <w:w w:val="105"/>
        </w:rPr>
        <w:t>մ</w:t>
      </w:r>
      <w:r>
        <w:rPr>
          <w:w w:val="109"/>
        </w:rPr>
        <w:t>ի</w:t>
      </w:r>
      <w:r>
        <w:rPr>
          <w:w w:val="112"/>
        </w:rPr>
        <w:t>ջ</w:t>
      </w:r>
      <w:r>
        <w:rPr>
          <w:w w:val="105"/>
        </w:rPr>
        <w:t>ո</w:t>
      </w:r>
      <w:r>
        <w:rPr>
          <w:w w:val="111"/>
        </w:rPr>
        <w:t>ց</w:t>
      </w:r>
      <w:r>
        <w:rPr>
          <w:spacing w:val="-2"/>
          <w:w w:val="107"/>
        </w:rPr>
        <w:t>ա</w:t>
      </w:r>
      <w:r>
        <w:rPr>
          <w:w w:val="105"/>
        </w:rPr>
        <w:t>ռո</w:t>
      </w:r>
      <w:r>
        <w:rPr>
          <w:spacing w:val="-4"/>
          <w:w w:val="76"/>
        </w:rPr>
        <w:t>ւ</w:t>
      </w:r>
      <w:r>
        <w:rPr>
          <w:spacing w:val="2"/>
          <w:w w:val="105"/>
        </w:rPr>
        <w:t>մ</w:t>
      </w:r>
      <w:r>
        <w:rPr>
          <w:spacing w:val="-3"/>
          <w:w w:val="78"/>
          <w:position w:val="6"/>
          <w:sz w:val="10"/>
          <w:szCs w:val="10"/>
        </w:rPr>
        <w:t>1</w:t>
      </w:r>
      <w:r>
        <w:rPr>
          <w:w w:val="119"/>
          <w:position w:val="6"/>
          <w:sz w:val="10"/>
          <w:szCs w:val="10"/>
        </w:rPr>
        <w:t>8</w:t>
      </w:r>
      <w:r>
        <w:rPr>
          <w:position w:val="6"/>
          <w:sz w:val="10"/>
          <w:szCs w:val="10"/>
        </w:rPr>
        <w:t xml:space="preserve">  </w:t>
      </w:r>
      <w:r>
        <w:rPr>
          <w:w w:val="111"/>
        </w:rPr>
        <w:t>:</w:t>
      </w:r>
    </w:p>
    <w:p w14:paraId="5190A1FB" w14:textId="77777777" w:rsidR="00274004" w:rsidRDefault="00274004">
      <w:pPr>
        <w:pStyle w:val="BodyText"/>
        <w:ind w:left="0"/>
      </w:pPr>
    </w:p>
    <w:p w14:paraId="34A2F393" w14:textId="77777777" w:rsidR="00274004" w:rsidRDefault="00000000">
      <w:pPr>
        <w:pStyle w:val="ListParagraph"/>
        <w:numPr>
          <w:ilvl w:val="0"/>
          <w:numId w:val="15"/>
        </w:numPr>
        <w:tabs>
          <w:tab w:val="left" w:pos="3735"/>
        </w:tabs>
        <w:spacing w:before="1"/>
        <w:ind w:left="3734" w:hanging="289"/>
        <w:jc w:val="left"/>
        <w:rPr>
          <w:sz w:val="23"/>
          <w:szCs w:val="23"/>
        </w:rPr>
      </w:pPr>
      <w:r>
        <w:rPr>
          <w:sz w:val="23"/>
          <w:szCs w:val="23"/>
        </w:rPr>
        <w:t>ԱՌԿԱ</w:t>
      </w:r>
      <w:r>
        <w:rPr>
          <w:spacing w:val="13"/>
          <w:sz w:val="23"/>
          <w:szCs w:val="23"/>
        </w:rPr>
        <w:t xml:space="preserve"> </w:t>
      </w:r>
      <w:r>
        <w:rPr>
          <w:sz w:val="23"/>
          <w:szCs w:val="23"/>
        </w:rPr>
        <w:t>ԻՐԱՎԻՃԱԿԸ</w:t>
      </w:r>
    </w:p>
    <w:p w14:paraId="6A671CA0" w14:textId="77777777" w:rsidR="00274004" w:rsidRDefault="00274004">
      <w:pPr>
        <w:pStyle w:val="BodyText"/>
        <w:ind w:left="0"/>
        <w:rPr>
          <w:sz w:val="26"/>
        </w:rPr>
      </w:pPr>
    </w:p>
    <w:p w14:paraId="10C2183E" w14:textId="77777777" w:rsidR="00274004" w:rsidRDefault="00274004">
      <w:pPr>
        <w:pStyle w:val="BodyText"/>
        <w:ind w:left="0"/>
        <w:rPr>
          <w:sz w:val="24"/>
        </w:rPr>
      </w:pPr>
    </w:p>
    <w:p w14:paraId="0128CE81" w14:textId="77777777" w:rsidR="00274004" w:rsidRDefault="00000000">
      <w:pPr>
        <w:pStyle w:val="BodyText"/>
        <w:spacing w:line="427" w:lineRule="auto"/>
        <w:ind w:right="114" w:firstLine="688"/>
        <w:jc w:val="both"/>
      </w:pPr>
      <w:r>
        <w:rPr>
          <w:w w:val="105"/>
        </w:rPr>
        <w:t xml:space="preserve">Հայաստանի Հանրապետությունն անկախությունից ի վեր մշակել և ընդունել է մարդու </w:t>
      </w:r>
      <w:r>
        <w:rPr>
          <w:spacing w:val="-6"/>
          <w:w w:val="105"/>
        </w:rPr>
        <w:t xml:space="preserve">իրավունքների պաշտպանության ոլորտում </w:t>
      </w:r>
      <w:r>
        <w:rPr>
          <w:spacing w:val="-7"/>
          <w:w w:val="105"/>
        </w:rPr>
        <w:t xml:space="preserve">բավականին </w:t>
      </w:r>
      <w:r>
        <w:rPr>
          <w:spacing w:val="-5"/>
          <w:w w:val="105"/>
        </w:rPr>
        <w:t xml:space="preserve">լավ </w:t>
      </w:r>
      <w:r>
        <w:rPr>
          <w:spacing w:val="-6"/>
          <w:w w:val="105"/>
        </w:rPr>
        <w:t xml:space="preserve">ազգային օրենսդրու- </w:t>
      </w:r>
      <w:r>
        <w:rPr>
          <w:spacing w:val="-5"/>
          <w:w w:val="105"/>
        </w:rPr>
        <w:t xml:space="preserve">թյան </w:t>
      </w:r>
      <w:r>
        <w:rPr>
          <w:w w:val="105"/>
        </w:rPr>
        <w:t>շրջանակ: Վերջին երկու տասնամյակի ընթացքում պետությունն անդամակցել է միջազգային և տարածաշրջանային մի շարք կազմակերպությունների, վավերացրել է մարդու իրավունքների և հիմնարար ազատությունների երաշխավորման և պաշտ- պանության տպավորիչ թվով միջազգային</w:t>
      </w:r>
      <w:r>
        <w:rPr>
          <w:spacing w:val="55"/>
          <w:w w:val="105"/>
        </w:rPr>
        <w:t xml:space="preserve"> </w:t>
      </w:r>
      <w:r>
        <w:rPr>
          <w:w w:val="105"/>
        </w:rPr>
        <w:t>փաստաթղթեր:</w:t>
      </w:r>
    </w:p>
    <w:p w14:paraId="1586E563" w14:textId="77777777" w:rsidR="00274004" w:rsidRDefault="00000000">
      <w:pPr>
        <w:pStyle w:val="BodyText"/>
        <w:spacing w:line="427" w:lineRule="auto"/>
        <w:ind w:right="115" w:firstLine="688"/>
        <w:jc w:val="both"/>
      </w:pPr>
      <w:r>
        <w:rPr>
          <w:w w:val="105"/>
        </w:rPr>
        <w:t xml:space="preserve">Այդուհանդերձ, մարդու իրավունքների երաշխավորման ու ապահովման վերա- բերյալ </w:t>
      </w:r>
      <w:r>
        <w:rPr>
          <w:spacing w:val="-4"/>
          <w:w w:val="105"/>
        </w:rPr>
        <w:t xml:space="preserve">Սահմանադրությամբ </w:t>
      </w:r>
      <w:r>
        <w:rPr>
          <w:w w:val="105"/>
        </w:rPr>
        <w:t xml:space="preserve">և </w:t>
      </w:r>
      <w:r>
        <w:rPr>
          <w:spacing w:val="-4"/>
          <w:w w:val="105"/>
        </w:rPr>
        <w:t xml:space="preserve">ստանձնած միջազգային </w:t>
      </w:r>
      <w:r>
        <w:rPr>
          <w:spacing w:val="-5"/>
          <w:w w:val="105"/>
        </w:rPr>
        <w:t xml:space="preserve">պարտավորություններով ամրա- </w:t>
      </w:r>
      <w:r>
        <w:rPr>
          <w:w w:val="105"/>
        </w:rPr>
        <w:t xml:space="preserve">գրված հիմնադրույթների և պաշտպանական մեխանիզմների կենսագործումն անկա- խությունից ի վեր գործնականում շարունակում է հանդիպել լրջագույն մարտահրավեր- ների: </w:t>
      </w:r>
      <w:r>
        <w:rPr>
          <w:spacing w:val="-3"/>
          <w:w w:val="105"/>
        </w:rPr>
        <w:t xml:space="preserve">Վերջիններս </w:t>
      </w:r>
      <w:r>
        <w:rPr>
          <w:w w:val="105"/>
        </w:rPr>
        <w:t xml:space="preserve">կապված են ժողովրդավարական </w:t>
      </w:r>
      <w:r>
        <w:rPr>
          <w:spacing w:val="-3"/>
          <w:w w:val="105"/>
        </w:rPr>
        <w:t xml:space="preserve">հաստատությունների </w:t>
      </w:r>
      <w:r>
        <w:rPr>
          <w:w w:val="105"/>
        </w:rPr>
        <w:t>զարգացման աստիճանի և կառավարությունների կողմից իրավունքահենք քաղաքականությունների մշակման ու իրականացման լրջագույն բացի հետ, ինչը հաճախ հանգեցրել է մարդու քաղաքական, քաղաքացիական, տնտեսական ու սոցիալական իրավունքների կոպիտ</w:t>
      </w:r>
    </w:p>
    <w:p w14:paraId="731AB51E" w14:textId="77777777" w:rsidR="00274004" w:rsidRDefault="00274004">
      <w:pPr>
        <w:pStyle w:val="BodyText"/>
        <w:ind w:left="0"/>
        <w:rPr>
          <w:sz w:val="20"/>
        </w:rPr>
      </w:pPr>
    </w:p>
    <w:p w14:paraId="62A34768" w14:textId="77777777" w:rsidR="00274004" w:rsidRDefault="00000000">
      <w:pPr>
        <w:pStyle w:val="BodyText"/>
        <w:spacing w:before="9"/>
        <w:ind w:left="0"/>
        <w:rPr>
          <w:sz w:val="12"/>
        </w:rPr>
      </w:pPr>
      <w:r>
        <w:pict w14:anchorId="68EC8D83">
          <v:line id="_x0000_s2054" style="position:absolute;z-index:251658240;mso-wrap-distance-left:0;mso-wrap-distance-right:0;mso-position-horizontal-relative:page" from="69pt,9.6pt" to="209.15pt,9.6pt" strokeweight=".6pt">
            <w10:wrap type="topAndBottom" anchorx="page"/>
          </v:line>
        </w:pict>
      </w:r>
    </w:p>
    <w:p w14:paraId="2CF73A9F" w14:textId="77777777" w:rsidR="00274004" w:rsidRDefault="00000000">
      <w:pPr>
        <w:spacing w:before="72" w:line="297" w:lineRule="auto"/>
        <w:ind w:left="431" w:right="155" w:hanging="332"/>
        <w:rPr>
          <w:sz w:val="15"/>
          <w:szCs w:val="15"/>
        </w:rPr>
      </w:pPr>
      <w:r>
        <w:rPr>
          <w:w w:val="110"/>
          <w:position w:val="7"/>
          <w:sz w:val="12"/>
          <w:szCs w:val="12"/>
        </w:rPr>
        <w:t xml:space="preserve">18 </w:t>
      </w:r>
      <w:r>
        <w:rPr>
          <w:w w:val="110"/>
          <w:sz w:val="15"/>
          <w:szCs w:val="15"/>
        </w:rPr>
        <w:t>ՀՀ կառավարության 2019 թվականի մայիսի 16-ի N 650-Լ որոշման 1-ին կետի 1-ին ենթակետով հաստատված ցանկի 42-րդ կետ</w:t>
      </w:r>
    </w:p>
    <w:p w14:paraId="2390B770" w14:textId="77777777" w:rsidR="00274004" w:rsidRDefault="00274004">
      <w:pPr>
        <w:spacing w:line="297" w:lineRule="auto"/>
        <w:rPr>
          <w:sz w:val="15"/>
          <w:szCs w:val="15"/>
        </w:rPr>
        <w:sectPr w:rsidR="00274004">
          <w:pgSz w:w="11910" w:h="16840"/>
          <w:pgMar w:top="1580" w:right="1160" w:bottom="280" w:left="1280" w:header="1270" w:footer="0" w:gutter="0"/>
          <w:cols w:space="720"/>
        </w:sectPr>
      </w:pPr>
    </w:p>
    <w:p w14:paraId="01D9F6B8" w14:textId="77777777" w:rsidR="00274004" w:rsidRDefault="00274004">
      <w:pPr>
        <w:pStyle w:val="BodyText"/>
        <w:ind w:left="0"/>
        <w:rPr>
          <w:sz w:val="20"/>
        </w:rPr>
      </w:pPr>
    </w:p>
    <w:p w14:paraId="21DA98B5" w14:textId="77777777" w:rsidR="00274004" w:rsidRDefault="00274004">
      <w:pPr>
        <w:pStyle w:val="BodyText"/>
        <w:spacing w:before="10"/>
        <w:ind w:left="0"/>
        <w:rPr>
          <w:sz w:val="17"/>
        </w:rPr>
      </w:pPr>
    </w:p>
    <w:p w14:paraId="5A212382" w14:textId="77777777" w:rsidR="00274004" w:rsidRDefault="00000000">
      <w:pPr>
        <w:pStyle w:val="BodyText"/>
        <w:spacing w:before="94" w:line="427" w:lineRule="auto"/>
        <w:ind w:right="116"/>
        <w:jc w:val="both"/>
      </w:pPr>
      <w:r>
        <w:rPr>
          <w:w w:val="105"/>
        </w:rPr>
        <w:t>խախտումների: Այս շարքում առանձնահատուկ տեղ են զբաղեցնում ընտրությունների արդյունքների պարբերաբար կեղծումները, ազատ խոսքի և ազատ մամուլի նկատմամբ ճնշումները, խաղաղ հավաքների ժամանակ ուժի կիրառումը, իրավունքների դատա- կան պաշտպանության լրջագույն խնդիրները, խտրականության և սոցիալական անար- դարության դրսևորումները, տնտեսական և, հատկապես, սեփականության իրավունքի կոպիտ խախտումները, և, վերջապես, կոռուպցիան և հովանավորչությունը:</w:t>
      </w:r>
    </w:p>
    <w:p w14:paraId="445C1535" w14:textId="77777777" w:rsidR="00274004" w:rsidRDefault="00000000">
      <w:pPr>
        <w:pStyle w:val="BodyText"/>
        <w:spacing w:line="427" w:lineRule="auto"/>
        <w:ind w:right="120" w:firstLine="688"/>
        <w:jc w:val="both"/>
      </w:pPr>
      <w:r>
        <w:rPr>
          <w:w w:val="105"/>
        </w:rPr>
        <w:t>Այս ամենի նկատմամբ կուտակված դժգոհությունը և անհանդուրժողականու- թյունը 2018 թվականին Հայաստանում հանգեցրին ոչ բռնի, թավշյա, ժողովրդական հեղափոխության, որի խաղաղ բնույթը կարևոր հիմք և գրավական հանդիսացավ ազատ, արդար ու թափանցիկ ընտրությունների միջոցով իշխանության մարմինների ձևավորման և իրավունքակենտրոն կառավարման համակարգի</w:t>
      </w:r>
      <w:r>
        <w:rPr>
          <w:spacing w:val="8"/>
          <w:w w:val="105"/>
        </w:rPr>
        <w:t xml:space="preserve"> </w:t>
      </w:r>
      <w:r>
        <w:rPr>
          <w:w w:val="105"/>
        </w:rPr>
        <w:t>ստեղծման համար:</w:t>
      </w:r>
    </w:p>
    <w:p w14:paraId="1BA66A13" w14:textId="77777777" w:rsidR="00274004" w:rsidRDefault="00000000">
      <w:pPr>
        <w:pStyle w:val="BodyText"/>
        <w:spacing w:line="427" w:lineRule="auto"/>
        <w:ind w:right="117" w:firstLine="688"/>
        <w:jc w:val="right"/>
      </w:pPr>
      <w:r>
        <w:rPr>
          <w:w w:val="105"/>
        </w:rPr>
        <w:t xml:space="preserve">2019 </w:t>
      </w:r>
      <w:r>
        <w:rPr>
          <w:spacing w:val="-3"/>
          <w:w w:val="105"/>
        </w:rPr>
        <w:t xml:space="preserve">թվականին </w:t>
      </w:r>
      <w:r>
        <w:rPr>
          <w:w w:val="105"/>
        </w:rPr>
        <w:t xml:space="preserve">ձևավորված կառավարությունը </w:t>
      </w:r>
      <w:r>
        <w:rPr>
          <w:spacing w:val="-3"/>
          <w:w w:val="105"/>
        </w:rPr>
        <w:t xml:space="preserve">որպես կարևորագույն </w:t>
      </w:r>
      <w:r>
        <w:rPr>
          <w:w w:val="105"/>
        </w:rPr>
        <w:t>առաջնա-</w:t>
      </w:r>
      <w:r>
        <w:rPr>
          <w:w w:val="103"/>
        </w:rPr>
        <w:t xml:space="preserve"> </w:t>
      </w:r>
      <w:r>
        <w:rPr>
          <w:w w:val="105"/>
        </w:rPr>
        <w:t>հերթություն հռչակեց անձանց խախտված իրավունքների վերականգնումը և,</w:t>
      </w:r>
      <w:r>
        <w:rPr>
          <w:spacing w:val="58"/>
          <w:w w:val="105"/>
        </w:rPr>
        <w:t xml:space="preserve"> </w:t>
      </w:r>
      <w:r>
        <w:rPr>
          <w:w w:val="105"/>
        </w:rPr>
        <w:t>որ</w:t>
      </w:r>
      <w:r>
        <w:rPr>
          <w:w w:val="110"/>
        </w:rPr>
        <w:t xml:space="preserve"> </w:t>
      </w:r>
      <w:r>
        <w:rPr>
          <w:w w:val="105"/>
        </w:rPr>
        <w:t>ամենակարևորն է, մարդու իրավունքների երաշխավորման</w:t>
      </w:r>
      <w:r>
        <w:rPr>
          <w:spacing w:val="57"/>
          <w:w w:val="105"/>
        </w:rPr>
        <w:t xml:space="preserve"> </w:t>
      </w:r>
      <w:r>
        <w:rPr>
          <w:w w:val="105"/>
        </w:rPr>
        <w:t>և պաշտպանության</w:t>
      </w:r>
      <w:r>
        <w:rPr>
          <w:w w:val="110"/>
        </w:rPr>
        <w:t xml:space="preserve"> </w:t>
      </w:r>
      <w:r>
        <w:rPr>
          <w:w w:val="105"/>
        </w:rPr>
        <w:t>ինստիտուցիոնալ և համակարգված քաղաքականության մշակումն ու իրականացումը:</w:t>
      </w:r>
      <w:r>
        <w:rPr>
          <w:w w:val="111"/>
        </w:rPr>
        <w:t xml:space="preserve"> </w:t>
      </w:r>
      <w:r>
        <w:rPr>
          <w:w w:val="105"/>
        </w:rPr>
        <w:t>Ուստի, վերը նշված և Կառավարության</w:t>
      </w:r>
      <w:r>
        <w:rPr>
          <w:spacing w:val="52"/>
          <w:w w:val="105"/>
        </w:rPr>
        <w:t xml:space="preserve"> </w:t>
      </w:r>
      <w:r>
        <w:rPr>
          <w:w w:val="105"/>
        </w:rPr>
        <w:t>կողմից մշակվող այլ ոլորտային</w:t>
      </w:r>
      <w:r>
        <w:rPr>
          <w:w w:val="110"/>
        </w:rPr>
        <w:t xml:space="preserve"> </w:t>
      </w:r>
      <w:r>
        <w:rPr>
          <w:w w:val="105"/>
        </w:rPr>
        <w:t>ռազմավարությունների համադրվածության և փոխլրացման տրամաբանությամբ են</w:t>
      </w:r>
    </w:p>
    <w:p w14:paraId="5A4009E2" w14:textId="77777777" w:rsidR="00274004" w:rsidRDefault="00000000">
      <w:pPr>
        <w:pStyle w:val="BodyText"/>
        <w:spacing w:line="262" w:lineRule="exact"/>
      </w:pPr>
      <w:r>
        <w:rPr>
          <w:w w:val="105"/>
        </w:rPr>
        <w:t>առանձնացվել սույն ռազմավարությամբ սահմանվող առաջնահերթությունները:</w:t>
      </w:r>
    </w:p>
    <w:p w14:paraId="65C7F8AB" w14:textId="77777777" w:rsidR="00274004" w:rsidRDefault="00000000">
      <w:pPr>
        <w:pStyle w:val="BodyText"/>
        <w:spacing w:before="199" w:line="427" w:lineRule="auto"/>
        <w:ind w:right="117" w:firstLine="688"/>
        <w:jc w:val="both"/>
      </w:pPr>
      <w:r>
        <w:rPr>
          <w:w w:val="105"/>
        </w:rPr>
        <w:t>Այս առումով վերլուծվել և առանձնացվել են նաև այն խնդիրները, որոնք վերջին տարիներին եղել են նաև միջազգային մասնագիտացված կազմակերպությունների ուշադրության կենտրոնում: Այսպես, մարդու իրավունքներին առնչվող ինչպես օրենսդրական, այնպես էլ գործնական կիրառման խնդիրներին իրենց զեկույցներում պարբերաբար անդրադարձել են ՄԱԿ-ի Մարդու իրավունքների խորհուրդը (առաջին հերթին՝ Համընդհանուր պարբերական զեկույցի շրջանակներում), ՄԱԿ-ի հատուկ զեկուցողները, ՄԱԿ-ի խոշտանգումների դեմ կոմիտեն, Եվրոպայի խորհրդի Խոշտան- գումների կանխարգելման կոմիտեն, Եվրոպայի խորհրդի Ռասիզմի և անհանդուր-</w:t>
      </w:r>
    </w:p>
    <w:p w14:paraId="439BA298" w14:textId="77777777" w:rsidR="00274004" w:rsidRDefault="00274004">
      <w:pPr>
        <w:spacing w:line="427" w:lineRule="auto"/>
        <w:jc w:val="both"/>
        <w:sectPr w:rsidR="00274004">
          <w:pgSz w:w="11910" w:h="16840"/>
          <w:pgMar w:top="1580" w:right="1160" w:bottom="280" w:left="1280" w:header="1270" w:footer="0" w:gutter="0"/>
          <w:cols w:space="720"/>
        </w:sectPr>
      </w:pPr>
    </w:p>
    <w:p w14:paraId="44B97F54" w14:textId="77777777" w:rsidR="00274004" w:rsidRDefault="00274004">
      <w:pPr>
        <w:pStyle w:val="BodyText"/>
        <w:ind w:left="0"/>
        <w:rPr>
          <w:sz w:val="20"/>
        </w:rPr>
      </w:pPr>
    </w:p>
    <w:p w14:paraId="1B5698C1" w14:textId="77777777" w:rsidR="00274004" w:rsidRDefault="00274004">
      <w:pPr>
        <w:pStyle w:val="BodyText"/>
        <w:spacing w:before="10"/>
        <w:ind w:left="0"/>
        <w:rPr>
          <w:sz w:val="17"/>
        </w:rPr>
      </w:pPr>
    </w:p>
    <w:p w14:paraId="642ED26B" w14:textId="77777777" w:rsidR="00274004" w:rsidRDefault="00000000">
      <w:pPr>
        <w:pStyle w:val="BodyText"/>
        <w:spacing w:before="94" w:line="427" w:lineRule="auto"/>
        <w:ind w:right="114"/>
        <w:jc w:val="both"/>
      </w:pPr>
      <w:r>
        <w:rPr>
          <w:w w:val="105"/>
        </w:rPr>
        <w:t xml:space="preserve">ժողականության եվրոպական հանձնաժողովը, Եվրոպայի խորհրդի մարդու իրավունք- ների </w:t>
      </w:r>
      <w:r>
        <w:rPr>
          <w:spacing w:val="-3"/>
          <w:w w:val="105"/>
        </w:rPr>
        <w:t xml:space="preserve">հանձնակատարները, ԵԱՀԿ/ԺՀՄԻԳ-ը, </w:t>
      </w:r>
      <w:r>
        <w:rPr>
          <w:w w:val="105"/>
        </w:rPr>
        <w:t xml:space="preserve">ԱՄՆ </w:t>
      </w:r>
      <w:r>
        <w:rPr>
          <w:spacing w:val="-3"/>
          <w:w w:val="105"/>
        </w:rPr>
        <w:t xml:space="preserve">Պետքարտուղարությունը, «Հյուման </w:t>
      </w:r>
      <w:r>
        <w:rPr>
          <w:w w:val="105"/>
        </w:rPr>
        <w:t xml:space="preserve">Ռայթս </w:t>
      </w:r>
      <w:r>
        <w:rPr>
          <w:spacing w:val="-4"/>
          <w:w w:val="105"/>
        </w:rPr>
        <w:t xml:space="preserve">Ուոթչ» կազմակերպությունը </w:t>
      </w:r>
      <w:r>
        <w:rPr>
          <w:w w:val="105"/>
        </w:rPr>
        <w:t xml:space="preserve">և </w:t>
      </w:r>
      <w:r>
        <w:rPr>
          <w:spacing w:val="-4"/>
          <w:w w:val="105"/>
        </w:rPr>
        <w:t xml:space="preserve">այլն: Միջազգային </w:t>
      </w:r>
      <w:r>
        <w:rPr>
          <w:spacing w:val="-3"/>
          <w:w w:val="105"/>
        </w:rPr>
        <w:t xml:space="preserve">այս </w:t>
      </w:r>
      <w:r>
        <w:rPr>
          <w:spacing w:val="-5"/>
          <w:w w:val="105"/>
        </w:rPr>
        <w:t xml:space="preserve">կառույցների </w:t>
      </w:r>
      <w:r>
        <w:rPr>
          <w:spacing w:val="-4"/>
          <w:w w:val="105"/>
        </w:rPr>
        <w:t xml:space="preserve">կողմից, որպես ՀՀ-ում մարդու իրավունքների լրջագույն խնդիրներ, հատկապես </w:t>
      </w:r>
      <w:r>
        <w:rPr>
          <w:spacing w:val="-5"/>
          <w:w w:val="105"/>
        </w:rPr>
        <w:t>առանձնացվել են՝</w:t>
      </w:r>
    </w:p>
    <w:p w14:paraId="734B3673" w14:textId="77777777" w:rsidR="00274004" w:rsidRDefault="00000000">
      <w:pPr>
        <w:pStyle w:val="ListParagraph"/>
        <w:numPr>
          <w:ilvl w:val="0"/>
          <w:numId w:val="14"/>
        </w:numPr>
        <w:tabs>
          <w:tab w:val="left" w:pos="1037"/>
        </w:tabs>
        <w:spacing w:line="427" w:lineRule="auto"/>
        <w:ind w:right="116" w:firstLine="688"/>
        <w:jc w:val="both"/>
        <w:rPr>
          <w:sz w:val="23"/>
          <w:szCs w:val="23"/>
        </w:rPr>
      </w:pPr>
      <w:r>
        <w:rPr>
          <w:spacing w:val="-7"/>
          <w:w w:val="105"/>
          <w:sz w:val="23"/>
          <w:szCs w:val="23"/>
        </w:rPr>
        <w:t xml:space="preserve">զինված </w:t>
      </w:r>
      <w:r>
        <w:rPr>
          <w:spacing w:val="-8"/>
          <w:w w:val="105"/>
          <w:sz w:val="23"/>
          <w:szCs w:val="23"/>
        </w:rPr>
        <w:t xml:space="preserve">ուժերում </w:t>
      </w:r>
      <w:r>
        <w:rPr>
          <w:w w:val="105"/>
          <w:sz w:val="23"/>
          <w:szCs w:val="23"/>
        </w:rPr>
        <w:t xml:space="preserve">և </w:t>
      </w:r>
      <w:r>
        <w:rPr>
          <w:spacing w:val="-8"/>
          <w:w w:val="105"/>
          <w:sz w:val="23"/>
          <w:szCs w:val="23"/>
        </w:rPr>
        <w:t xml:space="preserve">ազատությունից </w:t>
      </w:r>
      <w:r>
        <w:rPr>
          <w:spacing w:val="-7"/>
          <w:w w:val="105"/>
          <w:sz w:val="23"/>
          <w:szCs w:val="23"/>
        </w:rPr>
        <w:t xml:space="preserve">զրկման </w:t>
      </w:r>
      <w:r>
        <w:rPr>
          <w:spacing w:val="-8"/>
          <w:w w:val="105"/>
          <w:sz w:val="23"/>
          <w:szCs w:val="23"/>
        </w:rPr>
        <w:t xml:space="preserve">վայրերում </w:t>
      </w:r>
      <w:r>
        <w:rPr>
          <w:spacing w:val="-7"/>
          <w:w w:val="105"/>
          <w:sz w:val="23"/>
          <w:szCs w:val="23"/>
        </w:rPr>
        <w:t xml:space="preserve">մահվան, </w:t>
      </w:r>
      <w:r>
        <w:rPr>
          <w:spacing w:val="-6"/>
          <w:w w:val="105"/>
          <w:sz w:val="23"/>
          <w:szCs w:val="23"/>
        </w:rPr>
        <w:t xml:space="preserve">վատ վերաբեր- մունքի (խոշտանգումների, անմարդկային </w:t>
      </w:r>
      <w:r>
        <w:rPr>
          <w:spacing w:val="-5"/>
          <w:w w:val="105"/>
          <w:sz w:val="23"/>
          <w:szCs w:val="23"/>
        </w:rPr>
        <w:t xml:space="preserve">կամ </w:t>
      </w:r>
      <w:r>
        <w:rPr>
          <w:spacing w:val="-6"/>
          <w:w w:val="105"/>
          <w:sz w:val="23"/>
          <w:szCs w:val="23"/>
        </w:rPr>
        <w:t xml:space="preserve">նվաստացնող </w:t>
      </w:r>
      <w:r>
        <w:rPr>
          <w:spacing w:val="-7"/>
          <w:w w:val="105"/>
          <w:sz w:val="23"/>
          <w:szCs w:val="23"/>
        </w:rPr>
        <w:t xml:space="preserve">վերաբերմունքի) </w:t>
      </w:r>
      <w:r>
        <w:rPr>
          <w:spacing w:val="-5"/>
          <w:w w:val="105"/>
          <w:sz w:val="23"/>
          <w:szCs w:val="23"/>
        </w:rPr>
        <w:t xml:space="preserve">դեպքերը, </w:t>
      </w:r>
      <w:r>
        <w:rPr>
          <w:w w:val="105"/>
          <w:sz w:val="23"/>
          <w:szCs w:val="23"/>
        </w:rPr>
        <w:t>դրանց կապակցությամբ ոչ արդյունավետ</w:t>
      </w:r>
      <w:r>
        <w:rPr>
          <w:spacing w:val="43"/>
          <w:w w:val="105"/>
          <w:sz w:val="23"/>
          <w:szCs w:val="23"/>
        </w:rPr>
        <w:t xml:space="preserve"> </w:t>
      </w:r>
      <w:r>
        <w:rPr>
          <w:w w:val="105"/>
          <w:sz w:val="23"/>
          <w:szCs w:val="23"/>
        </w:rPr>
        <w:t>քննությունը.</w:t>
      </w:r>
    </w:p>
    <w:p w14:paraId="2774C2FA" w14:textId="77777777" w:rsidR="00274004" w:rsidRDefault="00000000">
      <w:pPr>
        <w:pStyle w:val="ListParagraph"/>
        <w:numPr>
          <w:ilvl w:val="0"/>
          <w:numId w:val="14"/>
        </w:numPr>
        <w:tabs>
          <w:tab w:val="left" w:pos="1133"/>
        </w:tabs>
        <w:spacing w:line="427" w:lineRule="auto"/>
        <w:ind w:right="116" w:firstLine="688"/>
        <w:jc w:val="both"/>
        <w:rPr>
          <w:sz w:val="23"/>
          <w:szCs w:val="23"/>
        </w:rPr>
      </w:pPr>
      <w:r>
        <w:rPr>
          <w:spacing w:val="-7"/>
          <w:w w:val="105"/>
          <w:sz w:val="23"/>
          <w:szCs w:val="23"/>
        </w:rPr>
        <w:t xml:space="preserve">արդար </w:t>
      </w:r>
      <w:r>
        <w:rPr>
          <w:spacing w:val="-8"/>
          <w:w w:val="105"/>
          <w:sz w:val="23"/>
          <w:szCs w:val="23"/>
        </w:rPr>
        <w:t xml:space="preserve">դատաքննության իրավունքի իրացման </w:t>
      </w:r>
      <w:r>
        <w:rPr>
          <w:spacing w:val="-4"/>
          <w:w w:val="105"/>
          <w:sz w:val="23"/>
          <w:szCs w:val="23"/>
        </w:rPr>
        <w:t xml:space="preserve">ոչ </w:t>
      </w:r>
      <w:r>
        <w:rPr>
          <w:spacing w:val="-7"/>
          <w:w w:val="105"/>
          <w:sz w:val="23"/>
          <w:szCs w:val="23"/>
        </w:rPr>
        <w:t xml:space="preserve">բավարար </w:t>
      </w:r>
      <w:r>
        <w:rPr>
          <w:w w:val="105"/>
          <w:sz w:val="23"/>
          <w:szCs w:val="23"/>
        </w:rPr>
        <w:t xml:space="preserve">պայմանները, </w:t>
      </w:r>
      <w:r>
        <w:rPr>
          <w:spacing w:val="-4"/>
          <w:w w:val="105"/>
          <w:sz w:val="23"/>
          <w:szCs w:val="23"/>
        </w:rPr>
        <w:t xml:space="preserve">դատական համակարգի </w:t>
      </w:r>
      <w:r>
        <w:rPr>
          <w:spacing w:val="-5"/>
          <w:w w:val="105"/>
          <w:sz w:val="23"/>
          <w:szCs w:val="23"/>
        </w:rPr>
        <w:t xml:space="preserve">անկախության </w:t>
      </w:r>
      <w:r>
        <w:rPr>
          <w:w w:val="105"/>
          <w:sz w:val="23"/>
          <w:szCs w:val="23"/>
        </w:rPr>
        <w:t xml:space="preserve">և </w:t>
      </w:r>
      <w:r>
        <w:rPr>
          <w:spacing w:val="-5"/>
          <w:w w:val="105"/>
          <w:sz w:val="23"/>
          <w:szCs w:val="23"/>
        </w:rPr>
        <w:t xml:space="preserve">անկողմնակալության </w:t>
      </w:r>
      <w:r>
        <w:rPr>
          <w:spacing w:val="-3"/>
          <w:w w:val="105"/>
          <w:sz w:val="23"/>
          <w:szCs w:val="23"/>
        </w:rPr>
        <w:t xml:space="preserve">շուրջ </w:t>
      </w:r>
      <w:r>
        <w:rPr>
          <w:spacing w:val="-4"/>
          <w:w w:val="105"/>
          <w:sz w:val="23"/>
          <w:szCs w:val="23"/>
        </w:rPr>
        <w:t xml:space="preserve">լուրջ </w:t>
      </w:r>
      <w:r>
        <w:rPr>
          <w:spacing w:val="-3"/>
          <w:w w:val="105"/>
          <w:sz w:val="23"/>
          <w:szCs w:val="23"/>
        </w:rPr>
        <w:t xml:space="preserve">կասկածները, </w:t>
      </w:r>
      <w:r>
        <w:rPr>
          <w:w w:val="105"/>
          <w:sz w:val="23"/>
          <w:szCs w:val="23"/>
        </w:rPr>
        <w:t>հանրության անվստահությունը դատարանների</w:t>
      </w:r>
      <w:r>
        <w:rPr>
          <w:spacing w:val="40"/>
          <w:w w:val="105"/>
          <w:sz w:val="23"/>
          <w:szCs w:val="23"/>
        </w:rPr>
        <w:t xml:space="preserve"> </w:t>
      </w:r>
      <w:r>
        <w:rPr>
          <w:w w:val="105"/>
          <w:sz w:val="23"/>
          <w:szCs w:val="23"/>
        </w:rPr>
        <w:t>նկատմամբ.</w:t>
      </w:r>
    </w:p>
    <w:p w14:paraId="4568CB8F" w14:textId="77777777" w:rsidR="00274004" w:rsidRDefault="00000000">
      <w:pPr>
        <w:pStyle w:val="ListParagraph"/>
        <w:numPr>
          <w:ilvl w:val="0"/>
          <w:numId w:val="14"/>
        </w:numPr>
        <w:tabs>
          <w:tab w:val="left" w:pos="1179"/>
        </w:tabs>
        <w:spacing w:line="424" w:lineRule="auto"/>
        <w:ind w:right="121" w:firstLine="688"/>
        <w:jc w:val="both"/>
        <w:rPr>
          <w:sz w:val="23"/>
          <w:szCs w:val="23"/>
        </w:rPr>
      </w:pPr>
      <w:r>
        <w:rPr>
          <w:spacing w:val="-8"/>
          <w:w w:val="105"/>
          <w:sz w:val="23"/>
          <w:szCs w:val="23"/>
        </w:rPr>
        <w:t xml:space="preserve">իրավահավասարության մթնոլորտի </w:t>
      </w:r>
      <w:r>
        <w:rPr>
          <w:w w:val="105"/>
          <w:sz w:val="23"/>
          <w:szCs w:val="23"/>
        </w:rPr>
        <w:t xml:space="preserve">և </w:t>
      </w:r>
      <w:r>
        <w:rPr>
          <w:spacing w:val="-8"/>
          <w:w w:val="105"/>
          <w:sz w:val="23"/>
          <w:szCs w:val="23"/>
        </w:rPr>
        <w:t xml:space="preserve">գործելակերպի ապահովման, </w:t>
      </w:r>
      <w:r>
        <w:rPr>
          <w:w w:val="105"/>
          <w:sz w:val="23"/>
          <w:szCs w:val="23"/>
        </w:rPr>
        <w:t xml:space="preserve">բոլոր </w:t>
      </w:r>
      <w:r>
        <w:rPr>
          <w:spacing w:val="-7"/>
          <w:w w:val="105"/>
          <w:sz w:val="23"/>
          <w:szCs w:val="23"/>
        </w:rPr>
        <w:t xml:space="preserve">հիմքերով </w:t>
      </w:r>
      <w:r>
        <w:rPr>
          <w:spacing w:val="-8"/>
          <w:w w:val="105"/>
          <w:sz w:val="23"/>
          <w:szCs w:val="23"/>
        </w:rPr>
        <w:t xml:space="preserve">խտրականության </w:t>
      </w:r>
      <w:r>
        <w:rPr>
          <w:spacing w:val="-6"/>
          <w:w w:val="105"/>
          <w:sz w:val="23"/>
          <w:szCs w:val="23"/>
        </w:rPr>
        <w:t xml:space="preserve">դեմ </w:t>
      </w:r>
      <w:r>
        <w:rPr>
          <w:spacing w:val="-8"/>
          <w:w w:val="105"/>
          <w:sz w:val="23"/>
          <w:szCs w:val="23"/>
        </w:rPr>
        <w:t>պայքարի ուղղությամբ անբավարար</w:t>
      </w:r>
      <w:r>
        <w:rPr>
          <w:spacing w:val="1"/>
          <w:w w:val="105"/>
          <w:sz w:val="23"/>
          <w:szCs w:val="23"/>
        </w:rPr>
        <w:t xml:space="preserve"> </w:t>
      </w:r>
      <w:r>
        <w:rPr>
          <w:w w:val="105"/>
          <w:sz w:val="23"/>
          <w:szCs w:val="23"/>
        </w:rPr>
        <w:t>քայլերը.</w:t>
      </w:r>
    </w:p>
    <w:p w14:paraId="60560583" w14:textId="77777777" w:rsidR="00274004" w:rsidRDefault="00000000">
      <w:pPr>
        <w:pStyle w:val="ListParagraph"/>
        <w:numPr>
          <w:ilvl w:val="0"/>
          <w:numId w:val="14"/>
        </w:numPr>
        <w:tabs>
          <w:tab w:val="left" w:pos="1168"/>
        </w:tabs>
        <w:spacing w:line="429" w:lineRule="auto"/>
        <w:ind w:right="122" w:firstLine="688"/>
        <w:jc w:val="both"/>
        <w:rPr>
          <w:sz w:val="23"/>
          <w:szCs w:val="23"/>
        </w:rPr>
      </w:pPr>
      <w:r>
        <w:rPr>
          <w:w w:val="105"/>
          <w:sz w:val="23"/>
          <w:szCs w:val="23"/>
        </w:rPr>
        <w:t>հավաքների ազատության իրացման նկատմամբ իշխանությունների ոչ իրավաչափ սահմանափակումները և չափազանց կոշտ</w:t>
      </w:r>
      <w:r>
        <w:rPr>
          <w:spacing w:val="-27"/>
          <w:w w:val="105"/>
          <w:sz w:val="23"/>
          <w:szCs w:val="23"/>
        </w:rPr>
        <w:t xml:space="preserve"> </w:t>
      </w:r>
      <w:r>
        <w:rPr>
          <w:w w:val="105"/>
          <w:sz w:val="23"/>
          <w:szCs w:val="23"/>
        </w:rPr>
        <w:t>արձագանքը.</w:t>
      </w:r>
    </w:p>
    <w:p w14:paraId="5F1E6740" w14:textId="77777777" w:rsidR="00274004" w:rsidRDefault="00000000">
      <w:pPr>
        <w:pStyle w:val="ListParagraph"/>
        <w:numPr>
          <w:ilvl w:val="0"/>
          <w:numId w:val="14"/>
        </w:numPr>
        <w:tabs>
          <w:tab w:val="left" w:pos="1045"/>
        </w:tabs>
        <w:spacing w:line="427" w:lineRule="auto"/>
        <w:ind w:right="118" w:firstLine="688"/>
        <w:jc w:val="both"/>
        <w:rPr>
          <w:sz w:val="23"/>
          <w:szCs w:val="23"/>
        </w:rPr>
      </w:pPr>
      <w:r>
        <w:rPr>
          <w:w w:val="105"/>
          <w:sz w:val="23"/>
          <w:szCs w:val="23"/>
        </w:rPr>
        <w:t>առանձին խոցելի խմբերի՝ երեխաների, կանանց, հաշմանդամություն ունեցող անձանց, տարեցների և փոքրամասնություններին պատկանող անձանց նկատմամբ բռնության և մարդու իրավունքների այլ խախտումների նկատմամբ պետության անհամարժեք</w:t>
      </w:r>
      <w:r>
        <w:rPr>
          <w:spacing w:val="10"/>
          <w:w w:val="105"/>
          <w:sz w:val="23"/>
          <w:szCs w:val="23"/>
        </w:rPr>
        <w:t xml:space="preserve"> </w:t>
      </w:r>
      <w:r>
        <w:rPr>
          <w:w w:val="105"/>
          <w:sz w:val="23"/>
          <w:szCs w:val="23"/>
        </w:rPr>
        <w:t>արձագանքը:</w:t>
      </w:r>
    </w:p>
    <w:p w14:paraId="2C6BFB56" w14:textId="77777777" w:rsidR="00274004" w:rsidRDefault="00274004">
      <w:pPr>
        <w:pStyle w:val="BodyText"/>
        <w:ind w:left="0"/>
        <w:rPr>
          <w:sz w:val="26"/>
        </w:rPr>
      </w:pPr>
    </w:p>
    <w:p w14:paraId="4595DA19" w14:textId="77777777" w:rsidR="00274004" w:rsidRDefault="00000000">
      <w:pPr>
        <w:pStyle w:val="BodyText"/>
        <w:spacing w:before="198" w:line="304" w:lineRule="auto"/>
        <w:ind w:left="3872" w:right="500" w:hanging="3322"/>
      </w:pPr>
      <w:r>
        <w:rPr>
          <w:w w:val="105"/>
        </w:rPr>
        <w:t>ՆԱԽՈՐԴ ՌԱԶՄԱՎԱՐՈՒԹՅԱՆ ՈՒ ԳՈՐԾՈՂՈՒԹՅՈՒՆՆԵՐԻ ԾՐԱԳՐԵՐԻ ԳՆԱՀԱՏՈՒՄԸ</w:t>
      </w:r>
    </w:p>
    <w:p w14:paraId="20DCD257" w14:textId="77777777" w:rsidR="00274004" w:rsidRDefault="00274004">
      <w:pPr>
        <w:pStyle w:val="BodyText"/>
        <w:spacing w:before="1"/>
        <w:ind w:left="0"/>
        <w:rPr>
          <w:sz w:val="35"/>
        </w:rPr>
      </w:pPr>
    </w:p>
    <w:p w14:paraId="527E249A" w14:textId="77777777" w:rsidR="00274004" w:rsidRDefault="00000000">
      <w:pPr>
        <w:pStyle w:val="BodyText"/>
        <w:spacing w:line="427" w:lineRule="auto"/>
        <w:ind w:right="262" w:firstLine="688"/>
        <w:jc w:val="both"/>
      </w:pPr>
      <w:r>
        <w:rPr>
          <w:spacing w:val="-6"/>
          <w:w w:val="105"/>
        </w:rPr>
        <w:t xml:space="preserve">Մինչ </w:t>
      </w:r>
      <w:r>
        <w:rPr>
          <w:spacing w:val="-7"/>
          <w:w w:val="105"/>
        </w:rPr>
        <w:t xml:space="preserve">սույն </w:t>
      </w:r>
      <w:r>
        <w:rPr>
          <w:spacing w:val="-8"/>
          <w:w w:val="105"/>
        </w:rPr>
        <w:t xml:space="preserve">ռազմավարության ընդունումը </w:t>
      </w:r>
      <w:r>
        <w:rPr>
          <w:spacing w:val="-7"/>
          <w:w w:val="105"/>
        </w:rPr>
        <w:t xml:space="preserve">մարդու </w:t>
      </w:r>
      <w:r>
        <w:rPr>
          <w:spacing w:val="-8"/>
          <w:w w:val="105"/>
        </w:rPr>
        <w:t xml:space="preserve">իրավունքների </w:t>
      </w:r>
      <w:r>
        <w:rPr>
          <w:w w:val="105"/>
        </w:rPr>
        <w:t>պաշտպանության ոլորտում ռազմավարական փաստաթուղթ է հանդիսացել ՀՀ Նախագահի 2012 թվականի հոկտեմբերի 29-ի ՆԿ-159-Ն կարգադրությունը, որով հաստատվել</w:t>
      </w:r>
      <w:r>
        <w:rPr>
          <w:spacing w:val="60"/>
          <w:w w:val="105"/>
        </w:rPr>
        <w:t xml:space="preserve"> </w:t>
      </w:r>
      <w:r>
        <w:rPr>
          <w:w w:val="105"/>
        </w:rPr>
        <w:t>է  Մարդու իրավունքների պաշտպանության ազգային ռազմավարությունը։ Նշված ռազմավարության հիման վրա ՀՀ կառավարության  2014 թվականի փետրվարի  27-ի N 303-Ն և 2017 թվականի մայիսի 4-ի N 483-Ն որոշումներով հաստատվել</w:t>
      </w:r>
      <w:r>
        <w:rPr>
          <w:spacing w:val="3"/>
          <w:w w:val="105"/>
        </w:rPr>
        <w:t xml:space="preserve"> </w:t>
      </w:r>
      <w:r>
        <w:rPr>
          <w:w w:val="105"/>
        </w:rPr>
        <w:t>են նշված</w:t>
      </w:r>
    </w:p>
    <w:p w14:paraId="4C4F0F59" w14:textId="77777777" w:rsidR="00274004" w:rsidRDefault="00274004">
      <w:pPr>
        <w:spacing w:line="427" w:lineRule="auto"/>
        <w:jc w:val="both"/>
        <w:sectPr w:rsidR="00274004">
          <w:headerReference w:type="default" r:id="rId17"/>
          <w:pgSz w:w="11910" w:h="16840"/>
          <w:pgMar w:top="1580" w:right="1160" w:bottom="280" w:left="1280" w:header="1270" w:footer="0" w:gutter="0"/>
          <w:pgNumType w:start="10"/>
          <w:cols w:space="720"/>
        </w:sectPr>
      </w:pPr>
    </w:p>
    <w:p w14:paraId="100C9649" w14:textId="77777777" w:rsidR="00274004" w:rsidRDefault="00274004">
      <w:pPr>
        <w:pStyle w:val="BodyText"/>
        <w:ind w:left="0"/>
        <w:rPr>
          <w:sz w:val="20"/>
        </w:rPr>
      </w:pPr>
    </w:p>
    <w:p w14:paraId="4DEE36E6" w14:textId="77777777" w:rsidR="00274004" w:rsidRDefault="00274004">
      <w:pPr>
        <w:pStyle w:val="BodyText"/>
        <w:spacing w:before="10"/>
        <w:ind w:left="0"/>
        <w:rPr>
          <w:sz w:val="17"/>
        </w:rPr>
      </w:pPr>
    </w:p>
    <w:p w14:paraId="46BD013A" w14:textId="77777777" w:rsidR="00274004" w:rsidRDefault="00000000">
      <w:pPr>
        <w:pStyle w:val="BodyText"/>
        <w:spacing w:before="94" w:line="427" w:lineRule="auto"/>
      </w:pPr>
      <w:r>
        <w:rPr>
          <w:w w:val="105"/>
        </w:rPr>
        <w:t>ազգային ռազմավարությունից բխող գործողությունների երկու ծրագրերը՝ համապա- տասխանաբար 2014-2016 թվականների և 2017-2019 թվականների համար։</w:t>
      </w:r>
    </w:p>
    <w:p w14:paraId="5BE4E895" w14:textId="77777777" w:rsidR="00274004" w:rsidRDefault="00000000">
      <w:pPr>
        <w:pStyle w:val="BodyText"/>
        <w:spacing w:line="427" w:lineRule="auto"/>
        <w:ind w:right="265" w:firstLine="688"/>
        <w:jc w:val="both"/>
      </w:pPr>
      <w:r>
        <w:rPr>
          <w:w w:val="105"/>
        </w:rPr>
        <w:t xml:space="preserve">Նշված ռազմավարական փաստաթղթերը կարևոր նշանակություն են ունեցել </w:t>
      </w:r>
      <w:r>
        <w:rPr>
          <w:spacing w:val="-7"/>
          <w:w w:val="105"/>
        </w:rPr>
        <w:t xml:space="preserve">մարդու </w:t>
      </w:r>
      <w:r>
        <w:rPr>
          <w:spacing w:val="-8"/>
          <w:w w:val="105"/>
        </w:rPr>
        <w:t xml:space="preserve">իրավունքների պաշտպանության համակարգի </w:t>
      </w:r>
      <w:r>
        <w:rPr>
          <w:spacing w:val="-7"/>
          <w:w w:val="105"/>
        </w:rPr>
        <w:t xml:space="preserve">զարգացման </w:t>
      </w:r>
      <w:r>
        <w:rPr>
          <w:w w:val="105"/>
        </w:rPr>
        <w:t>և արդիականացման հարցում, ինչի մասին վկայում են միջազգային կազմակերպությունների և այլ մարմինների զեկույցները։</w:t>
      </w:r>
    </w:p>
    <w:p w14:paraId="77BB8626" w14:textId="77777777" w:rsidR="00274004" w:rsidRDefault="00000000">
      <w:pPr>
        <w:pStyle w:val="BodyText"/>
        <w:spacing w:line="427" w:lineRule="auto"/>
        <w:ind w:right="263" w:firstLine="688"/>
        <w:jc w:val="both"/>
      </w:pPr>
      <w:r>
        <w:rPr>
          <w:spacing w:val="-3"/>
          <w:w w:val="105"/>
        </w:rPr>
        <w:t xml:space="preserve">Միաժամանակ, </w:t>
      </w:r>
      <w:r>
        <w:rPr>
          <w:w w:val="105"/>
        </w:rPr>
        <w:t xml:space="preserve">նշված </w:t>
      </w:r>
      <w:r>
        <w:rPr>
          <w:spacing w:val="-3"/>
          <w:w w:val="105"/>
        </w:rPr>
        <w:t xml:space="preserve">զեկույցներում զուգահեռաբար բարձրացվել </w:t>
      </w:r>
      <w:r>
        <w:rPr>
          <w:w w:val="105"/>
        </w:rPr>
        <w:t xml:space="preserve">է </w:t>
      </w:r>
      <w:r>
        <w:rPr>
          <w:spacing w:val="-3"/>
          <w:w w:val="105"/>
        </w:rPr>
        <w:t xml:space="preserve">ընդունված </w:t>
      </w:r>
      <w:r>
        <w:rPr>
          <w:w w:val="105"/>
        </w:rPr>
        <w:t>փաստաթղթերի իրագործման ոչ պատշաճ մակարդակը, ինչի պատճառը, քաղաքա- կան ոչ բավարար կամքին զուգահեռ, ինստիտուցիոնալ կարողությունների, իրազեկ- ման և կրթության լրջագույն բացերն</w:t>
      </w:r>
      <w:r>
        <w:rPr>
          <w:spacing w:val="57"/>
          <w:w w:val="105"/>
        </w:rPr>
        <w:t xml:space="preserve"> </w:t>
      </w:r>
      <w:r>
        <w:rPr>
          <w:w w:val="105"/>
        </w:rPr>
        <w:t>էին:</w:t>
      </w:r>
    </w:p>
    <w:p w14:paraId="701660D4" w14:textId="77777777" w:rsidR="00274004" w:rsidRDefault="00000000">
      <w:pPr>
        <w:pStyle w:val="BodyText"/>
        <w:spacing w:line="424" w:lineRule="auto"/>
        <w:ind w:right="264" w:firstLine="688"/>
        <w:jc w:val="both"/>
      </w:pPr>
      <w:r>
        <w:rPr>
          <w:w w:val="105"/>
        </w:rPr>
        <w:t xml:space="preserve">Բացի </w:t>
      </w:r>
      <w:r>
        <w:rPr>
          <w:spacing w:val="-3"/>
          <w:w w:val="105"/>
        </w:rPr>
        <w:t xml:space="preserve">այդ, </w:t>
      </w:r>
      <w:r>
        <w:rPr>
          <w:w w:val="105"/>
        </w:rPr>
        <w:t xml:space="preserve">ծրագրով նախատեսված </w:t>
      </w:r>
      <w:r>
        <w:rPr>
          <w:spacing w:val="-3"/>
          <w:w w:val="105"/>
        </w:rPr>
        <w:t xml:space="preserve">գործողությունների կատարումը </w:t>
      </w:r>
      <w:r>
        <w:rPr>
          <w:w w:val="105"/>
        </w:rPr>
        <w:t xml:space="preserve">ենթարկվել </w:t>
      </w:r>
      <w:r>
        <w:rPr>
          <w:w w:val="110"/>
        </w:rPr>
        <w:t>է</w:t>
      </w:r>
      <w:r>
        <w:rPr>
          <w:spacing w:val="-19"/>
          <w:w w:val="110"/>
        </w:rPr>
        <w:t xml:space="preserve"> </w:t>
      </w:r>
      <w:r>
        <w:rPr>
          <w:w w:val="110"/>
        </w:rPr>
        <w:t>տարատեսակ</w:t>
      </w:r>
      <w:r>
        <w:rPr>
          <w:spacing w:val="-18"/>
          <w:w w:val="110"/>
        </w:rPr>
        <w:t xml:space="preserve"> </w:t>
      </w:r>
      <w:r>
        <w:rPr>
          <w:w w:val="110"/>
        </w:rPr>
        <w:t>գնահատումների,</w:t>
      </w:r>
      <w:r>
        <w:rPr>
          <w:spacing w:val="-20"/>
          <w:w w:val="110"/>
        </w:rPr>
        <w:t xml:space="preserve"> </w:t>
      </w:r>
      <w:r>
        <w:rPr>
          <w:w w:val="110"/>
        </w:rPr>
        <w:t>որոնցում,</w:t>
      </w:r>
      <w:r>
        <w:rPr>
          <w:spacing w:val="-19"/>
          <w:w w:val="110"/>
        </w:rPr>
        <w:t xml:space="preserve"> </w:t>
      </w:r>
      <w:r>
        <w:rPr>
          <w:w w:val="110"/>
        </w:rPr>
        <w:t>մասնավորապես,</w:t>
      </w:r>
      <w:r>
        <w:rPr>
          <w:spacing w:val="-20"/>
          <w:w w:val="110"/>
        </w:rPr>
        <w:t xml:space="preserve"> </w:t>
      </w:r>
      <w:r>
        <w:rPr>
          <w:w w:val="110"/>
        </w:rPr>
        <w:t>նշվել</w:t>
      </w:r>
      <w:r>
        <w:rPr>
          <w:spacing w:val="-20"/>
          <w:w w:val="110"/>
        </w:rPr>
        <w:t xml:space="preserve"> </w:t>
      </w:r>
      <w:r>
        <w:rPr>
          <w:w w:val="110"/>
        </w:rPr>
        <w:t>են</w:t>
      </w:r>
      <w:r>
        <w:rPr>
          <w:spacing w:val="-19"/>
          <w:w w:val="110"/>
        </w:rPr>
        <w:t xml:space="preserve"> </w:t>
      </w:r>
      <w:r>
        <w:rPr>
          <w:w w:val="110"/>
        </w:rPr>
        <w:t>բարելավման կարիք ունեցող հետևյալ</w:t>
      </w:r>
      <w:r>
        <w:rPr>
          <w:spacing w:val="18"/>
          <w:w w:val="110"/>
        </w:rPr>
        <w:t xml:space="preserve"> </w:t>
      </w:r>
      <w:r>
        <w:rPr>
          <w:w w:val="110"/>
        </w:rPr>
        <w:t>խնդիրները՝</w:t>
      </w:r>
    </w:p>
    <w:p w14:paraId="258D9D21" w14:textId="77777777" w:rsidR="00274004" w:rsidRDefault="00000000">
      <w:pPr>
        <w:pStyle w:val="ListParagraph"/>
        <w:numPr>
          <w:ilvl w:val="0"/>
          <w:numId w:val="13"/>
        </w:numPr>
        <w:tabs>
          <w:tab w:val="left" w:pos="1148"/>
        </w:tabs>
        <w:spacing w:before="3" w:line="427" w:lineRule="auto"/>
        <w:ind w:right="261" w:firstLine="688"/>
        <w:jc w:val="both"/>
        <w:rPr>
          <w:sz w:val="13"/>
          <w:szCs w:val="13"/>
        </w:rPr>
      </w:pPr>
      <w:r>
        <w:rPr>
          <w:spacing w:val="-8"/>
          <w:w w:val="105"/>
          <w:sz w:val="23"/>
          <w:szCs w:val="23"/>
        </w:rPr>
        <w:t xml:space="preserve">փաստաթղթերում </w:t>
      </w:r>
      <w:r>
        <w:rPr>
          <w:spacing w:val="-7"/>
          <w:w w:val="105"/>
          <w:sz w:val="23"/>
          <w:szCs w:val="23"/>
        </w:rPr>
        <w:t xml:space="preserve">հաշվի </w:t>
      </w:r>
      <w:r>
        <w:rPr>
          <w:spacing w:val="-5"/>
          <w:w w:val="105"/>
          <w:sz w:val="23"/>
          <w:szCs w:val="23"/>
        </w:rPr>
        <w:t xml:space="preserve">չեն </w:t>
      </w:r>
      <w:r>
        <w:rPr>
          <w:spacing w:val="-7"/>
          <w:w w:val="105"/>
          <w:sz w:val="23"/>
          <w:szCs w:val="23"/>
        </w:rPr>
        <w:t xml:space="preserve">առնվել </w:t>
      </w:r>
      <w:r>
        <w:rPr>
          <w:spacing w:val="-8"/>
          <w:w w:val="105"/>
          <w:sz w:val="23"/>
          <w:szCs w:val="23"/>
        </w:rPr>
        <w:t xml:space="preserve">քաղաքացիական </w:t>
      </w:r>
      <w:r>
        <w:rPr>
          <w:w w:val="105"/>
          <w:sz w:val="23"/>
          <w:szCs w:val="23"/>
        </w:rPr>
        <w:t>հասարակության առաջարկությունների ճնշող մեծամասնությունը, ՀՀ կողմից ստանձնած միջազգային պարտավորությունները, այդ թվում նաև՝ Միավորված ազգերի կազմակերպության Համընդհանուր պարբերական դիտարկման (UPR)</w:t>
      </w:r>
      <w:r>
        <w:rPr>
          <w:spacing w:val="15"/>
          <w:w w:val="105"/>
          <w:sz w:val="23"/>
          <w:szCs w:val="23"/>
        </w:rPr>
        <w:t xml:space="preserve"> </w:t>
      </w:r>
      <w:r>
        <w:rPr>
          <w:w w:val="105"/>
          <w:sz w:val="23"/>
          <w:szCs w:val="23"/>
        </w:rPr>
        <w:t>առաջարկությունները.</w:t>
      </w:r>
      <w:r>
        <w:rPr>
          <w:w w:val="105"/>
          <w:position w:val="8"/>
          <w:sz w:val="13"/>
          <w:szCs w:val="13"/>
        </w:rPr>
        <w:t>19</w:t>
      </w:r>
    </w:p>
    <w:p w14:paraId="44D1B50F" w14:textId="77777777" w:rsidR="00274004" w:rsidRDefault="00000000">
      <w:pPr>
        <w:pStyle w:val="ListParagraph"/>
        <w:numPr>
          <w:ilvl w:val="0"/>
          <w:numId w:val="13"/>
        </w:numPr>
        <w:tabs>
          <w:tab w:val="left" w:pos="1071"/>
        </w:tabs>
        <w:spacing w:line="427" w:lineRule="auto"/>
        <w:ind w:right="261" w:firstLine="688"/>
        <w:jc w:val="both"/>
        <w:rPr>
          <w:sz w:val="23"/>
          <w:szCs w:val="23"/>
        </w:rPr>
      </w:pPr>
      <w:r>
        <w:rPr>
          <w:spacing w:val="-5"/>
          <w:w w:val="105"/>
          <w:sz w:val="23"/>
          <w:szCs w:val="23"/>
        </w:rPr>
        <w:t xml:space="preserve">գործողությունների ծրագրում մոնիթորինգի, </w:t>
      </w:r>
      <w:r>
        <w:rPr>
          <w:spacing w:val="-4"/>
          <w:w w:val="105"/>
          <w:sz w:val="23"/>
          <w:szCs w:val="23"/>
        </w:rPr>
        <w:t xml:space="preserve">գնահատման </w:t>
      </w:r>
      <w:r>
        <w:rPr>
          <w:w w:val="105"/>
          <w:sz w:val="23"/>
          <w:szCs w:val="23"/>
        </w:rPr>
        <w:t xml:space="preserve">և </w:t>
      </w:r>
      <w:r>
        <w:rPr>
          <w:spacing w:val="-4"/>
          <w:w w:val="105"/>
          <w:sz w:val="23"/>
          <w:szCs w:val="23"/>
        </w:rPr>
        <w:t xml:space="preserve">համակարգման հստակ </w:t>
      </w:r>
      <w:r>
        <w:rPr>
          <w:w w:val="105"/>
          <w:sz w:val="23"/>
          <w:szCs w:val="23"/>
        </w:rPr>
        <w:t>մեխանիզմների</w:t>
      </w:r>
      <w:r>
        <w:rPr>
          <w:w w:val="105"/>
          <w:position w:val="8"/>
          <w:sz w:val="13"/>
          <w:szCs w:val="13"/>
        </w:rPr>
        <w:t>20</w:t>
      </w:r>
      <w:r>
        <w:rPr>
          <w:w w:val="105"/>
          <w:sz w:val="23"/>
          <w:szCs w:val="23"/>
        </w:rPr>
        <w:t xml:space="preserve">, ինչպես </w:t>
      </w:r>
      <w:r>
        <w:rPr>
          <w:spacing w:val="-3"/>
          <w:w w:val="105"/>
          <w:sz w:val="23"/>
          <w:szCs w:val="23"/>
        </w:rPr>
        <w:t xml:space="preserve">նաև </w:t>
      </w:r>
      <w:r>
        <w:rPr>
          <w:w w:val="105"/>
          <w:sz w:val="23"/>
          <w:szCs w:val="23"/>
        </w:rPr>
        <w:t>Գործողության կատարման կարգավիճակի մասին նշման</w:t>
      </w:r>
      <w:r>
        <w:rPr>
          <w:spacing w:val="21"/>
          <w:w w:val="105"/>
          <w:sz w:val="23"/>
          <w:szCs w:val="23"/>
        </w:rPr>
        <w:t xml:space="preserve"> </w:t>
      </w:r>
      <w:r>
        <w:rPr>
          <w:w w:val="105"/>
          <w:sz w:val="23"/>
          <w:szCs w:val="23"/>
        </w:rPr>
        <w:t>բացակայությունը.</w:t>
      </w:r>
    </w:p>
    <w:p w14:paraId="3C1BD186" w14:textId="77777777" w:rsidR="00274004" w:rsidRDefault="00000000">
      <w:pPr>
        <w:pStyle w:val="ListParagraph"/>
        <w:numPr>
          <w:ilvl w:val="0"/>
          <w:numId w:val="13"/>
        </w:numPr>
        <w:tabs>
          <w:tab w:val="left" w:pos="1072"/>
        </w:tabs>
        <w:spacing w:line="424" w:lineRule="auto"/>
        <w:ind w:right="260" w:firstLine="688"/>
        <w:jc w:val="both"/>
        <w:rPr>
          <w:sz w:val="23"/>
          <w:szCs w:val="23"/>
        </w:rPr>
      </w:pPr>
      <w:r>
        <w:rPr>
          <w:w w:val="105"/>
          <w:sz w:val="23"/>
          <w:szCs w:val="23"/>
        </w:rPr>
        <w:t xml:space="preserve">գործողությունների և մարդու իրավունքների ոլորտում առկա միջազգային և </w:t>
      </w:r>
      <w:r>
        <w:rPr>
          <w:spacing w:val="-8"/>
          <w:w w:val="105"/>
          <w:sz w:val="23"/>
          <w:szCs w:val="23"/>
        </w:rPr>
        <w:t xml:space="preserve">սահմանադրական պարտավորությունների տրամաբանական </w:t>
      </w:r>
      <w:r>
        <w:rPr>
          <w:w w:val="105"/>
          <w:sz w:val="23"/>
          <w:szCs w:val="23"/>
        </w:rPr>
        <w:t>փոխկապակցվածության բացակայությունը.</w:t>
      </w:r>
    </w:p>
    <w:p w14:paraId="1241C9B0" w14:textId="77777777" w:rsidR="00274004" w:rsidRDefault="00000000">
      <w:pPr>
        <w:pStyle w:val="ListParagraph"/>
        <w:numPr>
          <w:ilvl w:val="0"/>
          <w:numId w:val="13"/>
        </w:numPr>
        <w:tabs>
          <w:tab w:val="left" w:pos="1062"/>
        </w:tabs>
        <w:spacing w:before="1"/>
        <w:ind w:left="1061" w:hanging="273"/>
        <w:rPr>
          <w:sz w:val="23"/>
          <w:szCs w:val="23"/>
        </w:rPr>
      </w:pPr>
      <w:r>
        <w:rPr>
          <w:w w:val="105"/>
          <w:sz w:val="23"/>
          <w:szCs w:val="23"/>
        </w:rPr>
        <w:t>հաշվետվությունների միասնական ձևաչափի</w:t>
      </w:r>
      <w:r>
        <w:rPr>
          <w:spacing w:val="40"/>
          <w:w w:val="105"/>
          <w:sz w:val="23"/>
          <w:szCs w:val="23"/>
        </w:rPr>
        <w:t xml:space="preserve"> </w:t>
      </w:r>
      <w:r>
        <w:rPr>
          <w:w w:val="105"/>
          <w:sz w:val="23"/>
          <w:szCs w:val="23"/>
        </w:rPr>
        <w:t>բացակայությունը։</w:t>
      </w:r>
    </w:p>
    <w:p w14:paraId="00E32DC6" w14:textId="77777777" w:rsidR="00274004" w:rsidRDefault="00000000">
      <w:pPr>
        <w:pStyle w:val="BodyText"/>
        <w:spacing w:before="206" w:line="424" w:lineRule="auto"/>
        <w:ind w:right="261" w:firstLine="614"/>
        <w:jc w:val="both"/>
      </w:pPr>
      <w:r>
        <w:rPr>
          <w:w w:val="105"/>
        </w:rPr>
        <w:t xml:space="preserve">Այս համատեքստում հարկ է նշել, որ Մարդու իրավունքների պաշտպանության </w:t>
      </w:r>
      <w:r>
        <w:rPr>
          <w:spacing w:val="-4"/>
          <w:w w:val="105"/>
        </w:rPr>
        <w:t xml:space="preserve">ազգային </w:t>
      </w:r>
      <w:r>
        <w:rPr>
          <w:spacing w:val="-5"/>
          <w:w w:val="105"/>
        </w:rPr>
        <w:t xml:space="preserve">ռազմավարությունից </w:t>
      </w:r>
      <w:r>
        <w:rPr>
          <w:spacing w:val="-4"/>
          <w:w w:val="105"/>
        </w:rPr>
        <w:t xml:space="preserve">բխող 2014-2016 </w:t>
      </w:r>
      <w:r>
        <w:rPr>
          <w:spacing w:val="-5"/>
          <w:w w:val="105"/>
        </w:rPr>
        <w:t xml:space="preserve">թվականների </w:t>
      </w:r>
      <w:r>
        <w:rPr>
          <w:spacing w:val="-4"/>
          <w:w w:val="105"/>
        </w:rPr>
        <w:t>միջոցառումների ծրագրի</w:t>
      </w:r>
    </w:p>
    <w:p w14:paraId="265FA753" w14:textId="77777777" w:rsidR="00274004" w:rsidRDefault="00000000">
      <w:pPr>
        <w:pStyle w:val="BodyText"/>
        <w:ind w:left="0"/>
        <w:rPr>
          <w:sz w:val="9"/>
        </w:rPr>
      </w:pPr>
      <w:r>
        <w:pict w14:anchorId="55FDD266">
          <v:line id="_x0000_s2053" style="position:absolute;z-index:251659264;mso-wrap-distance-left:0;mso-wrap-distance-right:0;mso-position-horizontal-relative:page" from="69pt,7.45pt" to="209.15pt,7.45pt" strokeweight=".6pt">
            <w10:wrap type="topAndBottom" anchorx="page"/>
          </v:line>
        </w:pict>
      </w:r>
    </w:p>
    <w:p w14:paraId="3EA2DCF1" w14:textId="77777777" w:rsidR="00274004" w:rsidRDefault="00000000">
      <w:pPr>
        <w:spacing w:before="89" w:line="271" w:lineRule="auto"/>
        <w:ind w:left="100" w:right="1263"/>
        <w:rPr>
          <w:sz w:val="15"/>
        </w:rPr>
      </w:pPr>
      <w:r>
        <w:rPr>
          <w:spacing w:val="-1"/>
          <w:w w:val="110"/>
          <w:position w:val="6"/>
          <w:sz w:val="10"/>
        </w:rPr>
        <w:t>19</w:t>
      </w:r>
      <w:r>
        <w:rPr>
          <w:color w:val="000080"/>
          <w:spacing w:val="-1"/>
          <w:w w:val="110"/>
          <w:sz w:val="15"/>
          <w:u w:val="single" w:color="000080"/>
        </w:rPr>
        <w:t>https://</w:t>
      </w:r>
      <w:hyperlink r:id="rId18">
        <w:r>
          <w:rPr>
            <w:color w:val="000080"/>
            <w:spacing w:val="-1"/>
            <w:w w:val="110"/>
            <w:sz w:val="15"/>
            <w:u w:val="single" w:color="000080"/>
          </w:rPr>
          <w:t>www.upr-info.org/sites/default/files/document/armenia/session_21_-_january_2015/upr_arm_mtr_eng_2018_.pdf</w:t>
        </w:r>
      </w:hyperlink>
      <w:r>
        <w:rPr>
          <w:color w:val="000080"/>
          <w:spacing w:val="-1"/>
          <w:w w:val="110"/>
          <w:sz w:val="15"/>
        </w:rPr>
        <w:t xml:space="preserve">  </w:t>
      </w:r>
      <w:r>
        <w:rPr>
          <w:w w:val="115"/>
          <w:position w:val="6"/>
          <w:sz w:val="10"/>
        </w:rPr>
        <w:t>20</w:t>
      </w:r>
      <w:r>
        <w:rPr>
          <w:spacing w:val="15"/>
          <w:w w:val="115"/>
          <w:position w:val="6"/>
          <w:sz w:val="10"/>
        </w:rPr>
        <w:t xml:space="preserve"> </w:t>
      </w:r>
      <w:r>
        <w:rPr>
          <w:color w:val="000080"/>
          <w:w w:val="115"/>
          <w:sz w:val="15"/>
          <w:u w:val="single" w:color="000080"/>
        </w:rPr>
        <w:t>https://eeas.europa.eu/sites/eeas/files/partnership_implementation_report_armenia.pdf</w:t>
      </w:r>
    </w:p>
    <w:p w14:paraId="0902DAF7" w14:textId="77777777" w:rsidR="00274004" w:rsidRDefault="00274004">
      <w:pPr>
        <w:spacing w:line="271" w:lineRule="auto"/>
        <w:rPr>
          <w:sz w:val="15"/>
        </w:rPr>
        <w:sectPr w:rsidR="00274004">
          <w:pgSz w:w="11910" w:h="16840"/>
          <w:pgMar w:top="1580" w:right="1160" w:bottom="280" w:left="1280" w:header="1270" w:footer="0" w:gutter="0"/>
          <w:cols w:space="720"/>
        </w:sectPr>
      </w:pPr>
    </w:p>
    <w:p w14:paraId="4D96E396" w14:textId="77777777" w:rsidR="00274004" w:rsidRDefault="00274004">
      <w:pPr>
        <w:pStyle w:val="BodyText"/>
        <w:ind w:left="0"/>
        <w:rPr>
          <w:sz w:val="20"/>
        </w:rPr>
      </w:pPr>
    </w:p>
    <w:p w14:paraId="30A5D1A0" w14:textId="77777777" w:rsidR="00274004" w:rsidRDefault="00274004">
      <w:pPr>
        <w:pStyle w:val="BodyText"/>
        <w:spacing w:before="10"/>
        <w:ind w:left="0"/>
        <w:rPr>
          <w:sz w:val="17"/>
        </w:rPr>
      </w:pPr>
    </w:p>
    <w:p w14:paraId="6467C2AF" w14:textId="77777777" w:rsidR="00274004" w:rsidRDefault="00000000">
      <w:pPr>
        <w:pStyle w:val="BodyText"/>
        <w:spacing w:before="94" w:line="427" w:lineRule="auto"/>
        <w:ind w:right="265"/>
        <w:jc w:val="both"/>
        <w:rPr>
          <w:sz w:val="10"/>
          <w:szCs w:val="10"/>
        </w:rPr>
      </w:pPr>
      <w:r>
        <w:rPr>
          <w:w w:val="105"/>
        </w:rPr>
        <w:t>կատարումը չի ենթարկվել համապարփակ գնահատման պետական կառավարման մարմինների կողմից: Գնահատման իրականացմանը</w:t>
      </w:r>
      <w:r>
        <w:rPr>
          <w:spacing w:val="60"/>
          <w:w w:val="105"/>
        </w:rPr>
        <w:t xml:space="preserve"> </w:t>
      </w:r>
      <w:r>
        <w:rPr>
          <w:w w:val="105"/>
        </w:rPr>
        <w:t>խոչընդոտող</w:t>
      </w:r>
      <w:r>
        <w:rPr>
          <w:spacing w:val="60"/>
          <w:w w:val="105"/>
        </w:rPr>
        <w:t xml:space="preserve"> </w:t>
      </w:r>
      <w:r>
        <w:rPr>
          <w:w w:val="105"/>
        </w:rPr>
        <w:t xml:space="preserve">հանգամանք- ներից մեկն էլ հանդիսացել է հաշվետվողականության և գնահատման  մեխանիզմ- ների բացակայությունը։ Այս առումով հարկ է փաստել, որ գործողությունների ծրագրի գնահատում իրականացվել է քաղաքացիական հասարակության որոշ կազմակեր- </w:t>
      </w:r>
      <w:r>
        <w:rPr>
          <w:spacing w:val="-2"/>
          <w:w w:val="108"/>
        </w:rPr>
        <w:t>պ</w:t>
      </w:r>
      <w:r>
        <w:rPr>
          <w:w w:val="105"/>
        </w:rPr>
        <w:t>ո</w:t>
      </w:r>
      <w:r>
        <w:rPr>
          <w:w w:val="76"/>
        </w:rPr>
        <w:t>ւ</w:t>
      </w:r>
      <w:r>
        <w:rPr>
          <w:w w:val="106"/>
        </w:rPr>
        <w:t>թ</w:t>
      </w:r>
      <w:r>
        <w:rPr>
          <w:spacing w:val="-2"/>
          <w:w w:val="99"/>
        </w:rPr>
        <w:t>յ</w:t>
      </w:r>
      <w:r>
        <w:rPr>
          <w:w w:val="105"/>
        </w:rPr>
        <w:t>ո</w:t>
      </w:r>
      <w:r>
        <w:rPr>
          <w:w w:val="76"/>
        </w:rPr>
        <w:t>ւ</w:t>
      </w:r>
      <w:r>
        <w:rPr>
          <w:spacing w:val="-2"/>
          <w:w w:val="110"/>
        </w:rPr>
        <w:t>ն</w:t>
      </w:r>
      <w:r>
        <w:rPr>
          <w:w w:val="110"/>
        </w:rPr>
        <w:t>ն</w:t>
      </w:r>
      <w:r>
        <w:rPr>
          <w:w w:val="108"/>
        </w:rPr>
        <w:t>ե</w:t>
      </w:r>
      <w:r>
        <w:rPr>
          <w:w w:val="110"/>
        </w:rPr>
        <w:t>ր</w:t>
      </w:r>
      <w:r>
        <w:rPr>
          <w:w w:val="109"/>
        </w:rPr>
        <w:t>ի</w:t>
      </w:r>
      <w:r>
        <w:rPr>
          <w:spacing w:val="13"/>
        </w:rPr>
        <w:t xml:space="preserve"> </w:t>
      </w:r>
      <w:r>
        <w:rPr>
          <w:spacing w:val="-5"/>
          <w:w w:val="110"/>
        </w:rPr>
        <w:t>կ</w:t>
      </w:r>
      <w:r>
        <w:rPr>
          <w:spacing w:val="2"/>
          <w:w w:val="105"/>
        </w:rPr>
        <w:t>ո</w:t>
      </w:r>
      <w:r>
        <w:rPr>
          <w:spacing w:val="-3"/>
          <w:w w:val="107"/>
        </w:rPr>
        <w:t>ղ</w:t>
      </w:r>
      <w:r>
        <w:rPr>
          <w:w w:val="105"/>
        </w:rPr>
        <w:t>մ</w:t>
      </w:r>
      <w:r>
        <w:rPr>
          <w:w w:val="109"/>
        </w:rPr>
        <w:t>ի</w:t>
      </w:r>
      <w:r>
        <w:rPr>
          <w:w w:val="111"/>
        </w:rPr>
        <w:t>ց։</w:t>
      </w:r>
      <w:r>
        <w:rPr>
          <w:spacing w:val="2"/>
          <w:w w:val="103"/>
          <w:position w:val="6"/>
          <w:sz w:val="10"/>
          <w:szCs w:val="10"/>
        </w:rPr>
        <w:t>2</w:t>
      </w:r>
      <w:r>
        <w:rPr>
          <w:w w:val="78"/>
          <w:position w:val="6"/>
          <w:sz w:val="10"/>
          <w:szCs w:val="10"/>
        </w:rPr>
        <w:t>1</w:t>
      </w:r>
    </w:p>
    <w:p w14:paraId="7BA4B26D" w14:textId="77777777" w:rsidR="00274004" w:rsidRDefault="00000000">
      <w:pPr>
        <w:pStyle w:val="BodyText"/>
        <w:spacing w:line="427" w:lineRule="auto"/>
        <w:ind w:right="265" w:firstLine="688"/>
        <w:jc w:val="both"/>
      </w:pPr>
      <w:r>
        <w:rPr>
          <w:w w:val="110"/>
        </w:rPr>
        <w:t>Հիմնվելով պետական մարմինների կողմից ներկայացված հաշվետվություն- ների,</w:t>
      </w:r>
      <w:r>
        <w:rPr>
          <w:spacing w:val="-30"/>
          <w:w w:val="110"/>
        </w:rPr>
        <w:t xml:space="preserve"> </w:t>
      </w:r>
      <w:r>
        <w:rPr>
          <w:w w:val="110"/>
        </w:rPr>
        <w:t>քաղաքացիական</w:t>
      </w:r>
      <w:r>
        <w:rPr>
          <w:spacing w:val="-30"/>
          <w:w w:val="110"/>
        </w:rPr>
        <w:t xml:space="preserve"> </w:t>
      </w:r>
      <w:r>
        <w:rPr>
          <w:w w:val="110"/>
        </w:rPr>
        <w:t>հասարակության</w:t>
      </w:r>
      <w:r>
        <w:rPr>
          <w:spacing w:val="-30"/>
          <w:w w:val="110"/>
        </w:rPr>
        <w:t xml:space="preserve"> </w:t>
      </w:r>
      <w:r>
        <w:rPr>
          <w:w w:val="110"/>
        </w:rPr>
        <w:t>ներկայացուցիչների</w:t>
      </w:r>
      <w:r>
        <w:rPr>
          <w:spacing w:val="-30"/>
          <w:w w:val="110"/>
        </w:rPr>
        <w:t xml:space="preserve"> </w:t>
      </w:r>
      <w:r>
        <w:rPr>
          <w:w w:val="110"/>
        </w:rPr>
        <w:t>կողմից</w:t>
      </w:r>
      <w:r>
        <w:rPr>
          <w:spacing w:val="-32"/>
          <w:w w:val="110"/>
        </w:rPr>
        <w:t xml:space="preserve"> </w:t>
      </w:r>
      <w:r>
        <w:rPr>
          <w:w w:val="110"/>
        </w:rPr>
        <w:t xml:space="preserve">ներկայացված </w:t>
      </w:r>
      <w:r>
        <w:rPr>
          <w:spacing w:val="-4"/>
          <w:w w:val="110"/>
        </w:rPr>
        <w:t>տեղեկատվության</w:t>
      </w:r>
      <w:r>
        <w:rPr>
          <w:spacing w:val="-34"/>
          <w:w w:val="110"/>
        </w:rPr>
        <w:t xml:space="preserve"> </w:t>
      </w:r>
      <w:r>
        <w:rPr>
          <w:w w:val="110"/>
        </w:rPr>
        <w:t>և</w:t>
      </w:r>
      <w:r>
        <w:rPr>
          <w:spacing w:val="-34"/>
          <w:w w:val="110"/>
        </w:rPr>
        <w:t xml:space="preserve"> </w:t>
      </w:r>
      <w:r>
        <w:rPr>
          <w:spacing w:val="-5"/>
          <w:w w:val="110"/>
        </w:rPr>
        <w:t>հրապարակումների,</w:t>
      </w:r>
      <w:r>
        <w:rPr>
          <w:spacing w:val="-34"/>
          <w:w w:val="110"/>
        </w:rPr>
        <w:t xml:space="preserve"> </w:t>
      </w:r>
      <w:r>
        <w:rPr>
          <w:spacing w:val="-4"/>
          <w:w w:val="110"/>
        </w:rPr>
        <w:t>ինչպես</w:t>
      </w:r>
      <w:r>
        <w:rPr>
          <w:spacing w:val="-33"/>
          <w:w w:val="110"/>
        </w:rPr>
        <w:t xml:space="preserve"> </w:t>
      </w:r>
      <w:r>
        <w:rPr>
          <w:spacing w:val="-4"/>
          <w:w w:val="110"/>
        </w:rPr>
        <w:t>նաև</w:t>
      </w:r>
      <w:r>
        <w:rPr>
          <w:spacing w:val="-33"/>
          <w:w w:val="110"/>
        </w:rPr>
        <w:t xml:space="preserve"> </w:t>
      </w:r>
      <w:r>
        <w:rPr>
          <w:spacing w:val="-4"/>
          <w:w w:val="110"/>
        </w:rPr>
        <w:t>անկախ</w:t>
      </w:r>
      <w:r>
        <w:rPr>
          <w:spacing w:val="-34"/>
          <w:w w:val="110"/>
        </w:rPr>
        <w:t xml:space="preserve"> </w:t>
      </w:r>
      <w:r>
        <w:rPr>
          <w:spacing w:val="-5"/>
          <w:w w:val="110"/>
        </w:rPr>
        <w:t>գնահատման</w:t>
      </w:r>
      <w:r>
        <w:rPr>
          <w:spacing w:val="-32"/>
          <w:w w:val="110"/>
        </w:rPr>
        <w:t xml:space="preserve"> </w:t>
      </w:r>
      <w:r>
        <w:rPr>
          <w:spacing w:val="-4"/>
          <w:w w:val="110"/>
        </w:rPr>
        <w:t xml:space="preserve">արդյունք- </w:t>
      </w:r>
      <w:r>
        <w:rPr>
          <w:w w:val="110"/>
        </w:rPr>
        <w:t>ների</w:t>
      </w:r>
      <w:r>
        <w:rPr>
          <w:spacing w:val="-29"/>
          <w:w w:val="110"/>
        </w:rPr>
        <w:t xml:space="preserve"> </w:t>
      </w:r>
      <w:r>
        <w:rPr>
          <w:w w:val="110"/>
        </w:rPr>
        <w:t>վրա՝</w:t>
      </w:r>
      <w:r>
        <w:rPr>
          <w:spacing w:val="-28"/>
          <w:w w:val="110"/>
        </w:rPr>
        <w:t xml:space="preserve"> </w:t>
      </w:r>
      <w:r>
        <w:rPr>
          <w:w w:val="110"/>
        </w:rPr>
        <w:t>կատարվել</w:t>
      </w:r>
      <w:r>
        <w:rPr>
          <w:spacing w:val="-28"/>
          <w:w w:val="110"/>
        </w:rPr>
        <w:t xml:space="preserve"> </w:t>
      </w:r>
      <w:r>
        <w:rPr>
          <w:w w:val="110"/>
        </w:rPr>
        <w:t>է</w:t>
      </w:r>
      <w:r>
        <w:rPr>
          <w:spacing w:val="-28"/>
          <w:w w:val="110"/>
        </w:rPr>
        <w:t xml:space="preserve"> </w:t>
      </w:r>
      <w:r>
        <w:rPr>
          <w:w w:val="110"/>
        </w:rPr>
        <w:t>2017-2019</w:t>
      </w:r>
      <w:r>
        <w:rPr>
          <w:spacing w:val="-28"/>
          <w:w w:val="110"/>
        </w:rPr>
        <w:t xml:space="preserve"> </w:t>
      </w:r>
      <w:r>
        <w:rPr>
          <w:w w:val="110"/>
        </w:rPr>
        <w:t>թվականների</w:t>
      </w:r>
      <w:r>
        <w:rPr>
          <w:spacing w:val="-28"/>
          <w:w w:val="110"/>
        </w:rPr>
        <w:t xml:space="preserve"> </w:t>
      </w:r>
      <w:r>
        <w:rPr>
          <w:w w:val="110"/>
        </w:rPr>
        <w:t>գործողությունների</w:t>
      </w:r>
      <w:r>
        <w:rPr>
          <w:spacing w:val="-28"/>
          <w:w w:val="110"/>
        </w:rPr>
        <w:t xml:space="preserve"> </w:t>
      </w:r>
      <w:r>
        <w:rPr>
          <w:w w:val="110"/>
        </w:rPr>
        <w:t>ծրագրով</w:t>
      </w:r>
      <w:r>
        <w:rPr>
          <w:spacing w:val="-28"/>
          <w:w w:val="110"/>
        </w:rPr>
        <w:t xml:space="preserve"> </w:t>
      </w:r>
      <w:r>
        <w:rPr>
          <w:w w:val="110"/>
        </w:rPr>
        <w:t>նախա- տեսված միջոցառումների կատարման իրավիճակի գնահատում։ Կրկին, գործողու- թյունների ծրագրի արդյունքների գնահատման համար լրջագույն դժվարություն է հանդիսացել</w:t>
      </w:r>
      <w:r>
        <w:rPr>
          <w:spacing w:val="-14"/>
          <w:w w:val="110"/>
        </w:rPr>
        <w:t xml:space="preserve"> </w:t>
      </w:r>
      <w:r>
        <w:rPr>
          <w:w w:val="110"/>
        </w:rPr>
        <w:t>գնահատման</w:t>
      </w:r>
      <w:r>
        <w:rPr>
          <w:spacing w:val="-17"/>
          <w:w w:val="110"/>
        </w:rPr>
        <w:t xml:space="preserve"> </w:t>
      </w:r>
      <w:r>
        <w:rPr>
          <w:w w:val="110"/>
        </w:rPr>
        <w:t>և</w:t>
      </w:r>
      <w:r>
        <w:rPr>
          <w:spacing w:val="-14"/>
          <w:w w:val="110"/>
        </w:rPr>
        <w:t xml:space="preserve"> </w:t>
      </w:r>
      <w:r>
        <w:rPr>
          <w:w w:val="110"/>
        </w:rPr>
        <w:t>մոնիթորինգի</w:t>
      </w:r>
      <w:r>
        <w:rPr>
          <w:spacing w:val="-14"/>
          <w:w w:val="110"/>
        </w:rPr>
        <w:t xml:space="preserve"> </w:t>
      </w:r>
      <w:r>
        <w:rPr>
          <w:w w:val="110"/>
        </w:rPr>
        <w:t>մեխանիզմների,</w:t>
      </w:r>
      <w:r>
        <w:rPr>
          <w:spacing w:val="-19"/>
          <w:w w:val="110"/>
        </w:rPr>
        <w:t xml:space="preserve"> </w:t>
      </w:r>
      <w:r>
        <w:rPr>
          <w:w w:val="110"/>
        </w:rPr>
        <w:t>գնահատման</w:t>
      </w:r>
      <w:r>
        <w:rPr>
          <w:spacing w:val="-17"/>
          <w:w w:val="110"/>
        </w:rPr>
        <w:t xml:space="preserve"> </w:t>
      </w:r>
      <w:r>
        <w:rPr>
          <w:w w:val="110"/>
        </w:rPr>
        <w:t xml:space="preserve">չափանիշ- ների անկատարությունը, ինչի մասին նշվել է նաև մի շարք միջազգային </w:t>
      </w:r>
      <w:r>
        <w:rPr>
          <w:spacing w:val="-5"/>
          <w:w w:val="110"/>
        </w:rPr>
        <w:t>կազմա-</w:t>
      </w:r>
      <w:r>
        <w:rPr>
          <w:spacing w:val="52"/>
          <w:w w:val="110"/>
        </w:rPr>
        <w:t xml:space="preserve"> </w:t>
      </w:r>
      <w:r>
        <w:rPr>
          <w:spacing w:val="-5"/>
          <w:w w:val="105"/>
        </w:rPr>
        <w:t xml:space="preserve">կերպությունների </w:t>
      </w:r>
      <w:r>
        <w:rPr>
          <w:w w:val="105"/>
        </w:rPr>
        <w:t xml:space="preserve">և </w:t>
      </w:r>
      <w:r>
        <w:rPr>
          <w:spacing w:val="-4"/>
          <w:w w:val="105"/>
        </w:rPr>
        <w:t xml:space="preserve">անկախ փորձագետների </w:t>
      </w:r>
      <w:r>
        <w:rPr>
          <w:spacing w:val="-5"/>
          <w:w w:val="105"/>
        </w:rPr>
        <w:t xml:space="preserve">զեկույցներում։ Չափելիության տեսանկյու- </w:t>
      </w:r>
      <w:r>
        <w:rPr>
          <w:w w:val="110"/>
        </w:rPr>
        <w:t>նից կարևոր մարտահրավեր է հավաստի և որակյալ վիճակագրական տվյալների բացակայությունը։</w:t>
      </w:r>
    </w:p>
    <w:p w14:paraId="785DED4A" w14:textId="77777777" w:rsidR="00274004" w:rsidRDefault="00000000">
      <w:pPr>
        <w:pStyle w:val="BodyText"/>
        <w:spacing w:line="427" w:lineRule="auto"/>
        <w:ind w:right="257" w:firstLine="689"/>
        <w:jc w:val="both"/>
      </w:pPr>
      <w:r>
        <w:rPr>
          <w:w w:val="110"/>
        </w:rPr>
        <w:t xml:space="preserve">Ուստի, պետք է նկատի ունենալ, որ սույն գնահատումը կատարվել է՝ հաշվի </w:t>
      </w:r>
      <w:r>
        <w:rPr>
          <w:w w:val="105"/>
        </w:rPr>
        <w:t xml:space="preserve">առնելով </w:t>
      </w:r>
      <w:r>
        <w:rPr>
          <w:spacing w:val="-3"/>
          <w:w w:val="105"/>
        </w:rPr>
        <w:t xml:space="preserve">վերստուգելի չափանիշների անկատարությունը։ </w:t>
      </w:r>
      <w:r>
        <w:rPr>
          <w:w w:val="105"/>
        </w:rPr>
        <w:t xml:space="preserve">Իրավական </w:t>
      </w:r>
      <w:r>
        <w:rPr>
          <w:spacing w:val="-3"/>
          <w:w w:val="105"/>
        </w:rPr>
        <w:t xml:space="preserve">ակտի </w:t>
      </w:r>
      <w:r>
        <w:rPr>
          <w:w w:val="105"/>
        </w:rPr>
        <w:t xml:space="preserve">ընդունում </w:t>
      </w:r>
      <w:r>
        <w:rPr>
          <w:w w:val="110"/>
        </w:rPr>
        <w:t>նախատեսող</w:t>
      </w:r>
      <w:r>
        <w:rPr>
          <w:spacing w:val="-40"/>
          <w:w w:val="110"/>
        </w:rPr>
        <w:t xml:space="preserve"> </w:t>
      </w:r>
      <w:r>
        <w:rPr>
          <w:w w:val="110"/>
        </w:rPr>
        <w:t>գործողությունը</w:t>
      </w:r>
      <w:r>
        <w:rPr>
          <w:spacing w:val="-38"/>
          <w:w w:val="110"/>
        </w:rPr>
        <w:t xml:space="preserve"> </w:t>
      </w:r>
      <w:r>
        <w:rPr>
          <w:w w:val="110"/>
        </w:rPr>
        <w:t>որպես</w:t>
      </w:r>
      <w:r>
        <w:rPr>
          <w:spacing w:val="-38"/>
          <w:w w:val="110"/>
        </w:rPr>
        <w:t xml:space="preserve"> </w:t>
      </w:r>
      <w:r>
        <w:rPr>
          <w:w w:val="110"/>
        </w:rPr>
        <w:t>կատարված</w:t>
      </w:r>
      <w:r>
        <w:rPr>
          <w:spacing w:val="-38"/>
          <w:w w:val="110"/>
        </w:rPr>
        <w:t xml:space="preserve"> </w:t>
      </w:r>
      <w:r>
        <w:rPr>
          <w:w w:val="110"/>
        </w:rPr>
        <w:t>է</w:t>
      </w:r>
      <w:r>
        <w:rPr>
          <w:spacing w:val="-40"/>
          <w:w w:val="110"/>
        </w:rPr>
        <w:t xml:space="preserve"> </w:t>
      </w:r>
      <w:r>
        <w:rPr>
          <w:w w:val="110"/>
        </w:rPr>
        <w:t>գնահատվում</w:t>
      </w:r>
      <w:r>
        <w:rPr>
          <w:spacing w:val="-38"/>
          <w:w w:val="110"/>
        </w:rPr>
        <w:t xml:space="preserve"> </w:t>
      </w:r>
      <w:r>
        <w:rPr>
          <w:w w:val="110"/>
        </w:rPr>
        <w:t>միայն</w:t>
      </w:r>
      <w:r>
        <w:rPr>
          <w:spacing w:val="-39"/>
          <w:w w:val="110"/>
        </w:rPr>
        <w:t xml:space="preserve"> </w:t>
      </w:r>
      <w:r>
        <w:rPr>
          <w:w w:val="110"/>
        </w:rPr>
        <w:t>այն</w:t>
      </w:r>
      <w:r>
        <w:rPr>
          <w:spacing w:val="-39"/>
          <w:w w:val="110"/>
        </w:rPr>
        <w:t xml:space="preserve"> </w:t>
      </w:r>
      <w:r>
        <w:rPr>
          <w:w w:val="110"/>
        </w:rPr>
        <w:t xml:space="preserve">դեպքում, երբ համապատասխան իրավական ակտն ընդունվել է ՀՀ կառավարության կամ լիազոր մարմնի կողմից, իսկ օրենքի նախագծի պարագայում՝ հավանություն է ստացել ՀՀ կառավարության կողմից։ Եթե նախագիծը մշակվել և </w:t>
      </w:r>
      <w:r>
        <w:rPr>
          <w:spacing w:val="-8"/>
          <w:w w:val="110"/>
        </w:rPr>
        <w:t xml:space="preserve">ներկայացվել </w:t>
      </w:r>
      <w:r>
        <w:rPr>
          <w:w w:val="110"/>
        </w:rPr>
        <w:t xml:space="preserve">է </w:t>
      </w:r>
      <w:r>
        <w:rPr>
          <w:spacing w:val="-5"/>
          <w:w w:val="110"/>
        </w:rPr>
        <w:t xml:space="preserve">ՀՀ </w:t>
      </w:r>
      <w:r>
        <w:rPr>
          <w:spacing w:val="-6"/>
          <w:w w:val="110"/>
        </w:rPr>
        <w:t xml:space="preserve">կառավարություն, </w:t>
      </w:r>
      <w:r>
        <w:rPr>
          <w:spacing w:val="-5"/>
          <w:w w:val="110"/>
        </w:rPr>
        <w:t xml:space="preserve">սակայն </w:t>
      </w:r>
      <w:r>
        <w:rPr>
          <w:w w:val="110"/>
        </w:rPr>
        <w:t xml:space="preserve">չի </w:t>
      </w:r>
      <w:r>
        <w:rPr>
          <w:spacing w:val="-7"/>
          <w:w w:val="110"/>
        </w:rPr>
        <w:t xml:space="preserve">հաստատվել/արժանացել </w:t>
      </w:r>
      <w:r>
        <w:rPr>
          <w:spacing w:val="-6"/>
          <w:w w:val="110"/>
        </w:rPr>
        <w:t xml:space="preserve">հավանության, </w:t>
      </w:r>
      <w:r>
        <w:rPr>
          <w:spacing w:val="-5"/>
          <w:w w:val="110"/>
        </w:rPr>
        <w:t xml:space="preserve">ապա այն գնա- </w:t>
      </w:r>
      <w:r>
        <w:rPr>
          <w:w w:val="110"/>
        </w:rPr>
        <w:t>հատվում</w:t>
      </w:r>
      <w:r>
        <w:rPr>
          <w:spacing w:val="-24"/>
          <w:w w:val="110"/>
        </w:rPr>
        <w:t xml:space="preserve"> </w:t>
      </w:r>
      <w:r>
        <w:rPr>
          <w:w w:val="110"/>
        </w:rPr>
        <w:t>է</w:t>
      </w:r>
      <w:r>
        <w:rPr>
          <w:spacing w:val="-24"/>
          <w:w w:val="110"/>
        </w:rPr>
        <w:t xml:space="preserve"> </w:t>
      </w:r>
      <w:r>
        <w:rPr>
          <w:w w:val="110"/>
        </w:rPr>
        <w:t>որպես</w:t>
      </w:r>
      <w:r>
        <w:rPr>
          <w:spacing w:val="-25"/>
          <w:w w:val="110"/>
        </w:rPr>
        <w:t xml:space="preserve"> </w:t>
      </w:r>
      <w:r>
        <w:rPr>
          <w:w w:val="110"/>
        </w:rPr>
        <w:t>մասնակի</w:t>
      </w:r>
      <w:r>
        <w:rPr>
          <w:spacing w:val="-23"/>
          <w:w w:val="110"/>
        </w:rPr>
        <w:t xml:space="preserve"> </w:t>
      </w:r>
      <w:r>
        <w:rPr>
          <w:w w:val="110"/>
        </w:rPr>
        <w:t>կատարված՝</w:t>
      </w:r>
      <w:r>
        <w:rPr>
          <w:spacing w:val="-22"/>
          <w:w w:val="110"/>
        </w:rPr>
        <w:t xml:space="preserve"> </w:t>
      </w:r>
      <w:r>
        <w:rPr>
          <w:w w:val="110"/>
        </w:rPr>
        <w:t>հաշվի</w:t>
      </w:r>
      <w:r>
        <w:rPr>
          <w:spacing w:val="-24"/>
          <w:w w:val="110"/>
        </w:rPr>
        <w:t xml:space="preserve"> </w:t>
      </w:r>
      <w:r>
        <w:rPr>
          <w:w w:val="110"/>
        </w:rPr>
        <w:t>առնելով</w:t>
      </w:r>
      <w:r>
        <w:rPr>
          <w:spacing w:val="-23"/>
          <w:w w:val="110"/>
        </w:rPr>
        <w:t xml:space="preserve"> </w:t>
      </w:r>
      <w:r>
        <w:rPr>
          <w:w w:val="110"/>
        </w:rPr>
        <w:t>այն</w:t>
      </w:r>
      <w:r>
        <w:rPr>
          <w:spacing w:val="-22"/>
          <w:w w:val="110"/>
        </w:rPr>
        <w:t xml:space="preserve"> </w:t>
      </w:r>
      <w:r>
        <w:rPr>
          <w:w w:val="110"/>
        </w:rPr>
        <w:t>հանգամանքը,</w:t>
      </w:r>
      <w:r>
        <w:rPr>
          <w:spacing w:val="-24"/>
          <w:w w:val="110"/>
        </w:rPr>
        <w:t xml:space="preserve"> </w:t>
      </w:r>
      <w:r>
        <w:rPr>
          <w:w w:val="110"/>
        </w:rPr>
        <w:t>որ</w:t>
      </w:r>
      <w:r>
        <w:rPr>
          <w:spacing w:val="-23"/>
          <w:w w:val="110"/>
        </w:rPr>
        <w:t xml:space="preserve"> </w:t>
      </w:r>
      <w:r>
        <w:rPr>
          <w:w w:val="110"/>
        </w:rPr>
        <w:t>նման դեպքերում գործողության նպատակը չի կարող ապահովված</w:t>
      </w:r>
      <w:r>
        <w:rPr>
          <w:spacing w:val="1"/>
          <w:w w:val="110"/>
        </w:rPr>
        <w:t xml:space="preserve"> </w:t>
      </w:r>
      <w:r>
        <w:rPr>
          <w:w w:val="110"/>
        </w:rPr>
        <w:t>համարվել։</w:t>
      </w:r>
    </w:p>
    <w:p w14:paraId="46652D17" w14:textId="77777777" w:rsidR="00274004" w:rsidRDefault="00000000">
      <w:pPr>
        <w:pStyle w:val="BodyText"/>
        <w:spacing w:before="2"/>
        <w:ind w:left="0"/>
        <w:rPr>
          <w:sz w:val="24"/>
        </w:rPr>
      </w:pPr>
      <w:r>
        <w:pict w14:anchorId="057D7DE8">
          <v:line id="_x0000_s2052" style="position:absolute;z-index:251660288;mso-wrap-distance-left:0;mso-wrap-distance-right:0;mso-position-horizontal-relative:page" from="69pt,16.15pt" to="209.15pt,16.15pt" strokeweight=".48pt">
            <w10:wrap type="topAndBottom" anchorx="page"/>
          </v:line>
        </w:pict>
      </w:r>
    </w:p>
    <w:p w14:paraId="327F92EA" w14:textId="77777777" w:rsidR="00274004" w:rsidRDefault="00000000">
      <w:pPr>
        <w:spacing w:before="72"/>
        <w:ind w:left="100"/>
        <w:rPr>
          <w:sz w:val="15"/>
        </w:rPr>
      </w:pPr>
      <w:r>
        <w:rPr>
          <w:w w:val="110"/>
          <w:position w:val="7"/>
          <w:sz w:val="12"/>
        </w:rPr>
        <w:t xml:space="preserve">21 </w:t>
      </w:r>
      <w:r>
        <w:rPr>
          <w:w w:val="110"/>
          <w:sz w:val="15"/>
        </w:rPr>
        <w:t>https://hcav.am/19-09-2016-01/</w:t>
      </w:r>
    </w:p>
    <w:p w14:paraId="6333E064" w14:textId="77777777" w:rsidR="00274004" w:rsidRDefault="00274004">
      <w:pPr>
        <w:rPr>
          <w:sz w:val="15"/>
        </w:rPr>
        <w:sectPr w:rsidR="00274004">
          <w:pgSz w:w="11910" w:h="16840"/>
          <w:pgMar w:top="1580" w:right="1160" w:bottom="280" w:left="1280" w:header="1270" w:footer="0" w:gutter="0"/>
          <w:cols w:space="720"/>
        </w:sectPr>
      </w:pPr>
    </w:p>
    <w:p w14:paraId="58343DCF" w14:textId="77777777" w:rsidR="00274004" w:rsidRDefault="00274004">
      <w:pPr>
        <w:pStyle w:val="BodyText"/>
        <w:ind w:left="0"/>
        <w:rPr>
          <w:sz w:val="20"/>
        </w:rPr>
      </w:pPr>
    </w:p>
    <w:p w14:paraId="6734141A" w14:textId="77777777" w:rsidR="00274004" w:rsidRDefault="00274004">
      <w:pPr>
        <w:pStyle w:val="BodyText"/>
        <w:spacing w:before="10"/>
        <w:ind w:left="0"/>
        <w:rPr>
          <w:sz w:val="17"/>
        </w:rPr>
      </w:pPr>
    </w:p>
    <w:p w14:paraId="53F4047B" w14:textId="77777777" w:rsidR="00274004" w:rsidRDefault="00000000">
      <w:pPr>
        <w:pStyle w:val="BodyText"/>
        <w:spacing w:before="94" w:line="427" w:lineRule="auto"/>
        <w:ind w:right="262" w:firstLine="688"/>
        <w:jc w:val="both"/>
      </w:pPr>
      <w:r>
        <w:rPr>
          <w:w w:val="105"/>
        </w:rPr>
        <w:t>Գնահատման արդյունքներով՝ ըստ 2019 թվականի 1-ին կիսամյակի ամփոփիչ տվյալների՝ նախատեսված 96 գործողությունից որպես կատարված են գնահատվել 43-ը, մասնակի կատարված՝ 42-ը, չկատարված՝ 9-ը, 1 գործողություն փոփոխվել է, ևս</w:t>
      </w:r>
      <w:r>
        <w:rPr>
          <w:spacing w:val="60"/>
          <w:w w:val="105"/>
        </w:rPr>
        <w:t xml:space="preserve"> </w:t>
      </w:r>
      <w:r>
        <w:rPr>
          <w:w w:val="105"/>
        </w:rPr>
        <w:t>1 գործողություն ուժը կորցրած է</w:t>
      </w:r>
      <w:r>
        <w:rPr>
          <w:spacing w:val="50"/>
          <w:w w:val="105"/>
        </w:rPr>
        <w:t xml:space="preserve"> </w:t>
      </w:r>
      <w:r>
        <w:rPr>
          <w:w w:val="105"/>
        </w:rPr>
        <w:t>ճանաչվել։</w:t>
      </w:r>
    </w:p>
    <w:p w14:paraId="535CD71F" w14:textId="77777777" w:rsidR="00274004" w:rsidRDefault="00000000">
      <w:pPr>
        <w:pStyle w:val="BodyText"/>
        <w:spacing w:line="427" w:lineRule="auto"/>
        <w:ind w:right="264" w:firstLine="688"/>
        <w:jc w:val="both"/>
      </w:pPr>
      <w:r>
        <w:rPr>
          <w:w w:val="105"/>
        </w:rPr>
        <w:t>Հարկ է հաշվի առնել, որ նշված գնահատումը ներառում է նաև այն գործողու- թյունները, որոնց համար սահմանված է 2019 թվականի երկրորդ եռամսյակից ավելի ուշ կատարման</w:t>
      </w:r>
      <w:r>
        <w:rPr>
          <w:spacing w:val="21"/>
          <w:w w:val="105"/>
        </w:rPr>
        <w:t xml:space="preserve"> </w:t>
      </w:r>
      <w:r>
        <w:rPr>
          <w:w w:val="105"/>
        </w:rPr>
        <w:t>ժամկետ։</w:t>
      </w:r>
    </w:p>
    <w:p w14:paraId="2BB5A471" w14:textId="77777777" w:rsidR="00274004" w:rsidRDefault="00000000">
      <w:pPr>
        <w:pStyle w:val="BodyText"/>
        <w:spacing w:line="427" w:lineRule="auto"/>
        <w:ind w:right="257" w:firstLine="688"/>
        <w:jc w:val="both"/>
      </w:pPr>
      <w:r>
        <w:rPr>
          <w:w w:val="105"/>
        </w:rPr>
        <w:t xml:space="preserve">Պետք է նկատի ունենալ նաև այն, որ 2017-2019 թվականների գործողու- թյունների ծրագրի զգալի մասի՝ 96 գործողությունից 30-ի կատարման ժամկետը փոփոխվել է ՀՀ կառավարության 2019 թվականի  հուլիսի  25  N  954-Ն  որոշմամբ, ինչը վկայում է </w:t>
      </w:r>
      <w:r>
        <w:rPr>
          <w:spacing w:val="-6"/>
          <w:w w:val="105"/>
        </w:rPr>
        <w:t xml:space="preserve">այդ </w:t>
      </w:r>
      <w:r>
        <w:rPr>
          <w:spacing w:val="-8"/>
          <w:w w:val="105"/>
        </w:rPr>
        <w:t xml:space="preserve">գործողությունների՝ </w:t>
      </w:r>
      <w:r>
        <w:rPr>
          <w:w w:val="105"/>
        </w:rPr>
        <w:t xml:space="preserve">ի </w:t>
      </w:r>
      <w:r>
        <w:rPr>
          <w:spacing w:val="-8"/>
          <w:w w:val="105"/>
        </w:rPr>
        <w:t xml:space="preserve">սկզբանե սահմանված ժամկետում </w:t>
      </w:r>
      <w:r>
        <w:rPr>
          <w:spacing w:val="-4"/>
          <w:w w:val="105"/>
        </w:rPr>
        <w:t xml:space="preserve">ոչ </w:t>
      </w:r>
      <w:r>
        <w:rPr>
          <w:spacing w:val="-8"/>
          <w:w w:val="105"/>
        </w:rPr>
        <w:t xml:space="preserve">ամբող- </w:t>
      </w:r>
      <w:r>
        <w:rPr>
          <w:spacing w:val="-7"/>
          <w:w w:val="105"/>
        </w:rPr>
        <w:t xml:space="preserve">ջական </w:t>
      </w:r>
      <w:r>
        <w:rPr>
          <w:w w:val="105"/>
        </w:rPr>
        <w:t xml:space="preserve">կատարման կամ չկատարման մասին։ Այսպիսով, նշված վերլուծությունը թույլ   է </w:t>
      </w:r>
      <w:r>
        <w:rPr>
          <w:spacing w:val="-3"/>
          <w:w w:val="105"/>
        </w:rPr>
        <w:t xml:space="preserve">տալիս </w:t>
      </w:r>
      <w:r>
        <w:rPr>
          <w:spacing w:val="-4"/>
          <w:w w:val="105"/>
        </w:rPr>
        <w:t xml:space="preserve">ընդհանուր պատկերացում կազմել </w:t>
      </w:r>
      <w:r>
        <w:rPr>
          <w:spacing w:val="-5"/>
          <w:w w:val="105"/>
        </w:rPr>
        <w:t xml:space="preserve">երկու ծրագրերի իրագործման </w:t>
      </w:r>
      <w:r>
        <w:rPr>
          <w:spacing w:val="-4"/>
          <w:w w:val="105"/>
        </w:rPr>
        <w:t xml:space="preserve">անբավարար </w:t>
      </w:r>
      <w:r>
        <w:rPr>
          <w:w w:val="105"/>
        </w:rPr>
        <w:t xml:space="preserve">մակարդակի </w:t>
      </w:r>
      <w:r>
        <w:rPr>
          <w:spacing w:val="-8"/>
          <w:w w:val="105"/>
        </w:rPr>
        <w:t xml:space="preserve">մասին։ </w:t>
      </w:r>
      <w:r>
        <w:rPr>
          <w:spacing w:val="-7"/>
          <w:w w:val="105"/>
        </w:rPr>
        <w:t xml:space="preserve">Կարևոր </w:t>
      </w:r>
      <w:r>
        <w:rPr>
          <w:w w:val="105"/>
        </w:rPr>
        <w:t xml:space="preserve">է </w:t>
      </w:r>
      <w:r>
        <w:rPr>
          <w:spacing w:val="-7"/>
          <w:w w:val="105"/>
        </w:rPr>
        <w:t xml:space="preserve">նաև </w:t>
      </w:r>
      <w:r>
        <w:rPr>
          <w:spacing w:val="-8"/>
          <w:w w:val="105"/>
        </w:rPr>
        <w:t xml:space="preserve">արձանագրել, </w:t>
      </w:r>
      <w:r>
        <w:rPr>
          <w:spacing w:val="-3"/>
          <w:w w:val="105"/>
        </w:rPr>
        <w:t xml:space="preserve">որ </w:t>
      </w:r>
      <w:r>
        <w:rPr>
          <w:spacing w:val="-8"/>
          <w:w w:val="105"/>
        </w:rPr>
        <w:t xml:space="preserve">նախորդ գործողությունների ծրագրերի </w:t>
      </w:r>
      <w:r>
        <w:rPr>
          <w:spacing w:val="-6"/>
          <w:w w:val="105"/>
        </w:rPr>
        <w:t xml:space="preserve">հետ </w:t>
      </w:r>
      <w:r>
        <w:rPr>
          <w:w w:val="105"/>
        </w:rPr>
        <w:t xml:space="preserve">սույն </w:t>
      </w:r>
      <w:r>
        <w:rPr>
          <w:spacing w:val="-8"/>
          <w:w w:val="105"/>
        </w:rPr>
        <w:t xml:space="preserve">ռազմավարությամբ հաստատվող գործողությունների տրամաբա- </w:t>
      </w:r>
      <w:r>
        <w:rPr>
          <w:spacing w:val="-7"/>
          <w:w w:val="105"/>
        </w:rPr>
        <w:t xml:space="preserve">նական </w:t>
      </w:r>
      <w:r>
        <w:rPr>
          <w:w w:val="105"/>
        </w:rPr>
        <w:t>և շարունակական կապն ապահովելու համար նախորդ տարիներին չկատար- ված և կարևոր միջոցառումները կներառվեն այս և հաջորդող գործողությունների ծրագրերում:</w:t>
      </w:r>
    </w:p>
    <w:p w14:paraId="72725744" w14:textId="77777777" w:rsidR="00274004" w:rsidRDefault="00274004">
      <w:pPr>
        <w:pStyle w:val="BodyText"/>
        <w:ind w:left="0"/>
        <w:rPr>
          <w:sz w:val="26"/>
        </w:rPr>
      </w:pPr>
    </w:p>
    <w:p w14:paraId="278AD234" w14:textId="77777777" w:rsidR="00274004" w:rsidRDefault="00274004">
      <w:pPr>
        <w:pStyle w:val="BodyText"/>
        <w:spacing w:before="7"/>
        <w:ind w:left="0"/>
        <w:rPr>
          <w:sz w:val="22"/>
        </w:rPr>
      </w:pPr>
    </w:p>
    <w:p w14:paraId="13AECA2B" w14:textId="77777777" w:rsidR="00274004" w:rsidRDefault="00000000">
      <w:pPr>
        <w:pStyle w:val="ListParagraph"/>
        <w:numPr>
          <w:ilvl w:val="0"/>
          <w:numId w:val="15"/>
        </w:numPr>
        <w:tabs>
          <w:tab w:val="left" w:pos="677"/>
        </w:tabs>
        <w:spacing w:line="280" w:lineRule="auto"/>
        <w:ind w:right="335" w:hanging="667"/>
        <w:jc w:val="left"/>
        <w:rPr>
          <w:sz w:val="23"/>
          <w:szCs w:val="23"/>
        </w:rPr>
      </w:pPr>
      <w:r>
        <w:rPr>
          <w:w w:val="105"/>
          <w:sz w:val="23"/>
          <w:szCs w:val="23"/>
        </w:rPr>
        <w:t>ՄԱՐԴՈՒ ԻՐԱՎՈՒՆՔՆԵՐԻ ՊԱՇՏՊԱՆՈՒԹՅԱՆ ՈԼՈՐՏՈՒՄ ՀԱՅԱՍՏԱՆԻ ՀԱՆՐԱՊԵՏՈՒԹՅԱՆ ԿԱՌԱՎԱՐՈՒԹՅԱՆ ԿՈՂՄԻՑ</w:t>
      </w:r>
      <w:r>
        <w:rPr>
          <w:spacing w:val="8"/>
          <w:w w:val="105"/>
          <w:sz w:val="23"/>
          <w:szCs w:val="23"/>
        </w:rPr>
        <w:t xml:space="preserve"> </w:t>
      </w:r>
      <w:r>
        <w:rPr>
          <w:w w:val="105"/>
          <w:sz w:val="23"/>
          <w:szCs w:val="23"/>
        </w:rPr>
        <w:t>ՈՐԴԵԳՐՎԱԾ</w:t>
      </w:r>
    </w:p>
    <w:p w14:paraId="338E8CB8" w14:textId="77777777" w:rsidR="00274004" w:rsidRDefault="00000000">
      <w:pPr>
        <w:pStyle w:val="BodyText"/>
        <w:spacing w:before="1"/>
        <w:ind w:left="82" w:right="102"/>
        <w:jc w:val="center"/>
      </w:pPr>
      <w:r>
        <w:rPr>
          <w:w w:val="105"/>
        </w:rPr>
        <w:t>ՔԱՂԱՔԱԿԱՆՈՒԹՅՈՒՆԸ</w:t>
      </w:r>
    </w:p>
    <w:p w14:paraId="7EB9320D" w14:textId="77777777" w:rsidR="00274004" w:rsidRDefault="00274004">
      <w:pPr>
        <w:pStyle w:val="BodyText"/>
        <w:ind w:left="0"/>
        <w:rPr>
          <w:sz w:val="26"/>
        </w:rPr>
      </w:pPr>
    </w:p>
    <w:p w14:paraId="21C21A4E" w14:textId="77777777" w:rsidR="00274004" w:rsidRDefault="00274004">
      <w:pPr>
        <w:pStyle w:val="BodyText"/>
        <w:spacing w:before="1"/>
        <w:ind w:left="0"/>
        <w:rPr>
          <w:sz w:val="27"/>
        </w:rPr>
      </w:pPr>
    </w:p>
    <w:p w14:paraId="2E77E64C" w14:textId="77777777" w:rsidR="00274004" w:rsidRDefault="00000000">
      <w:pPr>
        <w:pStyle w:val="BodyText"/>
        <w:spacing w:before="1" w:line="304" w:lineRule="auto"/>
        <w:ind w:left="82" w:right="101"/>
        <w:jc w:val="center"/>
      </w:pPr>
      <w:r>
        <w:rPr>
          <w:w w:val="105"/>
        </w:rPr>
        <w:t>ՌԱԶՄԱՎԱՐՈՒԹՅԱՆ ԵՎ ԴՐԱՆԻՑ ԲԽՈՂ ԳՈՐԾՈՂՈՒԹՅՈՒՆՆԵՐԻ ԾՐԱԳՐԵՐԻ ՈՒՂԵՆՇԱՅԻՆ ՍԿԶԲՈՒՆՔՆԵՐԸ</w:t>
      </w:r>
    </w:p>
    <w:p w14:paraId="48CAC1C8" w14:textId="77777777" w:rsidR="00274004" w:rsidRDefault="00274004">
      <w:pPr>
        <w:pStyle w:val="BodyText"/>
        <w:spacing w:before="6"/>
        <w:ind w:left="0"/>
      </w:pPr>
    </w:p>
    <w:p w14:paraId="2578FD22" w14:textId="77777777" w:rsidR="00274004" w:rsidRDefault="00000000">
      <w:pPr>
        <w:pStyle w:val="ListParagraph"/>
        <w:numPr>
          <w:ilvl w:val="1"/>
          <w:numId w:val="15"/>
        </w:numPr>
        <w:tabs>
          <w:tab w:val="left" w:pos="1023"/>
        </w:tabs>
        <w:spacing w:before="1" w:line="427" w:lineRule="auto"/>
        <w:ind w:right="112" w:firstLine="688"/>
        <w:jc w:val="both"/>
        <w:rPr>
          <w:sz w:val="23"/>
          <w:szCs w:val="23"/>
        </w:rPr>
      </w:pPr>
      <w:r>
        <w:rPr>
          <w:w w:val="105"/>
          <w:sz w:val="23"/>
          <w:szCs w:val="23"/>
        </w:rPr>
        <w:t xml:space="preserve">Մարդակենտրոն և իրավունքահենք բնույթը.  այս  սկզբունքի  հիմքում  ընկած է մարդու՝ որպես բարձրագույն արժեքի գաղափարը, և, հետևաբար, </w:t>
      </w:r>
      <w:r>
        <w:rPr>
          <w:spacing w:val="-3"/>
          <w:w w:val="105"/>
          <w:sz w:val="23"/>
          <w:szCs w:val="23"/>
        </w:rPr>
        <w:t xml:space="preserve">ռազմավարու- </w:t>
      </w:r>
      <w:r>
        <w:rPr>
          <w:spacing w:val="-7"/>
          <w:w w:val="105"/>
          <w:sz w:val="23"/>
          <w:szCs w:val="23"/>
        </w:rPr>
        <w:t xml:space="preserve">թյունը </w:t>
      </w:r>
      <w:r>
        <w:rPr>
          <w:w w:val="105"/>
          <w:sz w:val="23"/>
          <w:szCs w:val="23"/>
        </w:rPr>
        <w:t xml:space="preserve">և </w:t>
      </w:r>
      <w:r>
        <w:rPr>
          <w:spacing w:val="-8"/>
          <w:w w:val="105"/>
          <w:sz w:val="23"/>
          <w:szCs w:val="23"/>
        </w:rPr>
        <w:t xml:space="preserve">գործողությունների ծրագրերը </w:t>
      </w:r>
      <w:r>
        <w:rPr>
          <w:spacing w:val="-7"/>
          <w:w w:val="105"/>
          <w:sz w:val="23"/>
          <w:szCs w:val="23"/>
        </w:rPr>
        <w:t xml:space="preserve">միտված </w:t>
      </w:r>
      <w:r>
        <w:rPr>
          <w:spacing w:val="-3"/>
          <w:w w:val="105"/>
          <w:sz w:val="23"/>
          <w:szCs w:val="23"/>
        </w:rPr>
        <w:t xml:space="preserve">են </w:t>
      </w:r>
      <w:r>
        <w:rPr>
          <w:spacing w:val="-8"/>
          <w:w w:val="105"/>
          <w:sz w:val="23"/>
          <w:szCs w:val="23"/>
        </w:rPr>
        <w:t xml:space="preserve">բարելավելու </w:t>
      </w:r>
      <w:r>
        <w:rPr>
          <w:w w:val="105"/>
          <w:sz w:val="23"/>
          <w:szCs w:val="23"/>
        </w:rPr>
        <w:t>Հայաստանում</w:t>
      </w:r>
      <w:r>
        <w:rPr>
          <w:spacing w:val="-10"/>
          <w:w w:val="105"/>
          <w:sz w:val="23"/>
          <w:szCs w:val="23"/>
        </w:rPr>
        <w:t xml:space="preserve"> </w:t>
      </w:r>
      <w:r>
        <w:rPr>
          <w:w w:val="105"/>
          <w:sz w:val="23"/>
          <w:szCs w:val="23"/>
        </w:rPr>
        <w:t>գտնվող</w:t>
      </w:r>
    </w:p>
    <w:p w14:paraId="2D93D546" w14:textId="77777777" w:rsidR="00274004" w:rsidRDefault="00274004">
      <w:pPr>
        <w:spacing w:line="427" w:lineRule="auto"/>
        <w:jc w:val="both"/>
        <w:rPr>
          <w:sz w:val="23"/>
          <w:szCs w:val="23"/>
        </w:rPr>
        <w:sectPr w:rsidR="00274004">
          <w:pgSz w:w="11910" w:h="16840"/>
          <w:pgMar w:top="1580" w:right="1160" w:bottom="280" w:left="1280" w:header="1270" w:footer="0" w:gutter="0"/>
          <w:cols w:space="720"/>
        </w:sectPr>
      </w:pPr>
    </w:p>
    <w:p w14:paraId="1B69A2B1" w14:textId="77777777" w:rsidR="00274004" w:rsidRDefault="00274004">
      <w:pPr>
        <w:pStyle w:val="BodyText"/>
        <w:ind w:left="0"/>
        <w:rPr>
          <w:sz w:val="20"/>
        </w:rPr>
      </w:pPr>
    </w:p>
    <w:p w14:paraId="3E9325FC" w14:textId="77777777" w:rsidR="00274004" w:rsidRDefault="00274004">
      <w:pPr>
        <w:pStyle w:val="BodyText"/>
        <w:spacing w:before="10"/>
        <w:ind w:left="0"/>
        <w:rPr>
          <w:sz w:val="17"/>
        </w:rPr>
      </w:pPr>
    </w:p>
    <w:p w14:paraId="2E250B8A" w14:textId="77777777" w:rsidR="00274004" w:rsidRDefault="00000000">
      <w:pPr>
        <w:pStyle w:val="BodyText"/>
        <w:spacing w:before="94" w:line="427" w:lineRule="auto"/>
        <w:ind w:right="113"/>
        <w:jc w:val="both"/>
      </w:pPr>
      <w:r>
        <w:rPr>
          <w:w w:val="105"/>
        </w:rPr>
        <w:t xml:space="preserve">բոլոր մարդկանց իրավական բարեկեցությունը, անվտանգությունը և պաշտպանվա- ծությունը՝ համընդհանուր ճանաչում ստացած միջազգային չափանիշներին համապա- տասխան: Գործողությունները ևս խմբավորված են ըստ  </w:t>
      </w:r>
      <w:r>
        <w:rPr>
          <w:spacing w:val="-8"/>
          <w:w w:val="105"/>
        </w:rPr>
        <w:t xml:space="preserve">պաշտպանվող իրավունքների՝    </w:t>
      </w:r>
      <w:r>
        <w:rPr>
          <w:w w:val="105"/>
        </w:rPr>
        <w:t xml:space="preserve">ի </w:t>
      </w:r>
      <w:r>
        <w:rPr>
          <w:spacing w:val="-5"/>
          <w:w w:val="105"/>
        </w:rPr>
        <w:t xml:space="preserve">թիվս </w:t>
      </w:r>
      <w:r>
        <w:rPr>
          <w:spacing w:val="-8"/>
          <w:w w:val="105"/>
        </w:rPr>
        <w:t xml:space="preserve">այլոց ընդգծելու յուրաքանչյուր </w:t>
      </w:r>
      <w:r>
        <w:rPr>
          <w:w w:val="105"/>
        </w:rPr>
        <w:t>գործողության կապը մարդու իրավունքի հետ:</w:t>
      </w:r>
    </w:p>
    <w:p w14:paraId="5E38828D" w14:textId="77777777" w:rsidR="00274004" w:rsidRDefault="00000000">
      <w:pPr>
        <w:pStyle w:val="ListParagraph"/>
        <w:numPr>
          <w:ilvl w:val="1"/>
          <w:numId w:val="15"/>
        </w:numPr>
        <w:tabs>
          <w:tab w:val="left" w:pos="1137"/>
        </w:tabs>
        <w:spacing w:line="427" w:lineRule="auto"/>
        <w:ind w:right="107" w:firstLine="688"/>
        <w:jc w:val="both"/>
        <w:rPr>
          <w:sz w:val="23"/>
          <w:szCs w:val="23"/>
        </w:rPr>
      </w:pPr>
      <w:r>
        <w:rPr>
          <w:w w:val="110"/>
          <w:sz w:val="23"/>
          <w:szCs w:val="23"/>
        </w:rPr>
        <w:t xml:space="preserve">Թափանցիկությունը և հաշվետվողականությունը. ռազմավարության և </w:t>
      </w:r>
      <w:r>
        <w:rPr>
          <w:spacing w:val="-6"/>
          <w:w w:val="110"/>
          <w:sz w:val="23"/>
          <w:szCs w:val="23"/>
        </w:rPr>
        <w:t>գործողությունների</w:t>
      </w:r>
      <w:r>
        <w:rPr>
          <w:spacing w:val="-41"/>
          <w:w w:val="110"/>
          <w:sz w:val="23"/>
          <w:szCs w:val="23"/>
        </w:rPr>
        <w:t xml:space="preserve"> </w:t>
      </w:r>
      <w:r>
        <w:rPr>
          <w:spacing w:val="-6"/>
          <w:w w:val="110"/>
          <w:sz w:val="23"/>
          <w:szCs w:val="23"/>
        </w:rPr>
        <w:t>ծրագրերի</w:t>
      </w:r>
      <w:r>
        <w:rPr>
          <w:spacing w:val="-41"/>
          <w:w w:val="110"/>
          <w:sz w:val="23"/>
          <w:szCs w:val="23"/>
        </w:rPr>
        <w:t xml:space="preserve"> </w:t>
      </w:r>
      <w:r>
        <w:rPr>
          <w:spacing w:val="-6"/>
          <w:w w:val="110"/>
          <w:sz w:val="23"/>
          <w:szCs w:val="23"/>
        </w:rPr>
        <w:t>մշակման,</w:t>
      </w:r>
      <w:r>
        <w:rPr>
          <w:spacing w:val="-40"/>
          <w:w w:val="110"/>
          <w:sz w:val="23"/>
          <w:szCs w:val="23"/>
        </w:rPr>
        <w:t xml:space="preserve"> </w:t>
      </w:r>
      <w:r>
        <w:rPr>
          <w:spacing w:val="-6"/>
          <w:w w:val="110"/>
          <w:sz w:val="23"/>
          <w:szCs w:val="23"/>
        </w:rPr>
        <w:t>դրանց</w:t>
      </w:r>
      <w:r>
        <w:rPr>
          <w:spacing w:val="-41"/>
          <w:w w:val="110"/>
          <w:sz w:val="23"/>
          <w:szCs w:val="23"/>
        </w:rPr>
        <w:t xml:space="preserve"> </w:t>
      </w:r>
      <w:r>
        <w:rPr>
          <w:spacing w:val="-6"/>
          <w:w w:val="110"/>
          <w:sz w:val="23"/>
          <w:szCs w:val="23"/>
        </w:rPr>
        <w:t>իրականացման</w:t>
      </w:r>
      <w:r>
        <w:rPr>
          <w:spacing w:val="-41"/>
          <w:w w:val="110"/>
          <w:sz w:val="23"/>
          <w:szCs w:val="23"/>
        </w:rPr>
        <w:t xml:space="preserve"> </w:t>
      </w:r>
      <w:r>
        <w:rPr>
          <w:spacing w:val="-6"/>
          <w:w w:val="110"/>
          <w:sz w:val="23"/>
          <w:szCs w:val="23"/>
        </w:rPr>
        <w:t>ընթացքի</w:t>
      </w:r>
      <w:r>
        <w:rPr>
          <w:spacing w:val="-43"/>
          <w:w w:val="110"/>
          <w:sz w:val="23"/>
          <w:szCs w:val="23"/>
        </w:rPr>
        <w:t xml:space="preserve"> </w:t>
      </w:r>
      <w:r>
        <w:rPr>
          <w:w w:val="110"/>
          <w:sz w:val="23"/>
          <w:szCs w:val="23"/>
        </w:rPr>
        <w:t>և</w:t>
      </w:r>
      <w:r>
        <w:rPr>
          <w:spacing w:val="-41"/>
          <w:w w:val="110"/>
          <w:sz w:val="23"/>
          <w:szCs w:val="23"/>
        </w:rPr>
        <w:t xml:space="preserve"> </w:t>
      </w:r>
      <w:r>
        <w:rPr>
          <w:spacing w:val="-6"/>
          <w:w w:val="110"/>
          <w:sz w:val="23"/>
          <w:szCs w:val="23"/>
        </w:rPr>
        <w:t xml:space="preserve">արդյունքների </w:t>
      </w:r>
      <w:r>
        <w:rPr>
          <w:w w:val="110"/>
          <w:sz w:val="23"/>
          <w:szCs w:val="23"/>
        </w:rPr>
        <w:t xml:space="preserve">վերաբերյալ տեղեկատվությունը հասանելի է լինելու հանրությանը՝ </w:t>
      </w:r>
      <w:r>
        <w:rPr>
          <w:spacing w:val="-12"/>
          <w:w w:val="110"/>
          <w:sz w:val="23"/>
          <w:szCs w:val="23"/>
        </w:rPr>
        <w:t xml:space="preserve">քաղաքացիական- ժողովրդավարական վերահսկողության </w:t>
      </w:r>
      <w:r>
        <w:rPr>
          <w:spacing w:val="-11"/>
          <w:w w:val="110"/>
          <w:sz w:val="23"/>
          <w:szCs w:val="23"/>
        </w:rPr>
        <w:t>ապահովման</w:t>
      </w:r>
      <w:r>
        <w:rPr>
          <w:spacing w:val="-32"/>
          <w:w w:val="110"/>
          <w:sz w:val="23"/>
          <w:szCs w:val="23"/>
        </w:rPr>
        <w:t xml:space="preserve"> </w:t>
      </w:r>
      <w:r>
        <w:rPr>
          <w:spacing w:val="-12"/>
          <w:w w:val="110"/>
          <w:sz w:val="23"/>
          <w:szCs w:val="23"/>
        </w:rPr>
        <w:t>նկատառմամբ:</w:t>
      </w:r>
    </w:p>
    <w:p w14:paraId="38F537C3" w14:textId="77777777" w:rsidR="00274004" w:rsidRDefault="00000000">
      <w:pPr>
        <w:pStyle w:val="ListParagraph"/>
        <w:numPr>
          <w:ilvl w:val="1"/>
          <w:numId w:val="15"/>
        </w:numPr>
        <w:tabs>
          <w:tab w:val="left" w:pos="1072"/>
        </w:tabs>
        <w:spacing w:line="427" w:lineRule="auto"/>
        <w:ind w:right="112" w:firstLine="688"/>
        <w:jc w:val="both"/>
        <w:rPr>
          <w:sz w:val="23"/>
          <w:szCs w:val="23"/>
        </w:rPr>
      </w:pPr>
      <w:r>
        <w:rPr>
          <w:w w:val="105"/>
          <w:sz w:val="23"/>
          <w:szCs w:val="23"/>
        </w:rPr>
        <w:t xml:space="preserve">Մասնակցայնությունը և ներառականությունը. ռազմավարության և գործո- ղությունների ծրագրերի զարգացման բոլոր փուլերում հաշվի են առնվում շահագրգիռ բոլոր կողմերի, առաջին հերթին՝ մարդու իրավունքների կրողների՝ </w:t>
      </w:r>
      <w:r>
        <w:rPr>
          <w:spacing w:val="-8"/>
          <w:w w:val="105"/>
          <w:sz w:val="23"/>
          <w:szCs w:val="23"/>
        </w:rPr>
        <w:t xml:space="preserve">պաշտպանության ենթակա </w:t>
      </w:r>
      <w:r>
        <w:rPr>
          <w:spacing w:val="-7"/>
          <w:w w:val="105"/>
          <w:sz w:val="23"/>
          <w:szCs w:val="23"/>
        </w:rPr>
        <w:t xml:space="preserve">անձանց </w:t>
      </w:r>
      <w:r>
        <w:rPr>
          <w:spacing w:val="-8"/>
          <w:w w:val="105"/>
          <w:sz w:val="23"/>
          <w:szCs w:val="23"/>
        </w:rPr>
        <w:t xml:space="preserve">խմբերի, իրավապաշտպան </w:t>
      </w:r>
      <w:r>
        <w:rPr>
          <w:w w:val="105"/>
          <w:sz w:val="23"/>
          <w:szCs w:val="23"/>
        </w:rPr>
        <w:t xml:space="preserve">գործունեությամբ զբաղվող քաղաքացիա- կան հասարակության ներկայացուցիչների, միջազգային կազմակերպությունների, ինչպես նաև պետական իրավասու մարմինների՝ մարդու իրավունքների ապահովման պարտականությունների հիմնական կրողների դիրքորոշումները: Ընդ որում, մասնակ- ցությունը ենթադրում է </w:t>
      </w:r>
      <w:r>
        <w:rPr>
          <w:spacing w:val="-3"/>
          <w:w w:val="105"/>
          <w:sz w:val="23"/>
          <w:szCs w:val="23"/>
        </w:rPr>
        <w:t xml:space="preserve">նաև </w:t>
      </w:r>
      <w:r>
        <w:rPr>
          <w:w w:val="105"/>
          <w:sz w:val="23"/>
          <w:szCs w:val="23"/>
        </w:rPr>
        <w:t>ռազմավարության և գործողությունների ծրագրի կյանքի կոչման գործում բոլոր դերակատարների շարունակական ներգրավվածությունը և ներդրումը:</w:t>
      </w:r>
    </w:p>
    <w:p w14:paraId="3268F3D4" w14:textId="77777777" w:rsidR="00274004" w:rsidRDefault="00000000">
      <w:pPr>
        <w:pStyle w:val="ListParagraph"/>
        <w:numPr>
          <w:ilvl w:val="1"/>
          <w:numId w:val="15"/>
        </w:numPr>
        <w:tabs>
          <w:tab w:val="left" w:pos="1072"/>
        </w:tabs>
        <w:spacing w:line="427" w:lineRule="auto"/>
        <w:ind w:right="118" w:firstLine="688"/>
        <w:jc w:val="both"/>
        <w:rPr>
          <w:sz w:val="23"/>
          <w:szCs w:val="23"/>
        </w:rPr>
      </w:pPr>
      <w:r>
        <w:rPr>
          <w:w w:val="110"/>
          <w:sz w:val="23"/>
          <w:szCs w:val="23"/>
        </w:rPr>
        <w:t>Իրագործելիությունը և չափելիությունը. այս սկզբունքը հատկապես վերա- բերելի է գործողությունների ծրագրերին և ենթադրում է, որ թեև պետությունն ունի մարդու իրավունքների հետ կապված բոլոր խնդիրներն առավելագույն սեղմ ժամկե- տում լուծելու քաղաքական կամք, այդուհանդերձ, առաջին հերթին</w:t>
      </w:r>
      <w:r>
        <w:rPr>
          <w:spacing w:val="-28"/>
          <w:w w:val="110"/>
          <w:sz w:val="23"/>
          <w:szCs w:val="23"/>
        </w:rPr>
        <w:t xml:space="preserve"> </w:t>
      </w:r>
      <w:r>
        <w:rPr>
          <w:w w:val="110"/>
          <w:sz w:val="23"/>
          <w:szCs w:val="23"/>
        </w:rPr>
        <w:t xml:space="preserve">թիրախավորվում են համեմատաբար առավել հրատապ խնդիրները՝ հաշվի առնելով ժամանակային և ֆինանսական բավարար միջոցների հատկացման կարևորությունը, ինչպես նաև </w:t>
      </w:r>
      <w:r>
        <w:rPr>
          <w:w w:val="105"/>
          <w:sz w:val="23"/>
          <w:szCs w:val="23"/>
        </w:rPr>
        <w:t xml:space="preserve">նախկին գործողությունների ծրագրի իրագործման ընթացքում առաջացած խոչընդոտ- </w:t>
      </w:r>
      <w:r>
        <w:rPr>
          <w:w w:val="110"/>
          <w:sz w:val="23"/>
          <w:szCs w:val="23"/>
        </w:rPr>
        <w:t>ները</w:t>
      </w:r>
      <w:r>
        <w:rPr>
          <w:spacing w:val="-15"/>
          <w:w w:val="110"/>
          <w:sz w:val="23"/>
          <w:szCs w:val="23"/>
        </w:rPr>
        <w:t xml:space="preserve"> </w:t>
      </w:r>
      <w:r>
        <w:rPr>
          <w:w w:val="110"/>
          <w:sz w:val="23"/>
          <w:szCs w:val="23"/>
        </w:rPr>
        <w:t>և</w:t>
      </w:r>
      <w:r>
        <w:rPr>
          <w:spacing w:val="-14"/>
          <w:w w:val="110"/>
          <w:sz w:val="23"/>
          <w:szCs w:val="23"/>
        </w:rPr>
        <w:t xml:space="preserve"> </w:t>
      </w:r>
      <w:r>
        <w:rPr>
          <w:w w:val="110"/>
          <w:sz w:val="23"/>
          <w:szCs w:val="23"/>
        </w:rPr>
        <w:t>քաղված</w:t>
      </w:r>
      <w:r>
        <w:rPr>
          <w:spacing w:val="-13"/>
          <w:w w:val="110"/>
          <w:sz w:val="23"/>
          <w:szCs w:val="23"/>
        </w:rPr>
        <w:t xml:space="preserve"> </w:t>
      </w:r>
      <w:r>
        <w:rPr>
          <w:w w:val="110"/>
          <w:sz w:val="23"/>
          <w:szCs w:val="23"/>
        </w:rPr>
        <w:t>դասերը:</w:t>
      </w:r>
      <w:r>
        <w:rPr>
          <w:spacing w:val="-14"/>
          <w:w w:val="110"/>
          <w:sz w:val="23"/>
          <w:szCs w:val="23"/>
        </w:rPr>
        <w:t xml:space="preserve"> </w:t>
      </w:r>
      <w:r>
        <w:rPr>
          <w:w w:val="110"/>
          <w:sz w:val="23"/>
          <w:szCs w:val="23"/>
        </w:rPr>
        <w:t>Բացի</w:t>
      </w:r>
      <w:r>
        <w:rPr>
          <w:spacing w:val="-15"/>
          <w:w w:val="110"/>
          <w:sz w:val="23"/>
          <w:szCs w:val="23"/>
        </w:rPr>
        <w:t xml:space="preserve"> </w:t>
      </w:r>
      <w:r>
        <w:rPr>
          <w:w w:val="110"/>
          <w:sz w:val="23"/>
          <w:szCs w:val="23"/>
        </w:rPr>
        <w:t>դրանից,</w:t>
      </w:r>
      <w:r>
        <w:rPr>
          <w:spacing w:val="-15"/>
          <w:w w:val="110"/>
          <w:sz w:val="23"/>
          <w:szCs w:val="23"/>
        </w:rPr>
        <w:t xml:space="preserve"> </w:t>
      </w:r>
      <w:r>
        <w:rPr>
          <w:w w:val="110"/>
          <w:sz w:val="23"/>
          <w:szCs w:val="23"/>
        </w:rPr>
        <w:t>գործողությունները</w:t>
      </w:r>
      <w:r>
        <w:rPr>
          <w:spacing w:val="-11"/>
          <w:w w:val="110"/>
          <w:sz w:val="23"/>
          <w:szCs w:val="23"/>
        </w:rPr>
        <w:t xml:space="preserve"> </w:t>
      </w:r>
      <w:r>
        <w:rPr>
          <w:w w:val="110"/>
          <w:sz w:val="23"/>
          <w:szCs w:val="23"/>
        </w:rPr>
        <w:t>ձևակերպվում</w:t>
      </w:r>
      <w:r>
        <w:rPr>
          <w:spacing w:val="-14"/>
          <w:w w:val="110"/>
          <w:sz w:val="23"/>
          <w:szCs w:val="23"/>
        </w:rPr>
        <w:t xml:space="preserve"> </w:t>
      </w:r>
      <w:r>
        <w:rPr>
          <w:w w:val="110"/>
          <w:sz w:val="23"/>
          <w:szCs w:val="23"/>
        </w:rPr>
        <w:t>են</w:t>
      </w:r>
      <w:r>
        <w:rPr>
          <w:spacing w:val="-15"/>
          <w:w w:val="110"/>
          <w:sz w:val="23"/>
          <w:szCs w:val="23"/>
        </w:rPr>
        <w:t xml:space="preserve"> </w:t>
      </w:r>
      <w:r>
        <w:rPr>
          <w:w w:val="110"/>
          <w:sz w:val="23"/>
          <w:szCs w:val="23"/>
        </w:rPr>
        <w:t>դրանց չափելիությունը</w:t>
      </w:r>
      <w:r>
        <w:rPr>
          <w:spacing w:val="23"/>
          <w:w w:val="110"/>
          <w:sz w:val="23"/>
          <w:szCs w:val="23"/>
        </w:rPr>
        <w:t xml:space="preserve"> </w:t>
      </w:r>
      <w:r>
        <w:rPr>
          <w:w w:val="110"/>
          <w:sz w:val="23"/>
          <w:szCs w:val="23"/>
        </w:rPr>
        <w:t>կամ</w:t>
      </w:r>
      <w:r>
        <w:rPr>
          <w:spacing w:val="25"/>
          <w:w w:val="110"/>
          <w:sz w:val="23"/>
          <w:szCs w:val="23"/>
        </w:rPr>
        <w:t xml:space="preserve"> </w:t>
      </w:r>
      <w:r>
        <w:rPr>
          <w:w w:val="110"/>
          <w:sz w:val="23"/>
          <w:szCs w:val="23"/>
        </w:rPr>
        <w:t>հաշվելիությունն</w:t>
      </w:r>
      <w:r>
        <w:rPr>
          <w:spacing w:val="22"/>
          <w:w w:val="110"/>
          <w:sz w:val="23"/>
          <w:szCs w:val="23"/>
        </w:rPr>
        <w:t xml:space="preserve"> </w:t>
      </w:r>
      <w:r>
        <w:rPr>
          <w:w w:val="110"/>
          <w:sz w:val="23"/>
          <w:szCs w:val="23"/>
        </w:rPr>
        <w:t>ապահովելու</w:t>
      </w:r>
      <w:r>
        <w:rPr>
          <w:spacing w:val="23"/>
          <w:w w:val="110"/>
          <w:sz w:val="23"/>
          <w:szCs w:val="23"/>
        </w:rPr>
        <w:t xml:space="preserve"> </w:t>
      </w:r>
      <w:r>
        <w:rPr>
          <w:w w:val="110"/>
          <w:sz w:val="23"/>
          <w:szCs w:val="23"/>
        </w:rPr>
        <w:t>հեռանկարով,</w:t>
      </w:r>
      <w:r>
        <w:rPr>
          <w:spacing w:val="21"/>
          <w:w w:val="110"/>
          <w:sz w:val="23"/>
          <w:szCs w:val="23"/>
        </w:rPr>
        <w:t xml:space="preserve"> </w:t>
      </w:r>
      <w:r>
        <w:rPr>
          <w:w w:val="110"/>
          <w:sz w:val="23"/>
          <w:szCs w:val="23"/>
        </w:rPr>
        <w:t>որպեսզի</w:t>
      </w:r>
      <w:r>
        <w:rPr>
          <w:spacing w:val="23"/>
          <w:w w:val="110"/>
          <w:sz w:val="23"/>
          <w:szCs w:val="23"/>
        </w:rPr>
        <w:t xml:space="preserve"> </w:t>
      </w:r>
      <w:r>
        <w:rPr>
          <w:w w:val="110"/>
          <w:sz w:val="23"/>
          <w:szCs w:val="23"/>
        </w:rPr>
        <w:t>հստակ</w:t>
      </w:r>
    </w:p>
    <w:p w14:paraId="7F5EEA7F" w14:textId="77777777" w:rsidR="00274004" w:rsidRDefault="00274004">
      <w:pPr>
        <w:spacing w:line="427" w:lineRule="auto"/>
        <w:jc w:val="both"/>
        <w:rPr>
          <w:sz w:val="23"/>
          <w:szCs w:val="23"/>
        </w:rPr>
        <w:sectPr w:rsidR="00274004">
          <w:pgSz w:w="11910" w:h="16840"/>
          <w:pgMar w:top="1580" w:right="1160" w:bottom="280" w:left="1280" w:header="1270" w:footer="0" w:gutter="0"/>
          <w:cols w:space="720"/>
        </w:sectPr>
      </w:pPr>
    </w:p>
    <w:p w14:paraId="77570C36" w14:textId="77777777" w:rsidR="00274004" w:rsidRDefault="00274004">
      <w:pPr>
        <w:pStyle w:val="BodyText"/>
        <w:ind w:left="0"/>
        <w:rPr>
          <w:sz w:val="20"/>
        </w:rPr>
      </w:pPr>
    </w:p>
    <w:p w14:paraId="617C5A0B" w14:textId="77777777" w:rsidR="00274004" w:rsidRDefault="00274004">
      <w:pPr>
        <w:pStyle w:val="BodyText"/>
        <w:spacing w:before="10"/>
        <w:ind w:left="0"/>
        <w:rPr>
          <w:sz w:val="17"/>
        </w:rPr>
      </w:pPr>
    </w:p>
    <w:p w14:paraId="7A973D85" w14:textId="77777777" w:rsidR="00274004" w:rsidRDefault="00000000">
      <w:pPr>
        <w:pStyle w:val="BodyText"/>
        <w:spacing w:before="94" w:line="427" w:lineRule="auto"/>
      </w:pPr>
      <w:r>
        <w:rPr>
          <w:w w:val="105"/>
        </w:rPr>
        <w:t>լինեն գործողությունների մշտադիտարկման և արդյունքների գնահատման կառուցա- կարգերը:</w:t>
      </w:r>
    </w:p>
    <w:p w14:paraId="17201C3E" w14:textId="77777777" w:rsidR="00274004" w:rsidRDefault="00000000">
      <w:pPr>
        <w:pStyle w:val="ListParagraph"/>
        <w:numPr>
          <w:ilvl w:val="1"/>
          <w:numId w:val="15"/>
        </w:numPr>
        <w:tabs>
          <w:tab w:val="left" w:pos="1092"/>
        </w:tabs>
        <w:spacing w:line="427" w:lineRule="auto"/>
        <w:ind w:right="116" w:firstLine="688"/>
        <w:jc w:val="both"/>
        <w:rPr>
          <w:sz w:val="23"/>
          <w:szCs w:val="23"/>
        </w:rPr>
      </w:pPr>
      <w:r>
        <w:rPr>
          <w:w w:val="105"/>
          <w:sz w:val="23"/>
          <w:szCs w:val="23"/>
        </w:rPr>
        <w:t xml:space="preserve">Շարունակական կատարելագործումը. այս սկզբունքն ընդգծում է ռազմա- վարության և </w:t>
      </w:r>
      <w:r>
        <w:rPr>
          <w:spacing w:val="-5"/>
          <w:w w:val="105"/>
          <w:sz w:val="23"/>
          <w:szCs w:val="23"/>
        </w:rPr>
        <w:t xml:space="preserve">գործողությունների ծրագրերի՝ </w:t>
      </w:r>
      <w:r>
        <w:rPr>
          <w:spacing w:val="-4"/>
          <w:w w:val="105"/>
          <w:sz w:val="23"/>
          <w:szCs w:val="23"/>
        </w:rPr>
        <w:t xml:space="preserve">որպես </w:t>
      </w:r>
      <w:r>
        <w:rPr>
          <w:spacing w:val="-5"/>
          <w:w w:val="105"/>
          <w:sz w:val="23"/>
          <w:szCs w:val="23"/>
        </w:rPr>
        <w:t xml:space="preserve">«կենդանի </w:t>
      </w:r>
      <w:r>
        <w:rPr>
          <w:spacing w:val="-4"/>
          <w:w w:val="105"/>
          <w:sz w:val="23"/>
          <w:szCs w:val="23"/>
        </w:rPr>
        <w:t xml:space="preserve">փաստաթուղթ» </w:t>
      </w:r>
      <w:r>
        <w:rPr>
          <w:spacing w:val="-5"/>
          <w:w w:val="105"/>
          <w:sz w:val="23"/>
          <w:szCs w:val="23"/>
        </w:rPr>
        <w:t xml:space="preserve">դիտարկ- </w:t>
      </w:r>
      <w:r>
        <w:rPr>
          <w:spacing w:val="-2"/>
          <w:w w:val="105"/>
          <w:sz w:val="23"/>
          <w:szCs w:val="23"/>
        </w:rPr>
        <w:t xml:space="preserve">ման </w:t>
      </w:r>
      <w:r>
        <w:rPr>
          <w:spacing w:val="-3"/>
          <w:w w:val="105"/>
          <w:sz w:val="23"/>
          <w:szCs w:val="23"/>
        </w:rPr>
        <w:t xml:space="preserve">կարևորությունը: </w:t>
      </w:r>
      <w:r>
        <w:rPr>
          <w:w w:val="105"/>
          <w:sz w:val="23"/>
          <w:szCs w:val="23"/>
        </w:rPr>
        <w:t>Այսինքն, դրանք ոչ թե անփոփոխելի, քարացած փաստաթղթեր են, այլ կարող են և պետք է փոփոխվեն՝ կախված ընթացիկ զարգացումներից, առաջին հերթին որոշակի իրավիճակում և ժամանակահատվածում մարդու իրավունքների ոլորտում ծագած որևէ խնդրի հրատապ արձագանքելու</w:t>
      </w:r>
      <w:r>
        <w:rPr>
          <w:spacing w:val="36"/>
          <w:w w:val="105"/>
          <w:sz w:val="23"/>
          <w:szCs w:val="23"/>
        </w:rPr>
        <w:t xml:space="preserve"> </w:t>
      </w:r>
      <w:r>
        <w:rPr>
          <w:w w:val="105"/>
          <w:sz w:val="23"/>
          <w:szCs w:val="23"/>
        </w:rPr>
        <w:t>անհրաժեշտությունից:</w:t>
      </w:r>
    </w:p>
    <w:p w14:paraId="45E832FE" w14:textId="77777777" w:rsidR="00274004" w:rsidRDefault="00274004">
      <w:pPr>
        <w:pStyle w:val="BodyText"/>
        <w:ind w:left="0"/>
        <w:rPr>
          <w:sz w:val="26"/>
        </w:rPr>
      </w:pPr>
    </w:p>
    <w:p w14:paraId="77F90426" w14:textId="77777777" w:rsidR="00274004" w:rsidRDefault="00000000">
      <w:pPr>
        <w:pStyle w:val="BodyText"/>
        <w:spacing w:before="204" w:line="304" w:lineRule="auto"/>
        <w:ind w:left="2819" w:right="102" w:hanging="2652"/>
      </w:pPr>
      <w:r>
        <w:rPr>
          <w:w w:val="105"/>
        </w:rPr>
        <w:t>ՌԱԶՄԱՎԱՐՈՒԹՅԱՆ ԵՎ ԴՐԱՆԻՑ ԲԽՈՂ ԳՈՐԾՈՂՈՒԹՅՈՒՆՆԵՐԻ ԾՐԱԳՐԵՐԻ ԵՐԿԱՐԱԺԱՄԿԵՏ ՆՊԱՏԱԿՆԵՐԸ</w:t>
      </w:r>
    </w:p>
    <w:p w14:paraId="272129C1" w14:textId="77777777" w:rsidR="00274004" w:rsidRDefault="00274004">
      <w:pPr>
        <w:pStyle w:val="BodyText"/>
        <w:spacing w:before="2"/>
        <w:ind w:left="0"/>
        <w:rPr>
          <w:sz w:val="27"/>
        </w:rPr>
      </w:pPr>
    </w:p>
    <w:p w14:paraId="3E4BA602" w14:textId="77777777" w:rsidR="00274004" w:rsidRDefault="00000000">
      <w:pPr>
        <w:pStyle w:val="ListParagraph"/>
        <w:numPr>
          <w:ilvl w:val="0"/>
          <w:numId w:val="12"/>
        </w:numPr>
        <w:tabs>
          <w:tab w:val="left" w:pos="1014"/>
        </w:tabs>
        <w:ind w:firstLine="688"/>
        <w:rPr>
          <w:sz w:val="23"/>
          <w:szCs w:val="23"/>
        </w:rPr>
      </w:pPr>
      <w:r>
        <w:rPr>
          <w:spacing w:val="-6"/>
          <w:w w:val="105"/>
          <w:sz w:val="23"/>
          <w:szCs w:val="23"/>
        </w:rPr>
        <w:t xml:space="preserve">Մարդու իրավունքների արդյունավետ պաշտպանությունը </w:t>
      </w:r>
      <w:r>
        <w:rPr>
          <w:w w:val="105"/>
          <w:sz w:val="23"/>
          <w:szCs w:val="23"/>
        </w:rPr>
        <w:t>և</w:t>
      </w:r>
      <w:r>
        <w:rPr>
          <w:spacing w:val="48"/>
          <w:w w:val="105"/>
          <w:sz w:val="23"/>
          <w:szCs w:val="23"/>
        </w:rPr>
        <w:t xml:space="preserve"> </w:t>
      </w:r>
      <w:r>
        <w:rPr>
          <w:spacing w:val="-5"/>
          <w:w w:val="105"/>
          <w:sz w:val="23"/>
          <w:szCs w:val="23"/>
        </w:rPr>
        <w:t>երաշխավորումը.</w:t>
      </w:r>
    </w:p>
    <w:p w14:paraId="772C6CD8" w14:textId="77777777" w:rsidR="00274004" w:rsidRDefault="00000000">
      <w:pPr>
        <w:pStyle w:val="ListParagraph"/>
        <w:numPr>
          <w:ilvl w:val="0"/>
          <w:numId w:val="12"/>
        </w:numPr>
        <w:tabs>
          <w:tab w:val="left" w:pos="1064"/>
        </w:tabs>
        <w:spacing w:before="206" w:line="427" w:lineRule="auto"/>
        <w:ind w:right="122" w:firstLine="688"/>
        <w:jc w:val="both"/>
        <w:rPr>
          <w:sz w:val="23"/>
          <w:szCs w:val="23"/>
        </w:rPr>
      </w:pPr>
      <w:r>
        <w:rPr>
          <w:w w:val="105"/>
          <w:sz w:val="23"/>
          <w:szCs w:val="23"/>
        </w:rPr>
        <w:t>ՀՀ Սահմանադրությամբ երաշխավորված՝ մարդու և քաղաքացու հիմնական իրավունքները և ազատությունների պաշտպանությանն ու երաշխավորմանն ուղղված պետական հետևողական քաղաքականության</w:t>
      </w:r>
      <w:r>
        <w:rPr>
          <w:spacing w:val="36"/>
          <w:w w:val="105"/>
          <w:sz w:val="23"/>
          <w:szCs w:val="23"/>
        </w:rPr>
        <w:t xml:space="preserve"> </w:t>
      </w:r>
      <w:r>
        <w:rPr>
          <w:w w:val="105"/>
          <w:sz w:val="23"/>
          <w:szCs w:val="23"/>
        </w:rPr>
        <w:t>իրականացումը.</w:t>
      </w:r>
    </w:p>
    <w:p w14:paraId="7E589DAA" w14:textId="77777777" w:rsidR="00274004" w:rsidRDefault="00000000">
      <w:pPr>
        <w:pStyle w:val="ListParagraph"/>
        <w:numPr>
          <w:ilvl w:val="0"/>
          <w:numId w:val="12"/>
        </w:numPr>
        <w:tabs>
          <w:tab w:val="left" w:pos="1056"/>
        </w:tabs>
        <w:spacing w:line="427" w:lineRule="auto"/>
        <w:ind w:right="112" w:firstLine="688"/>
        <w:jc w:val="both"/>
        <w:rPr>
          <w:sz w:val="23"/>
          <w:szCs w:val="23"/>
        </w:rPr>
      </w:pPr>
      <w:r>
        <w:rPr>
          <w:spacing w:val="-8"/>
          <w:w w:val="105"/>
          <w:sz w:val="23"/>
          <w:szCs w:val="23"/>
        </w:rPr>
        <w:t xml:space="preserve">Հայաստանի Հանրապետության միջազգային պայմանագրերով </w:t>
      </w:r>
      <w:r>
        <w:rPr>
          <w:w w:val="105"/>
          <w:sz w:val="23"/>
          <w:szCs w:val="23"/>
        </w:rPr>
        <w:t xml:space="preserve">երաշխավորված </w:t>
      </w:r>
      <w:r>
        <w:rPr>
          <w:spacing w:val="-5"/>
          <w:w w:val="105"/>
          <w:sz w:val="23"/>
          <w:szCs w:val="23"/>
        </w:rPr>
        <w:t xml:space="preserve">քաղաքացիական </w:t>
      </w:r>
      <w:r>
        <w:rPr>
          <w:w w:val="105"/>
          <w:sz w:val="23"/>
          <w:szCs w:val="23"/>
        </w:rPr>
        <w:t xml:space="preserve">և </w:t>
      </w:r>
      <w:r>
        <w:rPr>
          <w:spacing w:val="-4"/>
          <w:w w:val="105"/>
          <w:sz w:val="23"/>
          <w:szCs w:val="23"/>
        </w:rPr>
        <w:t xml:space="preserve">քաղաքական, տնտեսական, սոցիալական </w:t>
      </w:r>
      <w:r>
        <w:rPr>
          <w:w w:val="105"/>
          <w:sz w:val="23"/>
          <w:szCs w:val="23"/>
        </w:rPr>
        <w:t xml:space="preserve">և </w:t>
      </w:r>
      <w:r>
        <w:rPr>
          <w:spacing w:val="-4"/>
          <w:w w:val="105"/>
          <w:sz w:val="23"/>
          <w:szCs w:val="23"/>
        </w:rPr>
        <w:t xml:space="preserve">մշակութային իրավունք- ների պաշտպանության կառուցակարգերի </w:t>
      </w:r>
      <w:r>
        <w:rPr>
          <w:spacing w:val="-5"/>
          <w:w w:val="105"/>
          <w:sz w:val="23"/>
          <w:szCs w:val="23"/>
        </w:rPr>
        <w:t xml:space="preserve">բարելավումը` </w:t>
      </w:r>
      <w:r>
        <w:rPr>
          <w:spacing w:val="-4"/>
          <w:w w:val="105"/>
          <w:sz w:val="23"/>
          <w:szCs w:val="23"/>
        </w:rPr>
        <w:t xml:space="preserve">Հայաստանի  </w:t>
      </w:r>
      <w:r>
        <w:rPr>
          <w:spacing w:val="-6"/>
          <w:w w:val="105"/>
          <w:sz w:val="23"/>
          <w:szCs w:val="23"/>
        </w:rPr>
        <w:t xml:space="preserve">Հանրապետու- </w:t>
      </w:r>
      <w:r>
        <w:rPr>
          <w:spacing w:val="-5"/>
          <w:w w:val="105"/>
          <w:sz w:val="23"/>
          <w:szCs w:val="23"/>
        </w:rPr>
        <w:t xml:space="preserve">թյան </w:t>
      </w:r>
      <w:r>
        <w:rPr>
          <w:spacing w:val="-6"/>
          <w:w w:val="105"/>
          <w:sz w:val="23"/>
          <w:szCs w:val="23"/>
        </w:rPr>
        <w:t xml:space="preserve">ստանձնած միջազգային </w:t>
      </w:r>
      <w:r>
        <w:rPr>
          <w:spacing w:val="-7"/>
          <w:w w:val="105"/>
          <w:sz w:val="23"/>
          <w:szCs w:val="23"/>
        </w:rPr>
        <w:t xml:space="preserve">պարտավորություններին համապատասխան,  </w:t>
      </w:r>
      <w:r>
        <w:rPr>
          <w:spacing w:val="-6"/>
          <w:w w:val="105"/>
          <w:sz w:val="23"/>
          <w:szCs w:val="23"/>
        </w:rPr>
        <w:t xml:space="preserve">հաշվի  առնելով </w:t>
      </w:r>
      <w:r>
        <w:rPr>
          <w:spacing w:val="-4"/>
          <w:w w:val="105"/>
          <w:sz w:val="23"/>
          <w:szCs w:val="23"/>
        </w:rPr>
        <w:t xml:space="preserve">մարդու իրավունքների </w:t>
      </w:r>
      <w:r>
        <w:rPr>
          <w:spacing w:val="-5"/>
          <w:w w:val="105"/>
          <w:sz w:val="23"/>
          <w:szCs w:val="23"/>
        </w:rPr>
        <w:t xml:space="preserve">պաշտպանությանն </w:t>
      </w:r>
      <w:r>
        <w:rPr>
          <w:spacing w:val="-4"/>
          <w:w w:val="105"/>
          <w:sz w:val="23"/>
          <w:szCs w:val="23"/>
        </w:rPr>
        <w:t xml:space="preserve">առնչվող </w:t>
      </w:r>
      <w:r>
        <w:rPr>
          <w:w w:val="105"/>
          <w:sz w:val="23"/>
          <w:szCs w:val="23"/>
        </w:rPr>
        <w:t>միջազգային պայմանա- գրերի հիման վրա գործող մարմինների առաջարկությունները և հանձնարարա- կանները.</w:t>
      </w:r>
    </w:p>
    <w:p w14:paraId="28A5850F" w14:textId="77777777" w:rsidR="00274004" w:rsidRDefault="00000000">
      <w:pPr>
        <w:pStyle w:val="ListParagraph"/>
        <w:numPr>
          <w:ilvl w:val="0"/>
          <w:numId w:val="12"/>
        </w:numPr>
        <w:tabs>
          <w:tab w:val="left" w:pos="1176"/>
        </w:tabs>
        <w:spacing w:line="427" w:lineRule="auto"/>
        <w:ind w:right="117" w:firstLine="688"/>
        <w:jc w:val="both"/>
        <w:rPr>
          <w:sz w:val="23"/>
          <w:szCs w:val="23"/>
        </w:rPr>
      </w:pPr>
      <w:r>
        <w:rPr>
          <w:w w:val="110"/>
          <w:sz w:val="23"/>
          <w:szCs w:val="23"/>
        </w:rPr>
        <w:t>Մարդու իրավունքների և դրանց պաշտպանության միջոցների մասին հանրային</w:t>
      </w:r>
      <w:r>
        <w:rPr>
          <w:spacing w:val="-41"/>
          <w:w w:val="110"/>
          <w:sz w:val="23"/>
          <w:szCs w:val="23"/>
        </w:rPr>
        <w:t xml:space="preserve"> </w:t>
      </w:r>
      <w:r>
        <w:rPr>
          <w:w w:val="110"/>
          <w:sz w:val="23"/>
          <w:szCs w:val="23"/>
        </w:rPr>
        <w:t>իրազեկության</w:t>
      </w:r>
      <w:r>
        <w:rPr>
          <w:spacing w:val="-43"/>
          <w:w w:val="110"/>
          <w:sz w:val="23"/>
          <w:szCs w:val="23"/>
        </w:rPr>
        <w:t xml:space="preserve"> </w:t>
      </w:r>
      <w:r>
        <w:rPr>
          <w:w w:val="110"/>
          <w:sz w:val="23"/>
          <w:szCs w:val="23"/>
        </w:rPr>
        <w:t>բարձրացումը`</w:t>
      </w:r>
      <w:r>
        <w:rPr>
          <w:spacing w:val="-40"/>
          <w:w w:val="110"/>
          <w:sz w:val="23"/>
          <w:szCs w:val="23"/>
        </w:rPr>
        <w:t xml:space="preserve"> </w:t>
      </w:r>
      <w:r>
        <w:rPr>
          <w:w w:val="110"/>
          <w:sz w:val="23"/>
          <w:szCs w:val="23"/>
        </w:rPr>
        <w:t>պետական</w:t>
      </w:r>
      <w:r>
        <w:rPr>
          <w:spacing w:val="-41"/>
          <w:w w:val="110"/>
          <w:sz w:val="23"/>
          <w:szCs w:val="23"/>
        </w:rPr>
        <w:t xml:space="preserve"> </w:t>
      </w:r>
      <w:r>
        <w:rPr>
          <w:w w:val="110"/>
          <w:sz w:val="23"/>
          <w:szCs w:val="23"/>
        </w:rPr>
        <w:t>և</w:t>
      </w:r>
      <w:r>
        <w:rPr>
          <w:spacing w:val="-41"/>
          <w:w w:val="110"/>
          <w:sz w:val="23"/>
          <w:szCs w:val="23"/>
        </w:rPr>
        <w:t xml:space="preserve"> </w:t>
      </w:r>
      <w:r>
        <w:rPr>
          <w:w w:val="110"/>
          <w:sz w:val="23"/>
          <w:szCs w:val="23"/>
        </w:rPr>
        <w:t>տեղական</w:t>
      </w:r>
      <w:r>
        <w:rPr>
          <w:spacing w:val="-41"/>
          <w:w w:val="110"/>
          <w:sz w:val="23"/>
          <w:szCs w:val="23"/>
        </w:rPr>
        <w:t xml:space="preserve"> </w:t>
      </w:r>
      <w:r>
        <w:rPr>
          <w:w w:val="110"/>
          <w:sz w:val="23"/>
          <w:szCs w:val="23"/>
        </w:rPr>
        <w:t xml:space="preserve">ինքնակառավարման մարմինների, պաշտոնատար անձանց, ինչպես </w:t>
      </w:r>
      <w:r>
        <w:rPr>
          <w:spacing w:val="-3"/>
          <w:w w:val="110"/>
          <w:sz w:val="23"/>
          <w:szCs w:val="23"/>
        </w:rPr>
        <w:t xml:space="preserve">նաև </w:t>
      </w:r>
      <w:r>
        <w:rPr>
          <w:w w:val="110"/>
          <w:sz w:val="23"/>
          <w:szCs w:val="23"/>
        </w:rPr>
        <w:t>հասարակության և քաղաքացի- ների կողմից սեփական իրավունքների պաշտպանության խրախուսումը,</w:t>
      </w:r>
      <w:r>
        <w:rPr>
          <w:spacing w:val="41"/>
          <w:w w:val="110"/>
          <w:sz w:val="23"/>
          <w:szCs w:val="23"/>
        </w:rPr>
        <w:t xml:space="preserve"> </w:t>
      </w:r>
      <w:r>
        <w:rPr>
          <w:w w:val="110"/>
          <w:sz w:val="23"/>
          <w:szCs w:val="23"/>
        </w:rPr>
        <w:t>մարդու</w:t>
      </w:r>
    </w:p>
    <w:p w14:paraId="70EE657D" w14:textId="77777777" w:rsidR="00274004" w:rsidRDefault="00274004">
      <w:pPr>
        <w:spacing w:line="427" w:lineRule="auto"/>
        <w:jc w:val="both"/>
        <w:rPr>
          <w:sz w:val="23"/>
          <w:szCs w:val="23"/>
        </w:rPr>
        <w:sectPr w:rsidR="00274004">
          <w:pgSz w:w="11910" w:h="16840"/>
          <w:pgMar w:top="1580" w:right="1160" w:bottom="280" w:left="1280" w:header="1270" w:footer="0" w:gutter="0"/>
          <w:cols w:space="720"/>
        </w:sectPr>
      </w:pPr>
    </w:p>
    <w:p w14:paraId="04B872D6" w14:textId="77777777" w:rsidR="00274004" w:rsidRDefault="00274004">
      <w:pPr>
        <w:pStyle w:val="BodyText"/>
        <w:ind w:left="0"/>
        <w:rPr>
          <w:sz w:val="20"/>
        </w:rPr>
      </w:pPr>
    </w:p>
    <w:p w14:paraId="331A2A20" w14:textId="77777777" w:rsidR="00274004" w:rsidRDefault="00274004">
      <w:pPr>
        <w:pStyle w:val="BodyText"/>
        <w:spacing w:before="10"/>
        <w:ind w:left="0"/>
        <w:rPr>
          <w:sz w:val="17"/>
        </w:rPr>
      </w:pPr>
    </w:p>
    <w:p w14:paraId="0DCED1D0" w14:textId="77777777" w:rsidR="00274004" w:rsidRDefault="00000000">
      <w:pPr>
        <w:pStyle w:val="BodyText"/>
        <w:spacing w:before="94" w:line="427" w:lineRule="auto"/>
      </w:pPr>
      <w:r>
        <w:rPr>
          <w:w w:val="105"/>
        </w:rPr>
        <w:t>իրավունքների և դրանց պաշտպանության միջոցների վերաբերյալ գիտելիքների տարածումը՝ կրթական ծրագրերի իրականացման</w:t>
      </w:r>
      <w:r>
        <w:rPr>
          <w:spacing w:val="55"/>
          <w:w w:val="105"/>
        </w:rPr>
        <w:t xml:space="preserve"> </w:t>
      </w:r>
      <w:r>
        <w:rPr>
          <w:w w:val="105"/>
        </w:rPr>
        <w:t>միջոցով.</w:t>
      </w:r>
    </w:p>
    <w:p w14:paraId="5253D747" w14:textId="77777777" w:rsidR="00274004" w:rsidRDefault="00000000">
      <w:pPr>
        <w:pStyle w:val="ListParagraph"/>
        <w:numPr>
          <w:ilvl w:val="0"/>
          <w:numId w:val="12"/>
        </w:numPr>
        <w:tabs>
          <w:tab w:val="left" w:pos="1093"/>
        </w:tabs>
        <w:spacing w:line="427" w:lineRule="auto"/>
        <w:ind w:right="119" w:firstLine="688"/>
        <w:jc w:val="both"/>
        <w:rPr>
          <w:sz w:val="23"/>
          <w:szCs w:val="23"/>
        </w:rPr>
      </w:pPr>
      <w:r>
        <w:rPr>
          <w:w w:val="105"/>
          <w:sz w:val="23"/>
          <w:szCs w:val="23"/>
        </w:rPr>
        <w:t>Նախանշել մարդու իրավունքների միասնական քաղաքականության ուղղու- թյունները՝ հիմքեր ստեղծելով հետագա տարիներում իրականացվելիք գործողություն- ների</w:t>
      </w:r>
      <w:r>
        <w:rPr>
          <w:spacing w:val="10"/>
          <w:w w:val="105"/>
          <w:sz w:val="23"/>
          <w:szCs w:val="23"/>
        </w:rPr>
        <w:t xml:space="preserve"> </w:t>
      </w:r>
      <w:r>
        <w:rPr>
          <w:w w:val="105"/>
          <w:sz w:val="23"/>
          <w:szCs w:val="23"/>
        </w:rPr>
        <w:t>համար:</w:t>
      </w:r>
    </w:p>
    <w:p w14:paraId="757699E7" w14:textId="77777777" w:rsidR="00274004" w:rsidRDefault="00000000">
      <w:pPr>
        <w:pStyle w:val="BodyText"/>
        <w:spacing w:line="427" w:lineRule="auto"/>
        <w:ind w:right="115" w:firstLine="688"/>
        <w:jc w:val="both"/>
      </w:pPr>
      <w:r>
        <w:rPr>
          <w:w w:val="105"/>
        </w:rPr>
        <w:t>Նշված նպատակների իրագործման շրջանակներում պետական կառավարման համակարգի մարմինները պետք է ձեռնարկեն Սահմանադրությամբ և միջազգային պայմանագրերով երաշխավորված բոլոր իրավունքների ապահովմանն ու պաշտպա- նությանն ուղղված միջոցներ՝ առանձնակի կարևորելով մարդու իրավունքների վերա- բերյալ կրթության և իրազեկման դերը։</w:t>
      </w:r>
    </w:p>
    <w:p w14:paraId="61FB2E53" w14:textId="77777777" w:rsidR="00274004" w:rsidRDefault="00000000">
      <w:pPr>
        <w:pStyle w:val="BodyText"/>
        <w:spacing w:line="427" w:lineRule="auto"/>
        <w:ind w:right="118" w:firstLine="688"/>
        <w:jc w:val="both"/>
      </w:pPr>
      <w:r>
        <w:rPr>
          <w:w w:val="105"/>
        </w:rPr>
        <w:t>Միաժամանակ, մարդու իրավունքների պաշտպանության համակարգում ռազմա- վարական պլանավորման համար նախատեսվում է երկու մակարդակ՝ սույն ռազմա- վարությունը, որով սահմանվում են ընդհանուր իրավիճակի նկարագիրը, և ընդհանուր տեսլականը՝ ներառյալ հիմնական գերակայությունները, և համապատասխան գործո- ղությունների ծրագրերը։ Այս երկաստիճան համակարգը հնարավորություն կտա, մի կողմից, դիտարկելու համընդհանուր իրավիճակը մարդու իրավունքների պաշտպա- նության ոլորտում, ուղենշելու այն կարևորագույն նպատակները, որոնց պետք է ձգտի պետությունը, սահմանել այդ նպատակներին հասնելու համար անհրաժեշտ մեթոդա- կան և կազմակերպական սկզբունքներ, իսկ մյուս մակարդակում՝ սահմանել այդ նպա- տակների իրականացմանն ուղղված հստակ, չափելի արդյունք ունեցող գործողու- թյուններ։</w:t>
      </w:r>
    </w:p>
    <w:p w14:paraId="7C2D0648" w14:textId="77777777" w:rsidR="00274004" w:rsidRDefault="00000000">
      <w:pPr>
        <w:pStyle w:val="BodyText"/>
        <w:spacing w:line="427" w:lineRule="auto"/>
        <w:ind w:right="117" w:firstLine="688"/>
        <w:jc w:val="both"/>
      </w:pPr>
      <w:r>
        <w:rPr>
          <w:w w:val="105"/>
        </w:rPr>
        <w:t>Հանրային իշխանության մարմինները պետք է հետևողական լինեն համապա- տասխան ոլորտներում մարդու իրավունքների վերաբերյալ զարգացումներին և ըստ անհրաժեշտության առաջարկություններ ներկայացնեն սույն ռազմավարության և դրանից բխող գործողությունների ծրագրի բարելավման, մասնավորապես, մարդու իրավունքների պաշտպանության նոր և կատարելագործված մեխանիզմների ներդրման նպատակով։</w:t>
      </w:r>
    </w:p>
    <w:p w14:paraId="6656FA14" w14:textId="77777777" w:rsidR="00274004" w:rsidRDefault="00274004">
      <w:pPr>
        <w:spacing w:line="427" w:lineRule="auto"/>
        <w:jc w:val="both"/>
        <w:sectPr w:rsidR="00274004">
          <w:pgSz w:w="11910" w:h="16840"/>
          <w:pgMar w:top="1580" w:right="1160" w:bottom="280" w:left="1280" w:header="1270" w:footer="0" w:gutter="0"/>
          <w:cols w:space="720"/>
        </w:sectPr>
      </w:pPr>
    </w:p>
    <w:p w14:paraId="31C4D045" w14:textId="77777777" w:rsidR="00274004" w:rsidRDefault="00274004">
      <w:pPr>
        <w:pStyle w:val="BodyText"/>
        <w:ind w:left="0"/>
        <w:rPr>
          <w:sz w:val="20"/>
        </w:rPr>
      </w:pPr>
    </w:p>
    <w:p w14:paraId="6676BC55" w14:textId="77777777" w:rsidR="00274004" w:rsidRDefault="00274004">
      <w:pPr>
        <w:pStyle w:val="BodyText"/>
        <w:spacing w:before="5"/>
        <w:ind w:left="0"/>
        <w:rPr>
          <w:sz w:val="17"/>
        </w:rPr>
      </w:pPr>
    </w:p>
    <w:p w14:paraId="7423FDD7" w14:textId="77777777" w:rsidR="00274004" w:rsidRDefault="00000000">
      <w:pPr>
        <w:pStyle w:val="BodyText"/>
        <w:spacing w:before="94" w:line="307" w:lineRule="auto"/>
        <w:ind w:left="82" w:right="101"/>
        <w:jc w:val="center"/>
      </w:pPr>
      <w:r>
        <w:rPr>
          <w:w w:val="105"/>
        </w:rPr>
        <w:t>ՌԱԶՄԱՎԱՐՈՒԹՅԱՆ ԵՎ ԴՐԱՆԻՑ ԲԽՈՂ ԳՈՐԾՈՂՈՒԹՅՈՒՆՆԵՐԻ ԾՐԱԳՐԵՐԻ ՄԵԹՈԴԱԲԱՆՈՒԹՅՈՒՆԸ</w:t>
      </w:r>
    </w:p>
    <w:p w14:paraId="23CE0FB4" w14:textId="77777777" w:rsidR="00274004" w:rsidRDefault="00274004">
      <w:pPr>
        <w:pStyle w:val="BodyText"/>
        <w:ind w:left="0"/>
        <w:rPr>
          <w:sz w:val="26"/>
        </w:rPr>
      </w:pPr>
    </w:p>
    <w:p w14:paraId="333D23C4" w14:textId="77777777" w:rsidR="00274004" w:rsidRDefault="00000000">
      <w:pPr>
        <w:pStyle w:val="BodyText"/>
        <w:spacing w:before="164" w:line="427" w:lineRule="auto"/>
        <w:ind w:right="122" w:firstLine="688"/>
        <w:jc w:val="both"/>
      </w:pPr>
      <w:r>
        <w:rPr>
          <w:w w:val="105"/>
        </w:rPr>
        <w:t>Սույն ռազմավարությունը որդեգրում է մարդու իրավունքների պաշտպանության իրականացման հետևյալ մեթոդաբանությունը՝</w:t>
      </w:r>
    </w:p>
    <w:p w14:paraId="4B91D298" w14:textId="77777777" w:rsidR="00274004" w:rsidRDefault="00000000">
      <w:pPr>
        <w:pStyle w:val="ListParagraph"/>
        <w:numPr>
          <w:ilvl w:val="0"/>
          <w:numId w:val="11"/>
        </w:numPr>
        <w:tabs>
          <w:tab w:val="left" w:pos="1081"/>
        </w:tabs>
        <w:spacing w:line="427" w:lineRule="auto"/>
        <w:ind w:right="120" w:firstLine="688"/>
        <w:jc w:val="both"/>
        <w:rPr>
          <w:sz w:val="23"/>
          <w:szCs w:val="23"/>
        </w:rPr>
      </w:pPr>
      <w:r>
        <w:rPr>
          <w:w w:val="105"/>
          <w:sz w:val="23"/>
          <w:szCs w:val="23"/>
        </w:rPr>
        <w:t>մարդու իրավունքների ոլորտում առաջնահերթությունների գնահատումը և այդ առաջնահերթությունների ապահովման ուղղությամբ ռեսուրսների հատկացման համար անհրաժեշտ գործողությունների</w:t>
      </w:r>
      <w:r>
        <w:rPr>
          <w:spacing w:val="35"/>
          <w:w w:val="105"/>
          <w:sz w:val="23"/>
          <w:szCs w:val="23"/>
        </w:rPr>
        <w:t xml:space="preserve"> </w:t>
      </w:r>
      <w:r>
        <w:rPr>
          <w:w w:val="105"/>
          <w:sz w:val="23"/>
          <w:szCs w:val="23"/>
        </w:rPr>
        <w:t>ձեռնարկումը.</w:t>
      </w:r>
    </w:p>
    <w:p w14:paraId="3448FA7E" w14:textId="77777777" w:rsidR="00274004" w:rsidRDefault="00000000">
      <w:pPr>
        <w:pStyle w:val="ListParagraph"/>
        <w:numPr>
          <w:ilvl w:val="0"/>
          <w:numId w:val="11"/>
        </w:numPr>
        <w:tabs>
          <w:tab w:val="left" w:pos="1186"/>
        </w:tabs>
        <w:spacing w:line="427" w:lineRule="auto"/>
        <w:ind w:right="118" w:firstLine="688"/>
        <w:jc w:val="both"/>
        <w:rPr>
          <w:sz w:val="23"/>
          <w:szCs w:val="23"/>
        </w:rPr>
      </w:pPr>
      <w:r>
        <w:rPr>
          <w:w w:val="105"/>
          <w:sz w:val="23"/>
          <w:szCs w:val="23"/>
        </w:rPr>
        <w:t>մարդու իրավունքների պաշտպանության և երաշխավորման ոլորտում օրենսդրության կատարելագործումը և դրա պատշաճ կիրառման համար անհրաժեշտ պայմանների ապահովումը՝ մարդու իրավունքների միջազգային չափանիշներին համապատասխան.</w:t>
      </w:r>
    </w:p>
    <w:p w14:paraId="6EBE957A" w14:textId="77777777" w:rsidR="00274004" w:rsidRDefault="00000000">
      <w:pPr>
        <w:pStyle w:val="ListParagraph"/>
        <w:numPr>
          <w:ilvl w:val="0"/>
          <w:numId w:val="11"/>
        </w:numPr>
        <w:tabs>
          <w:tab w:val="left" w:pos="1130"/>
        </w:tabs>
        <w:spacing w:line="429" w:lineRule="auto"/>
        <w:ind w:right="122" w:firstLine="688"/>
        <w:jc w:val="both"/>
        <w:rPr>
          <w:sz w:val="23"/>
          <w:szCs w:val="23"/>
        </w:rPr>
      </w:pPr>
      <w:r>
        <w:rPr>
          <w:w w:val="105"/>
          <w:sz w:val="23"/>
          <w:szCs w:val="23"/>
        </w:rPr>
        <w:t>մարդու իրավունքների վերաբերյալ կրթությանն ու իրազեկմանն ուղղված միջոցառումների</w:t>
      </w:r>
      <w:r>
        <w:rPr>
          <w:spacing w:val="25"/>
          <w:w w:val="105"/>
          <w:sz w:val="23"/>
          <w:szCs w:val="23"/>
        </w:rPr>
        <w:t xml:space="preserve"> </w:t>
      </w:r>
      <w:r>
        <w:rPr>
          <w:w w:val="105"/>
          <w:sz w:val="23"/>
          <w:szCs w:val="23"/>
        </w:rPr>
        <w:t>իրականացումը.</w:t>
      </w:r>
    </w:p>
    <w:p w14:paraId="20796421" w14:textId="77777777" w:rsidR="00274004" w:rsidRDefault="00000000">
      <w:pPr>
        <w:pStyle w:val="ListParagraph"/>
        <w:numPr>
          <w:ilvl w:val="0"/>
          <w:numId w:val="11"/>
        </w:numPr>
        <w:tabs>
          <w:tab w:val="left" w:pos="1050"/>
        </w:tabs>
        <w:spacing w:line="427" w:lineRule="auto"/>
        <w:ind w:right="113" w:firstLine="688"/>
        <w:jc w:val="both"/>
        <w:rPr>
          <w:sz w:val="23"/>
          <w:szCs w:val="23"/>
        </w:rPr>
      </w:pPr>
      <w:r>
        <w:rPr>
          <w:w w:val="105"/>
          <w:sz w:val="23"/>
          <w:szCs w:val="23"/>
        </w:rPr>
        <w:t xml:space="preserve">մարդու իրավունքների պաշտպանություն իրականացնող պետական մարմին- ների, այդ թվում՝ մարդու իրավունքների պաշտպանի ինստիտուտի, ինչպես նաև իրավապաշտպան կազմակերպությունների կարողությունների ուժեղացումը, </w:t>
      </w:r>
      <w:r>
        <w:rPr>
          <w:spacing w:val="-4"/>
          <w:w w:val="105"/>
          <w:sz w:val="23"/>
          <w:szCs w:val="23"/>
        </w:rPr>
        <w:t xml:space="preserve">մարդու </w:t>
      </w:r>
      <w:r>
        <w:rPr>
          <w:spacing w:val="-5"/>
          <w:w w:val="105"/>
          <w:sz w:val="23"/>
          <w:szCs w:val="23"/>
        </w:rPr>
        <w:t xml:space="preserve">իրավունքների </w:t>
      </w:r>
      <w:r>
        <w:rPr>
          <w:spacing w:val="-4"/>
          <w:w w:val="105"/>
          <w:sz w:val="23"/>
          <w:szCs w:val="23"/>
        </w:rPr>
        <w:t xml:space="preserve">պաշտպանության </w:t>
      </w:r>
      <w:r>
        <w:rPr>
          <w:spacing w:val="-3"/>
          <w:w w:val="105"/>
          <w:sz w:val="23"/>
          <w:szCs w:val="23"/>
        </w:rPr>
        <w:t xml:space="preserve">այլ </w:t>
      </w:r>
      <w:r>
        <w:rPr>
          <w:spacing w:val="-4"/>
          <w:w w:val="105"/>
          <w:sz w:val="23"/>
          <w:szCs w:val="23"/>
        </w:rPr>
        <w:t xml:space="preserve">մեխանիզմների հիմնումն </w:t>
      </w:r>
      <w:r>
        <w:rPr>
          <w:spacing w:val="-3"/>
          <w:w w:val="105"/>
          <w:sz w:val="23"/>
          <w:szCs w:val="23"/>
        </w:rPr>
        <w:t xml:space="preserve">ու </w:t>
      </w:r>
      <w:r>
        <w:rPr>
          <w:spacing w:val="-6"/>
          <w:w w:val="105"/>
          <w:sz w:val="23"/>
          <w:szCs w:val="23"/>
        </w:rPr>
        <w:t xml:space="preserve">ամրապնդումը, </w:t>
      </w:r>
      <w:r>
        <w:rPr>
          <w:spacing w:val="-8"/>
          <w:w w:val="105"/>
          <w:sz w:val="23"/>
          <w:szCs w:val="23"/>
        </w:rPr>
        <w:t xml:space="preserve">քաղաքացիական հասարակության </w:t>
      </w:r>
      <w:r>
        <w:rPr>
          <w:w w:val="105"/>
          <w:sz w:val="23"/>
          <w:szCs w:val="23"/>
        </w:rPr>
        <w:t>ինստիտուտների ակտիվ ներգրավումը ռազմա- վարության նպատակներին ուղղված գործողությունների</w:t>
      </w:r>
      <w:r>
        <w:rPr>
          <w:spacing w:val="1"/>
          <w:w w:val="105"/>
          <w:sz w:val="23"/>
          <w:szCs w:val="23"/>
        </w:rPr>
        <w:t xml:space="preserve"> </w:t>
      </w:r>
      <w:r>
        <w:rPr>
          <w:w w:val="105"/>
          <w:sz w:val="23"/>
          <w:szCs w:val="23"/>
        </w:rPr>
        <w:t>իրականացմանը.</w:t>
      </w:r>
    </w:p>
    <w:p w14:paraId="6C0314BC" w14:textId="77777777" w:rsidR="00274004" w:rsidRDefault="00000000">
      <w:pPr>
        <w:pStyle w:val="ListParagraph"/>
        <w:numPr>
          <w:ilvl w:val="0"/>
          <w:numId w:val="11"/>
        </w:numPr>
        <w:tabs>
          <w:tab w:val="left" w:pos="1163"/>
        </w:tabs>
        <w:spacing w:line="427" w:lineRule="auto"/>
        <w:ind w:right="121" w:firstLine="688"/>
        <w:jc w:val="both"/>
        <w:rPr>
          <w:sz w:val="23"/>
          <w:szCs w:val="23"/>
        </w:rPr>
      </w:pPr>
      <w:r>
        <w:rPr>
          <w:w w:val="105"/>
          <w:sz w:val="23"/>
          <w:szCs w:val="23"/>
        </w:rPr>
        <w:t>սույն ռազմավարության և դրանից բխող գործողությունների ծրագրերի իրականացման ժամանակ հանրային իշխանության մարմինների և այլ շահառուների համակարգված գործողությունների</w:t>
      </w:r>
      <w:r>
        <w:rPr>
          <w:spacing w:val="25"/>
          <w:w w:val="105"/>
          <w:sz w:val="23"/>
          <w:szCs w:val="23"/>
        </w:rPr>
        <w:t xml:space="preserve"> </w:t>
      </w:r>
      <w:r>
        <w:rPr>
          <w:w w:val="105"/>
          <w:sz w:val="23"/>
          <w:szCs w:val="23"/>
        </w:rPr>
        <w:t>իրականացումը։</w:t>
      </w:r>
    </w:p>
    <w:p w14:paraId="4D3F6CD4" w14:textId="77777777" w:rsidR="00274004" w:rsidRDefault="00274004">
      <w:pPr>
        <w:pStyle w:val="BodyText"/>
        <w:spacing w:before="10"/>
        <w:ind w:left="0"/>
        <w:rPr>
          <w:sz w:val="36"/>
        </w:rPr>
      </w:pPr>
    </w:p>
    <w:p w14:paraId="153ED6A9" w14:textId="77777777" w:rsidR="00274004" w:rsidRDefault="00000000">
      <w:pPr>
        <w:pStyle w:val="ListParagraph"/>
        <w:numPr>
          <w:ilvl w:val="0"/>
          <w:numId w:val="15"/>
        </w:numPr>
        <w:tabs>
          <w:tab w:val="left" w:pos="707"/>
        </w:tabs>
        <w:ind w:left="706" w:hanging="354"/>
        <w:jc w:val="left"/>
        <w:rPr>
          <w:sz w:val="23"/>
          <w:szCs w:val="23"/>
        </w:rPr>
      </w:pPr>
      <w:r>
        <w:rPr>
          <w:w w:val="105"/>
          <w:sz w:val="23"/>
          <w:szCs w:val="23"/>
        </w:rPr>
        <w:t>ՄԱՐԴՈՒ ԻՐԱՎՈՒՆՔՆԵՐԻ ՌԱԶՄԱՎԱՐԱԿԱՆ</w:t>
      </w:r>
      <w:r>
        <w:rPr>
          <w:spacing w:val="-20"/>
          <w:w w:val="105"/>
          <w:sz w:val="23"/>
          <w:szCs w:val="23"/>
        </w:rPr>
        <w:t xml:space="preserve"> </w:t>
      </w:r>
      <w:r>
        <w:rPr>
          <w:w w:val="105"/>
          <w:sz w:val="23"/>
          <w:szCs w:val="23"/>
        </w:rPr>
        <w:t>ԳԵՐԱԿԱՅՈՒԹՅՈՒՆՆԵՐԸ</w:t>
      </w:r>
    </w:p>
    <w:p w14:paraId="26BDDC79" w14:textId="77777777" w:rsidR="00274004" w:rsidRDefault="00274004">
      <w:pPr>
        <w:pStyle w:val="BodyText"/>
        <w:spacing w:before="8"/>
        <w:ind w:left="0"/>
        <w:rPr>
          <w:sz w:val="32"/>
        </w:rPr>
      </w:pPr>
    </w:p>
    <w:p w14:paraId="5CBFE7F2" w14:textId="77777777" w:rsidR="00274004" w:rsidRDefault="00000000">
      <w:pPr>
        <w:pStyle w:val="BodyText"/>
        <w:spacing w:line="427" w:lineRule="auto"/>
        <w:ind w:right="119" w:firstLine="688"/>
        <w:jc w:val="both"/>
      </w:pPr>
      <w:r>
        <w:rPr>
          <w:spacing w:val="-8"/>
          <w:w w:val="105"/>
        </w:rPr>
        <w:t xml:space="preserve">Գիտակցելով Հայաստանի Հանրապետության Սահմանադրությամբ </w:t>
      </w:r>
      <w:r>
        <w:rPr>
          <w:w w:val="105"/>
        </w:rPr>
        <w:t>և միջազգային պայմանագրերով երաշխավորված բոլոր իրավունքների պաշտպանության և ապահովման կարևորությունը և հետամուտ լինելով այդ խնդրին՝ առկա իրավիճակի</w:t>
      </w:r>
    </w:p>
    <w:p w14:paraId="49320E86" w14:textId="77777777" w:rsidR="00274004" w:rsidRDefault="00274004">
      <w:pPr>
        <w:spacing w:line="427" w:lineRule="auto"/>
        <w:jc w:val="both"/>
        <w:sectPr w:rsidR="00274004">
          <w:pgSz w:w="11910" w:h="16840"/>
          <w:pgMar w:top="1580" w:right="1160" w:bottom="280" w:left="1280" w:header="1270" w:footer="0" w:gutter="0"/>
          <w:cols w:space="720"/>
        </w:sectPr>
      </w:pPr>
    </w:p>
    <w:p w14:paraId="2063FBD4" w14:textId="77777777" w:rsidR="00274004" w:rsidRDefault="00274004">
      <w:pPr>
        <w:pStyle w:val="BodyText"/>
        <w:ind w:left="0"/>
        <w:rPr>
          <w:sz w:val="20"/>
        </w:rPr>
      </w:pPr>
    </w:p>
    <w:p w14:paraId="36C0C2FE" w14:textId="77777777" w:rsidR="00274004" w:rsidRDefault="00274004">
      <w:pPr>
        <w:pStyle w:val="BodyText"/>
        <w:spacing w:before="10"/>
        <w:ind w:left="0"/>
        <w:rPr>
          <w:sz w:val="17"/>
        </w:rPr>
      </w:pPr>
    </w:p>
    <w:p w14:paraId="1C054EFC" w14:textId="77777777" w:rsidR="00274004" w:rsidRDefault="00000000">
      <w:pPr>
        <w:pStyle w:val="BodyText"/>
        <w:spacing w:before="94" w:line="427" w:lineRule="auto"/>
      </w:pPr>
      <w:r>
        <w:rPr>
          <w:w w:val="105"/>
        </w:rPr>
        <w:t>համար նախանշվում և առանձնացվում են հետևյալ ռազմավարական գերակայու- թյունները՝</w:t>
      </w:r>
    </w:p>
    <w:p w14:paraId="12B3E2AE" w14:textId="77777777" w:rsidR="00274004" w:rsidRDefault="00000000">
      <w:pPr>
        <w:pStyle w:val="ListParagraph"/>
        <w:numPr>
          <w:ilvl w:val="0"/>
          <w:numId w:val="10"/>
        </w:numPr>
        <w:tabs>
          <w:tab w:val="left" w:pos="1032"/>
        </w:tabs>
        <w:spacing w:line="264" w:lineRule="exact"/>
        <w:rPr>
          <w:sz w:val="23"/>
          <w:szCs w:val="23"/>
        </w:rPr>
      </w:pPr>
      <w:r>
        <w:rPr>
          <w:w w:val="105"/>
          <w:sz w:val="23"/>
          <w:szCs w:val="23"/>
        </w:rPr>
        <w:t>Քաղաքացիական և քաղաքական իրավունքների</w:t>
      </w:r>
      <w:r>
        <w:rPr>
          <w:spacing w:val="2"/>
          <w:w w:val="105"/>
          <w:sz w:val="23"/>
          <w:szCs w:val="23"/>
        </w:rPr>
        <w:t xml:space="preserve"> </w:t>
      </w:r>
      <w:r>
        <w:rPr>
          <w:w w:val="105"/>
          <w:sz w:val="23"/>
          <w:szCs w:val="23"/>
        </w:rPr>
        <w:t>պաշտպանություն.</w:t>
      </w:r>
    </w:p>
    <w:p w14:paraId="1A0BEB7B" w14:textId="77777777" w:rsidR="00274004" w:rsidRDefault="00000000">
      <w:pPr>
        <w:pStyle w:val="ListParagraph"/>
        <w:numPr>
          <w:ilvl w:val="0"/>
          <w:numId w:val="10"/>
        </w:numPr>
        <w:tabs>
          <w:tab w:val="left" w:pos="1057"/>
        </w:tabs>
        <w:spacing w:before="205"/>
        <w:ind w:left="1056" w:hanging="268"/>
        <w:rPr>
          <w:sz w:val="23"/>
          <w:szCs w:val="23"/>
        </w:rPr>
      </w:pPr>
      <w:r>
        <w:rPr>
          <w:w w:val="105"/>
          <w:sz w:val="23"/>
          <w:szCs w:val="23"/>
        </w:rPr>
        <w:t>Սոցիալ-տնտեսական իրավունքների</w:t>
      </w:r>
      <w:r>
        <w:rPr>
          <w:spacing w:val="20"/>
          <w:w w:val="105"/>
          <w:sz w:val="23"/>
          <w:szCs w:val="23"/>
        </w:rPr>
        <w:t xml:space="preserve"> </w:t>
      </w:r>
      <w:r>
        <w:rPr>
          <w:w w:val="105"/>
          <w:sz w:val="23"/>
          <w:szCs w:val="23"/>
        </w:rPr>
        <w:t>պաշտպանություն.</w:t>
      </w:r>
    </w:p>
    <w:p w14:paraId="56557EFC" w14:textId="77777777" w:rsidR="00274004" w:rsidRDefault="00000000">
      <w:pPr>
        <w:pStyle w:val="ListParagraph"/>
        <w:numPr>
          <w:ilvl w:val="0"/>
          <w:numId w:val="10"/>
        </w:numPr>
        <w:tabs>
          <w:tab w:val="left" w:pos="1072"/>
        </w:tabs>
        <w:spacing w:before="206"/>
        <w:ind w:left="1071" w:hanging="283"/>
        <w:rPr>
          <w:sz w:val="23"/>
          <w:szCs w:val="23"/>
        </w:rPr>
      </w:pPr>
      <w:r>
        <w:rPr>
          <w:w w:val="105"/>
          <w:sz w:val="23"/>
          <w:szCs w:val="23"/>
        </w:rPr>
        <w:t>Հավասար</w:t>
      </w:r>
      <w:r>
        <w:rPr>
          <w:spacing w:val="22"/>
          <w:w w:val="105"/>
          <w:sz w:val="23"/>
          <w:szCs w:val="23"/>
        </w:rPr>
        <w:t xml:space="preserve"> </w:t>
      </w:r>
      <w:r>
        <w:rPr>
          <w:w w:val="105"/>
          <w:sz w:val="23"/>
          <w:szCs w:val="23"/>
        </w:rPr>
        <w:t>իրավունքների</w:t>
      </w:r>
      <w:r>
        <w:rPr>
          <w:spacing w:val="25"/>
          <w:w w:val="105"/>
          <w:sz w:val="23"/>
          <w:szCs w:val="23"/>
        </w:rPr>
        <w:t xml:space="preserve"> </w:t>
      </w:r>
      <w:r>
        <w:rPr>
          <w:w w:val="105"/>
          <w:sz w:val="23"/>
          <w:szCs w:val="23"/>
        </w:rPr>
        <w:t>և</w:t>
      </w:r>
      <w:r>
        <w:rPr>
          <w:spacing w:val="23"/>
          <w:w w:val="105"/>
          <w:sz w:val="23"/>
          <w:szCs w:val="23"/>
        </w:rPr>
        <w:t xml:space="preserve"> </w:t>
      </w:r>
      <w:r>
        <w:rPr>
          <w:w w:val="105"/>
          <w:sz w:val="23"/>
          <w:szCs w:val="23"/>
        </w:rPr>
        <w:t>հավասար</w:t>
      </w:r>
      <w:r>
        <w:rPr>
          <w:spacing w:val="23"/>
          <w:w w:val="105"/>
          <w:sz w:val="23"/>
          <w:szCs w:val="23"/>
        </w:rPr>
        <w:t xml:space="preserve"> </w:t>
      </w:r>
      <w:r>
        <w:rPr>
          <w:w w:val="105"/>
          <w:sz w:val="23"/>
          <w:szCs w:val="23"/>
        </w:rPr>
        <w:t>հնարավորությունների</w:t>
      </w:r>
      <w:r>
        <w:rPr>
          <w:spacing w:val="22"/>
          <w:w w:val="105"/>
          <w:sz w:val="23"/>
          <w:szCs w:val="23"/>
        </w:rPr>
        <w:t xml:space="preserve"> </w:t>
      </w:r>
      <w:r>
        <w:rPr>
          <w:w w:val="105"/>
          <w:sz w:val="23"/>
          <w:szCs w:val="23"/>
        </w:rPr>
        <w:t>ապահովում։</w:t>
      </w:r>
    </w:p>
    <w:p w14:paraId="28F57752" w14:textId="77777777" w:rsidR="00274004" w:rsidRDefault="00274004">
      <w:pPr>
        <w:pStyle w:val="BodyText"/>
        <w:ind w:left="0"/>
        <w:rPr>
          <w:sz w:val="26"/>
        </w:rPr>
      </w:pPr>
    </w:p>
    <w:p w14:paraId="6BEF3C3C" w14:textId="77777777" w:rsidR="00274004" w:rsidRDefault="00274004">
      <w:pPr>
        <w:pStyle w:val="BodyText"/>
        <w:spacing w:before="6"/>
        <w:ind w:left="0"/>
        <w:rPr>
          <w:sz w:val="35"/>
        </w:rPr>
      </w:pPr>
    </w:p>
    <w:p w14:paraId="53E6B385" w14:textId="77777777" w:rsidR="00274004" w:rsidRDefault="00000000">
      <w:pPr>
        <w:pStyle w:val="ListParagraph"/>
        <w:numPr>
          <w:ilvl w:val="1"/>
          <w:numId w:val="10"/>
        </w:numPr>
        <w:tabs>
          <w:tab w:val="left" w:pos="2042"/>
        </w:tabs>
        <w:ind w:hanging="2241"/>
        <w:jc w:val="left"/>
        <w:rPr>
          <w:sz w:val="23"/>
          <w:szCs w:val="23"/>
        </w:rPr>
      </w:pPr>
      <w:r>
        <w:rPr>
          <w:sz w:val="23"/>
          <w:szCs w:val="23"/>
        </w:rPr>
        <w:t>ՔԱՂԱՔԱՑԻԱԿԱՆ ԵՎ ՔԱՂԱՔԱԿԱՆ</w:t>
      </w:r>
      <w:r>
        <w:rPr>
          <w:spacing w:val="-6"/>
          <w:sz w:val="23"/>
          <w:szCs w:val="23"/>
        </w:rPr>
        <w:t xml:space="preserve"> </w:t>
      </w:r>
      <w:r>
        <w:rPr>
          <w:sz w:val="23"/>
          <w:szCs w:val="23"/>
        </w:rPr>
        <w:t>ԻՐԱՎՈՒՆՔՆԵՐ</w:t>
      </w:r>
    </w:p>
    <w:p w14:paraId="5481DA8B" w14:textId="77777777" w:rsidR="00274004" w:rsidRDefault="00274004">
      <w:pPr>
        <w:pStyle w:val="BodyText"/>
        <w:spacing w:before="4"/>
        <w:ind w:left="0"/>
      </w:pPr>
    </w:p>
    <w:p w14:paraId="14A9EF8C" w14:textId="77777777" w:rsidR="00274004" w:rsidRDefault="00000000">
      <w:pPr>
        <w:pStyle w:val="BodyText"/>
        <w:ind w:left="3438"/>
      </w:pPr>
      <w:r>
        <w:rPr>
          <w:w w:val="105"/>
        </w:rPr>
        <w:t>1.1 . ԿՅԱՆՔԻ ԻՐԱՎՈՒՆՔ</w:t>
      </w:r>
    </w:p>
    <w:p w14:paraId="56579AA9" w14:textId="77777777" w:rsidR="00274004" w:rsidRDefault="00274004">
      <w:pPr>
        <w:pStyle w:val="BodyText"/>
        <w:spacing w:before="4"/>
        <w:ind w:left="0"/>
        <w:rPr>
          <w:sz w:val="27"/>
        </w:rPr>
      </w:pPr>
    </w:p>
    <w:p w14:paraId="79D52633" w14:textId="77777777" w:rsidR="00274004" w:rsidRDefault="00000000">
      <w:pPr>
        <w:pStyle w:val="BodyText"/>
        <w:spacing w:line="427" w:lineRule="auto"/>
        <w:ind w:right="109" w:firstLine="688"/>
        <w:jc w:val="both"/>
      </w:pPr>
      <w:r>
        <w:rPr>
          <w:spacing w:val="-6"/>
          <w:w w:val="105"/>
        </w:rPr>
        <w:t xml:space="preserve">Կյանքի իրավունքը մարդու բնական իրավունք </w:t>
      </w:r>
      <w:r>
        <w:rPr>
          <w:spacing w:val="-3"/>
          <w:w w:val="105"/>
        </w:rPr>
        <w:t xml:space="preserve">է, </w:t>
      </w:r>
      <w:r>
        <w:rPr>
          <w:spacing w:val="-5"/>
          <w:w w:val="105"/>
        </w:rPr>
        <w:t xml:space="preserve">որի </w:t>
      </w:r>
      <w:r>
        <w:rPr>
          <w:spacing w:val="-6"/>
          <w:w w:val="105"/>
        </w:rPr>
        <w:t xml:space="preserve">պաշտպանությունը </w:t>
      </w:r>
      <w:r>
        <w:rPr>
          <w:spacing w:val="-5"/>
          <w:w w:val="105"/>
        </w:rPr>
        <w:t xml:space="preserve">պետու- </w:t>
      </w:r>
      <w:r>
        <w:rPr>
          <w:spacing w:val="-3"/>
          <w:w w:val="105"/>
        </w:rPr>
        <w:t xml:space="preserve">թյան </w:t>
      </w:r>
      <w:r>
        <w:rPr>
          <w:spacing w:val="-4"/>
          <w:w w:val="105"/>
        </w:rPr>
        <w:t xml:space="preserve">կարևորագույն խնդիրն </w:t>
      </w:r>
      <w:r>
        <w:rPr>
          <w:w w:val="105"/>
        </w:rPr>
        <w:t xml:space="preserve">է: </w:t>
      </w:r>
      <w:r>
        <w:rPr>
          <w:spacing w:val="-4"/>
          <w:w w:val="105"/>
        </w:rPr>
        <w:t xml:space="preserve">Կյանքի իրավունքի </w:t>
      </w:r>
      <w:r>
        <w:rPr>
          <w:spacing w:val="-5"/>
          <w:w w:val="105"/>
        </w:rPr>
        <w:t xml:space="preserve">պաշտպանությունը </w:t>
      </w:r>
      <w:r>
        <w:rPr>
          <w:spacing w:val="-3"/>
          <w:w w:val="105"/>
        </w:rPr>
        <w:t xml:space="preserve">ենթադրում </w:t>
      </w:r>
      <w:r>
        <w:rPr>
          <w:w w:val="105"/>
        </w:rPr>
        <w:t xml:space="preserve">է, նախ, պետության նախականխիչ գործողություններ՝ ուղղված մարդկանց կյանքի անվտանգության ապահովմանը, այսինքն՝ մարդու կյանքի նկատմամբ ոտնձգություն- ների չեզոքացմանը: Իսկ մարդու կյանքի նկատմամբ ոտնձգությունների </w:t>
      </w:r>
      <w:r>
        <w:rPr>
          <w:spacing w:val="-7"/>
          <w:w w:val="105"/>
        </w:rPr>
        <w:t xml:space="preserve">դեպքում </w:t>
      </w:r>
      <w:r>
        <w:rPr>
          <w:spacing w:val="-8"/>
          <w:w w:val="105"/>
        </w:rPr>
        <w:t xml:space="preserve">պետությունը պարտականություն </w:t>
      </w:r>
      <w:r>
        <w:rPr>
          <w:w w:val="105"/>
        </w:rPr>
        <w:t xml:space="preserve">է </w:t>
      </w:r>
      <w:r>
        <w:rPr>
          <w:spacing w:val="-7"/>
          <w:w w:val="105"/>
        </w:rPr>
        <w:t xml:space="preserve">կրում դրանց </w:t>
      </w:r>
      <w:r>
        <w:rPr>
          <w:spacing w:val="-8"/>
          <w:w w:val="105"/>
        </w:rPr>
        <w:t xml:space="preserve">կապակցությամբ </w:t>
      </w:r>
      <w:r>
        <w:rPr>
          <w:w w:val="105"/>
        </w:rPr>
        <w:t>կատարելու արդյու- նավետ քննություն՝ արագորեն բացահայտելով և պատասխանատվության ենթար-</w:t>
      </w:r>
      <w:r>
        <w:rPr>
          <w:spacing w:val="60"/>
          <w:w w:val="105"/>
        </w:rPr>
        <w:t xml:space="preserve"> </w:t>
      </w:r>
      <w:r>
        <w:rPr>
          <w:w w:val="105"/>
        </w:rPr>
        <w:t xml:space="preserve">կելով </w:t>
      </w:r>
      <w:r>
        <w:rPr>
          <w:spacing w:val="-3"/>
          <w:w w:val="105"/>
        </w:rPr>
        <w:t xml:space="preserve">մեղավորներին, ինչպես </w:t>
      </w:r>
      <w:r>
        <w:rPr>
          <w:spacing w:val="-2"/>
          <w:w w:val="105"/>
        </w:rPr>
        <w:t xml:space="preserve">նաև </w:t>
      </w:r>
      <w:r>
        <w:rPr>
          <w:spacing w:val="-3"/>
          <w:w w:val="105"/>
        </w:rPr>
        <w:t xml:space="preserve">ապահովելով տուժողների հարազատների ներգրա- </w:t>
      </w:r>
      <w:r>
        <w:rPr>
          <w:w w:val="105"/>
        </w:rPr>
        <w:t>վումը դեպքերի քննությանը և պետության հոգածության ներքո գտնվող անձանց արդարացի փոխհատուցման</w:t>
      </w:r>
      <w:r>
        <w:rPr>
          <w:spacing w:val="20"/>
          <w:w w:val="105"/>
        </w:rPr>
        <w:t xml:space="preserve"> </w:t>
      </w:r>
      <w:r>
        <w:rPr>
          <w:w w:val="105"/>
        </w:rPr>
        <w:t>տրամադրումը:</w:t>
      </w:r>
    </w:p>
    <w:p w14:paraId="01276672" w14:textId="77777777" w:rsidR="00274004" w:rsidRDefault="00000000">
      <w:pPr>
        <w:pStyle w:val="BodyText"/>
        <w:spacing w:line="427" w:lineRule="auto"/>
        <w:ind w:right="118" w:firstLine="688"/>
        <w:jc w:val="both"/>
      </w:pPr>
      <w:r>
        <w:rPr>
          <w:w w:val="105"/>
        </w:rPr>
        <w:t>Ռազմավարությունը և գործողությունների ծրագրերը թիրախավորում են հատկապես պետության հոգածության ներքո գտնվող, ինչպես նաև կյանքի համար վտանգավոր իրավիճակներում հայտնված անձանց կյանքի իրավունքի պաշտպա- նության խնդիրները: Առաջին խումբ անձանց թվում են, մասնավորապես, զինծառա- յողները, ազատությունից զրկված անձինք, փակ կամ կիսափակ հաստատություն- ներում գտնվող այլ անձինք, իսկ երկրորդ խումբ անձանց՝ ընտանեկան բռնությունից տուժող անձինք, առավելապես՝ կանայք: Զինծառայողների՝ խաղաղ պայմաններում՝ կանոնադրային հարաբերությունների խախտումների արդյունքում մահվան դեպքերը, ազատությունից զրկված անձանց մահվան, այդ թվում՝ ինքնասպանությունների</w:t>
      </w:r>
    </w:p>
    <w:p w14:paraId="5F91D6E3" w14:textId="77777777" w:rsidR="00274004" w:rsidRDefault="00274004">
      <w:pPr>
        <w:spacing w:line="427" w:lineRule="auto"/>
        <w:jc w:val="both"/>
        <w:sectPr w:rsidR="00274004">
          <w:pgSz w:w="11910" w:h="16840"/>
          <w:pgMar w:top="1580" w:right="1160" w:bottom="280" w:left="1280" w:header="1270" w:footer="0" w:gutter="0"/>
          <w:cols w:space="720"/>
        </w:sectPr>
      </w:pPr>
    </w:p>
    <w:p w14:paraId="78EDBA7F" w14:textId="77777777" w:rsidR="00274004" w:rsidRDefault="00274004">
      <w:pPr>
        <w:pStyle w:val="BodyText"/>
        <w:ind w:left="0"/>
        <w:rPr>
          <w:sz w:val="20"/>
        </w:rPr>
      </w:pPr>
    </w:p>
    <w:p w14:paraId="5318A55A" w14:textId="77777777" w:rsidR="00274004" w:rsidRDefault="00274004">
      <w:pPr>
        <w:pStyle w:val="BodyText"/>
        <w:spacing w:before="10"/>
        <w:ind w:left="0"/>
        <w:rPr>
          <w:sz w:val="17"/>
        </w:rPr>
      </w:pPr>
    </w:p>
    <w:p w14:paraId="738C5A6A" w14:textId="77777777" w:rsidR="00274004" w:rsidRDefault="00000000">
      <w:pPr>
        <w:pStyle w:val="BodyText"/>
        <w:spacing w:before="94" w:line="427" w:lineRule="auto"/>
        <w:ind w:right="111"/>
        <w:jc w:val="both"/>
      </w:pPr>
      <w:r>
        <w:rPr>
          <w:w w:val="105"/>
        </w:rPr>
        <w:t xml:space="preserve">դեպքերը, ինչպես նաև գենդերային հիմքով կանանց </w:t>
      </w:r>
      <w:r>
        <w:rPr>
          <w:spacing w:val="-8"/>
          <w:w w:val="105"/>
        </w:rPr>
        <w:t xml:space="preserve">մահվան՝ սպանությունների </w:t>
      </w:r>
      <w:r>
        <w:rPr>
          <w:w w:val="105"/>
        </w:rPr>
        <w:t xml:space="preserve">և </w:t>
      </w:r>
      <w:r>
        <w:rPr>
          <w:spacing w:val="-8"/>
          <w:w w:val="105"/>
        </w:rPr>
        <w:t xml:space="preserve">ինքնասպանությունների </w:t>
      </w:r>
      <w:r>
        <w:rPr>
          <w:spacing w:val="-7"/>
          <w:w w:val="105"/>
        </w:rPr>
        <w:t xml:space="preserve">դեպքերը լրջագույն </w:t>
      </w:r>
      <w:r>
        <w:rPr>
          <w:w w:val="105"/>
        </w:rPr>
        <w:t>մարտահրավեր են պետության</w:t>
      </w:r>
      <w:r>
        <w:rPr>
          <w:spacing w:val="55"/>
          <w:w w:val="105"/>
        </w:rPr>
        <w:t xml:space="preserve"> </w:t>
      </w:r>
      <w:r>
        <w:rPr>
          <w:w w:val="105"/>
        </w:rPr>
        <w:t>համար:</w:t>
      </w:r>
    </w:p>
    <w:p w14:paraId="6A7583D9" w14:textId="77777777" w:rsidR="00274004" w:rsidRDefault="00000000">
      <w:pPr>
        <w:pStyle w:val="BodyText"/>
        <w:spacing w:line="427" w:lineRule="auto"/>
        <w:ind w:right="113" w:firstLine="688"/>
        <w:jc w:val="both"/>
      </w:pPr>
      <w:r>
        <w:rPr>
          <w:spacing w:val="-7"/>
          <w:w w:val="105"/>
        </w:rPr>
        <w:t xml:space="preserve">Կյանքի </w:t>
      </w:r>
      <w:r>
        <w:rPr>
          <w:spacing w:val="-8"/>
          <w:w w:val="105"/>
        </w:rPr>
        <w:t xml:space="preserve">իրավունքին առնչվող </w:t>
      </w:r>
      <w:r>
        <w:rPr>
          <w:spacing w:val="-5"/>
          <w:w w:val="105"/>
        </w:rPr>
        <w:t xml:space="preserve">այս  </w:t>
      </w:r>
      <w:r>
        <w:rPr>
          <w:spacing w:val="-8"/>
          <w:w w:val="105"/>
        </w:rPr>
        <w:t xml:space="preserve">խնդիրներին  շարունակաբար  անդրադարձել  </w:t>
      </w:r>
      <w:r>
        <w:rPr>
          <w:w w:val="105"/>
        </w:rPr>
        <w:t xml:space="preserve">են </w:t>
      </w:r>
      <w:r>
        <w:rPr>
          <w:spacing w:val="-6"/>
          <w:w w:val="105"/>
        </w:rPr>
        <w:t xml:space="preserve">թե՛ </w:t>
      </w:r>
      <w:r>
        <w:rPr>
          <w:spacing w:val="-5"/>
          <w:w w:val="105"/>
        </w:rPr>
        <w:t xml:space="preserve">ՀՀ </w:t>
      </w:r>
      <w:r>
        <w:rPr>
          <w:spacing w:val="-8"/>
          <w:w w:val="105"/>
        </w:rPr>
        <w:t xml:space="preserve">մարդու իրավունքների պաշտպանները, </w:t>
      </w:r>
      <w:r>
        <w:rPr>
          <w:spacing w:val="-6"/>
          <w:w w:val="105"/>
        </w:rPr>
        <w:t xml:space="preserve">թե՛ </w:t>
      </w:r>
      <w:r>
        <w:rPr>
          <w:spacing w:val="-8"/>
          <w:w w:val="105"/>
        </w:rPr>
        <w:t xml:space="preserve">միջազգային </w:t>
      </w:r>
      <w:r>
        <w:rPr>
          <w:w w:val="105"/>
        </w:rPr>
        <w:t xml:space="preserve">կազմակերպությունները (ներառյալ՝ ՄԱԿ-ի Մարդու իրավունքների խորհուրդը, ՄԱԿ-ի Խոշտանգումների դեմ կոմիտեն, </w:t>
      </w:r>
      <w:r>
        <w:rPr>
          <w:spacing w:val="-5"/>
          <w:w w:val="105"/>
        </w:rPr>
        <w:t xml:space="preserve">ԵԽ-ի </w:t>
      </w:r>
      <w:r>
        <w:rPr>
          <w:spacing w:val="-6"/>
          <w:w w:val="105"/>
        </w:rPr>
        <w:t xml:space="preserve">Մարդու իրավունքների </w:t>
      </w:r>
      <w:r>
        <w:rPr>
          <w:spacing w:val="-7"/>
          <w:w w:val="105"/>
        </w:rPr>
        <w:t xml:space="preserve">հանձնակատարները, </w:t>
      </w:r>
      <w:r>
        <w:rPr>
          <w:spacing w:val="-6"/>
          <w:w w:val="105"/>
        </w:rPr>
        <w:t xml:space="preserve">Խոշտանգումների կան- խարգելման կոմիտեն, Մարդու իրավունքների </w:t>
      </w:r>
      <w:r>
        <w:rPr>
          <w:spacing w:val="-7"/>
          <w:w w:val="105"/>
        </w:rPr>
        <w:t xml:space="preserve">եվրոպական </w:t>
      </w:r>
      <w:r>
        <w:rPr>
          <w:spacing w:val="-6"/>
          <w:w w:val="105"/>
        </w:rPr>
        <w:t xml:space="preserve">դատարանը, </w:t>
      </w:r>
      <w:r>
        <w:rPr>
          <w:spacing w:val="-4"/>
          <w:w w:val="105"/>
        </w:rPr>
        <w:t xml:space="preserve">ԱՄՆ </w:t>
      </w:r>
      <w:r>
        <w:rPr>
          <w:spacing w:val="-6"/>
          <w:w w:val="105"/>
        </w:rPr>
        <w:t xml:space="preserve">Պետքար- տուղարությունը </w:t>
      </w:r>
      <w:r>
        <w:rPr>
          <w:w w:val="105"/>
        </w:rPr>
        <w:t xml:space="preserve">և այլն) և թե՛ քաղաքացիական հասարակության ներկայացուցիչները՝ իրենց հաշվետու </w:t>
      </w:r>
      <w:r>
        <w:rPr>
          <w:spacing w:val="-3"/>
          <w:w w:val="105"/>
        </w:rPr>
        <w:t xml:space="preserve">փաստաթղթերում: Գործողությունների </w:t>
      </w:r>
      <w:r>
        <w:rPr>
          <w:w w:val="105"/>
        </w:rPr>
        <w:t xml:space="preserve">ծրագրում </w:t>
      </w:r>
      <w:r>
        <w:rPr>
          <w:spacing w:val="-3"/>
          <w:w w:val="105"/>
        </w:rPr>
        <w:t xml:space="preserve">ներառվել </w:t>
      </w:r>
      <w:r>
        <w:rPr>
          <w:w w:val="105"/>
        </w:rPr>
        <w:t xml:space="preserve">են </w:t>
      </w:r>
      <w:r>
        <w:rPr>
          <w:spacing w:val="-3"/>
          <w:w w:val="105"/>
        </w:rPr>
        <w:t xml:space="preserve">ինչպես </w:t>
      </w:r>
      <w:r>
        <w:rPr>
          <w:w w:val="105"/>
        </w:rPr>
        <w:t>կյանքի իրավունքի խախտումների նախականխմանը, այնպես էլ այդ խախտումների արդյունավետ քննությանն ուղղված</w:t>
      </w:r>
      <w:r>
        <w:rPr>
          <w:spacing w:val="30"/>
          <w:w w:val="105"/>
        </w:rPr>
        <w:t xml:space="preserve"> </w:t>
      </w:r>
      <w:r>
        <w:rPr>
          <w:w w:val="105"/>
        </w:rPr>
        <w:t>միջոցառումներ:</w:t>
      </w:r>
    </w:p>
    <w:p w14:paraId="3950190A" w14:textId="77777777" w:rsidR="00274004" w:rsidRDefault="00000000">
      <w:pPr>
        <w:pStyle w:val="BodyText"/>
        <w:spacing w:line="427" w:lineRule="auto"/>
        <w:ind w:right="113" w:firstLine="688"/>
        <w:jc w:val="both"/>
      </w:pPr>
      <w:r>
        <w:rPr>
          <w:w w:val="105"/>
        </w:rPr>
        <w:t>Այս համատեքստում կարևոր է նշել «Հայաստանի Հանրապետության քրեակա- տարողական և պրոբացիայի ոլորտի 2019-2023 թվականների ռազմավարությունը, դրա իրականացման 2019-2023 թվականների միջոցառումների ծրագիրը և ծրագրի կատա- րումը համակարգող խորհրդի ձևավորման և գործունեության կազմակերպման կարգը հաստատելու մասին» ՀՀ կառավարության որոշման մեջ ներառված թիվ 31-34 միջոցառումներն ուղղված են հենց քրեակատարողական հիմնարկներում ազատու- թյունից զրկված անձանց մահվան դեպքերի նախականխմանը:</w:t>
      </w:r>
    </w:p>
    <w:p w14:paraId="50DD5C1D" w14:textId="77777777" w:rsidR="00274004" w:rsidRDefault="00000000">
      <w:pPr>
        <w:pStyle w:val="BodyText"/>
        <w:spacing w:line="427" w:lineRule="auto"/>
        <w:ind w:right="118" w:firstLine="688"/>
        <w:jc w:val="both"/>
      </w:pPr>
      <w:r>
        <w:rPr>
          <w:w w:val="105"/>
        </w:rPr>
        <w:t xml:space="preserve">Ինչ վերաբերում է ընտանեկան բռնությանը և կանանց նկատմամբ բռնությանը, </w:t>
      </w:r>
      <w:r>
        <w:rPr>
          <w:spacing w:val="-6"/>
          <w:w w:val="105"/>
        </w:rPr>
        <w:t xml:space="preserve">ապա </w:t>
      </w:r>
      <w:r>
        <w:rPr>
          <w:spacing w:val="-7"/>
          <w:w w:val="105"/>
        </w:rPr>
        <w:t xml:space="preserve">2019 </w:t>
      </w:r>
      <w:r>
        <w:rPr>
          <w:spacing w:val="-3"/>
          <w:w w:val="105"/>
        </w:rPr>
        <w:t xml:space="preserve">թ. </w:t>
      </w:r>
      <w:r>
        <w:rPr>
          <w:spacing w:val="-8"/>
          <w:w w:val="105"/>
        </w:rPr>
        <w:t xml:space="preserve">սեպտեմբերին ընդունված </w:t>
      </w:r>
      <w:r>
        <w:rPr>
          <w:spacing w:val="-9"/>
          <w:w w:val="105"/>
        </w:rPr>
        <w:t xml:space="preserve">«Հայաստանի </w:t>
      </w:r>
      <w:r>
        <w:rPr>
          <w:spacing w:val="-8"/>
          <w:w w:val="105"/>
        </w:rPr>
        <w:t xml:space="preserve">Հանրապետությունում </w:t>
      </w:r>
      <w:r>
        <w:rPr>
          <w:w w:val="105"/>
        </w:rPr>
        <w:t>գենդերային քաղաքականության իրականացման 2019-2023 թվականների ռազմավարությանը և միջոցառումների   ծրագիրը   հաստատելու   մասին»   ՀՀ   կառավարության   որոշմամբ</w:t>
      </w:r>
    </w:p>
    <w:p w14:paraId="5723A950" w14:textId="77777777" w:rsidR="00274004" w:rsidRDefault="00000000">
      <w:pPr>
        <w:pStyle w:val="BodyText"/>
        <w:spacing w:line="427" w:lineRule="auto"/>
        <w:ind w:right="118"/>
        <w:jc w:val="both"/>
      </w:pPr>
      <w:r>
        <w:rPr>
          <w:w w:val="105"/>
        </w:rPr>
        <w:t xml:space="preserve">«Գերակայություն 5. Գենդերային խտրականության կանխարգելում» գերակայության </w:t>
      </w:r>
      <w:r>
        <w:rPr>
          <w:spacing w:val="-6"/>
          <w:w w:val="105"/>
        </w:rPr>
        <w:t xml:space="preserve">ներքո </w:t>
      </w:r>
      <w:r>
        <w:rPr>
          <w:spacing w:val="-8"/>
          <w:w w:val="105"/>
        </w:rPr>
        <w:t xml:space="preserve">նախատեսում </w:t>
      </w:r>
      <w:r>
        <w:rPr>
          <w:w w:val="105"/>
        </w:rPr>
        <w:t xml:space="preserve">է </w:t>
      </w:r>
      <w:r>
        <w:rPr>
          <w:spacing w:val="-8"/>
          <w:w w:val="105"/>
        </w:rPr>
        <w:t xml:space="preserve">միջոցառումներ, </w:t>
      </w:r>
      <w:r>
        <w:rPr>
          <w:spacing w:val="-7"/>
          <w:w w:val="105"/>
        </w:rPr>
        <w:t xml:space="preserve">որոնք </w:t>
      </w:r>
      <w:r>
        <w:rPr>
          <w:spacing w:val="-8"/>
          <w:w w:val="105"/>
        </w:rPr>
        <w:t xml:space="preserve">միտված </w:t>
      </w:r>
      <w:r>
        <w:rPr>
          <w:spacing w:val="-4"/>
          <w:w w:val="105"/>
        </w:rPr>
        <w:t xml:space="preserve">են </w:t>
      </w:r>
      <w:r>
        <w:rPr>
          <w:spacing w:val="-8"/>
          <w:w w:val="105"/>
        </w:rPr>
        <w:t xml:space="preserve">համակողմանի </w:t>
      </w:r>
      <w:r>
        <w:rPr>
          <w:w w:val="105"/>
        </w:rPr>
        <w:t>պաշտպանու- թյուն ապահովել ընտանեկան բռնությունից  տուժած կանանց համար: Նախատեսվում</w:t>
      </w:r>
      <w:r>
        <w:rPr>
          <w:spacing w:val="60"/>
          <w:w w:val="105"/>
        </w:rPr>
        <w:t xml:space="preserve"> </w:t>
      </w:r>
      <w:r>
        <w:rPr>
          <w:w w:val="105"/>
        </w:rPr>
        <w:t xml:space="preserve">է մշակել </w:t>
      </w:r>
      <w:r>
        <w:rPr>
          <w:spacing w:val="-3"/>
          <w:w w:val="105"/>
        </w:rPr>
        <w:t xml:space="preserve">նաև  </w:t>
      </w:r>
      <w:r>
        <w:rPr>
          <w:w w:val="105"/>
        </w:rPr>
        <w:t>«Ընտանեկան բռնության դեմ պայքարի վերաբերյալ ռազմավարություն</w:t>
      </w:r>
      <w:r>
        <w:rPr>
          <w:spacing w:val="60"/>
          <w:w w:val="105"/>
        </w:rPr>
        <w:t xml:space="preserve"> </w:t>
      </w:r>
      <w:r>
        <w:rPr>
          <w:w w:val="105"/>
        </w:rPr>
        <w:t xml:space="preserve">և </w:t>
      </w:r>
      <w:r>
        <w:rPr>
          <w:spacing w:val="28"/>
          <w:w w:val="105"/>
        </w:rPr>
        <w:t xml:space="preserve"> </w:t>
      </w:r>
      <w:r>
        <w:rPr>
          <w:w w:val="105"/>
        </w:rPr>
        <w:t xml:space="preserve">դրանից </w:t>
      </w:r>
      <w:r>
        <w:rPr>
          <w:spacing w:val="26"/>
          <w:w w:val="105"/>
        </w:rPr>
        <w:t xml:space="preserve"> </w:t>
      </w:r>
      <w:r>
        <w:rPr>
          <w:w w:val="105"/>
        </w:rPr>
        <w:t xml:space="preserve">բխող </w:t>
      </w:r>
      <w:r>
        <w:rPr>
          <w:spacing w:val="25"/>
          <w:w w:val="105"/>
        </w:rPr>
        <w:t xml:space="preserve"> </w:t>
      </w:r>
      <w:r>
        <w:rPr>
          <w:w w:val="105"/>
        </w:rPr>
        <w:t xml:space="preserve">գործողությունների </w:t>
      </w:r>
      <w:r>
        <w:rPr>
          <w:spacing w:val="27"/>
          <w:w w:val="105"/>
        </w:rPr>
        <w:t xml:space="preserve"> </w:t>
      </w:r>
      <w:r>
        <w:rPr>
          <w:w w:val="105"/>
        </w:rPr>
        <w:t xml:space="preserve">ծրագիր», </w:t>
      </w:r>
      <w:r>
        <w:rPr>
          <w:spacing w:val="28"/>
          <w:w w:val="105"/>
        </w:rPr>
        <w:t xml:space="preserve"> </w:t>
      </w:r>
      <w:r>
        <w:rPr>
          <w:w w:val="105"/>
        </w:rPr>
        <w:t xml:space="preserve">որով </w:t>
      </w:r>
      <w:r>
        <w:rPr>
          <w:spacing w:val="28"/>
          <w:w w:val="105"/>
        </w:rPr>
        <w:t xml:space="preserve"> </w:t>
      </w:r>
      <w:r>
        <w:rPr>
          <w:w w:val="105"/>
        </w:rPr>
        <w:t xml:space="preserve">ամրագրված </w:t>
      </w:r>
      <w:r>
        <w:rPr>
          <w:spacing w:val="27"/>
          <w:w w:val="105"/>
        </w:rPr>
        <w:t xml:space="preserve"> </w:t>
      </w:r>
      <w:r>
        <w:rPr>
          <w:w w:val="105"/>
        </w:rPr>
        <w:t>միջոցառումներն</w:t>
      </w:r>
    </w:p>
    <w:p w14:paraId="0E2347AB" w14:textId="77777777" w:rsidR="00274004" w:rsidRDefault="00274004">
      <w:pPr>
        <w:spacing w:line="427" w:lineRule="auto"/>
        <w:jc w:val="both"/>
        <w:sectPr w:rsidR="00274004">
          <w:pgSz w:w="11910" w:h="16840"/>
          <w:pgMar w:top="1580" w:right="1160" w:bottom="280" w:left="1280" w:header="1270" w:footer="0" w:gutter="0"/>
          <w:cols w:space="720"/>
        </w:sectPr>
      </w:pPr>
    </w:p>
    <w:p w14:paraId="7A812A48" w14:textId="77777777" w:rsidR="00274004" w:rsidRDefault="00274004">
      <w:pPr>
        <w:pStyle w:val="BodyText"/>
        <w:ind w:left="0"/>
        <w:rPr>
          <w:sz w:val="20"/>
        </w:rPr>
      </w:pPr>
    </w:p>
    <w:p w14:paraId="48401114" w14:textId="77777777" w:rsidR="00274004" w:rsidRDefault="00274004">
      <w:pPr>
        <w:pStyle w:val="BodyText"/>
        <w:spacing w:before="10"/>
        <w:ind w:left="0"/>
        <w:rPr>
          <w:sz w:val="17"/>
        </w:rPr>
      </w:pPr>
    </w:p>
    <w:p w14:paraId="5CDC0F18" w14:textId="77777777" w:rsidR="00274004" w:rsidRDefault="00000000">
      <w:pPr>
        <w:pStyle w:val="BodyText"/>
        <w:spacing w:before="94" w:line="427" w:lineRule="auto"/>
      </w:pPr>
      <w:r>
        <w:rPr>
          <w:w w:val="110"/>
        </w:rPr>
        <w:t>ուղղված կլինեն ընտանեկան բռնության և կանանց նկատմամբ բռնության դեպքերի կանխմանը և նվազմանը:</w:t>
      </w:r>
    </w:p>
    <w:p w14:paraId="013BFBF7" w14:textId="77777777" w:rsidR="00274004" w:rsidRDefault="00000000">
      <w:pPr>
        <w:pStyle w:val="BodyText"/>
        <w:spacing w:line="427" w:lineRule="auto"/>
        <w:ind w:right="118" w:firstLine="688"/>
        <w:jc w:val="both"/>
      </w:pPr>
      <w:r>
        <w:rPr>
          <w:w w:val="105"/>
        </w:rPr>
        <w:t>Առանձնակի ուշադրության է արժանի նաև տարեցների (կենսաթոշակային տարիքի անձանց) նկատմամբ բռնության կանխարգելումն ու դրա դեմ պայքարը, որի շրջանակներում հիմնական խնդիր է հանդիսանում սոցիալական ծառայությունների հավասար հասանելիությունը և միատեսակ որակի ապահովումը:</w:t>
      </w:r>
    </w:p>
    <w:p w14:paraId="753DE9F3" w14:textId="77777777" w:rsidR="00274004" w:rsidRDefault="00000000">
      <w:pPr>
        <w:pStyle w:val="BodyText"/>
        <w:spacing w:line="427" w:lineRule="auto"/>
        <w:ind w:right="120" w:firstLine="688"/>
        <w:jc w:val="both"/>
      </w:pPr>
      <w:r>
        <w:rPr>
          <w:w w:val="105"/>
        </w:rPr>
        <w:t>Կյանքի իրավունքը՝ որպես գերակայություն, և դրա ներքո նախատեսված գործողություններն ուղղված են ՄԱԿ-ի կայուն զարգացման թիվ 16 նպատակի իրագործմանը, այն է՝ «Զգալիորեն նվազեցնել բռնության բոլոր ձևերը և</w:t>
      </w:r>
      <w:r>
        <w:rPr>
          <w:spacing w:val="60"/>
          <w:w w:val="105"/>
        </w:rPr>
        <w:t xml:space="preserve"> </w:t>
      </w:r>
      <w:r>
        <w:rPr>
          <w:w w:val="105"/>
        </w:rPr>
        <w:t>դրանց</w:t>
      </w:r>
      <w:r>
        <w:rPr>
          <w:spacing w:val="60"/>
          <w:w w:val="105"/>
        </w:rPr>
        <w:t xml:space="preserve"> </w:t>
      </w:r>
      <w:r>
        <w:rPr>
          <w:w w:val="105"/>
        </w:rPr>
        <w:t>առնչվող մահերի ցուցանիշը»</w:t>
      </w:r>
      <w:r>
        <w:rPr>
          <w:spacing w:val="27"/>
          <w:w w:val="105"/>
        </w:rPr>
        <w:t xml:space="preserve"> </w:t>
      </w:r>
      <w:r>
        <w:rPr>
          <w:w w:val="105"/>
        </w:rPr>
        <w:t>(16.1):</w:t>
      </w:r>
    </w:p>
    <w:p w14:paraId="63450A75" w14:textId="77777777" w:rsidR="00274004" w:rsidRDefault="00274004">
      <w:pPr>
        <w:pStyle w:val="BodyText"/>
        <w:ind w:left="0"/>
        <w:rPr>
          <w:sz w:val="26"/>
        </w:rPr>
      </w:pPr>
    </w:p>
    <w:p w14:paraId="6AAF278F" w14:textId="77777777" w:rsidR="00274004" w:rsidRDefault="00000000">
      <w:pPr>
        <w:pStyle w:val="ListParagraph"/>
        <w:numPr>
          <w:ilvl w:val="2"/>
          <w:numId w:val="10"/>
        </w:numPr>
        <w:tabs>
          <w:tab w:val="left" w:pos="3211"/>
        </w:tabs>
        <w:spacing w:before="162"/>
        <w:ind w:hanging="439"/>
        <w:jc w:val="left"/>
        <w:rPr>
          <w:sz w:val="23"/>
          <w:szCs w:val="23"/>
        </w:rPr>
      </w:pPr>
      <w:r>
        <w:rPr>
          <w:w w:val="105"/>
          <w:sz w:val="23"/>
          <w:szCs w:val="23"/>
        </w:rPr>
        <w:t>ԽՈՇՏԱՆԳՈՒՄՆԵՐԻ</w:t>
      </w:r>
      <w:r>
        <w:rPr>
          <w:spacing w:val="8"/>
          <w:w w:val="105"/>
          <w:sz w:val="23"/>
          <w:szCs w:val="23"/>
        </w:rPr>
        <w:t xml:space="preserve"> </w:t>
      </w:r>
      <w:r>
        <w:rPr>
          <w:w w:val="105"/>
          <w:sz w:val="23"/>
          <w:szCs w:val="23"/>
        </w:rPr>
        <w:t>ԱՐԳԵԼՔ</w:t>
      </w:r>
    </w:p>
    <w:p w14:paraId="5C8D78DB" w14:textId="77777777" w:rsidR="00274004" w:rsidRDefault="00274004">
      <w:pPr>
        <w:pStyle w:val="BodyText"/>
        <w:ind w:left="0"/>
        <w:rPr>
          <w:sz w:val="26"/>
        </w:rPr>
      </w:pPr>
    </w:p>
    <w:p w14:paraId="3A625694" w14:textId="77777777" w:rsidR="00274004" w:rsidRDefault="00000000">
      <w:pPr>
        <w:pStyle w:val="BodyText"/>
        <w:spacing w:before="217" w:line="427" w:lineRule="auto"/>
        <w:ind w:right="118" w:firstLine="700"/>
        <w:jc w:val="both"/>
      </w:pPr>
      <w:r>
        <w:rPr>
          <w:w w:val="105"/>
        </w:rPr>
        <w:t>Խոշտանգման, անմարդկային կամ նվաստացնող վերաբերմունքի կամ պատժի բացարձակ արգելքը մարդու հիմնարար իրավունք է, և այդ արգելքը որևէ վերապահում կամ բացառություն չունի: Սա նշանակում է, որ որևէ հանգամանք չի կարող հիմնա- վորել մարդու նկատմամբ խոշտանգումը, անմարդկային կամ նվաստացնող վերաբեր- մունքը, պատիժը, այդ թվում՝ մարմնական պատիժները:</w:t>
      </w:r>
    </w:p>
    <w:p w14:paraId="69A0509E" w14:textId="77777777" w:rsidR="00274004" w:rsidRDefault="00000000">
      <w:pPr>
        <w:pStyle w:val="BodyText"/>
        <w:spacing w:line="427" w:lineRule="auto"/>
        <w:ind w:right="118" w:firstLine="700"/>
        <w:jc w:val="both"/>
      </w:pPr>
      <w:r>
        <w:rPr>
          <w:w w:val="105"/>
        </w:rPr>
        <w:t>Խոշտանգումից զերծ մնալու իրավունքը ևս ունի և՛ նյութաիրավական, և՛ դատավարական ասպեկտներ: Այսինքն, պետությունը, մի կողմից, պարտականություն</w:t>
      </w:r>
      <w:r>
        <w:rPr>
          <w:spacing w:val="60"/>
          <w:w w:val="105"/>
        </w:rPr>
        <w:t xml:space="preserve"> </w:t>
      </w:r>
      <w:r>
        <w:rPr>
          <w:w w:val="105"/>
        </w:rPr>
        <w:t>է կրում կանխարգելելու բռնության, վատ վերաբերմունքի ենթարկվելու վտանգի տակ գտնվող մարդկանց անվտանգությունը, մյուս կողմից, պարտավոր է անհապաղ և նպատակաուղղված քննություն իրականացնել՝ դրա մեղավորներին բացահայտելու և պատասխանատվության</w:t>
      </w:r>
      <w:r>
        <w:rPr>
          <w:spacing w:val="21"/>
          <w:w w:val="105"/>
        </w:rPr>
        <w:t xml:space="preserve"> </w:t>
      </w:r>
      <w:r>
        <w:rPr>
          <w:w w:val="105"/>
        </w:rPr>
        <w:t>ենթարկելու</w:t>
      </w:r>
      <w:r>
        <w:rPr>
          <w:spacing w:val="23"/>
          <w:w w:val="105"/>
        </w:rPr>
        <w:t xml:space="preserve"> </w:t>
      </w:r>
      <w:r>
        <w:rPr>
          <w:w w:val="105"/>
        </w:rPr>
        <w:t>համար,</w:t>
      </w:r>
      <w:r>
        <w:rPr>
          <w:spacing w:val="21"/>
          <w:w w:val="105"/>
        </w:rPr>
        <w:t xml:space="preserve"> </w:t>
      </w:r>
      <w:r>
        <w:rPr>
          <w:w w:val="105"/>
        </w:rPr>
        <w:t>եթե</w:t>
      </w:r>
      <w:r>
        <w:rPr>
          <w:spacing w:val="21"/>
          <w:w w:val="105"/>
        </w:rPr>
        <w:t xml:space="preserve"> </w:t>
      </w:r>
      <w:r>
        <w:rPr>
          <w:w w:val="105"/>
        </w:rPr>
        <w:t>մարդը</w:t>
      </w:r>
      <w:r>
        <w:rPr>
          <w:spacing w:val="25"/>
          <w:w w:val="105"/>
        </w:rPr>
        <w:t xml:space="preserve"> </w:t>
      </w:r>
      <w:r>
        <w:rPr>
          <w:w w:val="105"/>
        </w:rPr>
        <w:t>ենթարկվել</w:t>
      </w:r>
      <w:r>
        <w:rPr>
          <w:spacing w:val="20"/>
          <w:w w:val="105"/>
        </w:rPr>
        <w:t xml:space="preserve"> </w:t>
      </w:r>
      <w:r>
        <w:rPr>
          <w:w w:val="105"/>
        </w:rPr>
        <w:t>է</w:t>
      </w:r>
      <w:r>
        <w:rPr>
          <w:spacing w:val="23"/>
          <w:w w:val="105"/>
        </w:rPr>
        <w:t xml:space="preserve"> </w:t>
      </w:r>
      <w:r>
        <w:rPr>
          <w:w w:val="105"/>
        </w:rPr>
        <w:t>բռնության:</w:t>
      </w:r>
    </w:p>
    <w:p w14:paraId="4641A9F8" w14:textId="77777777" w:rsidR="00274004" w:rsidRDefault="00000000">
      <w:pPr>
        <w:pStyle w:val="BodyText"/>
        <w:spacing w:line="427" w:lineRule="auto"/>
        <w:ind w:right="118" w:firstLine="700"/>
        <w:jc w:val="both"/>
      </w:pPr>
      <w:r>
        <w:rPr>
          <w:w w:val="105"/>
        </w:rPr>
        <w:t>Հարկ է նկատել, որ չնայած խոշտանգումների դեմ պայքարի ոլորտում վերջին տարիներին իրականացված օրենսդրական բարեփոխումներին և գործնականում</w:t>
      </w:r>
      <w:r>
        <w:rPr>
          <w:spacing w:val="60"/>
          <w:w w:val="105"/>
        </w:rPr>
        <w:t xml:space="preserve"> </w:t>
      </w:r>
      <w:r>
        <w:rPr>
          <w:w w:val="105"/>
        </w:rPr>
        <w:t>դրանց կիրառման մեխանիզմների ներդրմանը, Հայաստանում դեռևս առկա  են  մի</w:t>
      </w:r>
      <w:r>
        <w:rPr>
          <w:spacing w:val="60"/>
          <w:w w:val="105"/>
        </w:rPr>
        <w:t xml:space="preserve"> </w:t>
      </w:r>
      <w:r>
        <w:rPr>
          <w:w w:val="105"/>
        </w:rPr>
        <w:t>շարք</w:t>
      </w:r>
      <w:r>
        <w:rPr>
          <w:spacing w:val="40"/>
          <w:w w:val="105"/>
        </w:rPr>
        <w:t xml:space="preserve"> </w:t>
      </w:r>
      <w:r>
        <w:rPr>
          <w:w w:val="105"/>
        </w:rPr>
        <w:t>օրենսդրական</w:t>
      </w:r>
      <w:r>
        <w:rPr>
          <w:spacing w:val="36"/>
          <w:w w:val="105"/>
        </w:rPr>
        <w:t xml:space="preserve"> </w:t>
      </w:r>
      <w:r>
        <w:rPr>
          <w:w w:val="105"/>
        </w:rPr>
        <w:t>և</w:t>
      </w:r>
      <w:r>
        <w:rPr>
          <w:spacing w:val="38"/>
          <w:w w:val="105"/>
        </w:rPr>
        <w:t xml:space="preserve"> </w:t>
      </w:r>
      <w:r>
        <w:rPr>
          <w:w w:val="105"/>
        </w:rPr>
        <w:t>գործնական</w:t>
      </w:r>
      <w:r>
        <w:rPr>
          <w:spacing w:val="36"/>
          <w:w w:val="105"/>
        </w:rPr>
        <w:t xml:space="preserve"> </w:t>
      </w:r>
      <w:r>
        <w:rPr>
          <w:w w:val="105"/>
        </w:rPr>
        <w:t>բացեր</w:t>
      </w:r>
      <w:r>
        <w:rPr>
          <w:spacing w:val="41"/>
          <w:w w:val="105"/>
        </w:rPr>
        <w:t xml:space="preserve"> </w:t>
      </w:r>
      <w:r>
        <w:rPr>
          <w:w w:val="105"/>
        </w:rPr>
        <w:t>ու</w:t>
      </w:r>
      <w:r>
        <w:rPr>
          <w:spacing w:val="33"/>
          <w:w w:val="105"/>
        </w:rPr>
        <w:t xml:space="preserve"> </w:t>
      </w:r>
      <w:r>
        <w:rPr>
          <w:w w:val="105"/>
        </w:rPr>
        <w:t>խնդիրներ,</w:t>
      </w:r>
      <w:r>
        <w:rPr>
          <w:spacing w:val="36"/>
          <w:w w:val="105"/>
        </w:rPr>
        <w:t xml:space="preserve"> </w:t>
      </w:r>
      <w:r>
        <w:rPr>
          <w:w w:val="105"/>
        </w:rPr>
        <w:t>որոնք</w:t>
      </w:r>
      <w:r>
        <w:rPr>
          <w:spacing w:val="37"/>
          <w:w w:val="105"/>
        </w:rPr>
        <w:t xml:space="preserve"> </w:t>
      </w:r>
      <w:r>
        <w:rPr>
          <w:w w:val="105"/>
        </w:rPr>
        <w:t>հնարավորություն</w:t>
      </w:r>
      <w:r>
        <w:rPr>
          <w:spacing w:val="36"/>
          <w:w w:val="105"/>
        </w:rPr>
        <w:t xml:space="preserve"> </w:t>
      </w:r>
      <w:r>
        <w:rPr>
          <w:w w:val="105"/>
        </w:rPr>
        <w:t>չեն</w:t>
      </w:r>
    </w:p>
    <w:p w14:paraId="60227080" w14:textId="77777777" w:rsidR="00274004" w:rsidRDefault="00274004">
      <w:pPr>
        <w:spacing w:line="427" w:lineRule="auto"/>
        <w:jc w:val="both"/>
        <w:sectPr w:rsidR="00274004">
          <w:headerReference w:type="default" r:id="rId19"/>
          <w:pgSz w:w="11910" w:h="16840"/>
          <w:pgMar w:top="1580" w:right="1160" w:bottom="280" w:left="1280" w:header="1270" w:footer="0" w:gutter="0"/>
          <w:pgNumType w:start="20"/>
          <w:cols w:space="720"/>
        </w:sectPr>
      </w:pPr>
    </w:p>
    <w:p w14:paraId="2442BD70" w14:textId="77777777" w:rsidR="00274004" w:rsidRDefault="00274004">
      <w:pPr>
        <w:pStyle w:val="BodyText"/>
        <w:ind w:left="0"/>
        <w:rPr>
          <w:sz w:val="20"/>
        </w:rPr>
      </w:pPr>
    </w:p>
    <w:p w14:paraId="2F6A2A7C" w14:textId="77777777" w:rsidR="00274004" w:rsidRDefault="00274004">
      <w:pPr>
        <w:pStyle w:val="BodyText"/>
        <w:spacing w:before="10"/>
        <w:ind w:left="0"/>
        <w:rPr>
          <w:sz w:val="17"/>
        </w:rPr>
      </w:pPr>
    </w:p>
    <w:p w14:paraId="16ECA4C0" w14:textId="77777777" w:rsidR="00274004" w:rsidRDefault="00000000">
      <w:pPr>
        <w:pStyle w:val="BodyText"/>
        <w:spacing w:before="94" w:line="427" w:lineRule="auto"/>
        <w:ind w:right="113"/>
        <w:jc w:val="both"/>
      </w:pPr>
      <w:r>
        <w:rPr>
          <w:w w:val="105"/>
        </w:rPr>
        <w:t xml:space="preserve">տալիս ամբողջությամբ ապահովելու այս իրավունքի արդյունավետ պաշտպանությունն ու </w:t>
      </w:r>
      <w:r>
        <w:rPr>
          <w:spacing w:val="-6"/>
          <w:w w:val="105"/>
        </w:rPr>
        <w:t xml:space="preserve">երաշխավորումը: </w:t>
      </w:r>
      <w:r>
        <w:rPr>
          <w:spacing w:val="-5"/>
          <w:w w:val="105"/>
        </w:rPr>
        <w:t xml:space="preserve">ՄԱԿ-ի </w:t>
      </w:r>
      <w:r>
        <w:rPr>
          <w:spacing w:val="-7"/>
          <w:w w:val="105"/>
        </w:rPr>
        <w:t xml:space="preserve">խոշտանգումների </w:t>
      </w:r>
      <w:r>
        <w:rPr>
          <w:spacing w:val="-5"/>
          <w:w w:val="105"/>
        </w:rPr>
        <w:t xml:space="preserve">դեմ </w:t>
      </w:r>
      <w:r>
        <w:rPr>
          <w:spacing w:val="-6"/>
          <w:w w:val="105"/>
        </w:rPr>
        <w:t xml:space="preserve">պայքարի, Խոշտանգումների կանխար- </w:t>
      </w:r>
      <w:r>
        <w:rPr>
          <w:spacing w:val="-5"/>
          <w:w w:val="105"/>
        </w:rPr>
        <w:t xml:space="preserve">գելման </w:t>
      </w:r>
      <w:r>
        <w:rPr>
          <w:w w:val="105"/>
        </w:rPr>
        <w:t xml:space="preserve">կոմիտեի և այլ միջազգային մարմինների՝ Հայաստանին ուղղված </w:t>
      </w:r>
      <w:r>
        <w:rPr>
          <w:spacing w:val="-8"/>
          <w:w w:val="105"/>
        </w:rPr>
        <w:t xml:space="preserve">նույնա- բովանդակ առաջարկությունները </w:t>
      </w:r>
      <w:r>
        <w:rPr>
          <w:spacing w:val="-7"/>
          <w:w w:val="105"/>
        </w:rPr>
        <w:t xml:space="preserve">վկայում </w:t>
      </w:r>
      <w:r>
        <w:rPr>
          <w:spacing w:val="-6"/>
          <w:w w:val="105"/>
        </w:rPr>
        <w:t xml:space="preserve">են </w:t>
      </w:r>
      <w:r>
        <w:rPr>
          <w:spacing w:val="-8"/>
          <w:w w:val="105"/>
        </w:rPr>
        <w:t xml:space="preserve">խնդիրների </w:t>
      </w:r>
      <w:r>
        <w:rPr>
          <w:w w:val="105"/>
        </w:rPr>
        <w:t xml:space="preserve">շարունակականության և դրանց համալիր թիրախային լուծումների բացակայության մասին: Ոլորտի խնդիրներին մշտապես անդրադարձել է </w:t>
      </w:r>
      <w:r>
        <w:rPr>
          <w:spacing w:val="-3"/>
          <w:w w:val="105"/>
        </w:rPr>
        <w:t xml:space="preserve">նաև </w:t>
      </w:r>
      <w:r>
        <w:rPr>
          <w:w w:val="105"/>
        </w:rPr>
        <w:t>Մարդու իրավունքների պաշտպանը՝ որպես խոշտան- գումների կանխարգելման ազգային մեխանիզմ՝ հրապարակելով տարեկան և արտա- հերթ զեկույցներ:</w:t>
      </w:r>
    </w:p>
    <w:p w14:paraId="0F791B17" w14:textId="77777777" w:rsidR="00274004" w:rsidRDefault="00000000">
      <w:pPr>
        <w:pStyle w:val="BodyText"/>
        <w:spacing w:line="427" w:lineRule="auto"/>
        <w:ind w:right="119" w:firstLine="700"/>
        <w:jc w:val="both"/>
      </w:pPr>
      <w:r>
        <w:rPr>
          <w:spacing w:val="-6"/>
          <w:w w:val="105"/>
        </w:rPr>
        <w:t xml:space="preserve">Հարկ </w:t>
      </w:r>
      <w:r>
        <w:rPr>
          <w:w w:val="105"/>
        </w:rPr>
        <w:t xml:space="preserve">է </w:t>
      </w:r>
      <w:r>
        <w:rPr>
          <w:spacing w:val="-8"/>
          <w:w w:val="105"/>
        </w:rPr>
        <w:t xml:space="preserve">նկատի ունենալ, </w:t>
      </w:r>
      <w:r>
        <w:rPr>
          <w:spacing w:val="-4"/>
          <w:w w:val="105"/>
        </w:rPr>
        <w:t xml:space="preserve">որ </w:t>
      </w:r>
      <w:r>
        <w:rPr>
          <w:spacing w:val="-7"/>
          <w:w w:val="105"/>
        </w:rPr>
        <w:t xml:space="preserve">բացի </w:t>
      </w:r>
      <w:r>
        <w:rPr>
          <w:spacing w:val="-8"/>
          <w:w w:val="105"/>
        </w:rPr>
        <w:t xml:space="preserve">պաշտոնական վիճակագրությամբ </w:t>
      </w:r>
      <w:r>
        <w:rPr>
          <w:w w:val="105"/>
        </w:rPr>
        <w:t>արտացոլված դեպքերից, խոշտանգումների բազմաթիվ դեպքեր կարող են մնալ անհայտ: Դրանով հանդերձ՝ հանրությանը հայտնի դարձած խոշտանգումների դեպքերը ևս չափազանց մտահոգիչ են: Ավելին, դրանց մի մասը մնում է չբացահայտված:</w:t>
      </w:r>
    </w:p>
    <w:p w14:paraId="341103D1" w14:textId="77777777" w:rsidR="00274004" w:rsidRDefault="00000000">
      <w:pPr>
        <w:pStyle w:val="BodyText"/>
        <w:spacing w:line="427" w:lineRule="auto"/>
        <w:ind w:right="116" w:firstLine="700"/>
        <w:jc w:val="both"/>
      </w:pPr>
      <w:r>
        <w:rPr>
          <w:w w:val="105"/>
        </w:rPr>
        <w:t>Այս խնդիրները հաշվի առնելով՝ գործողությունների ծրագրերը նախատեսելու են բազմաբնույթ քայլեր՝ ուղղված օրենսդրական բացերի վերացմանը, կանխարգելման և քննության արդյունավետ ինստիտուցիոնալ կառուցակարգերի ամրապնդմանը, անհրա- ժեշտ նյութատեխնիկական ապահովմանը և ոլորտի պատասխանատուների կարողու- թյունների զարգացմանը:</w:t>
      </w:r>
    </w:p>
    <w:p w14:paraId="0BCC4730" w14:textId="77777777" w:rsidR="00274004" w:rsidRDefault="00000000">
      <w:pPr>
        <w:pStyle w:val="BodyText"/>
        <w:spacing w:line="427" w:lineRule="auto"/>
        <w:ind w:right="111" w:firstLine="700"/>
        <w:jc w:val="both"/>
      </w:pPr>
      <w:r>
        <w:rPr>
          <w:spacing w:val="-4"/>
          <w:w w:val="105"/>
        </w:rPr>
        <w:t xml:space="preserve">Ռազմավարության </w:t>
      </w:r>
      <w:r>
        <w:rPr>
          <w:w w:val="105"/>
        </w:rPr>
        <w:t xml:space="preserve">և </w:t>
      </w:r>
      <w:r>
        <w:rPr>
          <w:spacing w:val="-4"/>
          <w:w w:val="105"/>
        </w:rPr>
        <w:t xml:space="preserve">գործողությունների ծրագրերի ուշադրության կենտրոնում </w:t>
      </w:r>
      <w:r>
        <w:rPr>
          <w:w w:val="105"/>
        </w:rPr>
        <w:t>են լինելու հատկապես խոշտանգման ենթարկվելու առավել վտանգի տակ</w:t>
      </w:r>
      <w:r>
        <w:rPr>
          <w:spacing w:val="60"/>
          <w:w w:val="105"/>
        </w:rPr>
        <w:t xml:space="preserve"> </w:t>
      </w:r>
      <w:r>
        <w:rPr>
          <w:w w:val="105"/>
        </w:rPr>
        <w:t xml:space="preserve">գտնվող  անձինք, առաջին </w:t>
      </w:r>
      <w:r>
        <w:rPr>
          <w:spacing w:val="-3"/>
          <w:w w:val="105"/>
        </w:rPr>
        <w:t xml:space="preserve">հերթին՝ </w:t>
      </w:r>
      <w:r>
        <w:rPr>
          <w:w w:val="105"/>
        </w:rPr>
        <w:t xml:space="preserve">ազատությունից </w:t>
      </w:r>
      <w:r>
        <w:rPr>
          <w:spacing w:val="-3"/>
          <w:w w:val="105"/>
        </w:rPr>
        <w:t xml:space="preserve">զրկվածները: Խոշտանգումներից պաշտպա- </w:t>
      </w:r>
      <w:r>
        <w:rPr>
          <w:w w:val="105"/>
        </w:rPr>
        <w:t xml:space="preserve">նությանն ուղղված գործողություններ նախատեսվելու են նաև այլ փակ կամ կիսափակ հաստատություններում գտնվող մարդկանց՝ երեխաների, հոգեկան </w:t>
      </w:r>
      <w:r>
        <w:rPr>
          <w:spacing w:val="-8"/>
          <w:w w:val="105"/>
        </w:rPr>
        <w:t>առողջության խնդիրներ ունեցող անձանց, տարեցների պաշտպանության</w:t>
      </w:r>
      <w:r>
        <w:rPr>
          <w:w w:val="105"/>
        </w:rPr>
        <w:t xml:space="preserve"> նպատակով:</w:t>
      </w:r>
    </w:p>
    <w:p w14:paraId="36D3C33F" w14:textId="77777777" w:rsidR="00274004" w:rsidRDefault="00000000">
      <w:pPr>
        <w:pStyle w:val="BodyText"/>
        <w:spacing w:line="427" w:lineRule="auto"/>
        <w:ind w:right="119" w:firstLine="700"/>
        <w:jc w:val="both"/>
      </w:pPr>
      <w:r>
        <w:rPr>
          <w:w w:val="105"/>
        </w:rPr>
        <w:t>Կարևորագույն այս խնդրի լուծմանն ուղղված մի շարք դրույթներ և միջոցա- ռումներ են նախատեսված նաև Հայաստանի Հանրապետության դատական և իրավական բարեփոխումների 2019-2023 թվականների ռազմավարությամբ և դրանից բխող գործողությունների ծրագրով, ինչպես նաև Հայաստանի Հանրապետության</w:t>
      </w:r>
    </w:p>
    <w:p w14:paraId="74F61450" w14:textId="77777777" w:rsidR="00274004" w:rsidRDefault="00274004">
      <w:pPr>
        <w:spacing w:line="427" w:lineRule="auto"/>
        <w:jc w:val="both"/>
        <w:sectPr w:rsidR="00274004">
          <w:pgSz w:w="11910" w:h="16840"/>
          <w:pgMar w:top="1580" w:right="1160" w:bottom="280" w:left="1280" w:header="1270" w:footer="0" w:gutter="0"/>
          <w:cols w:space="720"/>
        </w:sectPr>
      </w:pPr>
    </w:p>
    <w:p w14:paraId="1F762565" w14:textId="77777777" w:rsidR="00274004" w:rsidRDefault="00274004">
      <w:pPr>
        <w:pStyle w:val="BodyText"/>
        <w:ind w:left="0"/>
        <w:rPr>
          <w:sz w:val="20"/>
        </w:rPr>
      </w:pPr>
    </w:p>
    <w:p w14:paraId="12854F90" w14:textId="77777777" w:rsidR="00274004" w:rsidRDefault="00274004">
      <w:pPr>
        <w:pStyle w:val="BodyText"/>
        <w:spacing w:before="10"/>
        <w:ind w:left="0"/>
        <w:rPr>
          <w:sz w:val="17"/>
        </w:rPr>
      </w:pPr>
    </w:p>
    <w:p w14:paraId="1F49FFD0" w14:textId="77777777" w:rsidR="00274004" w:rsidRDefault="00000000">
      <w:pPr>
        <w:pStyle w:val="BodyText"/>
        <w:spacing w:before="94" w:line="427" w:lineRule="auto"/>
        <w:ind w:right="155"/>
      </w:pPr>
      <w:r>
        <w:rPr>
          <w:spacing w:val="-8"/>
          <w:w w:val="105"/>
        </w:rPr>
        <w:t xml:space="preserve">քրեակատարողական </w:t>
      </w:r>
      <w:r>
        <w:rPr>
          <w:w w:val="105"/>
        </w:rPr>
        <w:t xml:space="preserve">և </w:t>
      </w:r>
      <w:r>
        <w:rPr>
          <w:spacing w:val="-8"/>
          <w:w w:val="105"/>
        </w:rPr>
        <w:t xml:space="preserve">պրոբացիայի </w:t>
      </w:r>
      <w:r>
        <w:rPr>
          <w:spacing w:val="-7"/>
          <w:w w:val="105"/>
        </w:rPr>
        <w:t xml:space="preserve">ոլորտի </w:t>
      </w:r>
      <w:r>
        <w:rPr>
          <w:spacing w:val="-8"/>
          <w:w w:val="105"/>
        </w:rPr>
        <w:t xml:space="preserve">2019-2023  թվականների  </w:t>
      </w:r>
      <w:r>
        <w:rPr>
          <w:w w:val="105"/>
        </w:rPr>
        <w:t>ռազմավարությամբ և դրա իրականացման միջոցառումների</w:t>
      </w:r>
      <w:r>
        <w:rPr>
          <w:spacing w:val="47"/>
          <w:w w:val="105"/>
        </w:rPr>
        <w:t xml:space="preserve"> </w:t>
      </w:r>
      <w:r>
        <w:rPr>
          <w:w w:val="105"/>
        </w:rPr>
        <w:t>ծրագրով:</w:t>
      </w:r>
    </w:p>
    <w:p w14:paraId="74E78063" w14:textId="77777777" w:rsidR="00274004" w:rsidRDefault="00000000">
      <w:pPr>
        <w:pStyle w:val="BodyText"/>
        <w:spacing w:line="427" w:lineRule="auto"/>
        <w:ind w:right="119" w:firstLine="552"/>
        <w:jc w:val="both"/>
      </w:pPr>
      <w:r>
        <w:rPr>
          <w:w w:val="105"/>
        </w:rPr>
        <w:t>Խոշտանգումների դեմ պայքարի համատեքստում մեծապես կարևորվում է Մարդու իրավունքների պաշտպանի՝ որպես խոշտանգումների կանխարգելման ազգային մեխանիզմի դերն ու</w:t>
      </w:r>
      <w:r>
        <w:rPr>
          <w:spacing w:val="50"/>
          <w:w w:val="105"/>
        </w:rPr>
        <w:t xml:space="preserve"> </w:t>
      </w:r>
      <w:r>
        <w:rPr>
          <w:w w:val="105"/>
        </w:rPr>
        <w:t>նշանակությունը:</w:t>
      </w:r>
    </w:p>
    <w:p w14:paraId="70354E26" w14:textId="77777777" w:rsidR="00274004" w:rsidRDefault="00000000">
      <w:pPr>
        <w:pStyle w:val="BodyText"/>
        <w:spacing w:line="427" w:lineRule="auto"/>
        <w:ind w:right="121" w:firstLine="700"/>
        <w:jc w:val="both"/>
      </w:pPr>
      <w:r>
        <w:rPr>
          <w:w w:val="105"/>
        </w:rPr>
        <w:t>Խոշտանգումների արգելքը՝ որպես գերակայություն, և դրա ներքո նախատես- ված գործողություններն ուղղված են ՄԱԿ-ի կայուն զարգացման թիվ 16 նպատակի իրագործմանը, այն է՝ «Զգալիորեն նվազեցնել բռնության բոլոր ձևերը և</w:t>
      </w:r>
      <w:r>
        <w:rPr>
          <w:spacing w:val="60"/>
          <w:w w:val="105"/>
        </w:rPr>
        <w:t xml:space="preserve"> </w:t>
      </w:r>
      <w:r>
        <w:rPr>
          <w:w w:val="105"/>
        </w:rPr>
        <w:t>դրանց</w:t>
      </w:r>
      <w:r>
        <w:rPr>
          <w:spacing w:val="60"/>
          <w:w w:val="105"/>
        </w:rPr>
        <w:t xml:space="preserve"> </w:t>
      </w:r>
      <w:r>
        <w:rPr>
          <w:w w:val="105"/>
        </w:rPr>
        <w:t>առնչվող մահերի ցուցանիշը»</w:t>
      </w:r>
      <w:r>
        <w:rPr>
          <w:spacing w:val="27"/>
          <w:w w:val="105"/>
        </w:rPr>
        <w:t xml:space="preserve"> </w:t>
      </w:r>
      <w:r>
        <w:rPr>
          <w:w w:val="105"/>
        </w:rPr>
        <w:t>(16.1):</w:t>
      </w:r>
    </w:p>
    <w:p w14:paraId="4803EF21" w14:textId="77777777" w:rsidR="00274004" w:rsidRDefault="00274004">
      <w:pPr>
        <w:pStyle w:val="BodyText"/>
        <w:ind w:left="0"/>
        <w:rPr>
          <w:sz w:val="26"/>
        </w:rPr>
      </w:pPr>
    </w:p>
    <w:p w14:paraId="59F9B169" w14:textId="77777777" w:rsidR="00274004" w:rsidRDefault="00000000">
      <w:pPr>
        <w:pStyle w:val="ListParagraph"/>
        <w:numPr>
          <w:ilvl w:val="2"/>
          <w:numId w:val="10"/>
        </w:numPr>
        <w:tabs>
          <w:tab w:val="left" w:pos="2920"/>
        </w:tabs>
        <w:spacing w:before="204"/>
        <w:ind w:left="2920" w:hanging="413"/>
        <w:jc w:val="left"/>
        <w:rPr>
          <w:sz w:val="23"/>
          <w:szCs w:val="23"/>
        </w:rPr>
      </w:pPr>
      <w:r>
        <w:rPr>
          <w:w w:val="105"/>
          <w:sz w:val="23"/>
          <w:szCs w:val="23"/>
        </w:rPr>
        <w:t>ԳՈՐԾԻ ԱՐԴԱՐ ՔՆՆՈՒԹՅԱՆ</w:t>
      </w:r>
      <w:r>
        <w:rPr>
          <w:spacing w:val="25"/>
          <w:w w:val="105"/>
          <w:sz w:val="23"/>
          <w:szCs w:val="23"/>
        </w:rPr>
        <w:t xml:space="preserve"> </w:t>
      </w:r>
      <w:r>
        <w:rPr>
          <w:w w:val="105"/>
          <w:sz w:val="23"/>
          <w:szCs w:val="23"/>
        </w:rPr>
        <w:t>ԻՐԱՎՈՒՆՔ</w:t>
      </w:r>
    </w:p>
    <w:p w14:paraId="5B17DC9D" w14:textId="77777777" w:rsidR="00274004" w:rsidRDefault="00274004">
      <w:pPr>
        <w:pStyle w:val="BodyText"/>
        <w:ind w:left="0"/>
        <w:rPr>
          <w:sz w:val="26"/>
        </w:rPr>
      </w:pPr>
    </w:p>
    <w:p w14:paraId="3D775A36" w14:textId="77777777" w:rsidR="00274004" w:rsidRDefault="00000000">
      <w:pPr>
        <w:pStyle w:val="BodyText"/>
        <w:spacing w:before="211" w:line="427" w:lineRule="auto"/>
        <w:ind w:right="111" w:firstLine="688"/>
        <w:jc w:val="both"/>
      </w:pPr>
      <w:r>
        <w:rPr>
          <w:w w:val="105"/>
        </w:rPr>
        <w:t xml:space="preserve">Գործի արդարացի քննության իրավունքը ևս ցանկացած ժողովրդավարական հասարակությունում մարդու իրավական անվտանգության երաշխիքն է: Այս </w:t>
      </w:r>
      <w:r>
        <w:rPr>
          <w:spacing w:val="-8"/>
          <w:w w:val="105"/>
        </w:rPr>
        <w:t xml:space="preserve">իրավունքը վերաբերում </w:t>
      </w:r>
      <w:r>
        <w:rPr>
          <w:w w:val="105"/>
        </w:rPr>
        <w:t xml:space="preserve">է </w:t>
      </w:r>
      <w:r>
        <w:rPr>
          <w:spacing w:val="-7"/>
          <w:w w:val="105"/>
        </w:rPr>
        <w:t xml:space="preserve">բոլոր </w:t>
      </w:r>
      <w:r>
        <w:rPr>
          <w:spacing w:val="-9"/>
          <w:w w:val="105"/>
        </w:rPr>
        <w:t xml:space="preserve">տեսակի </w:t>
      </w:r>
      <w:r>
        <w:rPr>
          <w:spacing w:val="-7"/>
          <w:w w:val="105"/>
        </w:rPr>
        <w:t xml:space="preserve">գործերի </w:t>
      </w:r>
      <w:r>
        <w:rPr>
          <w:spacing w:val="-8"/>
          <w:w w:val="105"/>
        </w:rPr>
        <w:t xml:space="preserve">քննությանը՝ </w:t>
      </w:r>
      <w:r>
        <w:rPr>
          <w:w w:val="105"/>
        </w:rPr>
        <w:t xml:space="preserve">քաղաքացիաիրավական, </w:t>
      </w:r>
      <w:r>
        <w:rPr>
          <w:spacing w:val="-7"/>
          <w:w w:val="105"/>
        </w:rPr>
        <w:t xml:space="preserve">վարչաիրա- </w:t>
      </w:r>
      <w:r>
        <w:rPr>
          <w:spacing w:val="-8"/>
          <w:w w:val="105"/>
        </w:rPr>
        <w:t xml:space="preserve">վական, քրեաիրավական հարաբերությունների շրջանակներում: </w:t>
      </w:r>
      <w:r>
        <w:rPr>
          <w:w w:val="105"/>
        </w:rPr>
        <w:t xml:space="preserve">Գործողությունների ծրագրերն առավելապես թիրախավորում են քրեական արդարադատության ոլորտում գործերի արդարացի քննությունը՝ նկատի ունենալով այդ ոլորտում մարդու իրավունք- ների խիստ սահմանափակման հնարավորությունները: Ընդ որում, քանի որ Դատա- կան և իրավական բարեփոխումների 2019-2023 թթ. ռազմավարությունը և գործողու- թյունների ծրագիրը նախատեսում է դատական համակարգի անկախության </w:t>
      </w:r>
      <w:r>
        <w:rPr>
          <w:spacing w:val="-4"/>
          <w:w w:val="105"/>
        </w:rPr>
        <w:t xml:space="preserve">ամրա- պնդմանը </w:t>
      </w:r>
      <w:r>
        <w:rPr>
          <w:w w:val="105"/>
        </w:rPr>
        <w:t xml:space="preserve">և </w:t>
      </w:r>
      <w:r>
        <w:rPr>
          <w:spacing w:val="-4"/>
          <w:w w:val="105"/>
        </w:rPr>
        <w:t xml:space="preserve">դատական պաշտպանության </w:t>
      </w:r>
      <w:r>
        <w:rPr>
          <w:spacing w:val="-5"/>
          <w:w w:val="105"/>
        </w:rPr>
        <w:t xml:space="preserve">արդյունավետության </w:t>
      </w:r>
      <w:r>
        <w:rPr>
          <w:spacing w:val="-4"/>
          <w:w w:val="105"/>
        </w:rPr>
        <w:t xml:space="preserve">ամրապնդմանն ուղղված համակողմանի </w:t>
      </w:r>
      <w:r>
        <w:rPr>
          <w:spacing w:val="-5"/>
          <w:w w:val="105"/>
        </w:rPr>
        <w:t xml:space="preserve">միջոցառումների ամբողջություն </w:t>
      </w:r>
      <w:r>
        <w:rPr>
          <w:spacing w:val="-4"/>
          <w:w w:val="105"/>
        </w:rPr>
        <w:t xml:space="preserve">(այդ թվում՝ </w:t>
      </w:r>
      <w:r>
        <w:rPr>
          <w:spacing w:val="-5"/>
          <w:w w:val="105"/>
        </w:rPr>
        <w:t xml:space="preserve">կազմակերպչական- </w:t>
      </w:r>
      <w:r>
        <w:rPr>
          <w:w w:val="105"/>
        </w:rPr>
        <w:t>կառավարչական բնույթի), այս ռազմավարությունն ու գործողություների առաջին ծրագիրն առավելապես թիրախավորում են քրեական գործերի նախնական քննության կատարելագործմանն ուղղված միջոցառումները: Այդ միջոցառումները նպատակ ունեն ամրապնդելու մարդու իրավունքներին անմիջականորեն առնչվող քննչական</w:t>
      </w:r>
      <w:r>
        <w:rPr>
          <w:spacing w:val="50"/>
          <w:w w:val="105"/>
        </w:rPr>
        <w:t xml:space="preserve"> </w:t>
      </w:r>
      <w:r>
        <w:rPr>
          <w:w w:val="105"/>
        </w:rPr>
        <w:t>և</w:t>
      </w:r>
    </w:p>
    <w:p w14:paraId="26CCA807" w14:textId="77777777" w:rsidR="00274004" w:rsidRDefault="00274004">
      <w:pPr>
        <w:spacing w:line="427" w:lineRule="auto"/>
        <w:jc w:val="both"/>
        <w:sectPr w:rsidR="00274004">
          <w:pgSz w:w="11910" w:h="16840"/>
          <w:pgMar w:top="1580" w:right="1160" w:bottom="280" w:left="1280" w:header="1270" w:footer="0" w:gutter="0"/>
          <w:cols w:space="720"/>
        </w:sectPr>
      </w:pPr>
    </w:p>
    <w:p w14:paraId="1456E94A" w14:textId="77777777" w:rsidR="00274004" w:rsidRDefault="00274004">
      <w:pPr>
        <w:pStyle w:val="BodyText"/>
        <w:ind w:left="0"/>
        <w:rPr>
          <w:sz w:val="20"/>
        </w:rPr>
      </w:pPr>
    </w:p>
    <w:p w14:paraId="65408011" w14:textId="77777777" w:rsidR="00274004" w:rsidRDefault="00274004">
      <w:pPr>
        <w:pStyle w:val="BodyText"/>
        <w:spacing w:before="10"/>
        <w:ind w:left="0"/>
        <w:rPr>
          <w:sz w:val="17"/>
        </w:rPr>
      </w:pPr>
    </w:p>
    <w:p w14:paraId="767DF140" w14:textId="77777777" w:rsidR="00274004" w:rsidRDefault="00000000">
      <w:pPr>
        <w:pStyle w:val="BodyText"/>
        <w:spacing w:before="94" w:line="427" w:lineRule="auto"/>
        <w:ind w:right="116"/>
        <w:jc w:val="both"/>
      </w:pPr>
      <w:r>
        <w:rPr>
          <w:w w:val="105"/>
        </w:rPr>
        <w:t>դատավարական գործողությունների օրենսդրական հենքը, բարելավելու ապացույց- ների հավաքման պրակտիկան, խրախուսելու մինչդատական վարույթում մրցակցու- թյան սկզբունքը և հզորացնելու դատավարության առանցքային դերակատարների մասնագիտական կարողությունները:</w:t>
      </w:r>
    </w:p>
    <w:p w14:paraId="589D25BA" w14:textId="77777777" w:rsidR="00274004" w:rsidRDefault="00000000">
      <w:pPr>
        <w:pStyle w:val="BodyText"/>
        <w:spacing w:line="427" w:lineRule="auto"/>
        <w:ind w:right="117" w:firstLine="688"/>
        <w:jc w:val="both"/>
      </w:pPr>
      <w:r>
        <w:rPr>
          <w:w w:val="105"/>
        </w:rPr>
        <w:t>Գործի արդար դատաքննության իրավունքը՝ որպես գերակայություն, և դրա ներքո նախատեսված գործողություններն ուղղված են ՄԱԿ-ի կայուն զարգացման թիվ 16 նպատակի իրագործմանը, այն է՝ «Խթանել օրենքի գերակայությունը ազգային և միջազգային մակարդակներում և ապահովել արդարադատության հավասար հասա- նելիություն բոլորի համար» (16.3):</w:t>
      </w:r>
    </w:p>
    <w:p w14:paraId="1FBD259E" w14:textId="77777777" w:rsidR="00274004" w:rsidRDefault="00274004">
      <w:pPr>
        <w:pStyle w:val="BodyText"/>
        <w:ind w:left="0"/>
        <w:rPr>
          <w:sz w:val="26"/>
        </w:rPr>
      </w:pPr>
    </w:p>
    <w:p w14:paraId="3658D818" w14:textId="77777777" w:rsidR="00274004" w:rsidRDefault="00000000">
      <w:pPr>
        <w:pStyle w:val="ListParagraph"/>
        <w:numPr>
          <w:ilvl w:val="2"/>
          <w:numId w:val="10"/>
        </w:numPr>
        <w:tabs>
          <w:tab w:val="left" w:pos="3244"/>
        </w:tabs>
        <w:spacing w:before="204"/>
        <w:ind w:left="3243" w:hanging="525"/>
        <w:jc w:val="left"/>
        <w:rPr>
          <w:sz w:val="23"/>
          <w:szCs w:val="23"/>
        </w:rPr>
      </w:pPr>
      <w:r>
        <w:rPr>
          <w:w w:val="105"/>
          <w:sz w:val="23"/>
          <w:szCs w:val="23"/>
        </w:rPr>
        <w:t>ՀԱՎԱՔՆԵՐԻ</w:t>
      </w:r>
      <w:r>
        <w:rPr>
          <w:spacing w:val="10"/>
          <w:w w:val="105"/>
          <w:sz w:val="23"/>
          <w:szCs w:val="23"/>
        </w:rPr>
        <w:t xml:space="preserve"> </w:t>
      </w:r>
      <w:r>
        <w:rPr>
          <w:w w:val="105"/>
          <w:sz w:val="23"/>
          <w:szCs w:val="23"/>
        </w:rPr>
        <w:t>ԱԶԱՏՈՒԹՅՈՒՆ</w:t>
      </w:r>
    </w:p>
    <w:p w14:paraId="0966E551" w14:textId="77777777" w:rsidR="00274004" w:rsidRDefault="00274004">
      <w:pPr>
        <w:pStyle w:val="BodyText"/>
        <w:ind w:left="0"/>
        <w:rPr>
          <w:sz w:val="26"/>
        </w:rPr>
      </w:pPr>
    </w:p>
    <w:p w14:paraId="4B780AAC" w14:textId="77777777" w:rsidR="00274004" w:rsidRDefault="00000000">
      <w:pPr>
        <w:pStyle w:val="BodyText"/>
        <w:spacing w:before="216" w:line="427" w:lineRule="auto"/>
        <w:ind w:right="117" w:firstLine="688"/>
        <w:jc w:val="both"/>
      </w:pPr>
      <w:r>
        <w:rPr>
          <w:w w:val="105"/>
        </w:rPr>
        <w:t>Յուրաքանչյուր ոք ունի խաղաղ, առանց զենքի հավաքներին ազատորեն մասնակցելու և դրանք կազմակերպելու իրավունք: Ռազմավարության և դրանից բխող գործողությունների ծրագրի նպատակն է՝ պաշտպանել և երաշխավորել բոլորի՝ խաղաղ հավաքների իրավունքը, ձեռնարկել անհրաժեշտ իրավական բարեփոխումներ՝ նվա- զեցնելով ոստիկանության կողմից հավաքների ընթացքում ձեռնարկվող միջոցառում- ների արդյունքում բողոքների և խախտումների քանակը:</w:t>
      </w:r>
    </w:p>
    <w:p w14:paraId="573E55CE" w14:textId="77777777" w:rsidR="00274004" w:rsidRDefault="00000000">
      <w:pPr>
        <w:pStyle w:val="BodyText"/>
        <w:spacing w:line="427" w:lineRule="auto"/>
        <w:ind w:right="117" w:firstLine="688"/>
        <w:jc w:val="both"/>
      </w:pPr>
      <w:r>
        <w:rPr>
          <w:w w:val="105"/>
        </w:rPr>
        <w:t>Վերջին տարիների մի շարք իրադարձություններ գործնականում ցույց տվեցին, որ հավաքների ազատության իրավունքի իրացման հարցում առկա են էական խնդիր- ներ, որոնք պահանջում են շուտափույթ լուծումներ: Այս խնդիրների շարքին կարելի է դասել խաղաղ հավաքի մասնակիցների նկատմամբ անհիմն քրեական հետապնդում- ներ իրականացնելու պրակտիկան, ինչպես 2016 թ. հուլիսյան իրադարձությունների, այնպես էլ 2018 թ. ապրիլյան իրադարձությունների ընթացքում, ոստիկանության</w:t>
      </w:r>
      <w:r>
        <w:rPr>
          <w:spacing w:val="60"/>
          <w:w w:val="105"/>
        </w:rPr>
        <w:t xml:space="preserve"> </w:t>
      </w:r>
      <w:r>
        <w:rPr>
          <w:w w:val="105"/>
        </w:rPr>
        <w:t>կողմից խաղաղ հավաքի մասնակիցների նկատմամբ անհամաչափ ուժի կիրառման պրակտիկան, այդ թվում՝ ինչպես անձանց բերման ենթարկելիս, այնպես  էլ  ցույցը</w:t>
      </w:r>
      <w:r>
        <w:rPr>
          <w:spacing w:val="60"/>
          <w:w w:val="105"/>
        </w:rPr>
        <w:t xml:space="preserve"> </w:t>
      </w:r>
      <w:r>
        <w:rPr>
          <w:w w:val="105"/>
        </w:rPr>
        <w:t>ցրելու համար հատուկ միջոցներ գործադրելիս, ինչպես նաև նման դեպքերում իրավունքի</w:t>
      </w:r>
      <w:r>
        <w:rPr>
          <w:spacing w:val="16"/>
          <w:w w:val="105"/>
        </w:rPr>
        <w:t xml:space="preserve"> </w:t>
      </w:r>
      <w:r>
        <w:rPr>
          <w:w w:val="105"/>
        </w:rPr>
        <w:t>պաշտպանության</w:t>
      </w:r>
      <w:r>
        <w:rPr>
          <w:spacing w:val="15"/>
          <w:w w:val="105"/>
        </w:rPr>
        <w:t xml:space="preserve"> </w:t>
      </w:r>
      <w:r>
        <w:rPr>
          <w:w w:val="105"/>
        </w:rPr>
        <w:t>արդյունավետ</w:t>
      </w:r>
      <w:r>
        <w:rPr>
          <w:spacing w:val="15"/>
          <w:w w:val="105"/>
        </w:rPr>
        <w:t xml:space="preserve"> </w:t>
      </w:r>
      <w:r>
        <w:rPr>
          <w:w w:val="105"/>
        </w:rPr>
        <w:t>միջոցների</w:t>
      </w:r>
      <w:r>
        <w:rPr>
          <w:spacing w:val="13"/>
          <w:w w:val="105"/>
        </w:rPr>
        <w:t xml:space="preserve"> </w:t>
      </w:r>
      <w:r>
        <w:rPr>
          <w:w w:val="105"/>
        </w:rPr>
        <w:t>բացակայությունը</w:t>
      </w:r>
      <w:r>
        <w:rPr>
          <w:spacing w:val="16"/>
          <w:w w:val="105"/>
        </w:rPr>
        <w:t xml:space="preserve"> </w:t>
      </w:r>
      <w:r>
        <w:rPr>
          <w:w w:val="105"/>
        </w:rPr>
        <w:t>և</w:t>
      </w:r>
      <w:r>
        <w:rPr>
          <w:spacing w:val="15"/>
          <w:w w:val="105"/>
        </w:rPr>
        <w:t xml:space="preserve"> </w:t>
      </w:r>
      <w:r>
        <w:rPr>
          <w:w w:val="105"/>
        </w:rPr>
        <w:t>այլն:</w:t>
      </w:r>
    </w:p>
    <w:p w14:paraId="0D6E9A34" w14:textId="77777777" w:rsidR="00274004" w:rsidRDefault="00274004">
      <w:pPr>
        <w:spacing w:line="427" w:lineRule="auto"/>
        <w:jc w:val="both"/>
        <w:sectPr w:rsidR="00274004">
          <w:pgSz w:w="11910" w:h="16840"/>
          <w:pgMar w:top="1580" w:right="1160" w:bottom="280" w:left="1280" w:header="1270" w:footer="0" w:gutter="0"/>
          <w:cols w:space="720"/>
        </w:sectPr>
      </w:pPr>
    </w:p>
    <w:p w14:paraId="671E729D" w14:textId="77777777" w:rsidR="00274004" w:rsidRDefault="00274004">
      <w:pPr>
        <w:pStyle w:val="BodyText"/>
        <w:ind w:left="0"/>
        <w:rPr>
          <w:sz w:val="20"/>
        </w:rPr>
      </w:pPr>
    </w:p>
    <w:p w14:paraId="161FD3F2" w14:textId="77777777" w:rsidR="00274004" w:rsidRDefault="00274004">
      <w:pPr>
        <w:pStyle w:val="BodyText"/>
        <w:spacing w:before="10"/>
        <w:ind w:left="0"/>
        <w:rPr>
          <w:sz w:val="17"/>
        </w:rPr>
      </w:pPr>
    </w:p>
    <w:p w14:paraId="5E129566" w14:textId="77777777" w:rsidR="00274004" w:rsidRDefault="00000000">
      <w:pPr>
        <w:pStyle w:val="BodyText"/>
        <w:spacing w:before="94" w:line="427" w:lineRule="auto"/>
        <w:ind w:right="117" w:firstLine="688"/>
        <w:jc w:val="both"/>
      </w:pPr>
      <w:r>
        <w:rPr>
          <w:w w:val="105"/>
        </w:rPr>
        <w:t>Հարկ է ընդգծել, որ ոստիկանությունը, անվտանգ հավաքների իրավունքի ապահովման գործում ունենալով կենտրոնական դերակատարում, ոչ միայն մի շարք դեպքերում պատշաճ չի կատարել այդ ուղղությամբ իր պարտականությունները, այլև հենց իր գործողություններով խախտել է հավաքների մասնակիցների, լուսաբանող զանգվածային լրատվամիջոցների ներկայացուցիչների իրավունքները: Առավել խնդրա- հարույց է այն, որ հավաքների մասնակիցների իրավունքների այդ կոպտագույն խախ- տումների կապակցությամբ քրեական վարույթները շատ դեպքերում մնացել են անա- վարտ՝ կասեցվել կամ ավարտվել են, կարճվել՝ առանց մեղավորներին պատաս- խանատվության ենթարկելու:</w:t>
      </w:r>
    </w:p>
    <w:p w14:paraId="09FA4386" w14:textId="77777777" w:rsidR="00274004" w:rsidRDefault="00000000">
      <w:pPr>
        <w:pStyle w:val="BodyText"/>
        <w:spacing w:line="427" w:lineRule="auto"/>
        <w:ind w:right="116" w:firstLine="688"/>
        <w:jc w:val="both"/>
      </w:pPr>
      <w:r>
        <w:rPr>
          <w:w w:val="105"/>
        </w:rPr>
        <w:t>Հավաքների ազատության իրավունքի այս խախտումների հիմքում ընկած է առավելապես երկու գործոն՝ օրենսդրության անկատարությունը, հատկապես հավաք- ների իրավունքի սահմանափակման հիմքերի անհստակությունը, տարբեր տեսակի հավաքների նկատմամբ կիրառելի իրավակարգավորումների թերիությունը և ոստիկա- նության ծառայողների գործողությունների հակաիրավականությունը՝ պայմանավոր- ված առավելապես գիտելիքների և մասնագիտական որակների անկատարությամբ: Հետևաբար, գործողությունների ծրագրերը շեշտադրում են անելու հենց այս երկու խումբ խնդիրների լուծման վրա:</w:t>
      </w:r>
    </w:p>
    <w:p w14:paraId="60FD1A82" w14:textId="77777777" w:rsidR="00274004" w:rsidRDefault="00000000">
      <w:pPr>
        <w:pStyle w:val="BodyText"/>
        <w:spacing w:line="427" w:lineRule="auto"/>
        <w:ind w:right="116" w:firstLine="688"/>
        <w:jc w:val="both"/>
      </w:pPr>
      <w:r>
        <w:rPr>
          <w:w w:val="105"/>
        </w:rPr>
        <w:t xml:space="preserve">Հավաքների ազատության ապահովման՝ որպես գերակայություն, և դրա ներքո նախատեսված գործողություններն ուղղված են ՄԱԿ-ի կայուն զարգացման թիվ 16 նպատակի իրագործմանը, այն է՝ «Ապահովել տեղեկատվության հանրային </w:t>
      </w:r>
      <w:r>
        <w:rPr>
          <w:spacing w:val="-5"/>
          <w:w w:val="105"/>
        </w:rPr>
        <w:t xml:space="preserve">հասանե- </w:t>
      </w:r>
      <w:r>
        <w:rPr>
          <w:spacing w:val="-4"/>
          <w:w w:val="105"/>
        </w:rPr>
        <w:t xml:space="preserve">լիությունը </w:t>
      </w:r>
      <w:r>
        <w:rPr>
          <w:w w:val="105"/>
        </w:rPr>
        <w:t xml:space="preserve">և </w:t>
      </w:r>
      <w:r>
        <w:rPr>
          <w:spacing w:val="-5"/>
          <w:w w:val="105"/>
        </w:rPr>
        <w:t xml:space="preserve">պաշտպանել </w:t>
      </w:r>
      <w:r>
        <w:rPr>
          <w:spacing w:val="-4"/>
          <w:w w:val="105"/>
        </w:rPr>
        <w:t xml:space="preserve">հիմնարար </w:t>
      </w:r>
      <w:r>
        <w:rPr>
          <w:spacing w:val="-5"/>
          <w:w w:val="105"/>
        </w:rPr>
        <w:t xml:space="preserve">ազատությունները՝ </w:t>
      </w:r>
      <w:r>
        <w:rPr>
          <w:spacing w:val="-4"/>
          <w:w w:val="105"/>
        </w:rPr>
        <w:t xml:space="preserve">համաձայն ազգային օրենսդրու- </w:t>
      </w:r>
      <w:r>
        <w:rPr>
          <w:spacing w:val="-3"/>
          <w:w w:val="105"/>
        </w:rPr>
        <w:t xml:space="preserve">թյան </w:t>
      </w:r>
      <w:r>
        <w:rPr>
          <w:w w:val="105"/>
        </w:rPr>
        <w:t>և միջազգային համաձայնագրերի» (16.10):</w:t>
      </w:r>
    </w:p>
    <w:p w14:paraId="68EEDB38" w14:textId="77777777" w:rsidR="00274004" w:rsidRDefault="00274004">
      <w:pPr>
        <w:pStyle w:val="BodyText"/>
        <w:ind w:left="0"/>
        <w:rPr>
          <w:sz w:val="26"/>
        </w:rPr>
      </w:pPr>
    </w:p>
    <w:p w14:paraId="2E5CE60F" w14:textId="77777777" w:rsidR="00274004" w:rsidRDefault="00000000">
      <w:pPr>
        <w:pStyle w:val="ListParagraph"/>
        <w:numPr>
          <w:ilvl w:val="2"/>
          <w:numId w:val="10"/>
        </w:numPr>
        <w:tabs>
          <w:tab w:val="left" w:pos="2419"/>
        </w:tabs>
        <w:spacing w:before="199"/>
        <w:ind w:left="2418" w:hanging="451"/>
        <w:jc w:val="left"/>
        <w:rPr>
          <w:sz w:val="23"/>
          <w:szCs w:val="23"/>
        </w:rPr>
      </w:pPr>
      <w:r>
        <w:rPr>
          <w:w w:val="105"/>
          <w:sz w:val="23"/>
          <w:szCs w:val="23"/>
        </w:rPr>
        <w:t>ԿԱՐԾԻՔԻ ԱՐՏԱՀԱՅՏՄԱՆ</w:t>
      </w:r>
      <w:r>
        <w:rPr>
          <w:spacing w:val="18"/>
          <w:w w:val="105"/>
          <w:sz w:val="23"/>
          <w:szCs w:val="23"/>
        </w:rPr>
        <w:t xml:space="preserve"> </w:t>
      </w:r>
      <w:r>
        <w:rPr>
          <w:w w:val="105"/>
          <w:sz w:val="23"/>
          <w:szCs w:val="23"/>
        </w:rPr>
        <w:t>ԱԶԱՏՈՒԹՅՈՒՆ</w:t>
      </w:r>
    </w:p>
    <w:p w14:paraId="3CF2AACF" w14:textId="77777777" w:rsidR="00274004" w:rsidRDefault="00274004">
      <w:pPr>
        <w:pStyle w:val="BodyText"/>
        <w:spacing w:before="9"/>
        <w:ind w:left="0"/>
        <w:rPr>
          <w:sz w:val="38"/>
        </w:rPr>
      </w:pPr>
    </w:p>
    <w:p w14:paraId="448FAD7A" w14:textId="77777777" w:rsidR="00274004" w:rsidRDefault="00000000">
      <w:pPr>
        <w:pStyle w:val="BodyText"/>
        <w:spacing w:line="427" w:lineRule="auto"/>
        <w:ind w:right="118" w:firstLine="688"/>
        <w:jc w:val="both"/>
      </w:pPr>
      <w:r>
        <w:rPr>
          <w:w w:val="110"/>
        </w:rPr>
        <w:t>Յուրաքանչյուր ոք ունի իր կարծիքն ազատ արտահայտելու իրավունք: Այս իրավունքը</w:t>
      </w:r>
      <w:r>
        <w:rPr>
          <w:spacing w:val="-14"/>
          <w:w w:val="110"/>
        </w:rPr>
        <w:t xml:space="preserve"> </w:t>
      </w:r>
      <w:r>
        <w:rPr>
          <w:w w:val="110"/>
        </w:rPr>
        <w:t>ներառում</w:t>
      </w:r>
      <w:r>
        <w:rPr>
          <w:spacing w:val="-15"/>
          <w:w w:val="110"/>
        </w:rPr>
        <w:t xml:space="preserve"> </w:t>
      </w:r>
      <w:r>
        <w:rPr>
          <w:w w:val="110"/>
        </w:rPr>
        <w:t>է</w:t>
      </w:r>
      <w:r>
        <w:rPr>
          <w:spacing w:val="-14"/>
          <w:w w:val="110"/>
        </w:rPr>
        <w:t xml:space="preserve"> </w:t>
      </w:r>
      <w:r>
        <w:rPr>
          <w:w w:val="110"/>
        </w:rPr>
        <w:t>սեփական</w:t>
      </w:r>
      <w:r>
        <w:rPr>
          <w:spacing w:val="-13"/>
          <w:w w:val="110"/>
        </w:rPr>
        <w:t xml:space="preserve"> </w:t>
      </w:r>
      <w:r>
        <w:rPr>
          <w:w w:val="110"/>
        </w:rPr>
        <w:t>կարծիք</w:t>
      </w:r>
      <w:r>
        <w:rPr>
          <w:spacing w:val="-15"/>
          <w:w w:val="110"/>
        </w:rPr>
        <w:t xml:space="preserve"> </w:t>
      </w:r>
      <w:r>
        <w:rPr>
          <w:w w:val="110"/>
        </w:rPr>
        <w:t>ունենալու,</w:t>
      </w:r>
      <w:r>
        <w:rPr>
          <w:spacing w:val="-14"/>
          <w:w w:val="110"/>
        </w:rPr>
        <w:t xml:space="preserve"> </w:t>
      </w:r>
      <w:r>
        <w:rPr>
          <w:w w:val="110"/>
        </w:rPr>
        <w:t>ինչպես</w:t>
      </w:r>
      <w:r>
        <w:rPr>
          <w:spacing w:val="-15"/>
          <w:w w:val="110"/>
        </w:rPr>
        <w:t xml:space="preserve"> </w:t>
      </w:r>
      <w:r>
        <w:rPr>
          <w:w w:val="110"/>
        </w:rPr>
        <w:t>նաև</w:t>
      </w:r>
      <w:r>
        <w:rPr>
          <w:spacing w:val="-12"/>
          <w:w w:val="110"/>
        </w:rPr>
        <w:t xml:space="preserve"> </w:t>
      </w:r>
      <w:r>
        <w:rPr>
          <w:w w:val="110"/>
        </w:rPr>
        <w:t>առանց</w:t>
      </w:r>
      <w:r>
        <w:rPr>
          <w:spacing w:val="-14"/>
          <w:w w:val="110"/>
        </w:rPr>
        <w:t xml:space="preserve"> </w:t>
      </w:r>
      <w:r>
        <w:rPr>
          <w:w w:val="110"/>
        </w:rPr>
        <w:t>պետական և տեղական ինքնակառավարման մարմինների միջամտության և անկախ</w:t>
      </w:r>
      <w:r>
        <w:rPr>
          <w:spacing w:val="-44"/>
          <w:w w:val="110"/>
        </w:rPr>
        <w:t xml:space="preserve"> </w:t>
      </w:r>
      <w:r>
        <w:rPr>
          <w:w w:val="110"/>
        </w:rPr>
        <w:t>պետական</w:t>
      </w:r>
    </w:p>
    <w:p w14:paraId="56FEF8D6" w14:textId="77777777" w:rsidR="00274004" w:rsidRDefault="00274004">
      <w:pPr>
        <w:spacing w:line="427" w:lineRule="auto"/>
        <w:jc w:val="both"/>
        <w:sectPr w:rsidR="00274004">
          <w:pgSz w:w="11910" w:h="16840"/>
          <w:pgMar w:top="1580" w:right="1160" w:bottom="280" w:left="1280" w:header="1270" w:footer="0" w:gutter="0"/>
          <w:cols w:space="720"/>
        </w:sectPr>
      </w:pPr>
    </w:p>
    <w:p w14:paraId="0E9D0994" w14:textId="77777777" w:rsidR="00274004" w:rsidRDefault="00274004">
      <w:pPr>
        <w:pStyle w:val="BodyText"/>
        <w:ind w:left="0"/>
        <w:rPr>
          <w:sz w:val="20"/>
        </w:rPr>
      </w:pPr>
    </w:p>
    <w:p w14:paraId="39853275" w14:textId="77777777" w:rsidR="00274004" w:rsidRDefault="00274004">
      <w:pPr>
        <w:pStyle w:val="BodyText"/>
        <w:spacing w:before="10"/>
        <w:ind w:left="0"/>
        <w:rPr>
          <w:sz w:val="17"/>
        </w:rPr>
      </w:pPr>
    </w:p>
    <w:p w14:paraId="45ED751D" w14:textId="77777777" w:rsidR="00274004" w:rsidRDefault="00000000">
      <w:pPr>
        <w:pStyle w:val="BodyText"/>
        <w:spacing w:before="94" w:line="427" w:lineRule="auto"/>
        <w:ind w:right="119"/>
        <w:jc w:val="both"/>
      </w:pPr>
      <w:r>
        <w:rPr>
          <w:w w:val="105"/>
        </w:rPr>
        <w:t>սահմաններից` տեղեկատվության որևէ միջոցով տեղեկություններ ու գաղափարներ փնտրելու, ստանալու և տարածելու ազատությունը: Մամուլի, ռադիոյի, հեռուստա- տեսության և տեղեկատվական այլ միջոցների ազատությունը նույնպես երաշխավոր- վում է: Կարծիքի արտահայտման ազատությունը կարող է սահմանափակվել միայն օրենքով` պետական անվտանգության, հասարակական կարգի, առողջության և բարո- յականության կամ այլոց պատվի ու բարի համբավի և այլ հիմնական իրավունքների և ազատությունների պաշտպանության նպատակով:</w:t>
      </w:r>
    </w:p>
    <w:p w14:paraId="41B2C5BB" w14:textId="77777777" w:rsidR="00274004" w:rsidRDefault="00000000">
      <w:pPr>
        <w:pStyle w:val="BodyText"/>
        <w:spacing w:line="427" w:lineRule="auto"/>
        <w:ind w:right="117" w:firstLine="688"/>
        <w:jc w:val="both"/>
      </w:pPr>
      <w:r>
        <w:rPr>
          <w:w w:val="105"/>
        </w:rPr>
        <w:t xml:space="preserve">Գործողությունների ծրագրերը ներառելու են հիմնականում տեղեկատվության ազատության վերաբերյալ օրենսդրական դաշտի կատարելագործմանն ուղղված միջոցառումներ: Օրենսդրական փոփոխությունները պետք է հասցեագրեն ինչպես մարդու՝ հանրային կառավարման մարմիններից տեղեկատվություն ստանալու իրա- վունքի իրացմանը խոչընդոտող դրույթների բարեփոխումը, այնպես էլ մարդու՝ զանգ- վածային լրատվության միջոցներից անկախ, անկողմնակալ և որակյալ տեղեկատվու- թյուն ստանալու իրավունքը սահմանափակող կարգավորումների վերանայումը: Առաջին ուղղությամբ անհրաժեշտ է լինելու բարելավել օրենսդրական կարգավո- րումներն </w:t>
      </w:r>
      <w:r>
        <w:rPr>
          <w:spacing w:val="-6"/>
          <w:w w:val="105"/>
        </w:rPr>
        <w:t xml:space="preserve">այնպես, </w:t>
      </w:r>
      <w:r>
        <w:rPr>
          <w:spacing w:val="-3"/>
          <w:w w:val="105"/>
        </w:rPr>
        <w:t xml:space="preserve">որ </w:t>
      </w:r>
      <w:r>
        <w:rPr>
          <w:spacing w:val="-6"/>
          <w:w w:val="105"/>
        </w:rPr>
        <w:t xml:space="preserve">հնարավորինս սահմանափակվեն տեղեկատվություն </w:t>
      </w:r>
      <w:r>
        <w:rPr>
          <w:spacing w:val="-5"/>
          <w:w w:val="105"/>
        </w:rPr>
        <w:t xml:space="preserve">տրամադրելիս </w:t>
      </w:r>
      <w:r>
        <w:rPr>
          <w:w w:val="105"/>
        </w:rPr>
        <w:t xml:space="preserve">հանրային մարմինների հայեցողության շրջանակը և ձևական պահանջների չարա- շահման դրսևորումները: Երկրորդ ուղղությամբ օրենսդրական բարեփոխումները  պետք է խրախուսեն զանգվածային լրատվության միջոցների գործունեության մրցակ- ցայնությունը, դրանց գործունեության թափանցիկությունը և դրանց կողմից մատուց- վող տեղեկատվության անվտանգությունը հասարակության համար: </w:t>
      </w:r>
      <w:r>
        <w:rPr>
          <w:spacing w:val="-3"/>
          <w:w w:val="105"/>
        </w:rPr>
        <w:t xml:space="preserve">Տեղեկատվության անվտանգության </w:t>
      </w:r>
      <w:r>
        <w:rPr>
          <w:w w:val="105"/>
        </w:rPr>
        <w:t xml:space="preserve">տեսանկյունից հատկապես </w:t>
      </w:r>
      <w:r>
        <w:rPr>
          <w:spacing w:val="-3"/>
          <w:w w:val="105"/>
        </w:rPr>
        <w:t xml:space="preserve">կարևոր </w:t>
      </w:r>
      <w:r>
        <w:rPr>
          <w:w w:val="105"/>
        </w:rPr>
        <w:t>նշանակություն ունի բռնություն, սարսափ պարունակող և քարոզող, ինչպես նաև էրոտիկ բովանդակությամբ տեղե- կատվության տարածման նկատմամբ անհրաժեշտ և ողջամիտ սահմանափակումների սահմանումը պետության</w:t>
      </w:r>
      <w:r>
        <w:rPr>
          <w:spacing w:val="25"/>
          <w:w w:val="105"/>
        </w:rPr>
        <w:t xml:space="preserve"> </w:t>
      </w:r>
      <w:r>
        <w:rPr>
          <w:w w:val="105"/>
        </w:rPr>
        <w:t>կողմից:</w:t>
      </w:r>
    </w:p>
    <w:p w14:paraId="02587BDE" w14:textId="77777777" w:rsidR="00274004" w:rsidRDefault="00274004">
      <w:pPr>
        <w:spacing w:line="427" w:lineRule="auto"/>
        <w:jc w:val="both"/>
        <w:sectPr w:rsidR="00274004">
          <w:pgSz w:w="11910" w:h="16840"/>
          <w:pgMar w:top="1580" w:right="1160" w:bottom="280" w:left="1280" w:header="1270" w:footer="0" w:gutter="0"/>
          <w:cols w:space="720"/>
        </w:sectPr>
      </w:pPr>
    </w:p>
    <w:p w14:paraId="17949A77" w14:textId="77777777" w:rsidR="00274004" w:rsidRDefault="00274004">
      <w:pPr>
        <w:pStyle w:val="BodyText"/>
        <w:ind w:left="0"/>
        <w:rPr>
          <w:sz w:val="20"/>
        </w:rPr>
      </w:pPr>
    </w:p>
    <w:p w14:paraId="3AF67E28" w14:textId="77777777" w:rsidR="00274004" w:rsidRDefault="00274004">
      <w:pPr>
        <w:pStyle w:val="BodyText"/>
        <w:spacing w:before="10"/>
        <w:ind w:left="0"/>
        <w:rPr>
          <w:sz w:val="17"/>
        </w:rPr>
      </w:pPr>
    </w:p>
    <w:p w14:paraId="1D52947B" w14:textId="77777777" w:rsidR="00274004" w:rsidRDefault="00000000">
      <w:pPr>
        <w:pStyle w:val="BodyText"/>
        <w:spacing w:before="94" w:line="427" w:lineRule="auto"/>
        <w:ind w:right="117" w:firstLine="688"/>
        <w:jc w:val="both"/>
      </w:pPr>
      <w:r>
        <w:rPr>
          <w:w w:val="105"/>
        </w:rPr>
        <w:t xml:space="preserve">Երկրի առջև ծառացած առաջնահերթ լուծում պահանջող մեկ այլ խնդիր է սոցիալական ցանցերում </w:t>
      </w:r>
      <w:r>
        <w:rPr>
          <w:spacing w:val="-3"/>
          <w:w w:val="105"/>
        </w:rPr>
        <w:t xml:space="preserve">վիրավորանքի, արժանապատվությունը վիրավորող </w:t>
      </w:r>
      <w:r>
        <w:rPr>
          <w:w w:val="105"/>
        </w:rPr>
        <w:t>ու ատելու- թյան խոսքը: Վերջին շրջանում, տեղեկատվական տեխնոլոգիաների զարգացմանը զուգահեռ, հատկապես մտահոգիչ է սոցիալական ցանցերում մարդու արժանապատ- վությունը նվաստացնող, ընդհուպ՝ ատելություն քարոզող, իսկ առանձին դեպքերում՝ կոնկրետ անձանց դեմ նույնիսկ թշնամանք հրահրող՝ հասարակության</w:t>
      </w:r>
      <w:r>
        <w:rPr>
          <w:spacing w:val="60"/>
          <w:w w:val="105"/>
        </w:rPr>
        <w:t xml:space="preserve"> </w:t>
      </w:r>
      <w:r>
        <w:rPr>
          <w:w w:val="105"/>
        </w:rPr>
        <w:t>տարբեր  խմբերի բաժանման ու հակադրման միտումը: Այս տեսանկյունից ևս մեկ անգամ առավելապես կարևորվում է մարդկանց կրթությանն ուղղված միջոցառումների իրա- կանացումը, մեդիագրագիտությունը, մասնավորապես, քաղաքացիները շատ հաճախ տեղեկացված չեն կարծիքի արտահայտման իրավունքի և ատելության խոսքի սահմանագծի մասին, ինչն ավելի է դժվարացնում դրա դեմ</w:t>
      </w:r>
      <w:r>
        <w:rPr>
          <w:spacing w:val="13"/>
          <w:w w:val="105"/>
        </w:rPr>
        <w:t xml:space="preserve"> </w:t>
      </w:r>
      <w:r>
        <w:rPr>
          <w:w w:val="105"/>
        </w:rPr>
        <w:t>պայքարը:</w:t>
      </w:r>
    </w:p>
    <w:p w14:paraId="04170542" w14:textId="77777777" w:rsidR="00274004" w:rsidRDefault="00000000">
      <w:pPr>
        <w:pStyle w:val="BodyText"/>
        <w:spacing w:line="427" w:lineRule="auto"/>
        <w:ind w:right="117" w:firstLine="688"/>
        <w:jc w:val="both"/>
      </w:pPr>
      <w:r>
        <w:rPr>
          <w:w w:val="105"/>
        </w:rPr>
        <w:t>Կարծիքի արտահայտման ազատության ապահովման՝ որպես գերակայություն,</w:t>
      </w:r>
      <w:r>
        <w:rPr>
          <w:spacing w:val="60"/>
          <w:w w:val="105"/>
        </w:rPr>
        <w:t xml:space="preserve"> </w:t>
      </w:r>
      <w:r>
        <w:rPr>
          <w:w w:val="105"/>
        </w:rPr>
        <w:t xml:space="preserve">և դրա ներքո նախատեսված գործողություններն ուղղված են ՄԱԿ-ի կայուն զար- գացման թիվ 16 նպատակի իրագործմանը, այն է՝ «Ապահովել տեղեկատվության </w:t>
      </w:r>
      <w:r>
        <w:rPr>
          <w:spacing w:val="-3"/>
          <w:w w:val="105"/>
        </w:rPr>
        <w:t xml:space="preserve">հանրային հասանելիությունը </w:t>
      </w:r>
      <w:r>
        <w:rPr>
          <w:w w:val="105"/>
        </w:rPr>
        <w:t xml:space="preserve">և </w:t>
      </w:r>
      <w:r>
        <w:rPr>
          <w:spacing w:val="-3"/>
          <w:w w:val="105"/>
        </w:rPr>
        <w:t xml:space="preserve">պաշտպանել հիմնարար ազատությունները՝ համաձայն </w:t>
      </w:r>
      <w:r>
        <w:rPr>
          <w:w w:val="105"/>
        </w:rPr>
        <w:t>ազգային օրենսդրության և միջազգային համաձայնագրերի»</w:t>
      </w:r>
      <w:r>
        <w:rPr>
          <w:spacing w:val="10"/>
          <w:w w:val="105"/>
        </w:rPr>
        <w:t xml:space="preserve"> </w:t>
      </w:r>
      <w:r>
        <w:rPr>
          <w:w w:val="105"/>
        </w:rPr>
        <w:t>(16.10):</w:t>
      </w:r>
    </w:p>
    <w:p w14:paraId="02316EE6" w14:textId="77777777" w:rsidR="00274004" w:rsidRDefault="00274004">
      <w:pPr>
        <w:pStyle w:val="BodyText"/>
        <w:ind w:left="0"/>
        <w:rPr>
          <w:sz w:val="26"/>
        </w:rPr>
      </w:pPr>
    </w:p>
    <w:p w14:paraId="3D7830B1" w14:textId="77777777" w:rsidR="00274004" w:rsidRDefault="00274004">
      <w:pPr>
        <w:pStyle w:val="BodyText"/>
        <w:spacing w:before="1"/>
        <w:ind w:left="0"/>
      </w:pPr>
    </w:p>
    <w:p w14:paraId="46F0C68D" w14:textId="77777777" w:rsidR="00274004" w:rsidRDefault="00000000">
      <w:pPr>
        <w:pStyle w:val="ListParagraph"/>
        <w:numPr>
          <w:ilvl w:val="1"/>
          <w:numId w:val="10"/>
        </w:numPr>
        <w:tabs>
          <w:tab w:val="left" w:pos="2629"/>
        </w:tabs>
        <w:ind w:left="2628" w:hanging="268"/>
        <w:jc w:val="left"/>
        <w:rPr>
          <w:sz w:val="23"/>
          <w:szCs w:val="23"/>
        </w:rPr>
      </w:pPr>
      <w:r>
        <w:rPr>
          <w:w w:val="105"/>
          <w:sz w:val="23"/>
          <w:szCs w:val="23"/>
        </w:rPr>
        <w:t>ՍՈՑԻԱԼ-ՏՆՏԵՍԱԿԱՆ</w:t>
      </w:r>
      <w:r>
        <w:rPr>
          <w:spacing w:val="5"/>
          <w:w w:val="105"/>
          <w:sz w:val="23"/>
          <w:szCs w:val="23"/>
        </w:rPr>
        <w:t xml:space="preserve"> </w:t>
      </w:r>
      <w:r>
        <w:rPr>
          <w:w w:val="105"/>
          <w:sz w:val="23"/>
          <w:szCs w:val="23"/>
        </w:rPr>
        <w:t>ԻՐԱՎՈՒՆՔՆԵՐ</w:t>
      </w:r>
    </w:p>
    <w:p w14:paraId="1DFDEE4F" w14:textId="77777777" w:rsidR="00274004" w:rsidRDefault="00274004">
      <w:pPr>
        <w:pStyle w:val="BodyText"/>
        <w:spacing w:before="4"/>
        <w:ind w:left="0"/>
      </w:pPr>
    </w:p>
    <w:p w14:paraId="31AC136F" w14:textId="77777777" w:rsidR="00274004" w:rsidRDefault="00000000">
      <w:pPr>
        <w:pStyle w:val="ListParagraph"/>
        <w:numPr>
          <w:ilvl w:val="1"/>
          <w:numId w:val="9"/>
        </w:numPr>
        <w:tabs>
          <w:tab w:val="left" w:pos="2389"/>
        </w:tabs>
        <w:ind w:hanging="436"/>
        <w:jc w:val="left"/>
        <w:rPr>
          <w:sz w:val="23"/>
          <w:szCs w:val="23"/>
        </w:rPr>
      </w:pPr>
      <w:r>
        <w:rPr>
          <w:w w:val="105"/>
          <w:sz w:val="23"/>
          <w:szCs w:val="23"/>
        </w:rPr>
        <w:t>ԱՌՈՂՋՈՒԹՅԱՆ ՊԱՀՊԱՆՄԱՆ</w:t>
      </w:r>
      <w:r>
        <w:rPr>
          <w:spacing w:val="20"/>
          <w:w w:val="105"/>
          <w:sz w:val="23"/>
          <w:szCs w:val="23"/>
        </w:rPr>
        <w:t xml:space="preserve"> </w:t>
      </w:r>
      <w:r>
        <w:rPr>
          <w:w w:val="105"/>
          <w:sz w:val="23"/>
          <w:szCs w:val="23"/>
        </w:rPr>
        <w:t>ԻՐԱՎՈՒՆՔ</w:t>
      </w:r>
    </w:p>
    <w:p w14:paraId="31724EC9" w14:textId="77777777" w:rsidR="00274004" w:rsidRDefault="00274004">
      <w:pPr>
        <w:pStyle w:val="BodyText"/>
        <w:spacing w:before="3"/>
        <w:ind w:left="0"/>
        <w:rPr>
          <w:sz w:val="27"/>
        </w:rPr>
      </w:pPr>
    </w:p>
    <w:p w14:paraId="0945371C" w14:textId="77777777" w:rsidR="00274004" w:rsidRDefault="00000000">
      <w:pPr>
        <w:pStyle w:val="BodyText"/>
        <w:spacing w:before="1" w:line="427" w:lineRule="auto"/>
        <w:ind w:right="117" w:firstLine="688"/>
        <w:jc w:val="both"/>
      </w:pPr>
      <w:r>
        <w:rPr>
          <w:w w:val="105"/>
        </w:rPr>
        <w:t>Յուրաքանչյուր ոք, օրենքին համապատասխան, ունի առողջության պահպանման իրավունք: Բնակչության առողջության պահպանման և բարելավման ծրագրերի իրականացումը, արդյունավետ և մատչելի բժշկական սպասարկման պայմանների ստեղծումը տնտեսական, սոցիալական և մշակութային ոլորտներում պետության քաղաքականության հիմնական նպատակներից են:</w:t>
      </w:r>
    </w:p>
    <w:p w14:paraId="3F5FE897" w14:textId="77777777" w:rsidR="00274004" w:rsidRDefault="00000000">
      <w:pPr>
        <w:pStyle w:val="BodyText"/>
        <w:spacing w:line="427" w:lineRule="auto"/>
        <w:ind w:right="117" w:firstLine="688"/>
        <w:jc w:val="both"/>
      </w:pPr>
      <w:r>
        <w:rPr>
          <w:w w:val="105"/>
        </w:rPr>
        <w:t>Ռազմավարության նպատակը առողջության պահպանման իրավունքի իրացման առավել արդյունավետ մեխանիզմների և միջոցների ամրապնդումն է: Խնդիրը՝ առողջության պահպանման իրավունքի անհրաժեշտ ենթակառուցվածքների ստեղծում,</w:t>
      </w:r>
    </w:p>
    <w:p w14:paraId="5D6AC444" w14:textId="77777777" w:rsidR="00274004" w:rsidRDefault="00274004">
      <w:pPr>
        <w:spacing w:line="427" w:lineRule="auto"/>
        <w:jc w:val="both"/>
        <w:sectPr w:rsidR="00274004">
          <w:pgSz w:w="11910" w:h="16840"/>
          <w:pgMar w:top="1580" w:right="1160" w:bottom="280" w:left="1280" w:header="1270" w:footer="0" w:gutter="0"/>
          <w:cols w:space="720"/>
        </w:sectPr>
      </w:pPr>
    </w:p>
    <w:p w14:paraId="63F8559E" w14:textId="77777777" w:rsidR="00274004" w:rsidRDefault="00274004">
      <w:pPr>
        <w:pStyle w:val="BodyText"/>
        <w:ind w:left="0"/>
        <w:rPr>
          <w:sz w:val="20"/>
        </w:rPr>
      </w:pPr>
    </w:p>
    <w:p w14:paraId="48F98456" w14:textId="77777777" w:rsidR="00274004" w:rsidRDefault="00274004">
      <w:pPr>
        <w:pStyle w:val="BodyText"/>
        <w:spacing w:before="10"/>
        <w:ind w:left="0"/>
        <w:rPr>
          <w:sz w:val="17"/>
        </w:rPr>
      </w:pPr>
    </w:p>
    <w:p w14:paraId="2756AD56" w14:textId="77777777" w:rsidR="00274004" w:rsidRDefault="00000000">
      <w:pPr>
        <w:pStyle w:val="BodyText"/>
        <w:spacing w:before="94" w:line="427" w:lineRule="auto"/>
      </w:pPr>
      <w:r>
        <w:rPr>
          <w:w w:val="105"/>
        </w:rPr>
        <w:t>որակյալ առողջապահության մատուցման բարելավում և հանրային իրազեկվածության մակարդակի բարձրացումը:</w:t>
      </w:r>
    </w:p>
    <w:p w14:paraId="43448AC4" w14:textId="77777777" w:rsidR="00274004" w:rsidRDefault="00000000">
      <w:pPr>
        <w:pStyle w:val="BodyText"/>
        <w:spacing w:line="427" w:lineRule="auto"/>
        <w:ind w:right="113" w:firstLine="763"/>
        <w:jc w:val="both"/>
      </w:pPr>
      <w:r>
        <w:rPr>
          <w:w w:val="105"/>
        </w:rPr>
        <w:t xml:space="preserve">Առողջության պահպանման իրավունքի արդյունավետ իրացման համար ևս </w:t>
      </w:r>
      <w:r>
        <w:rPr>
          <w:spacing w:val="-6"/>
          <w:w w:val="105"/>
        </w:rPr>
        <w:t xml:space="preserve">անհրաժեշտ </w:t>
      </w:r>
      <w:r>
        <w:rPr>
          <w:spacing w:val="-4"/>
          <w:w w:val="105"/>
        </w:rPr>
        <w:t xml:space="preserve">են </w:t>
      </w:r>
      <w:r>
        <w:rPr>
          <w:spacing w:val="-6"/>
          <w:w w:val="105"/>
        </w:rPr>
        <w:t xml:space="preserve">համալիր միջոցառումներ՝ օրենսդրության </w:t>
      </w:r>
      <w:r>
        <w:rPr>
          <w:spacing w:val="-7"/>
          <w:w w:val="105"/>
        </w:rPr>
        <w:t xml:space="preserve">կատարելագործման, </w:t>
      </w:r>
      <w:r>
        <w:rPr>
          <w:spacing w:val="-6"/>
          <w:w w:val="105"/>
        </w:rPr>
        <w:t xml:space="preserve">տեխնի- կական համալրման </w:t>
      </w:r>
      <w:r>
        <w:rPr>
          <w:w w:val="105"/>
        </w:rPr>
        <w:t xml:space="preserve">և </w:t>
      </w:r>
      <w:r>
        <w:rPr>
          <w:spacing w:val="-6"/>
          <w:w w:val="105"/>
        </w:rPr>
        <w:t xml:space="preserve">հասարակության իրազեկության բարձրացման միջոցներով: </w:t>
      </w:r>
      <w:r>
        <w:rPr>
          <w:w w:val="105"/>
        </w:rPr>
        <w:t xml:space="preserve">Որպես տարիներ շարունակ առկա խնդիր՝ գործողությունների ծրագրերը նպատակ են ունե- նալու վերացնել մարդկանց պետության կողմից երաշխավորված բժշկական օգնության և սպասարկման իրավունքի իրացման խոչընդոտները, ինչպես նաև ընդլայնել այդ ծառայությունների շրջանակը: Հոգեբուժական օգնության կարիք ունեցող անձանց (հատկապես՝ </w:t>
      </w:r>
      <w:r>
        <w:rPr>
          <w:spacing w:val="-3"/>
          <w:w w:val="105"/>
        </w:rPr>
        <w:t xml:space="preserve">երեխաների) </w:t>
      </w:r>
      <w:r>
        <w:rPr>
          <w:w w:val="105"/>
        </w:rPr>
        <w:t xml:space="preserve">և </w:t>
      </w:r>
      <w:r>
        <w:rPr>
          <w:spacing w:val="-3"/>
          <w:w w:val="105"/>
        </w:rPr>
        <w:t xml:space="preserve">առողջական </w:t>
      </w:r>
      <w:r>
        <w:rPr>
          <w:w w:val="105"/>
        </w:rPr>
        <w:t xml:space="preserve">խնդիրներ ունեցող </w:t>
      </w:r>
      <w:r>
        <w:rPr>
          <w:spacing w:val="-3"/>
          <w:w w:val="105"/>
        </w:rPr>
        <w:t xml:space="preserve">զինծառայողների </w:t>
      </w:r>
      <w:r>
        <w:rPr>
          <w:spacing w:val="-2"/>
          <w:w w:val="105"/>
        </w:rPr>
        <w:t xml:space="preserve">հատուկ </w:t>
      </w:r>
      <w:r>
        <w:rPr>
          <w:w w:val="105"/>
        </w:rPr>
        <w:t xml:space="preserve">կարիքները լինելու են գործողությունների ծրագրերի թիրախում: Այս ուղղությամբ հատկապես կարևորվելու են անհրաժեշտ ենթակառուցվածքների ստեղծման և ավե- լացման, որակյալ բժշկատեխնիկական միջոցների և դեղորայքի համալրման հարցերը: </w:t>
      </w:r>
      <w:r>
        <w:rPr>
          <w:spacing w:val="-5"/>
          <w:w w:val="105"/>
        </w:rPr>
        <w:t xml:space="preserve">Միջոցառումներ </w:t>
      </w:r>
      <w:r>
        <w:rPr>
          <w:w w:val="105"/>
        </w:rPr>
        <w:t xml:space="preserve">են </w:t>
      </w:r>
      <w:r>
        <w:rPr>
          <w:spacing w:val="-5"/>
          <w:w w:val="105"/>
        </w:rPr>
        <w:t xml:space="preserve">նախատեսվելու </w:t>
      </w:r>
      <w:r>
        <w:rPr>
          <w:spacing w:val="-3"/>
          <w:w w:val="105"/>
        </w:rPr>
        <w:t xml:space="preserve">նաև </w:t>
      </w:r>
      <w:r>
        <w:rPr>
          <w:spacing w:val="-4"/>
          <w:w w:val="105"/>
        </w:rPr>
        <w:t xml:space="preserve">մարդու </w:t>
      </w:r>
      <w:r>
        <w:rPr>
          <w:spacing w:val="-5"/>
          <w:w w:val="105"/>
        </w:rPr>
        <w:t xml:space="preserve">առողջության </w:t>
      </w:r>
      <w:r>
        <w:rPr>
          <w:spacing w:val="-4"/>
          <w:w w:val="105"/>
        </w:rPr>
        <w:t xml:space="preserve">պահպանման իրավունքի </w:t>
      </w:r>
      <w:r>
        <w:rPr>
          <w:spacing w:val="-6"/>
          <w:w w:val="105"/>
        </w:rPr>
        <w:t xml:space="preserve">արդյունավետ իրացումն ապահովելու նպատակով առավել </w:t>
      </w:r>
      <w:r>
        <w:rPr>
          <w:spacing w:val="-4"/>
          <w:w w:val="105"/>
        </w:rPr>
        <w:t xml:space="preserve">շատ </w:t>
      </w:r>
      <w:r>
        <w:rPr>
          <w:spacing w:val="-6"/>
          <w:w w:val="105"/>
        </w:rPr>
        <w:t xml:space="preserve">տեղեկատվության տրամադրման, հանրության իրազեկման բարձրացման ուղղությամբ՝ </w:t>
      </w:r>
      <w:r>
        <w:rPr>
          <w:spacing w:val="-3"/>
          <w:w w:val="105"/>
        </w:rPr>
        <w:t xml:space="preserve">թե </w:t>
      </w:r>
      <w:r>
        <w:rPr>
          <w:spacing w:val="-6"/>
          <w:w w:val="105"/>
        </w:rPr>
        <w:t xml:space="preserve">հիվանդություն- </w:t>
      </w:r>
      <w:r>
        <w:rPr>
          <w:spacing w:val="-5"/>
          <w:w w:val="105"/>
        </w:rPr>
        <w:t xml:space="preserve">ների </w:t>
      </w:r>
      <w:r>
        <w:rPr>
          <w:spacing w:val="-6"/>
          <w:w w:val="105"/>
        </w:rPr>
        <w:t xml:space="preserve">վաղաժամ կանխարգելման, </w:t>
      </w:r>
      <w:r>
        <w:rPr>
          <w:spacing w:val="-3"/>
          <w:w w:val="105"/>
        </w:rPr>
        <w:t xml:space="preserve">թե </w:t>
      </w:r>
      <w:r>
        <w:rPr>
          <w:spacing w:val="-6"/>
          <w:w w:val="105"/>
        </w:rPr>
        <w:t xml:space="preserve">բժշկական սպասարկման </w:t>
      </w:r>
      <w:r>
        <w:rPr>
          <w:w w:val="105"/>
        </w:rPr>
        <w:t xml:space="preserve">և </w:t>
      </w:r>
      <w:r>
        <w:rPr>
          <w:spacing w:val="-6"/>
          <w:w w:val="105"/>
        </w:rPr>
        <w:t xml:space="preserve">օգնության շրջանակ- ներում մարդկանց կողմից </w:t>
      </w:r>
      <w:r>
        <w:rPr>
          <w:spacing w:val="-5"/>
          <w:w w:val="105"/>
        </w:rPr>
        <w:t xml:space="preserve">իրենց </w:t>
      </w:r>
      <w:r>
        <w:rPr>
          <w:spacing w:val="-6"/>
          <w:w w:val="105"/>
        </w:rPr>
        <w:t xml:space="preserve">իրավունքների պաշտպանության  </w:t>
      </w:r>
      <w:r>
        <w:rPr>
          <w:w w:val="105"/>
        </w:rPr>
        <w:t>հնարավորություն- ների բարելավման</w:t>
      </w:r>
      <w:r>
        <w:rPr>
          <w:spacing w:val="23"/>
          <w:w w:val="105"/>
        </w:rPr>
        <w:t xml:space="preserve"> </w:t>
      </w:r>
      <w:r>
        <w:rPr>
          <w:w w:val="105"/>
        </w:rPr>
        <w:t>նկատառումներով:</w:t>
      </w:r>
    </w:p>
    <w:p w14:paraId="378C68D4" w14:textId="77777777" w:rsidR="00274004" w:rsidRDefault="00000000">
      <w:pPr>
        <w:pStyle w:val="BodyText"/>
        <w:spacing w:line="427" w:lineRule="auto"/>
        <w:ind w:right="120" w:firstLine="688"/>
        <w:jc w:val="both"/>
      </w:pPr>
      <w:r>
        <w:rPr>
          <w:w w:val="105"/>
        </w:rPr>
        <w:t>Առողջության պահպանման իրավունքը՝ որպես գերակայություն, և դրա ներքո նախատեսված գործողություններն ուղղված են ՄԱԿ-ի կայուն զարգացման թիվ 3 նպատակի իրագործմանը, այն է՝ «Ապահովել առողջ կյանք և խթանել բարեկեցություն բոլորի համար՝ անկախ տարիքից»:</w:t>
      </w:r>
    </w:p>
    <w:p w14:paraId="209E6EE0" w14:textId="77777777" w:rsidR="00274004" w:rsidRDefault="00274004">
      <w:pPr>
        <w:spacing w:line="427" w:lineRule="auto"/>
        <w:jc w:val="both"/>
        <w:sectPr w:rsidR="00274004">
          <w:pgSz w:w="11910" w:h="16840"/>
          <w:pgMar w:top="1580" w:right="1160" w:bottom="280" w:left="1280" w:header="1270" w:footer="0" w:gutter="0"/>
          <w:cols w:space="720"/>
        </w:sectPr>
      </w:pPr>
    </w:p>
    <w:p w14:paraId="79104364" w14:textId="77777777" w:rsidR="00274004" w:rsidRDefault="00274004">
      <w:pPr>
        <w:pStyle w:val="BodyText"/>
        <w:ind w:left="0"/>
        <w:rPr>
          <w:sz w:val="20"/>
        </w:rPr>
      </w:pPr>
    </w:p>
    <w:p w14:paraId="7FF6401F" w14:textId="77777777" w:rsidR="00274004" w:rsidRDefault="00274004">
      <w:pPr>
        <w:pStyle w:val="BodyText"/>
        <w:spacing w:before="7"/>
        <w:ind w:left="0"/>
        <w:rPr>
          <w:sz w:val="17"/>
        </w:rPr>
      </w:pPr>
    </w:p>
    <w:p w14:paraId="2506DB93" w14:textId="77777777" w:rsidR="00274004" w:rsidRDefault="00000000">
      <w:pPr>
        <w:pStyle w:val="ListParagraph"/>
        <w:numPr>
          <w:ilvl w:val="1"/>
          <w:numId w:val="9"/>
        </w:numPr>
        <w:tabs>
          <w:tab w:val="left" w:pos="2942"/>
        </w:tabs>
        <w:spacing w:before="94"/>
        <w:ind w:left="2941" w:hanging="468"/>
        <w:jc w:val="left"/>
        <w:rPr>
          <w:sz w:val="23"/>
          <w:szCs w:val="23"/>
        </w:rPr>
      </w:pPr>
      <w:r>
        <w:rPr>
          <w:w w:val="105"/>
          <w:sz w:val="23"/>
          <w:szCs w:val="23"/>
        </w:rPr>
        <w:t>ԱՇԽԱՏԱՆՔԱՅԻՆ</w:t>
      </w:r>
      <w:r>
        <w:rPr>
          <w:spacing w:val="7"/>
          <w:w w:val="105"/>
          <w:sz w:val="23"/>
          <w:szCs w:val="23"/>
        </w:rPr>
        <w:t xml:space="preserve"> </w:t>
      </w:r>
      <w:r>
        <w:rPr>
          <w:w w:val="105"/>
          <w:sz w:val="23"/>
          <w:szCs w:val="23"/>
        </w:rPr>
        <w:t>ԻՐԱՎՈՒՆՔՆԵՐ</w:t>
      </w:r>
    </w:p>
    <w:p w14:paraId="1322690D" w14:textId="77777777" w:rsidR="00274004" w:rsidRDefault="00274004">
      <w:pPr>
        <w:pStyle w:val="BodyText"/>
        <w:ind w:left="0"/>
        <w:rPr>
          <w:sz w:val="26"/>
        </w:rPr>
      </w:pPr>
    </w:p>
    <w:p w14:paraId="2A24D89D" w14:textId="77777777" w:rsidR="00274004" w:rsidRDefault="00000000">
      <w:pPr>
        <w:pStyle w:val="BodyText"/>
        <w:spacing w:before="221" w:line="427" w:lineRule="auto"/>
        <w:ind w:right="120" w:firstLine="688"/>
        <w:jc w:val="both"/>
      </w:pPr>
      <w:r>
        <w:rPr>
          <w:w w:val="105"/>
        </w:rPr>
        <w:t>Աշխատանքի ընտրության ազատությունը և աշխատանքային իրավունքները մարդու արժանապատիվ և բարեկեցիկ սոցիալական պայմանների հիմքում ընկած կարևորագույն հիմնասյուններից են:</w:t>
      </w:r>
    </w:p>
    <w:p w14:paraId="6296BE0C" w14:textId="77777777" w:rsidR="00274004" w:rsidRDefault="00000000">
      <w:pPr>
        <w:pStyle w:val="BodyText"/>
        <w:spacing w:line="427" w:lineRule="auto"/>
        <w:ind w:right="119" w:firstLine="688"/>
        <w:jc w:val="both"/>
      </w:pPr>
      <w:r>
        <w:rPr>
          <w:w w:val="105"/>
        </w:rPr>
        <w:t>Ռազմավարության և դրանից բխող գործողությունների ծրագրի նպատակն է՝ աշխատանքային իրավունքի պաշտպանության ընթացակարգերը և մեխանիզմների բարելավումը, խնդիրը՝ աշխատանքային իրավունքների պաշտպանության համար արդյունավետ ինստիտուցիոնալ և իրավական դաշտի ստեղծումը:</w:t>
      </w:r>
    </w:p>
    <w:p w14:paraId="4C05C958" w14:textId="77777777" w:rsidR="00274004" w:rsidRDefault="00000000">
      <w:pPr>
        <w:pStyle w:val="BodyText"/>
        <w:spacing w:line="427" w:lineRule="auto"/>
        <w:ind w:right="117" w:firstLine="688"/>
        <w:jc w:val="both"/>
      </w:pPr>
      <w:r>
        <w:rPr>
          <w:spacing w:val="-7"/>
          <w:w w:val="105"/>
        </w:rPr>
        <w:t xml:space="preserve">Ոլորտի </w:t>
      </w:r>
      <w:r>
        <w:rPr>
          <w:spacing w:val="-8"/>
          <w:w w:val="105"/>
        </w:rPr>
        <w:t xml:space="preserve">ուսումնասիրությունները փաստում </w:t>
      </w:r>
      <w:r>
        <w:rPr>
          <w:spacing w:val="-7"/>
          <w:w w:val="105"/>
        </w:rPr>
        <w:t xml:space="preserve">են, </w:t>
      </w:r>
      <w:r>
        <w:rPr>
          <w:spacing w:val="-3"/>
          <w:w w:val="105"/>
        </w:rPr>
        <w:t xml:space="preserve">որ </w:t>
      </w:r>
      <w:r>
        <w:rPr>
          <w:spacing w:val="-8"/>
          <w:w w:val="105"/>
        </w:rPr>
        <w:t xml:space="preserve">Հայաստանում </w:t>
      </w:r>
      <w:r>
        <w:rPr>
          <w:w w:val="105"/>
        </w:rPr>
        <w:t xml:space="preserve">աշխատողների </w:t>
      </w:r>
      <w:r>
        <w:rPr>
          <w:spacing w:val="-8"/>
          <w:w w:val="105"/>
        </w:rPr>
        <w:t xml:space="preserve">իրավունքներն ամբողջությամբ պաշտպանված </w:t>
      </w:r>
      <w:r>
        <w:rPr>
          <w:spacing w:val="-7"/>
          <w:w w:val="105"/>
        </w:rPr>
        <w:t xml:space="preserve">չեն, տեղի </w:t>
      </w:r>
      <w:r>
        <w:rPr>
          <w:spacing w:val="-4"/>
          <w:w w:val="105"/>
        </w:rPr>
        <w:t xml:space="preserve">են </w:t>
      </w:r>
      <w:r>
        <w:rPr>
          <w:spacing w:val="-8"/>
          <w:w w:val="105"/>
        </w:rPr>
        <w:t xml:space="preserve">ունենում </w:t>
      </w:r>
      <w:r>
        <w:rPr>
          <w:w w:val="105"/>
        </w:rPr>
        <w:t>աշխատանքային իրավունքների բազմաթիվ խախտումներ, իսկ օրենսդրական բացերը և թերի կարգա- վորումներն իրենց հերթին ևս հանգեցնում են մի շարք խնդիրների</w:t>
      </w:r>
      <w:r>
        <w:rPr>
          <w:w w:val="105"/>
          <w:position w:val="8"/>
          <w:sz w:val="15"/>
          <w:szCs w:val="15"/>
        </w:rPr>
        <w:t>22</w:t>
      </w:r>
      <w:r>
        <w:rPr>
          <w:w w:val="105"/>
        </w:rPr>
        <w:t>։ Այս համա- տեքստում ևս կարևորագույն խնդիր է շարունակում մնալ աշխատանքային իրավունք- ների պաշտպանության մեխանիզմների մասին ոչ բավարար իրազեկումը, ինչպես նաև աշխատողների իրավունքների պաշտպանության թույլ</w:t>
      </w:r>
      <w:r>
        <w:rPr>
          <w:spacing w:val="58"/>
          <w:w w:val="105"/>
        </w:rPr>
        <w:t xml:space="preserve"> </w:t>
      </w:r>
      <w:r>
        <w:rPr>
          <w:w w:val="105"/>
        </w:rPr>
        <w:t>աստիճանը:</w:t>
      </w:r>
    </w:p>
    <w:p w14:paraId="150A1FE5" w14:textId="77777777" w:rsidR="00274004" w:rsidRDefault="00000000">
      <w:pPr>
        <w:pStyle w:val="BodyText"/>
        <w:spacing w:line="427" w:lineRule="auto"/>
        <w:ind w:right="118" w:firstLine="688"/>
        <w:jc w:val="both"/>
      </w:pPr>
      <w:r>
        <w:rPr>
          <w:w w:val="105"/>
        </w:rPr>
        <w:t>Թերևս այս ոլորտում անկյունքարային նշանակության խնդիր է համարվում աշխատանքային իրավունքների և օրենսդրության նկատմամբ պետական վերահսկո- ղություն իրականացնող արտադատական մարմնի բացակայությունը: Ուստի, անհրա- ժեշտ է սեղմ ժամկետներում ՀՀ աշխատանքային օրենսգրքում և ոլորտի</w:t>
      </w:r>
      <w:r>
        <w:rPr>
          <w:spacing w:val="60"/>
          <w:w w:val="105"/>
        </w:rPr>
        <w:t xml:space="preserve"> </w:t>
      </w:r>
      <w:r>
        <w:rPr>
          <w:w w:val="105"/>
        </w:rPr>
        <w:t>այլ  իրավական ակտերում կատարել համապատասխան փոփոխություններ, որոնց հիման վրա կստեղծվի արտադատական մարմին, որը կունենա աշխատանքի պայմանների, աշխատողների աշխատանքային ազատությունների և իրավունքների պահպանման ու պաշտպանության ապահովման, աշխատանքային օրենսդրության և աշխատանքային իրավունքի նորմեր պարունակող այլ իրավական  ակտերի  խախտումների  վերացման ու կանխարգելման նկատմամբ վերահսկողության իրականացման</w:t>
      </w:r>
      <w:r>
        <w:rPr>
          <w:spacing w:val="-14"/>
          <w:w w:val="105"/>
        </w:rPr>
        <w:t xml:space="preserve"> </w:t>
      </w:r>
      <w:r>
        <w:rPr>
          <w:w w:val="105"/>
        </w:rPr>
        <w:t>իրավասությունը:</w:t>
      </w:r>
    </w:p>
    <w:p w14:paraId="40764F63" w14:textId="77777777" w:rsidR="00274004" w:rsidRDefault="00274004">
      <w:pPr>
        <w:pStyle w:val="BodyText"/>
        <w:ind w:left="0"/>
        <w:rPr>
          <w:sz w:val="20"/>
        </w:rPr>
      </w:pPr>
    </w:p>
    <w:p w14:paraId="15D04F7A" w14:textId="77777777" w:rsidR="00274004" w:rsidRDefault="00000000">
      <w:pPr>
        <w:pStyle w:val="BodyText"/>
        <w:spacing w:before="7"/>
        <w:ind w:left="0"/>
        <w:rPr>
          <w:sz w:val="17"/>
        </w:rPr>
      </w:pPr>
      <w:r>
        <w:pict w14:anchorId="3A53E182">
          <v:line id="_x0000_s2051" style="position:absolute;z-index:251661312;mso-wrap-distance-left:0;mso-wrap-distance-right:0;mso-position-horizontal-relative:page" from="69pt,12.35pt" to="209.15pt,12.35pt" strokeweight=".48pt">
            <w10:wrap type="topAndBottom" anchorx="page"/>
          </v:line>
        </w:pict>
      </w:r>
    </w:p>
    <w:p w14:paraId="7385ABDF" w14:textId="77777777" w:rsidR="00274004" w:rsidRDefault="00000000">
      <w:pPr>
        <w:spacing w:before="72"/>
        <w:ind w:left="100"/>
        <w:rPr>
          <w:sz w:val="15"/>
          <w:szCs w:val="15"/>
        </w:rPr>
      </w:pPr>
      <w:r>
        <w:rPr>
          <w:w w:val="110"/>
          <w:position w:val="7"/>
          <w:sz w:val="12"/>
          <w:szCs w:val="12"/>
        </w:rPr>
        <w:t xml:space="preserve">22 </w:t>
      </w:r>
      <w:r>
        <w:rPr>
          <w:color w:val="000080"/>
          <w:w w:val="110"/>
          <w:sz w:val="15"/>
          <w:szCs w:val="15"/>
          <w:u w:val="single" w:color="000080"/>
        </w:rPr>
        <w:t>https://</w:t>
      </w:r>
      <w:hyperlink r:id="rId20">
        <w:r>
          <w:rPr>
            <w:color w:val="000080"/>
            <w:w w:val="110"/>
            <w:sz w:val="15"/>
            <w:szCs w:val="15"/>
            <w:u w:val="single" w:color="000080"/>
          </w:rPr>
          <w:t>www.ombuds.am/images/files/8f03a4f279d0491fd510fca443f8f269.pdf</w:t>
        </w:r>
        <w:r>
          <w:rPr>
            <w:w w:val="110"/>
            <w:sz w:val="15"/>
            <w:szCs w:val="15"/>
          </w:rPr>
          <w:t xml:space="preserve">, </w:t>
        </w:r>
      </w:hyperlink>
      <w:r>
        <w:rPr>
          <w:w w:val="110"/>
          <w:sz w:val="15"/>
          <w:szCs w:val="15"/>
        </w:rPr>
        <w:t>էջ 121</w:t>
      </w:r>
    </w:p>
    <w:p w14:paraId="6A1F7ED3" w14:textId="77777777" w:rsidR="00274004" w:rsidRDefault="00274004">
      <w:pPr>
        <w:rPr>
          <w:sz w:val="15"/>
          <w:szCs w:val="15"/>
        </w:rPr>
        <w:sectPr w:rsidR="00274004">
          <w:pgSz w:w="11910" w:h="16840"/>
          <w:pgMar w:top="1580" w:right="1160" w:bottom="280" w:left="1280" w:header="1270" w:footer="0" w:gutter="0"/>
          <w:cols w:space="720"/>
        </w:sectPr>
      </w:pPr>
    </w:p>
    <w:p w14:paraId="55514562" w14:textId="77777777" w:rsidR="00274004" w:rsidRDefault="00274004">
      <w:pPr>
        <w:pStyle w:val="BodyText"/>
        <w:ind w:left="0"/>
        <w:rPr>
          <w:sz w:val="20"/>
        </w:rPr>
      </w:pPr>
    </w:p>
    <w:p w14:paraId="29DFAD8D" w14:textId="77777777" w:rsidR="00274004" w:rsidRDefault="00274004">
      <w:pPr>
        <w:pStyle w:val="BodyText"/>
        <w:spacing w:before="10"/>
        <w:ind w:left="0"/>
        <w:rPr>
          <w:sz w:val="17"/>
        </w:rPr>
      </w:pPr>
    </w:p>
    <w:p w14:paraId="0511B1C0" w14:textId="77777777" w:rsidR="00274004" w:rsidRDefault="00000000">
      <w:pPr>
        <w:pStyle w:val="BodyText"/>
        <w:spacing w:before="94" w:line="427" w:lineRule="auto"/>
        <w:ind w:right="112"/>
        <w:jc w:val="both"/>
      </w:pPr>
      <w:r>
        <w:rPr>
          <w:w w:val="105"/>
        </w:rPr>
        <w:t xml:space="preserve">Սրան զուգահեռ անհրաժեշտ է զանգվածային </w:t>
      </w:r>
      <w:r>
        <w:rPr>
          <w:spacing w:val="-8"/>
          <w:w w:val="105"/>
        </w:rPr>
        <w:t xml:space="preserve">լրատվության միջոցներով շարունակել հասարակությանն </w:t>
      </w:r>
      <w:r>
        <w:rPr>
          <w:spacing w:val="-7"/>
          <w:w w:val="105"/>
        </w:rPr>
        <w:t xml:space="preserve">իրազեկել </w:t>
      </w:r>
      <w:r>
        <w:rPr>
          <w:w w:val="105"/>
        </w:rPr>
        <w:t>աշխատանքային իրավունքների և դրանց պաշտպանու- թյան ուղիների</w:t>
      </w:r>
      <w:r>
        <w:rPr>
          <w:spacing w:val="18"/>
          <w:w w:val="105"/>
        </w:rPr>
        <w:t xml:space="preserve"> </w:t>
      </w:r>
      <w:r>
        <w:rPr>
          <w:w w:val="105"/>
        </w:rPr>
        <w:t>վերաբերյալ:</w:t>
      </w:r>
    </w:p>
    <w:p w14:paraId="12DCB6B8" w14:textId="77777777" w:rsidR="00274004" w:rsidRDefault="00000000">
      <w:pPr>
        <w:pStyle w:val="BodyText"/>
        <w:spacing w:line="427" w:lineRule="auto"/>
        <w:ind w:right="116" w:firstLine="688"/>
        <w:jc w:val="both"/>
      </w:pPr>
      <w:r>
        <w:rPr>
          <w:spacing w:val="-5"/>
          <w:w w:val="105"/>
        </w:rPr>
        <w:t xml:space="preserve">Մարդու </w:t>
      </w:r>
      <w:r>
        <w:rPr>
          <w:spacing w:val="-6"/>
          <w:w w:val="105"/>
        </w:rPr>
        <w:t xml:space="preserve">աշխատանքային իրավունքը պարտավորեցնում </w:t>
      </w:r>
      <w:r>
        <w:rPr>
          <w:w w:val="105"/>
        </w:rPr>
        <w:t xml:space="preserve">է </w:t>
      </w:r>
      <w:r>
        <w:rPr>
          <w:spacing w:val="-7"/>
          <w:w w:val="105"/>
        </w:rPr>
        <w:t xml:space="preserve">պետությանը </w:t>
      </w:r>
      <w:r>
        <w:rPr>
          <w:spacing w:val="-6"/>
          <w:w w:val="105"/>
        </w:rPr>
        <w:t xml:space="preserve">պայման- </w:t>
      </w:r>
      <w:r>
        <w:rPr>
          <w:w w:val="105"/>
        </w:rPr>
        <w:t>ներ ստեղծել գործազուրկ անձանց զբաղվածությունն ապահովելու համար: Գործողու- թյունների ծրագրերը կարևորելու են գործազրկության մակարդակի նվազմանն</w:t>
      </w:r>
      <w:r>
        <w:rPr>
          <w:spacing w:val="60"/>
          <w:w w:val="105"/>
        </w:rPr>
        <w:t xml:space="preserve"> </w:t>
      </w:r>
      <w:r>
        <w:rPr>
          <w:w w:val="105"/>
        </w:rPr>
        <w:t>ուղղված միջոցառումները՝ հաշվի առնելով հասարակության բոլոր աշխատունակ անդամների ներուժի առավելագույնս իրացման</w:t>
      </w:r>
      <w:r>
        <w:rPr>
          <w:spacing w:val="58"/>
          <w:w w:val="105"/>
        </w:rPr>
        <w:t xml:space="preserve"> </w:t>
      </w:r>
      <w:r>
        <w:rPr>
          <w:w w:val="105"/>
        </w:rPr>
        <w:t>տեսլականը:</w:t>
      </w:r>
    </w:p>
    <w:p w14:paraId="385A6B83" w14:textId="77777777" w:rsidR="00274004" w:rsidRDefault="00000000">
      <w:pPr>
        <w:pStyle w:val="BodyText"/>
        <w:spacing w:line="427" w:lineRule="auto"/>
        <w:ind w:right="119" w:firstLine="688"/>
        <w:jc w:val="both"/>
      </w:pPr>
      <w:r>
        <w:rPr>
          <w:w w:val="105"/>
        </w:rPr>
        <w:t xml:space="preserve">Աշխատանքային իրավունքների ապահովման՝ որպես գերակայություն, և դրա ներքո նախատեսված գործողություններն ուղղված են ՄԱԿ-ի կայուն զարգացման թիվ 8 նպատակի իրագործմանը, այն է՝ «Խթանել կայացած, ներառական և կայուն տնտե- սական </w:t>
      </w:r>
      <w:r>
        <w:rPr>
          <w:spacing w:val="-5"/>
          <w:w w:val="105"/>
        </w:rPr>
        <w:t xml:space="preserve">աճ, </w:t>
      </w:r>
      <w:r>
        <w:rPr>
          <w:spacing w:val="-6"/>
          <w:w w:val="105"/>
        </w:rPr>
        <w:t xml:space="preserve">լիարժեք </w:t>
      </w:r>
      <w:r>
        <w:rPr>
          <w:w w:val="105"/>
        </w:rPr>
        <w:t xml:space="preserve">և </w:t>
      </w:r>
      <w:r>
        <w:rPr>
          <w:spacing w:val="-6"/>
          <w:w w:val="105"/>
        </w:rPr>
        <w:t xml:space="preserve">արտադրողական զբաղվածություն </w:t>
      </w:r>
      <w:r>
        <w:rPr>
          <w:w w:val="105"/>
        </w:rPr>
        <w:t xml:space="preserve">և </w:t>
      </w:r>
      <w:r>
        <w:rPr>
          <w:spacing w:val="-7"/>
          <w:w w:val="105"/>
        </w:rPr>
        <w:t xml:space="preserve">արժանապատիվ </w:t>
      </w:r>
      <w:r>
        <w:rPr>
          <w:spacing w:val="-6"/>
          <w:w w:val="105"/>
        </w:rPr>
        <w:t xml:space="preserve">աշխատանք </w:t>
      </w:r>
      <w:r>
        <w:rPr>
          <w:w w:val="105"/>
        </w:rPr>
        <w:t>բոլորի</w:t>
      </w:r>
      <w:r>
        <w:rPr>
          <w:spacing w:val="7"/>
          <w:w w:val="105"/>
        </w:rPr>
        <w:t xml:space="preserve"> </w:t>
      </w:r>
      <w:r>
        <w:rPr>
          <w:w w:val="105"/>
        </w:rPr>
        <w:t>համար»:</w:t>
      </w:r>
    </w:p>
    <w:p w14:paraId="7FDB630B" w14:textId="77777777" w:rsidR="00274004" w:rsidRDefault="00000000">
      <w:pPr>
        <w:pStyle w:val="ListParagraph"/>
        <w:numPr>
          <w:ilvl w:val="1"/>
          <w:numId w:val="9"/>
        </w:numPr>
        <w:tabs>
          <w:tab w:val="left" w:pos="3448"/>
        </w:tabs>
        <w:spacing w:before="184"/>
        <w:ind w:left="3447" w:hanging="477"/>
        <w:jc w:val="left"/>
        <w:rPr>
          <w:sz w:val="23"/>
          <w:szCs w:val="23"/>
        </w:rPr>
      </w:pPr>
      <w:r>
        <w:rPr>
          <w:w w:val="105"/>
          <w:sz w:val="23"/>
          <w:szCs w:val="23"/>
        </w:rPr>
        <w:t>ԿՐԹՈՒԹՅԱՆ</w:t>
      </w:r>
      <w:r>
        <w:rPr>
          <w:spacing w:val="10"/>
          <w:w w:val="105"/>
          <w:sz w:val="23"/>
          <w:szCs w:val="23"/>
        </w:rPr>
        <w:t xml:space="preserve"> </w:t>
      </w:r>
      <w:r>
        <w:rPr>
          <w:w w:val="105"/>
          <w:sz w:val="23"/>
          <w:szCs w:val="23"/>
        </w:rPr>
        <w:t>ԻՐԱՎՈՒՆՔ</w:t>
      </w:r>
    </w:p>
    <w:p w14:paraId="1E7390C3" w14:textId="77777777" w:rsidR="00274004" w:rsidRDefault="00274004">
      <w:pPr>
        <w:pStyle w:val="BodyText"/>
        <w:ind w:left="0"/>
        <w:rPr>
          <w:sz w:val="26"/>
        </w:rPr>
      </w:pPr>
    </w:p>
    <w:p w14:paraId="528554BE" w14:textId="77777777" w:rsidR="00274004" w:rsidRDefault="00000000">
      <w:pPr>
        <w:pStyle w:val="BodyText"/>
        <w:spacing w:before="217" w:line="427" w:lineRule="auto"/>
        <w:ind w:right="117" w:firstLine="700"/>
        <w:jc w:val="both"/>
      </w:pPr>
      <w:r>
        <w:rPr>
          <w:spacing w:val="-3"/>
          <w:w w:val="105"/>
        </w:rPr>
        <w:t>Յուրաքանչյուր</w:t>
      </w:r>
      <w:r>
        <w:rPr>
          <w:spacing w:val="-15"/>
          <w:w w:val="105"/>
        </w:rPr>
        <w:t xml:space="preserve"> </w:t>
      </w:r>
      <w:r>
        <w:rPr>
          <w:spacing w:val="-3"/>
          <w:w w:val="105"/>
        </w:rPr>
        <w:t>ոք</w:t>
      </w:r>
      <w:r>
        <w:rPr>
          <w:spacing w:val="-11"/>
          <w:w w:val="105"/>
        </w:rPr>
        <w:t xml:space="preserve"> </w:t>
      </w:r>
      <w:r>
        <w:rPr>
          <w:spacing w:val="-3"/>
          <w:w w:val="105"/>
        </w:rPr>
        <w:t>ունի</w:t>
      </w:r>
      <w:r>
        <w:rPr>
          <w:spacing w:val="-15"/>
          <w:w w:val="105"/>
        </w:rPr>
        <w:t xml:space="preserve"> </w:t>
      </w:r>
      <w:r>
        <w:rPr>
          <w:w w:val="105"/>
        </w:rPr>
        <w:t>կրթության</w:t>
      </w:r>
      <w:r>
        <w:rPr>
          <w:spacing w:val="-15"/>
          <w:w w:val="105"/>
        </w:rPr>
        <w:t xml:space="preserve"> </w:t>
      </w:r>
      <w:r>
        <w:rPr>
          <w:w w:val="105"/>
        </w:rPr>
        <w:t>իրավունք:</w:t>
      </w:r>
      <w:r>
        <w:rPr>
          <w:spacing w:val="-15"/>
          <w:w w:val="105"/>
        </w:rPr>
        <w:t xml:space="preserve"> </w:t>
      </w:r>
      <w:r>
        <w:rPr>
          <w:spacing w:val="-3"/>
          <w:w w:val="105"/>
        </w:rPr>
        <w:t>Պետությունը</w:t>
      </w:r>
      <w:r>
        <w:rPr>
          <w:spacing w:val="-14"/>
          <w:w w:val="105"/>
        </w:rPr>
        <w:t xml:space="preserve"> </w:t>
      </w:r>
      <w:r>
        <w:rPr>
          <w:w w:val="105"/>
        </w:rPr>
        <w:t>խթանում</w:t>
      </w:r>
      <w:r>
        <w:rPr>
          <w:spacing w:val="-17"/>
          <w:w w:val="105"/>
        </w:rPr>
        <w:t xml:space="preserve"> </w:t>
      </w:r>
      <w:r>
        <w:rPr>
          <w:w w:val="105"/>
        </w:rPr>
        <w:t>է</w:t>
      </w:r>
      <w:r>
        <w:rPr>
          <w:spacing w:val="-15"/>
          <w:w w:val="105"/>
        </w:rPr>
        <w:t xml:space="preserve"> </w:t>
      </w:r>
      <w:r>
        <w:rPr>
          <w:spacing w:val="-3"/>
          <w:w w:val="105"/>
        </w:rPr>
        <w:t xml:space="preserve">կրթության </w:t>
      </w:r>
      <w:r>
        <w:rPr>
          <w:w w:val="110"/>
        </w:rPr>
        <w:t>և գիտության զարգացումը: Կրթության ոլորտում պետության առաջնային խնդիրն</w:t>
      </w:r>
      <w:r>
        <w:rPr>
          <w:spacing w:val="-14"/>
          <w:w w:val="110"/>
        </w:rPr>
        <w:t xml:space="preserve"> </w:t>
      </w:r>
      <w:r>
        <w:rPr>
          <w:w w:val="110"/>
        </w:rPr>
        <w:t xml:space="preserve">է ապահովել բոլորի համար մատչելի համընդհանուր հիմնական կրթության համար </w:t>
      </w:r>
      <w:r>
        <w:rPr>
          <w:spacing w:val="-4"/>
          <w:w w:val="110"/>
        </w:rPr>
        <w:t>անհրաժեշտ</w:t>
      </w:r>
      <w:r>
        <w:rPr>
          <w:spacing w:val="-23"/>
          <w:w w:val="110"/>
        </w:rPr>
        <w:t xml:space="preserve"> </w:t>
      </w:r>
      <w:r>
        <w:rPr>
          <w:spacing w:val="-5"/>
          <w:w w:val="110"/>
        </w:rPr>
        <w:t>նախադրյալները:</w:t>
      </w:r>
      <w:r>
        <w:rPr>
          <w:spacing w:val="-24"/>
          <w:w w:val="110"/>
        </w:rPr>
        <w:t xml:space="preserve"> </w:t>
      </w:r>
      <w:r>
        <w:rPr>
          <w:spacing w:val="-5"/>
          <w:w w:val="110"/>
        </w:rPr>
        <w:t>Այդուհանդերձ,</w:t>
      </w:r>
      <w:r>
        <w:rPr>
          <w:spacing w:val="-22"/>
          <w:w w:val="110"/>
        </w:rPr>
        <w:t xml:space="preserve"> </w:t>
      </w:r>
      <w:r>
        <w:rPr>
          <w:spacing w:val="-4"/>
          <w:w w:val="110"/>
        </w:rPr>
        <w:t>դեռևս</w:t>
      </w:r>
      <w:r>
        <w:rPr>
          <w:spacing w:val="-24"/>
          <w:w w:val="110"/>
        </w:rPr>
        <w:t xml:space="preserve"> </w:t>
      </w:r>
      <w:r>
        <w:rPr>
          <w:spacing w:val="-3"/>
          <w:w w:val="110"/>
        </w:rPr>
        <w:t>առկա</w:t>
      </w:r>
      <w:r>
        <w:rPr>
          <w:spacing w:val="-23"/>
          <w:w w:val="110"/>
        </w:rPr>
        <w:t xml:space="preserve"> </w:t>
      </w:r>
      <w:r>
        <w:rPr>
          <w:w w:val="110"/>
        </w:rPr>
        <w:t>են</w:t>
      </w:r>
      <w:r>
        <w:rPr>
          <w:spacing w:val="-24"/>
          <w:w w:val="110"/>
        </w:rPr>
        <w:t xml:space="preserve"> </w:t>
      </w:r>
      <w:r>
        <w:rPr>
          <w:w w:val="110"/>
        </w:rPr>
        <w:t>մի</w:t>
      </w:r>
      <w:r>
        <w:rPr>
          <w:spacing w:val="-24"/>
          <w:w w:val="110"/>
        </w:rPr>
        <w:t xml:space="preserve"> </w:t>
      </w:r>
      <w:r>
        <w:rPr>
          <w:spacing w:val="-3"/>
          <w:w w:val="110"/>
        </w:rPr>
        <w:t>շարք</w:t>
      </w:r>
      <w:r>
        <w:rPr>
          <w:spacing w:val="-24"/>
          <w:w w:val="110"/>
        </w:rPr>
        <w:t xml:space="preserve"> </w:t>
      </w:r>
      <w:r>
        <w:rPr>
          <w:spacing w:val="-3"/>
          <w:w w:val="110"/>
        </w:rPr>
        <w:t xml:space="preserve">համակարգային </w:t>
      </w:r>
      <w:r>
        <w:rPr>
          <w:w w:val="110"/>
        </w:rPr>
        <w:t>խնդիրներ, որոնք խոչընդոտում են կրթության իրավունքի լիարժեք</w:t>
      </w:r>
      <w:r>
        <w:rPr>
          <w:spacing w:val="-30"/>
          <w:w w:val="110"/>
        </w:rPr>
        <w:t xml:space="preserve"> </w:t>
      </w:r>
      <w:r>
        <w:rPr>
          <w:w w:val="110"/>
        </w:rPr>
        <w:t>իրացումը:</w:t>
      </w:r>
    </w:p>
    <w:p w14:paraId="6010D6F0" w14:textId="77777777" w:rsidR="00274004" w:rsidRDefault="00000000">
      <w:pPr>
        <w:pStyle w:val="BodyText"/>
        <w:spacing w:line="427" w:lineRule="auto"/>
        <w:ind w:right="117" w:firstLine="700"/>
        <w:jc w:val="both"/>
      </w:pPr>
      <w:r>
        <w:rPr>
          <w:w w:val="105"/>
        </w:rPr>
        <w:t>Շարունակվում է համակարգային առումով չլուծված մնալ նախադպրոցական կրթական հաստատությունների հասանելիության խնդիրը:  Այս  առումով  անհրաժեշտ է վկայակոչել ՄԱԿ-ի Կայուն զարգացման նպատակների 4-րդ նպատակը, որի համաձայն՝ բոլոր աղջիկները և տղաները պետք է ունենան որակյալ վաղ մանկության զարգացում, խնամք և նախադպրոցական կրթություն, որպեսզի նրանք պատրաստ լինեն նախնական</w:t>
      </w:r>
      <w:r>
        <w:rPr>
          <w:spacing w:val="20"/>
          <w:w w:val="105"/>
        </w:rPr>
        <w:t xml:space="preserve"> </w:t>
      </w:r>
      <w:r>
        <w:rPr>
          <w:w w:val="105"/>
        </w:rPr>
        <w:t>կրթության:</w:t>
      </w:r>
    </w:p>
    <w:p w14:paraId="01128DD5" w14:textId="77777777" w:rsidR="00274004" w:rsidRDefault="00274004">
      <w:pPr>
        <w:spacing w:line="427" w:lineRule="auto"/>
        <w:jc w:val="both"/>
        <w:sectPr w:rsidR="00274004">
          <w:pgSz w:w="11910" w:h="16840"/>
          <w:pgMar w:top="1580" w:right="1160" w:bottom="280" w:left="1280" w:header="1270" w:footer="0" w:gutter="0"/>
          <w:cols w:space="720"/>
        </w:sectPr>
      </w:pPr>
    </w:p>
    <w:p w14:paraId="3FD7D349" w14:textId="77777777" w:rsidR="00274004" w:rsidRDefault="00274004">
      <w:pPr>
        <w:pStyle w:val="BodyText"/>
        <w:ind w:left="0"/>
        <w:rPr>
          <w:sz w:val="20"/>
        </w:rPr>
      </w:pPr>
    </w:p>
    <w:p w14:paraId="55D1661F" w14:textId="77777777" w:rsidR="00274004" w:rsidRDefault="00274004">
      <w:pPr>
        <w:pStyle w:val="BodyText"/>
        <w:spacing w:before="10"/>
        <w:ind w:left="0"/>
        <w:rPr>
          <w:sz w:val="17"/>
        </w:rPr>
      </w:pPr>
    </w:p>
    <w:p w14:paraId="5D4786F5" w14:textId="77777777" w:rsidR="00274004" w:rsidRDefault="00000000">
      <w:pPr>
        <w:pStyle w:val="BodyText"/>
        <w:spacing w:before="94" w:line="427" w:lineRule="auto"/>
        <w:ind w:right="117" w:firstLine="700"/>
        <w:jc w:val="both"/>
      </w:pPr>
      <w:r>
        <w:rPr>
          <w:w w:val="105"/>
        </w:rPr>
        <w:t xml:space="preserve">Կրթության իրավունքի իրականացման մեկ այլ խոչընդոտ է համայնքային </w:t>
      </w:r>
      <w:r>
        <w:rPr>
          <w:spacing w:val="-8"/>
          <w:w w:val="105"/>
        </w:rPr>
        <w:t xml:space="preserve">ենթակայության նախադպրոցական ուսումնական հաստատությունների </w:t>
      </w:r>
      <w:r>
        <w:rPr>
          <w:w w:val="105"/>
        </w:rPr>
        <w:t>վճարովիության հարցը: Հաճախ վարձավճարների տրամադրման անհնարինության պատճառով</w:t>
      </w:r>
      <w:r>
        <w:rPr>
          <w:spacing w:val="60"/>
          <w:w w:val="105"/>
        </w:rPr>
        <w:t xml:space="preserve"> </w:t>
      </w:r>
      <w:r>
        <w:rPr>
          <w:w w:val="105"/>
        </w:rPr>
        <w:t>մի շարք դեպքերում հնարավոր չի լինում երեխայի կրթությունը կազմակերպել նախա- դպրոցական ուսումնական</w:t>
      </w:r>
      <w:r>
        <w:rPr>
          <w:spacing w:val="21"/>
          <w:w w:val="105"/>
        </w:rPr>
        <w:t xml:space="preserve"> </w:t>
      </w:r>
      <w:r>
        <w:rPr>
          <w:w w:val="105"/>
        </w:rPr>
        <w:t>հաստատությունում:</w:t>
      </w:r>
    </w:p>
    <w:p w14:paraId="1C113AB9" w14:textId="77777777" w:rsidR="00274004" w:rsidRDefault="00000000">
      <w:pPr>
        <w:pStyle w:val="BodyText"/>
        <w:spacing w:line="427" w:lineRule="auto"/>
        <w:ind w:right="114" w:firstLine="700"/>
        <w:jc w:val="both"/>
      </w:pPr>
      <w:r>
        <w:rPr>
          <w:w w:val="105"/>
        </w:rPr>
        <w:t xml:space="preserve">Կարևոր խնդիր է կրթությունից դուրս մնացած երեխաների հարցը: Երեխաների՝ կրթությունից դուրս մնալու պատճառները տարբեր են, ինչպես օրինակ՝ ոչ բավարար սոցիալական պայմանները, երեխայի հաշմանդամությունը, երեխաների բացակա- յություններին իրավասու անձանց ոչ պատշաճ </w:t>
      </w:r>
      <w:r>
        <w:rPr>
          <w:spacing w:val="-3"/>
          <w:w w:val="105"/>
        </w:rPr>
        <w:t xml:space="preserve">արձագանքը, երեխաներին </w:t>
      </w:r>
      <w:r>
        <w:rPr>
          <w:w w:val="105"/>
        </w:rPr>
        <w:t xml:space="preserve">աշխատանքի մեջ ներգրավելը, իսկ բնակչության առանձին խմբերի դեպքում՝  անգամ  երեխաների վաղ ամուսնությունը: </w:t>
      </w:r>
      <w:r>
        <w:rPr>
          <w:spacing w:val="-6"/>
          <w:w w:val="105"/>
        </w:rPr>
        <w:t xml:space="preserve">Օրենսդրությամբ «կրթությունից </w:t>
      </w:r>
      <w:r>
        <w:rPr>
          <w:spacing w:val="-5"/>
          <w:w w:val="105"/>
        </w:rPr>
        <w:t xml:space="preserve">դուրս </w:t>
      </w:r>
      <w:r>
        <w:rPr>
          <w:spacing w:val="-6"/>
          <w:w w:val="105"/>
        </w:rPr>
        <w:t xml:space="preserve">մնացած </w:t>
      </w:r>
      <w:r>
        <w:rPr>
          <w:spacing w:val="-5"/>
          <w:w w:val="105"/>
        </w:rPr>
        <w:t xml:space="preserve">երեխա» </w:t>
      </w:r>
      <w:r>
        <w:rPr>
          <w:spacing w:val="-6"/>
          <w:w w:val="105"/>
        </w:rPr>
        <w:t xml:space="preserve">հասկացու- թյան՝ որևէ </w:t>
      </w:r>
      <w:r>
        <w:rPr>
          <w:w w:val="105"/>
        </w:rPr>
        <w:t>իրավական ակտով ամրագրված չլինելն ինքնին առաջացնում է նաև այլ խնդիրներ. բարդանում է կրթությունից դուրս մնացած երեխաների հայտնաբերման, նրանց վերաբերյալ հստակ և միասնական վիճակագրական տվյալների հավաքա- գրումը, որն էլ խոչընդոտ է խնդրի լուծմանն ուղղված արդյունավետ քայլերի իրակա- նացման</w:t>
      </w:r>
      <w:r>
        <w:rPr>
          <w:spacing w:val="10"/>
          <w:w w:val="105"/>
        </w:rPr>
        <w:t xml:space="preserve"> </w:t>
      </w:r>
      <w:r>
        <w:rPr>
          <w:w w:val="105"/>
        </w:rPr>
        <w:t>համար:</w:t>
      </w:r>
    </w:p>
    <w:p w14:paraId="5C069D41" w14:textId="77777777" w:rsidR="00274004" w:rsidRDefault="00000000">
      <w:pPr>
        <w:pStyle w:val="BodyText"/>
        <w:spacing w:line="427" w:lineRule="auto"/>
        <w:ind w:right="119" w:firstLine="700"/>
        <w:jc w:val="both"/>
      </w:pPr>
      <w:r>
        <w:rPr>
          <w:w w:val="105"/>
        </w:rPr>
        <w:t>Տարիներ շարունակ բարձրաձայնվել է հաշմանդամություն ունեցող երեխաների կրթության իրավունքի իրացման հարցում առկա խնդիրների մասին: Հաշմանդամու- թյուն ունեցող անձանց կրթության իրավունքի իրականացումը, վերջինիս մատչելիու- թյունը երաշխավորված է ինչպես ներպետական, այնպես էլ միջազգային փաստա- թղթերով: Ավելին, պետությունը ստանձնել է ներառական և որակյալ կրթությանն առնչվող մի շարք պարտավորություններ:</w:t>
      </w:r>
    </w:p>
    <w:p w14:paraId="04CB9C7C" w14:textId="77777777" w:rsidR="00274004" w:rsidRDefault="00000000">
      <w:pPr>
        <w:pStyle w:val="BodyText"/>
        <w:spacing w:line="427" w:lineRule="auto"/>
        <w:ind w:right="117" w:firstLine="700"/>
        <w:jc w:val="both"/>
      </w:pPr>
      <w:r>
        <w:rPr>
          <w:w w:val="105"/>
        </w:rPr>
        <w:t xml:space="preserve">Այս ամենին զուգահեռ անհրաժեշտ է պատշաճ կերպով իրականացնել մարդու իրավունքների վերաբերյալ կրթությանը և իրազեկմանն ուղղված միջոցառումներ՝ </w:t>
      </w:r>
      <w:r>
        <w:rPr>
          <w:spacing w:val="-8"/>
          <w:w w:val="105"/>
        </w:rPr>
        <w:t xml:space="preserve">մասնավորապես, կրթական հաստատություններում ներդնելով միջազգային  </w:t>
      </w:r>
      <w:r>
        <w:rPr>
          <w:w w:val="105"/>
        </w:rPr>
        <w:t>չափանիշ- ներին համապատասխան մարդու իրավունքների պաշտպանության վերաբերյալ կամ այդ սկզբունքները ներառող</w:t>
      </w:r>
      <w:r>
        <w:rPr>
          <w:spacing w:val="38"/>
          <w:w w:val="105"/>
        </w:rPr>
        <w:t xml:space="preserve"> </w:t>
      </w:r>
      <w:r>
        <w:rPr>
          <w:w w:val="105"/>
        </w:rPr>
        <w:t>դասընթացներ:</w:t>
      </w:r>
    </w:p>
    <w:p w14:paraId="123EFAAB" w14:textId="77777777" w:rsidR="00274004" w:rsidRDefault="00274004">
      <w:pPr>
        <w:spacing w:line="427" w:lineRule="auto"/>
        <w:jc w:val="both"/>
        <w:sectPr w:rsidR="00274004">
          <w:headerReference w:type="default" r:id="rId21"/>
          <w:pgSz w:w="11910" w:h="16840"/>
          <w:pgMar w:top="1580" w:right="1160" w:bottom="280" w:left="1280" w:header="1270" w:footer="0" w:gutter="0"/>
          <w:pgNumType w:start="30"/>
          <w:cols w:space="720"/>
        </w:sectPr>
      </w:pPr>
    </w:p>
    <w:p w14:paraId="15233FC0" w14:textId="77777777" w:rsidR="00274004" w:rsidRDefault="00274004">
      <w:pPr>
        <w:pStyle w:val="BodyText"/>
        <w:ind w:left="0"/>
        <w:rPr>
          <w:sz w:val="20"/>
        </w:rPr>
      </w:pPr>
    </w:p>
    <w:p w14:paraId="04516320" w14:textId="77777777" w:rsidR="00274004" w:rsidRDefault="00274004">
      <w:pPr>
        <w:pStyle w:val="BodyText"/>
        <w:spacing w:before="10"/>
        <w:ind w:left="0"/>
        <w:rPr>
          <w:sz w:val="17"/>
        </w:rPr>
      </w:pPr>
    </w:p>
    <w:p w14:paraId="415462D8" w14:textId="77777777" w:rsidR="00274004" w:rsidRDefault="00000000">
      <w:pPr>
        <w:pStyle w:val="BodyText"/>
        <w:spacing w:before="94" w:line="427" w:lineRule="auto"/>
        <w:ind w:right="118" w:firstLine="700"/>
        <w:jc w:val="both"/>
      </w:pPr>
      <w:r>
        <w:rPr>
          <w:spacing w:val="-4"/>
          <w:w w:val="105"/>
        </w:rPr>
        <w:t xml:space="preserve">Բարձրագույն կրթության </w:t>
      </w:r>
      <w:r>
        <w:rPr>
          <w:w w:val="105"/>
        </w:rPr>
        <w:t xml:space="preserve">և </w:t>
      </w:r>
      <w:r>
        <w:rPr>
          <w:spacing w:val="-4"/>
          <w:w w:val="105"/>
        </w:rPr>
        <w:t xml:space="preserve">գիտության ոլորտներում </w:t>
      </w:r>
      <w:r>
        <w:rPr>
          <w:spacing w:val="-5"/>
          <w:w w:val="105"/>
        </w:rPr>
        <w:t xml:space="preserve">գործողությունների ծրագրերը </w:t>
      </w:r>
      <w:r>
        <w:rPr>
          <w:w w:val="105"/>
        </w:rPr>
        <w:t>նախատեսելու են բուհերի ապակուսակցականությանը, կրթության որակի բարելավ- մանն ու գիտության ֆինանսավորման ավելացմանը, ակադեմիական բարեվար-  քության ամրապնդմանն ուղղված</w:t>
      </w:r>
      <w:r>
        <w:rPr>
          <w:spacing w:val="35"/>
          <w:w w:val="105"/>
        </w:rPr>
        <w:t xml:space="preserve"> </w:t>
      </w:r>
      <w:r>
        <w:rPr>
          <w:w w:val="105"/>
        </w:rPr>
        <w:t>միջոցառումներ:</w:t>
      </w:r>
    </w:p>
    <w:p w14:paraId="5D60D65A" w14:textId="77777777" w:rsidR="00274004" w:rsidRDefault="00000000">
      <w:pPr>
        <w:pStyle w:val="BodyText"/>
        <w:spacing w:line="427" w:lineRule="auto"/>
        <w:ind w:right="119" w:firstLine="700"/>
        <w:jc w:val="both"/>
      </w:pPr>
      <w:r>
        <w:rPr>
          <w:w w:val="105"/>
        </w:rPr>
        <w:t xml:space="preserve">Կրթության իրավունքի ապահովումը՝ որպես գերակայություն, և դրա ներքո նախատեսված գործողություններն ուղղված են ՄԱԿ-ի կայուն զարգացման թիվ 4 </w:t>
      </w:r>
      <w:r>
        <w:rPr>
          <w:spacing w:val="-8"/>
          <w:w w:val="105"/>
        </w:rPr>
        <w:t xml:space="preserve">նպատակի, </w:t>
      </w:r>
      <w:r>
        <w:rPr>
          <w:spacing w:val="-6"/>
          <w:w w:val="105"/>
        </w:rPr>
        <w:t xml:space="preserve">այն է՝ </w:t>
      </w:r>
      <w:r>
        <w:rPr>
          <w:spacing w:val="-8"/>
          <w:w w:val="105"/>
        </w:rPr>
        <w:t xml:space="preserve">«Ապահովել ներառական </w:t>
      </w:r>
      <w:r>
        <w:rPr>
          <w:spacing w:val="-4"/>
          <w:w w:val="105"/>
        </w:rPr>
        <w:t xml:space="preserve">ու </w:t>
      </w:r>
      <w:r>
        <w:rPr>
          <w:spacing w:val="-8"/>
          <w:w w:val="105"/>
        </w:rPr>
        <w:t xml:space="preserve">համապատասխան որակյալ </w:t>
      </w:r>
      <w:r>
        <w:rPr>
          <w:w w:val="105"/>
        </w:rPr>
        <w:t>կրթություն բոլորի համար և խթանել ողջ կյանքի ընթացքում ուսման հնարավորություններ» իրագործմանը:</w:t>
      </w:r>
    </w:p>
    <w:p w14:paraId="670C2B63" w14:textId="77777777" w:rsidR="00274004" w:rsidRDefault="00274004">
      <w:pPr>
        <w:pStyle w:val="BodyText"/>
        <w:ind w:left="0"/>
        <w:rPr>
          <w:sz w:val="26"/>
        </w:rPr>
      </w:pPr>
    </w:p>
    <w:p w14:paraId="58E955FF" w14:textId="77777777" w:rsidR="00274004" w:rsidRDefault="00000000">
      <w:pPr>
        <w:pStyle w:val="ListParagraph"/>
        <w:numPr>
          <w:ilvl w:val="1"/>
          <w:numId w:val="9"/>
        </w:numPr>
        <w:tabs>
          <w:tab w:val="left" w:pos="2328"/>
        </w:tabs>
        <w:spacing w:before="201"/>
        <w:ind w:left="2327" w:hanging="483"/>
        <w:jc w:val="left"/>
        <w:rPr>
          <w:sz w:val="23"/>
          <w:szCs w:val="23"/>
        </w:rPr>
      </w:pPr>
      <w:r>
        <w:rPr>
          <w:w w:val="105"/>
          <w:sz w:val="23"/>
          <w:szCs w:val="23"/>
        </w:rPr>
        <w:t>ՍՈՑԻԱԼԱԿԱՆ ԱՊԱՀՈՎՈՒԹՅԱՆ</w:t>
      </w:r>
      <w:r>
        <w:rPr>
          <w:spacing w:val="15"/>
          <w:w w:val="105"/>
          <w:sz w:val="23"/>
          <w:szCs w:val="23"/>
        </w:rPr>
        <w:t xml:space="preserve"> </w:t>
      </w:r>
      <w:r>
        <w:rPr>
          <w:w w:val="105"/>
          <w:sz w:val="23"/>
          <w:szCs w:val="23"/>
        </w:rPr>
        <w:t>ԻՐԱՎՈՒՆՔ</w:t>
      </w:r>
    </w:p>
    <w:p w14:paraId="0A94FA19" w14:textId="77777777" w:rsidR="00274004" w:rsidRDefault="00274004">
      <w:pPr>
        <w:pStyle w:val="BodyText"/>
        <w:spacing w:before="5"/>
        <w:ind w:left="0"/>
        <w:rPr>
          <w:sz w:val="31"/>
        </w:rPr>
      </w:pPr>
    </w:p>
    <w:p w14:paraId="104B381F" w14:textId="77777777" w:rsidR="00274004" w:rsidRDefault="00000000">
      <w:pPr>
        <w:pStyle w:val="BodyText"/>
        <w:spacing w:before="1" w:line="427" w:lineRule="auto"/>
        <w:ind w:right="113" w:firstLine="700"/>
        <w:jc w:val="both"/>
      </w:pPr>
      <w:r>
        <w:rPr>
          <w:w w:val="105"/>
        </w:rPr>
        <w:t xml:space="preserve">Յուրաքանչյուր ոք ունի մայրության, հիվանդության, հաշմանդամության, </w:t>
      </w:r>
      <w:r>
        <w:rPr>
          <w:spacing w:val="-5"/>
          <w:w w:val="105"/>
        </w:rPr>
        <w:t xml:space="preserve">աշխա- </w:t>
      </w:r>
      <w:r>
        <w:rPr>
          <w:spacing w:val="-6"/>
          <w:w w:val="105"/>
        </w:rPr>
        <w:t xml:space="preserve">տավայրում </w:t>
      </w:r>
      <w:r>
        <w:rPr>
          <w:spacing w:val="-5"/>
          <w:w w:val="105"/>
        </w:rPr>
        <w:t xml:space="preserve">դժբախտ </w:t>
      </w:r>
      <w:r>
        <w:rPr>
          <w:spacing w:val="-6"/>
          <w:w w:val="105"/>
        </w:rPr>
        <w:t xml:space="preserve">պատահարների, </w:t>
      </w:r>
      <w:r>
        <w:rPr>
          <w:spacing w:val="-5"/>
          <w:w w:val="105"/>
        </w:rPr>
        <w:t xml:space="preserve">խնամքի </w:t>
      </w:r>
      <w:r>
        <w:rPr>
          <w:spacing w:val="-6"/>
          <w:w w:val="105"/>
        </w:rPr>
        <w:t xml:space="preserve">կարիք ունենալու, կերակրողին կորցնելու, </w:t>
      </w:r>
      <w:r>
        <w:rPr>
          <w:w w:val="105"/>
        </w:rPr>
        <w:t>ծերության, գործազրկության, աշխատանքը կորցնելու և այլ դեպքերում սոցիալական ապահովության իրավունք:</w:t>
      </w:r>
    </w:p>
    <w:p w14:paraId="30B4C917" w14:textId="77777777" w:rsidR="00274004" w:rsidRDefault="00000000">
      <w:pPr>
        <w:pStyle w:val="BodyText"/>
        <w:spacing w:line="427" w:lineRule="auto"/>
        <w:ind w:right="113" w:firstLine="700"/>
        <w:jc w:val="both"/>
      </w:pPr>
      <w:r>
        <w:rPr>
          <w:w w:val="105"/>
        </w:rPr>
        <w:t>Սոցիալական ապահովության իրավունքի տեսանկյունից գործողությունների ծրագրերը շեշտադրելու են  սոցիալական  աջակցության  տրամադրման  չափանիշների և ընթացակարգերի հստակեցումը և դրան ուղղված պետական միջոցների ավելացումը: Ցածր կենսաթոշակները, դրա հետ մեկտեղ՝ կենսաթոշակների տրամադրման գործըն- թացում առաջացող դժվարությունները, (այդ թվում և կենսաթոշակներից բռնագան- ձում կատարելու երևույթները) անապահով ընտանիքների գնահատման ճշգրիտ չափանիշների և երիտասարդ (հատկապես անչափահաս երեխաներ ունեցող) ընտա- նիքների, ինչպես նաև վերարտադրողական տարիքի կանանց աջակցության օրենսդրա- կան հենքի բացակայությունը առավել խոցելի են դարձնում սոցիալական աջակցության կարիք ունեցող այս խմբերի վիճակը:</w:t>
      </w:r>
    </w:p>
    <w:p w14:paraId="22934A4E" w14:textId="77777777" w:rsidR="00274004" w:rsidRDefault="00000000">
      <w:pPr>
        <w:pStyle w:val="BodyText"/>
        <w:spacing w:line="429" w:lineRule="auto"/>
        <w:ind w:right="121" w:firstLine="688"/>
        <w:jc w:val="both"/>
      </w:pPr>
      <w:r>
        <w:rPr>
          <w:w w:val="105"/>
        </w:rPr>
        <w:t>Սոցիալական ապահովության իրավունքի վերը նշված և մի շարք խնդիրների լիարժեք և արդյունավետ լուծման տեսանկյունից պետությունը հանձն է առնում</w:t>
      </w:r>
    </w:p>
    <w:p w14:paraId="079648BD" w14:textId="77777777" w:rsidR="00274004" w:rsidRDefault="00274004">
      <w:pPr>
        <w:spacing w:line="429" w:lineRule="auto"/>
        <w:jc w:val="both"/>
        <w:sectPr w:rsidR="00274004">
          <w:pgSz w:w="11910" w:h="16840"/>
          <w:pgMar w:top="1580" w:right="1160" w:bottom="280" w:left="1280" w:header="1270" w:footer="0" w:gutter="0"/>
          <w:cols w:space="720"/>
        </w:sectPr>
      </w:pPr>
    </w:p>
    <w:p w14:paraId="2B712931" w14:textId="77777777" w:rsidR="00274004" w:rsidRDefault="00274004">
      <w:pPr>
        <w:pStyle w:val="BodyText"/>
        <w:ind w:left="0"/>
        <w:rPr>
          <w:sz w:val="20"/>
        </w:rPr>
      </w:pPr>
    </w:p>
    <w:p w14:paraId="2F460EEC" w14:textId="77777777" w:rsidR="00274004" w:rsidRDefault="00274004">
      <w:pPr>
        <w:pStyle w:val="BodyText"/>
        <w:spacing w:before="10"/>
        <w:ind w:left="0"/>
        <w:rPr>
          <w:sz w:val="17"/>
        </w:rPr>
      </w:pPr>
    </w:p>
    <w:p w14:paraId="2DB75092" w14:textId="77777777" w:rsidR="00274004" w:rsidRDefault="00000000">
      <w:pPr>
        <w:pStyle w:val="BodyText"/>
        <w:spacing w:before="94" w:line="427" w:lineRule="auto"/>
        <w:ind w:right="119"/>
        <w:jc w:val="both"/>
      </w:pPr>
      <w:r>
        <w:rPr>
          <w:w w:val="105"/>
        </w:rPr>
        <w:t>ձեռնարկել օրենսդրական փոփոխություններ և ոլորտին ուղղվող ֆինանսական միջոց- ների ավելացմանն ուղղված հստակ քայլեր, այդ թվում՝ բնակչության աղքատ խավի շրջանում կրթության և աշխատանքի քաջալերման, գործարարությունը խթանող ծրագրերի իրականացման միջոցով:</w:t>
      </w:r>
    </w:p>
    <w:p w14:paraId="6C9ACCE6" w14:textId="77777777" w:rsidR="00274004" w:rsidRDefault="00000000">
      <w:pPr>
        <w:pStyle w:val="BodyText"/>
        <w:spacing w:line="427" w:lineRule="auto"/>
        <w:ind w:right="117" w:firstLine="688"/>
        <w:jc w:val="both"/>
      </w:pPr>
      <w:r>
        <w:rPr>
          <w:w w:val="105"/>
        </w:rPr>
        <w:t>Սոցիալական աջակցության ապահովումը՝ որպես գերակայություն, և դրա ներքո նախատեսված գործողություններն ուղղված են ՄԱԿ-ի կայուն զարգացման թիվ 1 նպատակի, այն է՝ «Ամենուրեք վերացնել աղքատությունը՝ իր բոլոր ձևերով ու դրսևո- րումներով» և թիվ 10 նպատակի, այն է՝ «Կրճատել անհավասարությունը երկրների ներսում և դրանց միջև» իրագործմանը:</w:t>
      </w:r>
    </w:p>
    <w:p w14:paraId="09B387EC" w14:textId="77777777" w:rsidR="00274004" w:rsidRDefault="00274004">
      <w:pPr>
        <w:pStyle w:val="BodyText"/>
        <w:ind w:left="0"/>
        <w:rPr>
          <w:sz w:val="26"/>
        </w:rPr>
      </w:pPr>
    </w:p>
    <w:p w14:paraId="47721FA8" w14:textId="77777777" w:rsidR="00274004" w:rsidRDefault="00000000">
      <w:pPr>
        <w:pStyle w:val="ListParagraph"/>
        <w:numPr>
          <w:ilvl w:val="1"/>
          <w:numId w:val="9"/>
        </w:numPr>
        <w:tabs>
          <w:tab w:val="left" w:pos="3254"/>
        </w:tabs>
        <w:spacing w:before="204"/>
        <w:ind w:left="3253" w:hanging="477"/>
        <w:jc w:val="left"/>
        <w:rPr>
          <w:sz w:val="23"/>
          <w:szCs w:val="23"/>
        </w:rPr>
      </w:pPr>
      <w:r>
        <w:rPr>
          <w:w w:val="105"/>
          <w:sz w:val="23"/>
          <w:szCs w:val="23"/>
        </w:rPr>
        <w:t>ՏՆՏԵՍԱԿԱՆ</w:t>
      </w:r>
      <w:r>
        <w:rPr>
          <w:spacing w:val="7"/>
          <w:w w:val="105"/>
          <w:sz w:val="23"/>
          <w:szCs w:val="23"/>
        </w:rPr>
        <w:t xml:space="preserve"> </w:t>
      </w:r>
      <w:r>
        <w:rPr>
          <w:w w:val="105"/>
          <w:sz w:val="23"/>
          <w:szCs w:val="23"/>
        </w:rPr>
        <w:t>ԻՐԱՎՈՒՆՔՆԵՐ</w:t>
      </w:r>
    </w:p>
    <w:p w14:paraId="00354F58" w14:textId="77777777" w:rsidR="00274004" w:rsidRDefault="00274004">
      <w:pPr>
        <w:pStyle w:val="BodyText"/>
        <w:spacing w:before="5"/>
        <w:ind w:left="0"/>
        <w:rPr>
          <w:sz w:val="27"/>
        </w:rPr>
      </w:pPr>
    </w:p>
    <w:p w14:paraId="1831983F" w14:textId="77777777" w:rsidR="00274004" w:rsidRDefault="00000000">
      <w:pPr>
        <w:pStyle w:val="BodyText"/>
        <w:spacing w:line="427" w:lineRule="auto"/>
        <w:ind w:right="115" w:firstLine="688"/>
        <w:jc w:val="both"/>
      </w:pPr>
      <w:r>
        <w:rPr>
          <w:spacing w:val="-6"/>
          <w:w w:val="105"/>
        </w:rPr>
        <w:t xml:space="preserve">Տնտեսական, ներառյալ` ձեռնարկատիրական գործունեությամբ զբաղվելու իրավունքը </w:t>
      </w:r>
      <w:r>
        <w:rPr>
          <w:w w:val="105"/>
        </w:rPr>
        <w:t xml:space="preserve">մարդու հիմնական իրավունքներից է: Տնտեսական գործունեության ազատության սկզբունքն ազատ քաղաքացիական հասարակության կայուն գոյության նախադրյալ է, մարդու ազատության տնտեսական հիմքը: Տնտեսական գործունեու- թյան ազատությունը նշանակում է իրավաբանորեն երաշխավորված հնարավորություն` </w:t>
      </w:r>
      <w:r>
        <w:rPr>
          <w:spacing w:val="-8"/>
          <w:w w:val="105"/>
        </w:rPr>
        <w:t xml:space="preserve">ազատորեն օգտագործելու սեփական ընդունակություններն </w:t>
      </w:r>
      <w:r>
        <w:rPr>
          <w:spacing w:val="-3"/>
          <w:w w:val="105"/>
        </w:rPr>
        <w:t xml:space="preserve">ու </w:t>
      </w:r>
      <w:r>
        <w:rPr>
          <w:spacing w:val="-7"/>
          <w:w w:val="105"/>
        </w:rPr>
        <w:t xml:space="preserve">գույքն օրենքով </w:t>
      </w:r>
      <w:r>
        <w:rPr>
          <w:w w:val="105"/>
        </w:rPr>
        <w:t>չարգելված տնտեսական գործունեության համար, այսինքն` իրականացնել ձեռնարկատիրական գործունեություն։</w:t>
      </w:r>
    </w:p>
    <w:p w14:paraId="41AA61FC" w14:textId="77777777" w:rsidR="00274004" w:rsidRDefault="00000000">
      <w:pPr>
        <w:pStyle w:val="BodyText"/>
        <w:spacing w:line="427" w:lineRule="auto"/>
        <w:ind w:right="117" w:firstLine="700"/>
        <w:jc w:val="both"/>
      </w:pPr>
      <w:r>
        <w:rPr>
          <w:w w:val="105"/>
        </w:rPr>
        <w:t>Հայաստանի Հանրապետության տնտեսական կարգի հիմքը սոցիալական շուկայական տնտեսությունն է, որը, ի թիվս այլնի, հիմնված է նաև տնտեսական գործունեության ազատության և ազատ տնտեսական մրցակցության վրա: Հարկ է փաստել, որ սոցիալական շուկայական տնտեսությունում անհատի ազատ զարգացումն անխուսափելիորեն կապված է հնարավոր անհավասարությունների առաջացման հետ, որի պարագայում սոցիալական պետությունը կոչված է տարբեր միջոցառումներով մեղմել այդ անհավասարությունը: Պատահական չէ, որ սահմանադրական մակարդակով ամրագրում է ստացել տնտեսական գործունեության ազատությունը և տնտեսական</w:t>
      </w:r>
    </w:p>
    <w:p w14:paraId="407DD220" w14:textId="77777777" w:rsidR="00274004" w:rsidRDefault="00274004">
      <w:pPr>
        <w:spacing w:line="427" w:lineRule="auto"/>
        <w:jc w:val="both"/>
        <w:sectPr w:rsidR="00274004">
          <w:pgSz w:w="11910" w:h="16840"/>
          <w:pgMar w:top="1580" w:right="1160" w:bottom="280" w:left="1280" w:header="1270" w:footer="0" w:gutter="0"/>
          <w:cols w:space="720"/>
        </w:sectPr>
      </w:pPr>
    </w:p>
    <w:p w14:paraId="35F2EFEA" w14:textId="77777777" w:rsidR="00274004" w:rsidRDefault="00274004">
      <w:pPr>
        <w:pStyle w:val="BodyText"/>
        <w:ind w:left="0"/>
        <w:rPr>
          <w:sz w:val="20"/>
        </w:rPr>
      </w:pPr>
    </w:p>
    <w:p w14:paraId="43EAB920" w14:textId="77777777" w:rsidR="00274004" w:rsidRDefault="00274004">
      <w:pPr>
        <w:pStyle w:val="BodyText"/>
        <w:spacing w:before="10"/>
        <w:ind w:left="0"/>
        <w:rPr>
          <w:sz w:val="17"/>
        </w:rPr>
      </w:pPr>
    </w:p>
    <w:p w14:paraId="1ECCE7A7" w14:textId="77777777" w:rsidR="00274004" w:rsidRDefault="00000000">
      <w:pPr>
        <w:pStyle w:val="BodyText"/>
        <w:spacing w:before="94" w:line="427" w:lineRule="auto"/>
        <w:ind w:right="119"/>
        <w:jc w:val="both"/>
      </w:pPr>
      <w:r>
        <w:rPr>
          <w:spacing w:val="-8"/>
          <w:w w:val="105"/>
        </w:rPr>
        <w:t xml:space="preserve">մրցակցության երաշխավորումը, որպես մարդու  </w:t>
      </w:r>
      <w:r>
        <w:rPr>
          <w:w w:val="105"/>
        </w:rPr>
        <w:t xml:space="preserve">և </w:t>
      </w:r>
      <w:r>
        <w:rPr>
          <w:spacing w:val="-8"/>
          <w:w w:val="105"/>
        </w:rPr>
        <w:t xml:space="preserve">քաղաքացու  հիմնական  </w:t>
      </w:r>
      <w:r>
        <w:rPr>
          <w:w w:val="105"/>
        </w:rPr>
        <w:t xml:space="preserve">իրավունքների և ազատությունների բաղկացուցիչ մաս: Տնտեսական գործունեության ազատությունը իրավաբանորեն երաշխավորված հնարավորություն է` ազատորեն օգտագործելու սեփական ընդունակություններն ու գույքն օրենքով չարգելված տնտեսական, այդ  </w:t>
      </w:r>
      <w:r>
        <w:rPr>
          <w:spacing w:val="-7"/>
          <w:w w:val="105"/>
        </w:rPr>
        <w:t xml:space="preserve">թվում՝ </w:t>
      </w:r>
      <w:r>
        <w:rPr>
          <w:spacing w:val="-8"/>
          <w:w w:val="105"/>
        </w:rPr>
        <w:t xml:space="preserve">ձեռնարկատիրական գործունեություն իրականացնելու </w:t>
      </w:r>
      <w:r>
        <w:rPr>
          <w:spacing w:val="-7"/>
          <w:w w:val="105"/>
        </w:rPr>
        <w:t xml:space="preserve">համար, </w:t>
      </w:r>
      <w:r>
        <w:rPr>
          <w:spacing w:val="-6"/>
          <w:w w:val="105"/>
        </w:rPr>
        <w:t xml:space="preserve">իսկ </w:t>
      </w:r>
      <w:r>
        <w:rPr>
          <w:w w:val="105"/>
        </w:rPr>
        <w:t xml:space="preserve">տնտեսական մրցակցության երաշխավորումը պետության ստանձնած պարտականությունն է՝ </w:t>
      </w:r>
      <w:r>
        <w:rPr>
          <w:spacing w:val="-8"/>
          <w:w w:val="105"/>
        </w:rPr>
        <w:t xml:space="preserve">պաշտպանել </w:t>
      </w:r>
      <w:r>
        <w:rPr>
          <w:w w:val="105"/>
        </w:rPr>
        <w:t xml:space="preserve">և </w:t>
      </w:r>
      <w:r>
        <w:rPr>
          <w:spacing w:val="-8"/>
          <w:w w:val="105"/>
        </w:rPr>
        <w:t xml:space="preserve">խրախուսել </w:t>
      </w:r>
      <w:r>
        <w:rPr>
          <w:spacing w:val="-7"/>
          <w:w w:val="105"/>
        </w:rPr>
        <w:t xml:space="preserve">ազատ </w:t>
      </w:r>
      <w:r>
        <w:rPr>
          <w:spacing w:val="-8"/>
          <w:w w:val="105"/>
        </w:rPr>
        <w:t xml:space="preserve">տնտեսական մրցակցությունը, ապահովել </w:t>
      </w:r>
      <w:r>
        <w:rPr>
          <w:w w:val="105"/>
        </w:rPr>
        <w:t>բարեխիղճ մրցակցության համար անհրաժեշտ միջավայր, նպաստել ձեռնարկատիրության զարգացմանը և սպառողների շահերի</w:t>
      </w:r>
      <w:r>
        <w:rPr>
          <w:spacing w:val="6"/>
          <w:w w:val="105"/>
        </w:rPr>
        <w:t xml:space="preserve"> </w:t>
      </w:r>
      <w:r>
        <w:rPr>
          <w:w w:val="105"/>
        </w:rPr>
        <w:t>պաշտպանությանը:</w:t>
      </w:r>
    </w:p>
    <w:p w14:paraId="35DFC224" w14:textId="77777777" w:rsidR="00274004" w:rsidRDefault="00000000">
      <w:pPr>
        <w:pStyle w:val="BodyText"/>
        <w:spacing w:before="6" w:line="427" w:lineRule="auto"/>
        <w:ind w:right="112" w:firstLine="700"/>
        <w:jc w:val="both"/>
      </w:pPr>
      <w:r>
        <w:rPr>
          <w:w w:val="105"/>
        </w:rPr>
        <w:t xml:space="preserve">Մարդու իրավունքների պաշտպանության տեսանկյունից չափազանց կարևոր է Տնտեսական մրցակցության պաշտպանության պետական հանձնաժողովի կողմից պատասխանատվության միջոցների կիրառման համակարգի վերանայմանն ուղղված օրենսդրական փոփոխությունների իրականացումը, որը կսահմանի համաչափ և </w:t>
      </w:r>
      <w:r>
        <w:rPr>
          <w:spacing w:val="-7"/>
          <w:w w:val="105"/>
        </w:rPr>
        <w:t xml:space="preserve">հայե- </w:t>
      </w:r>
      <w:r>
        <w:rPr>
          <w:spacing w:val="-8"/>
          <w:w w:val="105"/>
        </w:rPr>
        <w:t xml:space="preserve">ցողության </w:t>
      </w:r>
      <w:r>
        <w:rPr>
          <w:spacing w:val="-7"/>
          <w:w w:val="105"/>
        </w:rPr>
        <w:t xml:space="preserve">իրացման </w:t>
      </w:r>
      <w:r>
        <w:rPr>
          <w:spacing w:val="-8"/>
          <w:w w:val="105"/>
        </w:rPr>
        <w:t xml:space="preserve">կանխատեսելի չափանիշներով պատասխանատվության </w:t>
      </w:r>
      <w:r>
        <w:rPr>
          <w:w w:val="105"/>
        </w:rPr>
        <w:t>միջոցներ:</w:t>
      </w:r>
    </w:p>
    <w:p w14:paraId="6427BC10" w14:textId="77777777" w:rsidR="00274004" w:rsidRDefault="00000000">
      <w:pPr>
        <w:pStyle w:val="BodyText"/>
        <w:spacing w:line="427" w:lineRule="auto"/>
        <w:ind w:right="110" w:firstLine="700"/>
        <w:jc w:val="both"/>
      </w:pPr>
      <w:r>
        <w:rPr>
          <w:w w:val="105"/>
        </w:rPr>
        <w:t xml:space="preserve">Հարկ է փաստել, որ անհնարին է մարդու իրավունքների արդյունավետ պաշտպանության մասին խոսել այն պայմաններում, երբ չկա պետական մարմնի  կողմից ընդունած որոշման հարկադիր կատարումն ապահովելու հնարավորություն: Այդպիսի իրավիճակ է ստեղծվում այն դեպքում, երբ անհրաժեշտություն է առաջանում ապահովել Հանձնաժողովի կայացրած ոչ դրամական բնույթ ունեցող որոշումների </w:t>
      </w:r>
      <w:r>
        <w:rPr>
          <w:spacing w:val="-8"/>
          <w:w w:val="105"/>
        </w:rPr>
        <w:t xml:space="preserve">հարկադիր կատարումը: </w:t>
      </w:r>
      <w:r>
        <w:rPr>
          <w:spacing w:val="-7"/>
          <w:w w:val="105"/>
        </w:rPr>
        <w:t xml:space="preserve">Այս </w:t>
      </w:r>
      <w:r>
        <w:rPr>
          <w:spacing w:val="-8"/>
          <w:w w:val="105"/>
        </w:rPr>
        <w:t xml:space="preserve">կապակցությամբ անհրաժեշտ </w:t>
      </w:r>
      <w:r>
        <w:rPr>
          <w:w w:val="105"/>
        </w:rPr>
        <w:t xml:space="preserve">է </w:t>
      </w:r>
      <w:r>
        <w:rPr>
          <w:spacing w:val="-8"/>
          <w:w w:val="105"/>
        </w:rPr>
        <w:t xml:space="preserve">իրականացնել </w:t>
      </w:r>
      <w:r>
        <w:rPr>
          <w:w w:val="105"/>
        </w:rPr>
        <w:t xml:space="preserve">օրենսդրական փոփոխություններ, որը հնարավորություն կընձեռի այդ որոշումների </w:t>
      </w:r>
      <w:r>
        <w:rPr>
          <w:spacing w:val="-8"/>
          <w:w w:val="105"/>
        </w:rPr>
        <w:t xml:space="preserve">հարկադիր կատարումը իրականացնել </w:t>
      </w:r>
      <w:r>
        <w:rPr>
          <w:spacing w:val="-7"/>
          <w:w w:val="105"/>
        </w:rPr>
        <w:t xml:space="preserve">Հարկադիր </w:t>
      </w:r>
      <w:r>
        <w:rPr>
          <w:spacing w:val="-8"/>
          <w:w w:val="105"/>
        </w:rPr>
        <w:t xml:space="preserve">կատարումն ապահովող </w:t>
      </w:r>
      <w:r>
        <w:rPr>
          <w:w w:val="105"/>
        </w:rPr>
        <w:t>ծառայության</w:t>
      </w:r>
      <w:r>
        <w:rPr>
          <w:spacing w:val="45"/>
          <w:w w:val="105"/>
        </w:rPr>
        <w:t xml:space="preserve"> </w:t>
      </w:r>
      <w:r>
        <w:rPr>
          <w:w w:val="105"/>
        </w:rPr>
        <w:t>միջոցով:</w:t>
      </w:r>
    </w:p>
    <w:p w14:paraId="63669B9C" w14:textId="77777777" w:rsidR="00274004" w:rsidRDefault="00000000">
      <w:pPr>
        <w:pStyle w:val="BodyText"/>
        <w:spacing w:line="427" w:lineRule="auto"/>
        <w:ind w:right="119" w:firstLine="688"/>
        <w:jc w:val="both"/>
      </w:pPr>
      <w:r>
        <w:rPr>
          <w:w w:val="105"/>
        </w:rPr>
        <w:t>Այսպիսի օրենսդրական բարեփոխումներն ամուր երաշխիքներ կստեղծեն  մարդու և քաղաքացու հիմնական իրավունքի՝ տնտեսական գործունեության ազատու- թյան</w:t>
      </w:r>
      <w:r>
        <w:rPr>
          <w:spacing w:val="15"/>
          <w:w w:val="105"/>
        </w:rPr>
        <w:t xml:space="preserve"> </w:t>
      </w:r>
      <w:r>
        <w:rPr>
          <w:w w:val="105"/>
        </w:rPr>
        <w:t>իրացման</w:t>
      </w:r>
      <w:r>
        <w:rPr>
          <w:spacing w:val="15"/>
          <w:w w:val="105"/>
        </w:rPr>
        <w:t xml:space="preserve"> </w:t>
      </w:r>
      <w:r>
        <w:rPr>
          <w:w w:val="105"/>
        </w:rPr>
        <w:t>և</w:t>
      </w:r>
      <w:r>
        <w:rPr>
          <w:spacing w:val="16"/>
          <w:w w:val="105"/>
        </w:rPr>
        <w:t xml:space="preserve"> </w:t>
      </w:r>
      <w:r>
        <w:rPr>
          <w:w w:val="105"/>
        </w:rPr>
        <w:t>տնտեսական</w:t>
      </w:r>
      <w:r>
        <w:rPr>
          <w:spacing w:val="15"/>
          <w:w w:val="105"/>
        </w:rPr>
        <w:t xml:space="preserve"> </w:t>
      </w:r>
      <w:r>
        <w:rPr>
          <w:w w:val="105"/>
        </w:rPr>
        <w:t>մրցակցության</w:t>
      </w:r>
      <w:r>
        <w:rPr>
          <w:spacing w:val="15"/>
          <w:w w:val="105"/>
        </w:rPr>
        <w:t xml:space="preserve"> </w:t>
      </w:r>
      <w:r>
        <w:rPr>
          <w:w w:val="105"/>
        </w:rPr>
        <w:t>երաշխավորման</w:t>
      </w:r>
      <w:r>
        <w:rPr>
          <w:spacing w:val="15"/>
          <w:w w:val="105"/>
        </w:rPr>
        <w:t xml:space="preserve"> </w:t>
      </w:r>
      <w:r>
        <w:rPr>
          <w:w w:val="105"/>
        </w:rPr>
        <w:t>համար:</w:t>
      </w:r>
    </w:p>
    <w:p w14:paraId="726C9BCA" w14:textId="77777777" w:rsidR="00274004" w:rsidRDefault="00000000">
      <w:pPr>
        <w:pStyle w:val="BodyText"/>
        <w:spacing w:line="427" w:lineRule="auto"/>
        <w:ind w:right="121" w:firstLine="688"/>
        <w:jc w:val="both"/>
      </w:pPr>
      <w:r>
        <w:rPr>
          <w:spacing w:val="-7"/>
          <w:w w:val="105"/>
        </w:rPr>
        <w:t xml:space="preserve">Բացի </w:t>
      </w:r>
      <w:r>
        <w:rPr>
          <w:spacing w:val="-8"/>
          <w:w w:val="105"/>
        </w:rPr>
        <w:t xml:space="preserve">դրանից, ներկայումս Եվրասիական տնտեսական միության </w:t>
      </w:r>
      <w:r>
        <w:rPr>
          <w:spacing w:val="-7"/>
          <w:w w:val="105"/>
        </w:rPr>
        <w:t xml:space="preserve">հետ </w:t>
      </w:r>
      <w:r>
        <w:rPr>
          <w:w w:val="105"/>
        </w:rPr>
        <w:t>տնտեսական շրջանառության ծավալների աճի համատեքստում կարևորագույն նշանակություն է</w:t>
      </w:r>
    </w:p>
    <w:p w14:paraId="4BA198B5" w14:textId="77777777" w:rsidR="00274004" w:rsidRDefault="00274004">
      <w:pPr>
        <w:spacing w:line="427" w:lineRule="auto"/>
        <w:jc w:val="both"/>
        <w:sectPr w:rsidR="00274004">
          <w:pgSz w:w="11910" w:h="16840"/>
          <w:pgMar w:top="1580" w:right="1160" w:bottom="280" w:left="1280" w:header="1270" w:footer="0" w:gutter="0"/>
          <w:cols w:space="720"/>
        </w:sectPr>
      </w:pPr>
    </w:p>
    <w:p w14:paraId="116C2934" w14:textId="77777777" w:rsidR="00274004" w:rsidRDefault="00274004">
      <w:pPr>
        <w:pStyle w:val="BodyText"/>
        <w:ind w:left="0"/>
        <w:rPr>
          <w:sz w:val="20"/>
        </w:rPr>
      </w:pPr>
    </w:p>
    <w:p w14:paraId="7D75745F" w14:textId="77777777" w:rsidR="00274004" w:rsidRDefault="00274004">
      <w:pPr>
        <w:pStyle w:val="BodyText"/>
        <w:spacing w:before="10"/>
        <w:ind w:left="0"/>
        <w:rPr>
          <w:sz w:val="17"/>
        </w:rPr>
      </w:pPr>
    </w:p>
    <w:p w14:paraId="1DFE6177" w14:textId="77777777" w:rsidR="00274004" w:rsidRDefault="00000000">
      <w:pPr>
        <w:pStyle w:val="BodyText"/>
        <w:spacing w:before="94" w:line="427" w:lineRule="auto"/>
        <w:ind w:right="109"/>
        <w:jc w:val="both"/>
      </w:pPr>
      <w:r>
        <w:rPr>
          <w:w w:val="105"/>
        </w:rPr>
        <w:t xml:space="preserve">ստանում Հայաստանի տնտեսվարողների իրազեկության բարձրացումը՝ ԵԱՏՄ </w:t>
      </w:r>
      <w:r>
        <w:rPr>
          <w:spacing w:val="-7"/>
          <w:w w:val="105"/>
        </w:rPr>
        <w:t xml:space="preserve">համա- </w:t>
      </w:r>
      <w:r>
        <w:rPr>
          <w:spacing w:val="-8"/>
          <w:w w:val="105"/>
        </w:rPr>
        <w:t xml:space="preserve">պատասխան իրավակարգավորումների վերաբերյալ: Հետևաբար՝ </w:t>
      </w:r>
      <w:r>
        <w:rPr>
          <w:spacing w:val="-7"/>
          <w:w w:val="105"/>
        </w:rPr>
        <w:t xml:space="preserve">անհրաժեշտ </w:t>
      </w:r>
      <w:r>
        <w:rPr>
          <w:w w:val="105"/>
        </w:rPr>
        <w:t xml:space="preserve">է </w:t>
      </w:r>
      <w:r>
        <w:rPr>
          <w:spacing w:val="-8"/>
          <w:w w:val="105"/>
        </w:rPr>
        <w:t xml:space="preserve">միջոցներ ձեռնարկել </w:t>
      </w:r>
      <w:r>
        <w:rPr>
          <w:spacing w:val="-5"/>
          <w:w w:val="105"/>
        </w:rPr>
        <w:t xml:space="preserve">ԵԱՏՄ </w:t>
      </w:r>
      <w:r>
        <w:rPr>
          <w:spacing w:val="-8"/>
          <w:w w:val="105"/>
        </w:rPr>
        <w:t xml:space="preserve">կիրառելի իրավական </w:t>
      </w:r>
      <w:r>
        <w:rPr>
          <w:spacing w:val="-7"/>
          <w:w w:val="105"/>
        </w:rPr>
        <w:t xml:space="preserve">դաշտի </w:t>
      </w:r>
      <w:r>
        <w:rPr>
          <w:spacing w:val="-8"/>
          <w:w w:val="105"/>
        </w:rPr>
        <w:t xml:space="preserve">վերաբերյալ հանրությանը </w:t>
      </w:r>
      <w:r>
        <w:rPr>
          <w:spacing w:val="-6"/>
          <w:w w:val="105"/>
        </w:rPr>
        <w:t xml:space="preserve">համակողմանի </w:t>
      </w:r>
      <w:r>
        <w:rPr>
          <w:spacing w:val="-8"/>
          <w:w w:val="105"/>
        </w:rPr>
        <w:t xml:space="preserve">տեղեկատվության տրամադրման ուղղությամբ՝ տնտեսական </w:t>
      </w:r>
      <w:r>
        <w:rPr>
          <w:w w:val="105"/>
        </w:rPr>
        <w:t>գործունեության ազատու- թյան առավելագույն արդյունավետ իրացումն ապահովելու նկատառմամբ:</w:t>
      </w:r>
    </w:p>
    <w:p w14:paraId="42EDDCEF" w14:textId="77777777" w:rsidR="00274004" w:rsidRDefault="00000000">
      <w:pPr>
        <w:pStyle w:val="BodyText"/>
        <w:spacing w:line="427" w:lineRule="auto"/>
        <w:ind w:right="119" w:firstLine="688"/>
        <w:jc w:val="both"/>
      </w:pPr>
      <w:r>
        <w:rPr>
          <w:w w:val="105"/>
        </w:rPr>
        <w:t>Տնտեսական իրավունքների ապահովումը՝ որպես գերակայություն,</w:t>
      </w:r>
      <w:r>
        <w:rPr>
          <w:spacing w:val="60"/>
          <w:w w:val="105"/>
        </w:rPr>
        <w:t xml:space="preserve"> </w:t>
      </w:r>
      <w:r>
        <w:rPr>
          <w:w w:val="105"/>
        </w:rPr>
        <w:t>և</w:t>
      </w:r>
      <w:r>
        <w:rPr>
          <w:spacing w:val="60"/>
          <w:w w:val="105"/>
        </w:rPr>
        <w:t xml:space="preserve"> </w:t>
      </w:r>
      <w:r>
        <w:rPr>
          <w:w w:val="105"/>
        </w:rPr>
        <w:t>դրա ներքո նախատեսված գործողություններն ուղղված են ՄԱԿ-ի կայուն զարգացման</w:t>
      </w:r>
      <w:r>
        <w:rPr>
          <w:spacing w:val="-33"/>
          <w:w w:val="105"/>
        </w:rPr>
        <w:t xml:space="preserve"> </w:t>
      </w:r>
      <w:r>
        <w:rPr>
          <w:w w:val="105"/>
        </w:rPr>
        <w:t>թիվ</w:t>
      </w:r>
    </w:p>
    <w:p w14:paraId="3A419A56" w14:textId="77777777" w:rsidR="00274004" w:rsidRDefault="00000000">
      <w:pPr>
        <w:pStyle w:val="BodyText"/>
        <w:spacing w:line="427" w:lineRule="auto"/>
        <w:ind w:right="119"/>
        <w:jc w:val="both"/>
      </w:pPr>
      <w:r>
        <w:rPr>
          <w:w w:val="110"/>
        </w:rPr>
        <w:t>8 նպատակի, այն է՝ «Խթանել կայացած, ներառական և կայուն տնտեսական աճ, լիարժեք</w:t>
      </w:r>
      <w:r>
        <w:rPr>
          <w:spacing w:val="-18"/>
          <w:w w:val="110"/>
        </w:rPr>
        <w:t xml:space="preserve"> </w:t>
      </w:r>
      <w:r>
        <w:rPr>
          <w:w w:val="110"/>
        </w:rPr>
        <w:t>և</w:t>
      </w:r>
      <w:r>
        <w:rPr>
          <w:spacing w:val="-21"/>
          <w:w w:val="110"/>
        </w:rPr>
        <w:t xml:space="preserve"> </w:t>
      </w:r>
      <w:r>
        <w:rPr>
          <w:w w:val="110"/>
        </w:rPr>
        <w:t>արտադրողական</w:t>
      </w:r>
      <w:r>
        <w:rPr>
          <w:spacing w:val="-19"/>
          <w:w w:val="110"/>
        </w:rPr>
        <w:t xml:space="preserve"> </w:t>
      </w:r>
      <w:r>
        <w:rPr>
          <w:w w:val="110"/>
        </w:rPr>
        <w:t>զբաղվածություն</w:t>
      </w:r>
      <w:r>
        <w:rPr>
          <w:spacing w:val="-20"/>
          <w:w w:val="110"/>
        </w:rPr>
        <w:t xml:space="preserve"> </w:t>
      </w:r>
      <w:r>
        <w:rPr>
          <w:w w:val="110"/>
        </w:rPr>
        <w:t>և</w:t>
      </w:r>
      <w:r>
        <w:rPr>
          <w:spacing w:val="-19"/>
          <w:w w:val="110"/>
        </w:rPr>
        <w:t xml:space="preserve"> </w:t>
      </w:r>
      <w:r>
        <w:rPr>
          <w:w w:val="110"/>
        </w:rPr>
        <w:t>արժանապատիվ</w:t>
      </w:r>
      <w:r>
        <w:rPr>
          <w:spacing w:val="-19"/>
          <w:w w:val="110"/>
        </w:rPr>
        <w:t xml:space="preserve"> </w:t>
      </w:r>
      <w:r>
        <w:rPr>
          <w:w w:val="110"/>
        </w:rPr>
        <w:t>աշխատանք</w:t>
      </w:r>
      <w:r>
        <w:rPr>
          <w:spacing w:val="-17"/>
          <w:w w:val="110"/>
        </w:rPr>
        <w:t xml:space="preserve"> </w:t>
      </w:r>
      <w:r>
        <w:rPr>
          <w:w w:val="110"/>
        </w:rPr>
        <w:t>բոլորի համար»</w:t>
      </w:r>
      <w:r>
        <w:rPr>
          <w:spacing w:val="5"/>
          <w:w w:val="110"/>
        </w:rPr>
        <w:t xml:space="preserve"> </w:t>
      </w:r>
      <w:r>
        <w:rPr>
          <w:w w:val="110"/>
        </w:rPr>
        <w:t>իրագործմանը:</w:t>
      </w:r>
    </w:p>
    <w:p w14:paraId="01CAA319" w14:textId="77777777" w:rsidR="00274004" w:rsidRDefault="00000000">
      <w:pPr>
        <w:pStyle w:val="ListParagraph"/>
        <w:numPr>
          <w:ilvl w:val="1"/>
          <w:numId w:val="9"/>
        </w:numPr>
        <w:tabs>
          <w:tab w:val="left" w:pos="3118"/>
        </w:tabs>
        <w:spacing w:before="190"/>
        <w:ind w:left="3117" w:hanging="485"/>
        <w:jc w:val="left"/>
        <w:rPr>
          <w:sz w:val="23"/>
          <w:szCs w:val="23"/>
        </w:rPr>
      </w:pPr>
      <w:r>
        <w:rPr>
          <w:w w:val="105"/>
          <w:sz w:val="23"/>
          <w:szCs w:val="23"/>
        </w:rPr>
        <w:t>ՍԵՓԱԿԱՆՈՒԹՅԱՆ</w:t>
      </w:r>
      <w:r>
        <w:rPr>
          <w:spacing w:val="6"/>
          <w:w w:val="105"/>
          <w:sz w:val="23"/>
          <w:szCs w:val="23"/>
        </w:rPr>
        <w:t xml:space="preserve"> </w:t>
      </w:r>
      <w:r>
        <w:rPr>
          <w:w w:val="105"/>
          <w:sz w:val="23"/>
          <w:szCs w:val="23"/>
        </w:rPr>
        <w:t>ԻՐԱՎՈՒՆՔ</w:t>
      </w:r>
    </w:p>
    <w:p w14:paraId="55DF9EFE" w14:textId="77777777" w:rsidR="00274004" w:rsidRDefault="00274004">
      <w:pPr>
        <w:pStyle w:val="BodyText"/>
        <w:ind w:left="0"/>
        <w:rPr>
          <w:sz w:val="26"/>
        </w:rPr>
      </w:pPr>
    </w:p>
    <w:p w14:paraId="7EE356DB" w14:textId="77777777" w:rsidR="00274004" w:rsidRDefault="00000000">
      <w:pPr>
        <w:pStyle w:val="BodyText"/>
        <w:spacing w:before="217" w:line="427" w:lineRule="auto"/>
        <w:ind w:right="116" w:firstLine="700"/>
        <w:jc w:val="right"/>
      </w:pPr>
      <w:r>
        <w:rPr>
          <w:spacing w:val="-8"/>
          <w:w w:val="105"/>
        </w:rPr>
        <w:t xml:space="preserve">Սեփականության </w:t>
      </w:r>
      <w:r>
        <w:rPr>
          <w:spacing w:val="-7"/>
          <w:w w:val="105"/>
        </w:rPr>
        <w:t xml:space="preserve">իրավունքը մարդու </w:t>
      </w:r>
      <w:r>
        <w:rPr>
          <w:spacing w:val="-8"/>
          <w:w w:val="105"/>
        </w:rPr>
        <w:t xml:space="preserve">հիմնական իրավունքներից </w:t>
      </w:r>
      <w:r>
        <w:rPr>
          <w:spacing w:val="-3"/>
          <w:w w:val="105"/>
        </w:rPr>
        <w:t xml:space="preserve">է: </w:t>
      </w:r>
      <w:r>
        <w:rPr>
          <w:w w:val="105"/>
        </w:rPr>
        <w:t>Հայաստանի</w:t>
      </w:r>
      <w:r>
        <w:rPr>
          <w:w w:val="109"/>
        </w:rPr>
        <w:t xml:space="preserve"> </w:t>
      </w:r>
      <w:r>
        <w:rPr>
          <w:spacing w:val="-8"/>
          <w:w w:val="105"/>
        </w:rPr>
        <w:t xml:space="preserve">Հանրապետությունում ճանաչվում </w:t>
      </w:r>
      <w:r>
        <w:rPr>
          <w:w w:val="105"/>
        </w:rPr>
        <w:t xml:space="preserve">և </w:t>
      </w:r>
      <w:r>
        <w:rPr>
          <w:spacing w:val="-8"/>
          <w:w w:val="105"/>
        </w:rPr>
        <w:t xml:space="preserve">հավասարապես պաշտպանվում </w:t>
      </w:r>
      <w:r>
        <w:rPr>
          <w:spacing w:val="-4"/>
          <w:w w:val="105"/>
        </w:rPr>
        <w:t xml:space="preserve">են </w:t>
      </w:r>
      <w:r>
        <w:rPr>
          <w:w w:val="105"/>
        </w:rPr>
        <w:t>սեփականության</w:t>
      </w:r>
      <w:r>
        <w:rPr>
          <w:w w:val="110"/>
        </w:rPr>
        <w:t xml:space="preserve"> </w:t>
      </w:r>
      <w:r>
        <w:rPr>
          <w:w w:val="105"/>
        </w:rPr>
        <w:t>բոլոր ձևերը։ Յուրաքանչյուր ոք օրինական հիմքով ձեռք</w:t>
      </w:r>
      <w:r>
        <w:rPr>
          <w:spacing w:val="58"/>
          <w:w w:val="105"/>
        </w:rPr>
        <w:t xml:space="preserve"> </w:t>
      </w:r>
      <w:r>
        <w:rPr>
          <w:w w:val="105"/>
        </w:rPr>
        <w:t>բերված սեփականությունն իր</w:t>
      </w:r>
      <w:r>
        <w:rPr>
          <w:w w:val="110"/>
        </w:rPr>
        <w:t xml:space="preserve"> </w:t>
      </w:r>
      <w:r>
        <w:rPr>
          <w:w w:val="105"/>
        </w:rPr>
        <w:t xml:space="preserve">հայեցողությամբ տիրապետելու, օգտագործելու և տնօրինելու իրավունք ունի։ </w:t>
      </w:r>
      <w:r>
        <w:rPr>
          <w:spacing w:val="-4"/>
          <w:w w:val="105"/>
        </w:rPr>
        <w:t>Սեփա-</w:t>
      </w:r>
      <w:r>
        <w:rPr>
          <w:w w:val="103"/>
        </w:rPr>
        <w:t xml:space="preserve"> </w:t>
      </w:r>
      <w:r>
        <w:rPr>
          <w:spacing w:val="-4"/>
          <w:w w:val="105"/>
        </w:rPr>
        <w:t xml:space="preserve">կանության իրավունքը </w:t>
      </w:r>
      <w:r>
        <w:rPr>
          <w:spacing w:val="-3"/>
          <w:w w:val="105"/>
        </w:rPr>
        <w:t xml:space="preserve">կարող </w:t>
      </w:r>
      <w:r>
        <w:rPr>
          <w:w w:val="105"/>
        </w:rPr>
        <w:t xml:space="preserve">է </w:t>
      </w:r>
      <w:r>
        <w:rPr>
          <w:spacing w:val="-5"/>
          <w:w w:val="105"/>
        </w:rPr>
        <w:t xml:space="preserve">սահմանափակվել </w:t>
      </w:r>
      <w:r>
        <w:rPr>
          <w:spacing w:val="-4"/>
          <w:w w:val="105"/>
        </w:rPr>
        <w:t>միայն օրենքով` հանրության շահերի</w:t>
      </w:r>
      <w:r>
        <w:rPr>
          <w:w w:val="109"/>
        </w:rPr>
        <w:t xml:space="preserve"> </w:t>
      </w:r>
      <w:r>
        <w:rPr>
          <w:w w:val="105"/>
        </w:rPr>
        <w:t xml:space="preserve">կամ </w:t>
      </w:r>
      <w:r>
        <w:rPr>
          <w:spacing w:val="-5"/>
          <w:w w:val="105"/>
        </w:rPr>
        <w:t xml:space="preserve">այլոց </w:t>
      </w:r>
      <w:r>
        <w:rPr>
          <w:spacing w:val="-6"/>
          <w:w w:val="105"/>
        </w:rPr>
        <w:t xml:space="preserve">հիմնական իրավունքների </w:t>
      </w:r>
      <w:r>
        <w:rPr>
          <w:w w:val="105"/>
        </w:rPr>
        <w:t xml:space="preserve">և </w:t>
      </w:r>
      <w:r>
        <w:rPr>
          <w:spacing w:val="-6"/>
          <w:w w:val="105"/>
        </w:rPr>
        <w:t xml:space="preserve">ազատությունների </w:t>
      </w:r>
      <w:r>
        <w:rPr>
          <w:spacing w:val="-7"/>
          <w:w w:val="105"/>
        </w:rPr>
        <w:t xml:space="preserve">պաշտպանության </w:t>
      </w:r>
      <w:r>
        <w:rPr>
          <w:spacing w:val="-4"/>
          <w:w w:val="105"/>
        </w:rPr>
        <w:t>նպատակով:</w:t>
      </w:r>
      <w:r>
        <w:rPr>
          <w:w w:val="111"/>
        </w:rPr>
        <w:t xml:space="preserve"> </w:t>
      </w:r>
      <w:r>
        <w:rPr>
          <w:w w:val="105"/>
        </w:rPr>
        <w:t>Հանրության գերակա շահերի ապահովման նպատակով սեփականության օտա-</w:t>
      </w:r>
    </w:p>
    <w:p w14:paraId="72880591" w14:textId="77777777" w:rsidR="00274004" w:rsidRDefault="00000000">
      <w:pPr>
        <w:pStyle w:val="BodyText"/>
        <w:spacing w:line="429" w:lineRule="auto"/>
        <w:ind w:right="120"/>
        <w:jc w:val="both"/>
      </w:pPr>
      <w:r>
        <w:rPr>
          <w:w w:val="105"/>
        </w:rPr>
        <w:t>րումը միայն իրականացվում է օրենքով սահմանված բացառիկ դեպքերում և կարգով` նախնական և համարժեք փոխհատուցմամբ:</w:t>
      </w:r>
    </w:p>
    <w:p w14:paraId="674A8F2C" w14:textId="77777777" w:rsidR="00274004" w:rsidRDefault="00000000">
      <w:pPr>
        <w:pStyle w:val="BodyText"/>
        <w:spacing w:line="427" w:lineRule="auto"/>
        <w:ind w:right="119" w:firstLine="700"/>
        <w:jc w:val="both"/>
      </w:pPr>
      <w:r>
        <w:rPr>
          <w:spacing w:val="-6"/>
          <w:w w:val="110"/>
        </w:rPr>
        <w:t xml:space="preserve">Հարկ </w:t>
      </w:r>
      <w:r>
        <w:rPr>
          <w:w w:val="110"/>
        </w:rPr>
        <w:t xml:space="preserve">է </w:t>
      </w:r>
      <w:r>
        <w:rPr>
          <w:spacing w:val="-8"/>
          <w:w w:val="110"/>
        </w:rPr>
        <w:t xml:space="preserve">ընդգծել, </w:t>
      </w:r>
      <w:r>
        <w:rPr>
          <w:spacing w:val="-7"/>
          <w:w w:val="110"/>
        </w:rPr>
        <w:t xml:space="preserve">որ, </w:t>
      </w:r>
      <w:r>
        <w:rPr>
          <w:spacing w:val="-8"/>
          <w:w w:val="110"/>
        </w:rPr>
        <w:t xml:space="preserve">չնայած սահմանադրական երաշխիքներին </w:t>
      </w:r>
      <w:r>
        <w:rPr>
          <w:w w:val="110"/>
        </w:rPr>
        <w:t>և համապատաս- խան օրենսդրության առկայությունը, զանգվածաբար խախտվում են սեփականա- տերերի և օգտագործողների հիմնարար իրավունքները:</w:t>
      </w:r>
    </w:p>
    <w:p w14:paraId="326382CC" w14:textId="77777777" w:rsidR="00274004" w:rsidRDefault="00000000">
      <w:pPr>
        <w:pStyle w:val="BodyText"/>
        <w:spacing w:line="424" w:lineRule="auto"/>
        <w:ind w:right="118" w:firstLine="700"/>
        <w:jc w:val="both"/>
      </w:pPr>
      <w:r>
        <w:rPr>
          <w:w w:val="110"/>
        </w:rPr>
        <w:t>Այսպես, սեփականության իրավունքի ապահովման ոլորտի համակարգային խնդիրներից է պետության կողմից բացառիկ՝ գերակա հանրային շահ ճանաչելու արդյունքում սեփականության իրավունքի սահմանափակմանը և մի շարք բնակելի</w:t>
      </w:r>
    </w:p>
    <w:p w14:paraId="2E9D9098" w14:textId="77777777" w:rsidR="00274004" w:rsidRDefault="00274004">
      <w:pPr>
        <w:spacing w:line="424" w:lineRule="auto"/>
        <w:jc w:val="both"/>
        <w:sectPr w:rsidR="00274004">
          <w:pgSz w:w="11910" w:h="16840"/>
          <w:pgMar w:top="1580" w:right="1160" w:bottom="280" w:left="1280" w:header="1270" w:footer="0" w:gutter="0"/>
          <w:cols w:space="720"/>
        </w:sectPr>
      </w:pPr>
    </w:p>
    <w:p w14:paraId="6DC0F1CE" w14:textId="77777777" w:rsidR="00274004" w:rsidRDefault="00274004">
      <w:pPr>
        <w:pStyle w:val="BodyText"/>
        <w:ind w:left="0"/>
        <w:rPr>
          <w:sz w:val="20"/>
        </w:rPr>
      </w:pPr>
    </w:p>
    <w:p w14:paraId="1E095CD5" w14:textId="77777777" w:rsidR="00274004" w:rsidRDefault="00274004">
      <w:pPr>
        <w:pStyle w:val="BodyText"/>
        <w:spacing w:before="10"/>
        <w:ind w:left="0"/>
        <w:rPr>
          <w:sz w:val="17"/>
        </w:rPr>
      </w:pPr>
    </w:p>
    <w:p w14:paraId="683B078E" w14:textId="77777777" w:rsidR="00274004" w:rsidRDefault="00000000">
      <w:pPr>
        <w:pStyle w:val="BodyText"/>
        <w:spacing w:before="94" w:line="427" w:lineRule="auto"/>
        <w:ind w:right="118"/>
        <w:jc w:val="both"/>
      </w:pPr>
      <w:r>
        <w:rPr>
          <w:w w:val="110"/>
        </w:rPr>
        <w:t>տարածքներ՝ պետության կողմից բացառիկ գերակա հանրային շահ ճանաչելու արդյունքում այդ տարածքների նախկին բնակիչներին համաչափ և արդարացի փոխհատուցում տրամադրելուն առնչվող հիմնահարցերը։</w:t>
      </w:r>
    </w:p>
    <w:p w14:paraId="3B9DCAEC" w14:textId="77777777" w:rsidR="00274004" w:rsidRDefault="00000000">
      <w:pPr>
        <w:pStyle w:val="BodyText"/>
        <w:spacing w:line="427" w:lineRule="auto"/>
        <w:ind w:right="117" w:firstLine="700"/>
        <w:jc w:val="both"/>
      </w:pPr>
      <w:r>
        <w:rPr>
          <w:spacing w:val="-8"/>
          <w:w w:val="105"/>
        </w:rPr>
        <w:t xml:space="preserve">Սեփականության </w:t>
      </w:r>
      <w:r>
        <w:rPr>
          <w:spacing w:val="-7"/>
          <w:w w:val="105"/>
        </w:rPr>
        <w:t xml:space="preserve">իրավունքի </w:t>
      </w:r>
      <w:r>
        <w:rPr>
          <w:spacing w:val="-8"/>
          <w:w w:val="105"/>
        </w:rPr>
        <w:t xml:space="preserve">խախտման շրջանակներում </w:t>
      </w:r>
      <w:r>
        <w:rPr>
          <w:spacing w:val="-6"/>
          <w:w w:val="105"/>
        </w:rPr>
        <w:t xml:space="preserve">հարկ </w:t>
      </w:r>
      <w:r>
        <w:rPr>
          <w:w w:val="105"/>
        </w:rPr>
        <w:t xml:space="preserve">է անդրադառնալ </w:t>
      </w:r>
      <w:r>
        <w:rPr>
          <w:spacing w:val="-7"/>
          <w:w w:val="105"/>
        </w:rPr>
        <w:t xml:space="preserve">Մարդու </w:t>
      </w:r>
      <w:r>
        <w:rPr>
          <w:spacing w:val="-8"/>
          <w:w w:val="105"/>
        </w:rPr>
        <w:t xml:space="preserve">իրավունքների եվրոպական դատարանի՝ Հայաստանի վերաբերյալ </w:t>
      </w:r>
      <w:r>
        <w:rPr>
          <w:w w:val="105"/>
        </w:rPr>
        <w:t>վճիռներին: Մասնավորապես, Երևանի փոքր կենտրոնում քաղաքացիների սեփականության օտարման պատճառով Մարդու իրավունքների եվրոպական դատարանը ընդդեմ Հայաստանի 9 վճիռ է կայացրել։ Հարկ է հատկապես առանձնացնել «Մինասյանն ու Վարդանյանն ընդդեմ Հայաստանի» գործը, որով ՄԻԵԴ-ը Հայաստանին պարտա- վորեցրել է 1 միլիոն 600 հազար եվրո վճարել Հայաստանի քաղաքացի Յուրի Վարդանյանին։ Այս գումարն ավելին է, քան 2007-2018 թթ.</w:t>
      </w:r>
      <w:r>
        <w:rPr>
          <w:spacing w:val="60"/>
          <w:w w:val="105"/>
        </w:rPr>
        <w:t xml:space="preserve"> </w:t>
      </w:r>
      <w:r>
        <w:rPr>
          <w:w w:val="105"/>
        </w:rPr>
        <w:t>Հայաստանի</w:t>
      </w:r>
      <w:r>
        <w:rPr>
          <w:spacing w:val="60"/>
          <w:w w:val="105"/>
        </w:rPr>
        <w:t xml:space="preserve"> </w:t>
      </w:r>
      <w:r>
        <w:rPr>
          <w:w w:val="105"/>
        </w:rPr>
        <w:t>դեմ</w:t>
      </w:r>
      <w:r>
        <w:rPr>
          <w:spacing w:val="60"/>
          <w:w w:val="105"/>
        </w:rPr>
        <w:t xml:space="preserve"> </w:t>
      </w:r>
      <w:r>
        <w:rPr>
          <w:w w:val="105"/>
        </w:rPr>
        <w:t>կայացված բոլոր վճիռներով</w:t>
      </w:r>
      <w:r>
        <w:rPr>
          <w:spacing w:val="60"/>
          <w:w w:val="105"/>
        </w:rPr>
        <w:t xml:space="preserve"> </w:t>
      </w:r>
      <w:r>
        <w:rPr>
          <w:w w:val="105"/>
        </w:rPr>
        <w:t>սահմանված</w:t>
      </w:r>
      <w:r>
        <w:rPr>
          <w:spacing w:val="60"/>
          <w:w w:val="105"/>
        </w:rPr>
        <w:t xml:space="preserve"> </w:t>
      </w:r>
      <w:r>
        <w:rPr>
          <w:w w:val="105"/>
        </w:rPr>
        <w:t>փոխհատուցումների</w:t>
      </w:r>
      <w:r>
        <w:rPr>
          <w:spacing w:val="60"/>
          <w:w w:val="105"/>
        </w:rPr>
        <w:t xml:space="preserve"> </w:t>
      </w:r>
      <w:r>
        <w:rPr>
          <w:w w:val="105"/>
        </w:rPr>
        <w:t>հանրագումարը: Դեռևս շարունակվում են ՀՀ կառավարությանը կոմունիկացվել այս հիմնարար իրավունքի խախտման հիմքով դատական գործերը, ինչն ընդգծում է ոլորտում խնդիրների առկայությունը ու առավել քան հրատապ դարձնում դրանց թիրախային լուծումներ տալու</w:t>
      </w:r>
      <w:r>
        <w:rPr>
          <w:spacing w:val="20"/>
          <w:w w:val="105"/>
        </w:rPr>
        <w:t xml:space="preserve"> </w:t>
      </w:r>
      <w:r>
        <w:rPr>
          <w:w w:val="105"/>
        </w:rPr>
        <w:t>անհրաժեշտությունը։</w:t>
      </w:r>
    </w:p>
    <w:p w14:paraId="2F7E8EA3" w14:textId="77777777" w:rsidR="00274004" w:rsidRDefault="00000000">
      <w:pPr>
        <w:pStyle w:val="BodyText"/>
        <w:spacing w:line="427" w:lineRule="auto"/>
        <w:ind w:right="118" w:firstLine="688"/>
        <w:jc w:val="both"/>
      </w:pPr>
      <w:r>
        <w:rPr>
          <w:w w:val="110"/>
        </w:rPr>
        <w:t>Այս հիմնախնդրի լուծման նպատակով անհրաժեշտ է վերանայել «Հասարա- կության և պետության կարիքների համար սեփականության օտարման մասին» ՀՀ օրենքը՝</w:t>
      </w:r>
      <w:r>
        <w:rPr>
          <w:spacing w:val="-11"/>
          <w:w w:val="110"/>
        </w:rPr>
        <w:t xml:space="preserve"> </w:t>
      </w:r>
      <w:r>
        <w:rPr>
          <w:w w:val="110"/>
        </w:rPr>
        <w:t>միջազգային</w:t>
      </w:r>
      <w:r>
        <w:rPr>
          <w:spacing w:val="-15"/>
          <w:w w:val="110"/>
        </w:rPr>
        <w:t xml:space="preserve"> </w:t>
      </w:r>
      <w:r>
        <w:rPr>
          <w:w w:val="110"/>
        </w:rPr>
        <w:t>չափանիշներին</w:t>
      </w:r>
      <w:r>
        <w:rPr>
          <w:spacing w:val="-17"/>
          <w:w w:val="110"/>
        </w:rPr>
        <w:t xml:space="preserve"> </w:t>
      </w:r>
      <w:r>
        <w:rPr>
          <w:w w:val="110"/>
        </w:rPr>
        <w:t>համապատասխան</w:t>
      </w:r>
      <w:r>
        <w:rPr>
          <w:spacing w:val="-14"/>
          <w:w w:val="110"/>
        </w:rPr>
        <w:t xml:space="preserve"> </w:t>
      </w:r>
      <w:r>
        <w:rPr>
          <w:w w:val="110"/>
        </w:rPr>
        <w:t>և</w:t>
      </w:r>
      <w:r>
        <w:rPr>
          <w:spacing w:val="-14"/>
          <w:w w:val="110"/>
        </w:rPr>
        <w:t xml:space="preserve"> </w:t>
      </w:r>
      <w:r>
        <w:rPr>
          <w:w w:val="110"/>
        </w:rPr>
        <w:t>մշակել</w:t>
      </w:r>
      <w:r>
        <w:rPr>
          <w:spacing w:val="-14"/>
          <w:w w:val="110"/>
        </w:rPr>
        <w:t xml:space="preserve"> </w:t>
      </w:r>
      <w:r>
        <w:rPr>
          <w:w w:val="110"/>
        </w:rPr>
        <w:t>ու</w:t>
      </w:r>
      <w:r>
        <w:rPr>
          <w:spacing w:val="-16"/>
          <w:w w:val="110"/>
        </w:rPr>
        <w:t xml:space="preserve"> </w:t>
      </w:r>
      <w:r>
        <w:rPr>
          <w:w w:val="110"/>
        </w:rPr>
        <w:t>ներդնել</w:t>
      </w:r>
      <w:r>
        <w:rPr>
          <w:spacing w:val="-15"/>
          <w:w w:val="110"/>
        </w:rPr>
        <w:t xml:space="preserve"> </w:t>
      </w:r>
      <w:r>
        <w:rPr>
          <w:w w:val="110"/>
        </w:rPr>
        <w:t>հանրա- յին գերակա շահի համար սեփականության օտարման դեպքերով պետական միջոց- ների հաշվին փոխհատուցման համակարգ՝ գնահատման օբյեկտիվ մեխանիզմների կիրառման</w:t>
      </w:r>
      <w:r>
        <w:rPr>
          <w:spacing w:val="6"/>
          <w:w w:val="110"/>
        </w:rPr>
        <w:t xml:space="preserve"> </w:t>
      </w:r>
      <w:r>
        <w:rPr>
          <w:w w:val="110"/>
        </w:rPr>
        <w:t>միջոցով։</w:t>
      </w:r>
    </w:p>
    <w:p w14:paraId="2532C0F5" w14:textId="77777777" w:rsidR="00274004" w:rsidRDefault="00000000">
      <w:pPr>
        <w:pStyle w:val="BodyText"/>
        <w:spacing w:line="427" w:lineRule="auto"/>
        <w:ind w:right="112" w:firstLine="688"/>
        <w:jc w:val="both"/>
      </w:pPr>
      <w:r>
        <w:rPr>
          <w:spacing w:val="-5"/>
          <w:w w:val="105"/>
        </w:rPr>
        <w:t xml:space="preserve">Այս </w:t>
      </w:r>
      <w:r>
        <w:rPr>
          <w:spacing w:val="-8"/>
          <w:w w:val="105"/>
        </w:rPr>
        <w:t xml:space="preserve">համատեքստում կարևորվում </w:t>
      </w:r>
      <w:r>
        <w:rPr>
          <w:w w:val="105"/>
        </w:rPr>
        <w:t xml:space="preserve">է </w:t>
      </w:r>
      <w:r>
        <w:rPr>
          <w:spacing w:val="-6"/>
          <w:w w:val="105"/>
        </w:rPr>
        <w:t xml:space="preserve">նաև </w:t>
      </w:r>
      <w:r>
        <w:rPr>
          <w:spacing w:val="-8"/>
          <w:w w:val="105"/>
        </w:rPr>
        <w:t xml:space="preserve">սեփականության իրավունքի </w:t>
      </w:r>
      <w:r>
        <w:rPr>
          <w:w w:val="105"/>
        </w:rPr>
        <w:t xml:space="preserve">երաշխա- վորման </w:t>
      </w:r>
      <w:r>
        <w:rPr>
          <w:spacing w:val="-4"/>
          <w:w w:val="105"/>
        </w:rPr>
        <w:t xml:space="preserve">ու </w:t>
      </w:r>
      <w:r>
        <w:rPr>
          <w:spacing w:val="-8"/>
          <w:w w:val="105"/>
        </w:rPr>
        <w:t xml:space="preserve">պաշտպանության վերաբերյալ իրավական </w:t>
      </w:r>
      <w:r>
        <w:rPr>
          <w:spacing w:val="-7"/>
          <w:w w:val="105"/>
        </w:rPr>
        <w:t xml:space="preserve">նորմերի՝ </w:t>
      </w:r>
      <w:r>
        <w:rPr>
          <w:spacing w:val="-8"/>
          <w:w w:val="105"/>
        </w:rPr>
        <w:t xml:space="preserve">ներառյալ Մարդու </w:t>
      </w:r>
      <w:r>
        <w:rPr>
          <w:w w:val="105"/>
        </w:rPr>
        <w:t xml:space="preserve">իրավունքների եվրոպական դատարանի որոշումների բովանդակության վերաբերյալ շարունակական ուսուցումը՝ հատկապես իրավապահ մարմինների ծառայողների և դատավորների </w:t>
      </w:r>
      <w:r>
        <w:rPr>
          <w:spacing w:val="-7"/>
          <w:w w:val="105"/>
        </w:rPr>
        <w:t xml:space="preserve">շրջանում։ </w:t>
      </w:r>
      <w:r>
        <w:rPr>
          <w:spacing w:val="-6"/>
          <w:w w:val="105"/>
        </w:rPr>
        <w:t xml:space="preserve">Այս </w:t>
      </w:r>
      <w:r>
        <w:rPr>
          <w:spacing w:val="-8"/>
          <w:w w:val="105"/>
        </w:rPr>
        <w:t>հարցում Մարդու իրավունքների եվրոպական դատարանում</w:t>
      </w:r>
    </w:p>
    <w:p w14:paraId="27214442" w14:textId="77777777" w:rsidR="00274004" w:rsidRDefault="00274004">
      <w:pPr>
        <w:spacing w:line="427" w:lineRule="auto"/>
        <w:jc w:val="both"/>
        <w:sectPr w:rsidR="00274004">
          <w:pgSz w:w="11910" w:h="16840"/>
          <w:pgMar w:top="1580" w:right="1160" w:bottom="280" w:left="1280" w:header="1270" w:footer="0" w:gutter="0"/>
          <w:cols w:space="720"/>
        </w:sectPr>
      </w:pPr>
    </w:p>
    <w:p w14:paraId="424455DE" w14:textId="77777777" w:rsidR="00274004" w:rsidRDefault="00274004">
      <w:pPr>
        <w:pStyle w:val="BodyText"/>
        <w:ind w:left="0"/>
        <w:rPr>
          <w:sz w:val="20"/>
        </w:rPr>
      </w:pPr>
    </w:p>
    <w:p w14:paraId="529F00D6" w14:textId="77777777" w:rsidR="00274004" w:rsidRDefault="00274004">
      <w:pPr>
        <w:pStyle w:val="BodyText"/>
        <w:spacing w:before="10"/>
        <w:ind w:left="0"/>
        <w:rPr>
          <w:sz w:val="17"/>
        </w:rPr>
      </w:pPr>
    </w:p>
    <w:p w14:paraId="38EFEDC1" w14:textId="77777777" w:rsidR="00274004" w:rsidRDefault="00000000">
      <w:pPr>
        <w:pStyle w:val="BodyText"/>
        <w:spacing w:before="94" w:line="427" w:lineRule="auto"/>
        <w:ind w:right="109"/>
        <w:jc w:val="both"/>
      </w:pPr>
      <w:r>
        <w:rPr>
          <w:w w:val="110"/>
        </w:rPr>
        <w:t xml:space="preserve">ՀՀ </w:t>
      </w:r>
      <w:r>
        <w:rPr>
          <w:spacing w:val="-5"/>
          <w:w w:val="110"/>
        </w:rPr>
        <w:t xml:space="preserve">կառավարության </w:t>
      </w:r>
      <w:r>
        <w:rPr>
          <w:spacing w:val="-8"/>
          <w:w w:val="110"/>
        </w:rPr>
        <w:t xml:space="preserve">ներկայացուցչի գրասենյակը </w:t>
      </w:r>
      <w:r>
        <w:rPr>
          <w:spacing w:val="-7"/>
          <w:w w:val="110"/>
        </w:rPr>
        <w:t xml:space="preserve">պետք </w:t>
      </w:r>
      <w:r>
        <w:rPr>
          <w:w w:val="110"/>
        </w:rPr>
        <w:t xml:space="preserve">է </w:t>
      </w:r>
      <w:r>
        <w:rPr>
          <w:spacing w:val="-8"/>
          <w:w w:val="110"/>
        </w:rPr>
        <w:t xml:space="preserve">առաջնորդող դերակատա- </w:t>
      </w:r>
      <w:r>
        <w:rPr>
          <w:spacing w:val="-7"/>
          <w:w w:val="110"/>
        </w:rPr>
        <w:t xml:space="preserve">րություն </w:t>
      </w:r>
      <w:r>
        <w:rPr>
          <w:w w:val="110"/>
        </w:rPr>
        <w:t>ունենա։</w:t>
      </w:r>
    </w:p>
    <w:p w14:paraId="6780E10C" w14:textId="77777777" w:rsidR="00274004" w:rsidRDefault="00000000">
      <w:pPr>
        <w:pStyle w:val="BodyText"/>
        <w:spacing w:line="427" w:lineRule="auto"/>
        <w:ind w:right="117" w:firstLine="688"/>
        <w:jc w:val="both"/>
      </w:pPr>
      <w:r>
        <w:rPr>
          <w:w w:val="105"/>
        </w:rPr>
        <w:t>Սեփականության իրավունքի ապահովումը՝ որպես գերակայություն, և դրա ներքո նախատեսված գործողություններն ուղղված են ՄԱԿ-ի կայուն զարգացման</w:t>
      </w:r>
      <w:r>
        <w:rPr>
          <w:spacing w:val="-34"/>
          <w:w w:val="105"/>
        </w:rPr>
        <w:t xml:space="preserve"> </w:t>
      </w:r>
      <w:r>
        <w:rPr>
          <w:w w:val="105"/>
        </w:rPr>
        <w:t>թիվ</w:t>
      </w:r>
    </w:p>
    <w:p w14:paraId="564684B1" w14:textId="77777777" w:rsidR="00274004" w:rsidRDefault="00000000">
      <w:pPr>
        <w:pStyle w:val="BodyText"/>
        <w:spacing w:line="427" w:lineRule="auto"/>
        <w:ind w:right="119"/>
        <w:jc w:val="both"/>
      </w:pPr>
      <w:r>
        <w:rPr>
          <w:w w:val="105"/>
        </w:rPr>
        <w:t>1 նպատակի, այն է՝ «Ամենուրեք վերացնել աղքատությունը՝ իր բոլոր ձևերով ու դրսևորումներով» և թիվ 5 նպատակի «Ամենուրեք վերացնել աղքատությունը՝ իր բոլոր ձևերով ու դրսևորումներով» ենթանպատակների իրագործմանը:</w:t>
      </w:r>
    </w:p>
    <w:p w14:paraId="6A5D5363" w14:textId="77777777" w:rsidR="00274004" w:rsidRDefault="00274004">
      <w:pPr>
        <w:pStyle w:val="BodyText"/>
        <w:spacing w:before="5"/>
        <w:ind w:left="0"/>
        <w:rPr>
          <w:sz w:val="26"/>
        </w:rPr>
      </w:pPr>
    </w:p>
    <w:p w14:paraId="1954FC0C" w14:textId="77777777" w:rsidR="00274004" w:rsidRDefault="00000000">
      <w:pPr>
        <w:pStyle w:val="ListParagraph"/>
        <w:numPr>
          <w:ilvl w:val="1"/>
          <w:numId w:val="10"/>
        </w:numPr>
        <w:tabs>
          <w:tab w:val="left" w:pos="756"/>
        </w:tabs>
        <w:spacing w:line="307" w:lineRule="auto"/>
        <w:ind w:right="491" w:hanging="3460"/>
        <w:jc w:val="left"/>
        <w:rPr>
          <w:sz w:val="23"/>
          <w:szCs w:val="23"/>
        </w:rPr>
      </w:pPr>
      <w:r>
        <w:rPr>
          <w:w w:val="105"/>
          <w:sz w:val="23"/>
          <w:szCs w:val="23"/>
        </w:rPr>
        <w:t>ՀԱՎԱՍԱՐ ԻՐԱՎՈՒՆՔՆԵՐԻ ԵՎ ՀԱՎԱՍԱՐ</w:t>
      </w:r>
      <w:r>
        <w:rPr>
          <w:spacing w:val="-36"/>
          <w:w w:val="105"/>
          <w:sz w:val="23"/>
          <w:szCs w:val="23"/>
        </w:rPr>
        <w:t xml:space="preserve"> </w:t>
      </w:r>
      <w:r>
        <w:rPr>
          <w:w w:val="105"/>
          <w:sz w:val="23"/>
          <w:szCs w:val="23"/>
        </w:rPr>
        <w:t>ՀՆԱՐԱՎՈՐՈՒԹՅՈՒՆՆԵՐԻ ԱՊԱՀՈՎՈՒՄ</w:t>
      </w:r>
    </w:p>
    <w:p w14:paraId="6C560E3B" w14:textId="77777777" w:rsidR="00274004" w:rsidRDefault="00274004">
      <w:pPr>
        <w:pStyle w:val="BodyText"/>
        <w:spacing w:before="8"/>
        <w:ind w:left="0"/>
        <w:rPr>
          <w:sz w:val="35"/>
        </w:rPr>
      </w:pPr>
    </w:p>
    <w:p w14:paraId="3C6CDE47" w14:textId="77777777" w:rsidR="00274004" w:rsidRDefault="00000000">
      <w:pPr>
        <w:pStyle w:val="BodyText"/>
        <w:spacing w:line="427" w:lineRule="auto"/>
        <w:ind w:right="113" w:firstLine="688"/>
        <w:jc w:val="both"/>
      </w:pPr>
      <w:r>
        <w:rPr>
          <w:w w:val="105"/>
        </w:rPr>
        <w:t>Օրենքի առջև հավասարության, հավասար հնարավորությունների ապահովումը և դրանց հետ սերտորեն կապված խտրականության արգելքի երաշխավորումը պետության կարևորագույն խնդիրներից են։ Այս իրավունքի իրականացումը պետու- թյունից պահանջում է, մի կողմից, զերծ մնալ նշված իրավունքների խախտումներից, մյուս կողմից, գործուն իրավական և կազմակերպչական միջոցներ ձեռնարկել հատկապես առավել խոցելի խմբերի պատկանող անձանց համար հասարակությունում հավասար հնարավորություններ ստեղծելու ուղղությամբ։ Հաշվի առնելով այն, որ խտրականության երևույթի հիմքում ընկած է տարբեր խմբերի մարդկանց նկատմամբ իրավական տեսանկյունից չհիմնավորված և հասարակության մեջ արմատացած կարծրատիպերի պատճառով ի սկզբանե բացասական վերաբերմունքը՝ պետությունը պարտականություն է կրում միջոցներ ձեռնարկելու այդ կարծրատիպերը կոտրելու ուղղությամբ:</w:t>
      </w:r>
    </w:p>
    <w:p w14:paraId="3798128D" w14:textId="77777777" w:rsidR="00274004" w:rsidRDefault="00000000">
      <w:pPr>
        <w:pStyle w:val="BodyText"/>
        <w:spacing w:line="427" w:lineRule="auto"/>
        <w:ind w:right="114" w:firstLine="688"/>
        <w:jc w:val="both"/>
      </w:pPr>
      <w:r>
        <w:rPr>
          <w:w w:val="105"/>
        </w:rPr>
        <w:t>Իրավահավասարության և խտրականության արգելման հիմնահարցերին շարու- նակաբար անդրադարձել են թե՛ ՀՀ մարդու իրավունքների պաշտպանի, թե՛ միջազ- գային կազմակերպությունները (ներառյալ՝ ՄԱԿ-ի Մարդու իրավունքների խորհուրդը, ԵԽ-ի Մարդու իրավունքների հանձնակատարը, Մարդու իրավունքների եվրոպական</w:t>
      </w:r>
    </w:p>
    <w:p w14:paraId="600C6D02" w14:textId="77777777" w:rsidR="00274004" w:rsidRDefault="00274004">
      <w:pPr>
        <w:spacing w:line="427" w:lineRule="auto"/>
        <w:jc w:val="both"/>
        <w:sectPr w:rsidR="00274004">
          <w:pgSz w:w="11910" w:h="16840"/>
          <w:pgMar w:top="1580" w:right="1160" w:bottom="280" w:left="1280" w:header="1270" w:footer="0" w:gutter="0"/>
          <w:cols w:space="720"/>
        </w:sectPr>
      </w:pPr>
    </w:p>
    <w:p w14:paraId="57BED1FF" w14:textId="77777777" w:rsidR="00274004" w:rsidRDefault="00274004">
      <w:pPr>
        <w:pStyle w:val="BodyText"/>
        <w:ind w:left="0"/>
        <w:rPr>
          <w:sz w:val="20"/>
        </w:rPr>
      </w:pPr>
    </w:p>
    <w:p w14:paraId="4E8B0F88" w14:textId="77777777" w:rsidR="00274004" w:rsidRDefault="00274004">
      <w:pPr>
        <w:pStyle w:val="BodyText"/>
        <w:spacing w:before="10"/>
        <w:ind w:left="0"/>
        <w:rPr>
          <w:sz w:val="17"/>
        </w:rPr>
      </w:pPr>
    </w:p>
    <w:p w14:paraId="47DFC3D3" w14:textId="77777777" w:rsidR="00274004" w:rsidRDefault="00000000">
      <w:pPr>
        <w:pStyle w:val="BodyText"/>
        <w:spacing w:before="94" w:line="427" w:lineRule="auto"/>
        <w:ind w:right="113"/>
        <w:jc w:val="both"/>
      </w:pPr>
      <w:r>
        <w:rPr>
          <w:spacing w:val="-8"/>
          <w:w w:val="105"/>
        </w:rPr>
        <w:t xml:space="preserve">դատարանը, </w:t>
      </w:r>
      <w:r>
        <w:rPr>
          <w:spacing w:val="-5"/>
          <w:w w:val="105"/>
        </w:rPr>
        <w:t xml:space="preserve">ԱՄՆ </w:t>
      </w:r>
      <w:r>
        <w:rPr>
          <w:spacing w:val="-9"/>
          <w:w w:val="105"/>
        </w:rPr>
        <w:t xml:space="preserve">Պետքարտուղարությունը </w:t>
      </w:r>
      <w:r>
        <w:rPr>
          <w:w w:val="105"/>
        </w:rPr>
        <w:t xml:space="preserve">և </w:t>
      </w:r>
      <w:r>
        <w:rPr>
          <w:spacing w:val="-7"/>
          <w:w w:val="105"/>
        </w:rPr>
        <w:t xml:space="preserve">այլն), </w:t>
      </w:r>
      <w:r>
        <w:rPr>
          <w:spacing w:val="-6"/>
          <w:w w:val="105"/>
        </w:rPr>
        <w:t xml:space="preserve">թե՛ </w:t>
      </w:r>
      <w:r>
        <w:rPr>
          <w:w w:val="105"/>
        </w:rPr>
        <w:t xml:space="preserve">քաղաքացիական հասարակու- թյան ներկայացուցիչները: Նշված երաշխիքների լիարժեք իրագործման խնդիրը շարունակում է մնալ կառավարության ուշադրության կենտրոնում։ Դեռևս 2014-2016 և 2017-2019 թվականների գործողությունների ծրագրերում նախատեսվել էր համապա- տասխան օրենսդրական ակտերի ընդունման և դրանց դրույթների </w:t>
      </w:r>
      <w:r>
        <w:rPr>
          <w:spacing w:val="-8"/>
          <w:w w:val="105"/>
        </w:rPr>
        <w:t xml:space="preserve">կատարման անհրաժեշտությունը։ Համապատասխանաբար, Հայաստանի </w:t>
      </w:r>
      <w:r>
        <w:rPr>
          <w:w w:val="105"/>
        </w:rPr>
        <w:t>Հանրապետության համար շարունակում է գերակա նշանակություն ունենալ իրավահավասարության ապահովման օրենսդրական երաշխիքների ստեղծման և դրանց արդյունավետ կիրառման խնդիրը։ Մասնավորապես, կարևոր նշանակություն ունի «Ազգային փոքրամասնությունների մասին» և «Իրավահավասարության ապահովման մասին» օրենքների նախագծերի ընդունումը։</w:t>
      </w:r>
    </w:p>
    <w:p w14:paraId="6E68534F" w14:textId="77777777" w:rsidR="00274004" w:rsidRDefault="00000000">
      <w:pPr>
        <w:pStyle w:val="BodyText"/>
        <w:spacing w:line="427" w:lineRule="auto"/>
        <w:ind w:right="117" w:firstLine="688"/>
        <w:jc w:val="both"/>
      </w:pPr>
      <w:r>
        <w:rPr>
          <w:w w:val="105"/>
        </w:rPr>
        <w:t>Կանանց և տղամարդկանց իրավահավասարության հիմնախնդիրներն առավել մանրամասն կարգավորվել են «Հայաստանի Հանրապետությունում գենդերային քաղաքականության իրականացման 2019-2023 թվականների ռազմավարությանը և միջոցառումների ծրագիրը հաստատելու մասին» ՀՀ կառավարության որոշման շրջա- նակներում։ Իր հերթին Հայաստանի Հանրապետության կառավարության 2017 թ. հունվարի 12-ի նիստի N 1 արձանագրային որոշման համաձայն հավանություն է ստացել հաշմանդամություն ունեցող անձանց սոցիալական ներառման 2017-2021 թվականների համալիր ծրագիրը և ծրագրի իրականացումն ապահովող միջոցառումների ցանկը։</w:t>
      </w:r>
    </w:p>
    <w:p w14:paraId="3350FFDA" w14:textId="77777777" w:rsidR="00274004" w:rsidRDefault="00000000">
      <w:pPr>
        <w:pStyle w:val="BodyText"/>
        <w:spacing w:line="427" w:lineRule="auto"/>
        <w:ind w:right="118" w:firstLine="688"/>
        <w:jc w:val="both"/>
      </w:pPr>
      <w:r>
        <w:rPr>
          <w:w w:val="105"/>
        </w:rPr>
        <w:t xml:space="preserve">Այս առումով կարևոր է նշել, որ կանանց և տղամարդկանց միջև փաստացի հավասարության խթանումը կառավարության առաջնահերթություններից է։ Չնայած վերջին տարիներին իրավահավասարության բնագավառում իրավիճակի որոշակի բարելավմանը, մասնավորապես, քաղաքական իրավունքների իրացման ոլորտում՝ </w:t>
      </w:r>
      <w:r>
        <w:rPr>
          <w:spacing w:val="-8"/>
          <w:w w:val="105"/>
        </w:rPr>
        <w:t xml:space="preserve">կանանց իրավունքների պաշտպանությունը </w:t>
      </w:r>
      <w:r>
        <w:rPr>
          <w:w w:val="105"/>
        </w:rPr>
        <w:t xml:space="preserve">և </w:t>
      </w:r>
      <w:r>
        <w:rPr>
          <w:spacing w:val="-8"/>
          <w:w w:val="105"/>
        </w:rPr>
        <w:t xml:space="preserve">իրավունքների ապահովումը </w:t>
      </w:r>
      <w:r>
        <w:rPr>
          <w:w w:val="105"/>
        </w:rPr>
        <w:t>շարունակում է մնալ ոչ բավարար մակարդակի վրա։ Այդ մասին մասնավորապես վկայում է այն, որ</w:t>
      </w:r>
      <w:r>
        <w:rPr>
          <w:spacing w:val="60"/>
          <w:w w:val="105"/>
        </w:rPr>
        <w:t xml:space="preserve"> </w:t>
      </w:r>
      <w:r>
        <w:rPr>
          <w:w w:val="105"/>
        </w:rPr>
        <w:t>2018 թվականի դրությամբ «Գենդերային ճեղքվածքի ցուցանիշի» (Gender Gap</w:t>
      </w:r>
      <w:r>
        <w:rPr>
          <w:spacing w:val="-21"/>
          <w:w w:val="105"/>
        </w:rPr>
        <w:t xml:space="preserve"> </w:t>
      </w:r>
      <w:r>
        <w:rPr>
          <w:w w:val="105"/>
        </w:rPr>
        <w:t>Index)</w:t>
      </w:r>
    </w:p>
    <w:p w14:paraId="4574154D" w14:textId="77777777" w:rsidR="00274004" w:rsidRDefault="00274004">
      <w:pPr>
        <w:spacing w:line="427" w:lineRule="auto"/>
        <w:jc w:val="both"/>
        <w:sectPr w:rsidR="00274004">
          <w:pgSz w:w="11910" w:h="16840"/>
          <w:pgMar w:top="1580" w:right="1160" w:bottom="280" w:left="1280" w:header="1270" w:footer="0" w:gutter="0"/>
          <w:cols w:space="720"/>
        </w:sectPr>
      </w:pPr>
    </w:p>
    <w:p w14:paraId="11621347" w14:textId="77777777" w:rsidR="00274004" w:rsidRDefault="00274004">
      <w:pPr>
        <w:pStyle w:val="BodyText"/>
        <w:ind w:left="0"/>
        <w:rPr>
          <w:sz w:val="20"/>
        </w:rPr>
      </w:pPr>
    </w:p>
    <w:p w14:paraId="7A8A3845" w14:textId="77777777" w:rsidR="00274004" w:rsidRDefault="00274004">
      <w:pPr>
        <w:pStyle w:val="BodyText"/>
        <w:spacing w:before="10"/>
        <w:ind w:left="0"/>
        <w:rPr>
          <w:sz w:val="17"/>
        </w:rPr>
      </w:pPr>
    </w:p>
    <w:p w14:paraId="239DB916" w14:textId="77777777" w:rsidR="00274004" w:rsidRDefault="00000000">
      <w:pPr>
        <w:pStyle w:val="BodyText"/>
        <w:spacing w:before="94" w:line="427" w:lineRule="auto"/>
        <w:ind w:right="119"/>
        <w:jc w:val="both"/>
      </w:pPr>
      <w:r>
        <w:rPr>
          <w:w w:val="105"/>
        </w:rPr>
        <w:t xml:space="preserve">համաձայն 144 երկրների ցանկում Հայաստանը 98-րդ տեղում է։ Այս առումով պլանա- վորվում է լրացուցիչ գործողություններ ձեռնարկել հատկապես ցուցանիշի չորս բաղա- դրիչներից յուրաքանչյուրի ուղղությամբ՝ ներառյալ տնտեսություն, քաղաքակա- նություն, կրթություն և առողջապահություն։ Այս առաջնահերթության շրջանակներում մեծ կարևորություն ունի </w:t>
      </w:r>
      <w:r>
        <w:rPr>
          <w:spacing w:val="-2"/>
          <w:w w:val="105"/>
        </w:rPr>
        <w:t xml:space="preserve">նաև </w:t>
      </w:r>
      <w:r>
        <w:rPr>
          <w:w w:val="105"/>
        </w:rPr>
        <w:t>կանանց նկատմամբ բռնության դեմ</w:t>
      </w:r>
      <w:r>
        <w:rPr>
          <w:spacing w:val="56"/>
          <w:w w:val="105"/>
        </w:rPr>
        <w:t xml:space="preserve"> </w:t>
      </w:r>
      <w:r>
        <w:rPr>
          <w:w w:val="105"/>
        </w:rPr>
        <w:t>պայքարը։</w:t>
      </w:r>
    </w:p>
    <w:p w14:paraId="74D24AF2" w14:textId="77777777" w:rsidR="00274004" w:rsidRDefault="00000000">
      <w:pPr>
        <w:pStyle w:val="BodyText"/>
        <w:spacing w:line="427" w:lineRule="auto"/>
        <w:ind w:right="118" w:firstLine="688"/>
        <w:jc w:val="both"/>
      </w:pPr>
      <w:r>
        <w:rPr>
          <w:w w:val="105"/>
        </w:rPr>
        <w:t>Հայաստանի Հանրապետության կառավարության համար շարունակում է գերակայություն հանդիսանալ հաշմանդամություն ունեցող անձանց սոցիալական ներառումը, կյանքի բոլոր ոլորտներում նրանց լիարժեք մասնակցության և իրավունք- ների ապահովմանն ուղղված միջոցառումների իրականացումը։</w:t>
      </w:r>
    </w:p>
    <w:p w14:paraId="42920A78" w14:textId="77777777" w:rsidR="00274004" w:rsidRDefault="00000000">
      <w:pPr>
        <w:pStyle w:val="BodyText"/>
        <w:spacing w:line="427" w:lineRule="auto"/>
        <w:ind w:right="116" w:firstLine="700"/>
        <w:jc w:val="both"/>
      </w:pPr>
      <w:r>
        <w:rPr>
          <w:w w:val="105"/>
        </w:rPr>
        <w:t xml:space="preserve">Հավասար իրավունքների և հավասար հնարավորությունների ապահովման </w:t>
      </w:r>
      <w:r>
        <w:rPr>
          <w:spacing w:val="-8"/>
          <w:w w:val="105"/>
        </w:rPr>
        <w:t xml:space="preserve">ոլորտում </w:t>
      </w:r>
      <w:r>
        <w:rPr>
          <w:spacing w:val="-6"/>
          <w:w w:val="105"/>
        </w:rPr>
        <w:t xml:space="preserve">առկա </w:t>
      </w:r>
      <w:r>
        <w:rPr>
          <w:spacing w:val="-8"/>
          <w:w w:val="105"/>
        </w:rPr>
        <w:t xml:space="preserve">առաջնահերթ լուծում </w:t>
      </w:r>
      <w:r>
        <w:rPr>
          <w:spacing w:val="-7"/>
          <w:w w:val="105"/>
        </w:rPr>
        <w:t xml:space="preserve">պահանջող </w:t>
      </w:r>
      <w:r>
        <w:rPr>
          <w:spacing w:val="-8"/>
          <w:w w:val="105"/>
        </w:rPr>
        <w:t xml:space="preserve">հիմնախնդիրներից </w:t>
      </w:r>
      <w:r>
        <w:rPr>
          <w:w w:val="105"/>
        </w:rPr>
        <w:t xml:space="preserve">է հանդիսանում </w:t>
      </w:r>
      <w:r>
        <w:rPr>
          <w:spacing w:val="-8"/>
          <w:w w:val="105"/>
        </w:rPr>
        <w:t xml:space="preserve">հոգեկան, </w:t>
      </w:r>
      <w:r>
        <w:rPr>
          <w:spacing w:val="-7"/>
          <w:w w:val="105"/>
        </w:rPr>
        <w:t xml:space="preserve">ինչպես </w:t>
      </w:r>
      <w:r>
        <w:rPr>
          <w:spacing w:val="-6"/>
          <w:w w:val="105"/>
        </w:rPr>
        <w:t xml:space="preserve">նաև </w:t>
      </w:r>
      <w:r>
        <w:rPr>
          <w:spacing w:val="-7"/>
          <w:w w:val="105"/>
        </w:rPr>
        <w:t xml:space="preserve">մտավոր </w:t>
      </w:r>
      <w:r>
        <w:rPr>
          <w:spacing w:val="-8"/>
          <w:w w:val="105"/>
        </w:rPr>
        <w:t xml:space="preserve">հաշմանդամություն ունեցող անձանց </w:t>
      </w:r>
      <w:r>
        <w:rPr>
          <w:w w:val="105"/>
        </w:rPr>
        <w:t xml:space="preserve">իրավունակության և գործունակության ապահովումը, մասնավորապես, այդ խմբին պատկանող անձանց ներառումն իրենց իսկ վերաբերող բոլոր որոշումների կայացման գործընթացներում։ Հայաստանի օրենսդրությունը ներկայումս չի սահմանում աջակցությամբ որոշումների կայացումը կամ գործունակության մասնավոր զրկումը մտավոր կամ հոգեսոցիալական հաշմանդամություն ունեցող անձանց համար: Այսպես, գործող օրենսդրությունը թույլ է տալիս հոգեկան, </w:t>
      </w:r>
      <w:r>
        <w:rPr>
          <w:spacing w:val="-3"/>
          <w:w w:val="105"/>
        </w:rPr>
        <w:t xml:space="preserve">այդ թվում՝ </w:t>
      </w:r>
      <w:r>
        <w:rPr>
          <w:w w:val="105"/>
        </w:rPr>
        <w:t xml:space="preserve">մտավոր </w:t>
      </w:r>
      <w:r>
        <w:rPr>
          <w:spacing w:val="-3"/>
          <w:w w:val="105"/>
        </w:rPr>
        <w:t xml:space="preserve">խնդիրներով հաշմանդամություն </w:t>
      </w:r>
      <w:r>
        <w:rPr>
          <w:w w:val="105"/>
        </w:rPr>
        <w:t xml:space="preserve">ունեցող </w:t>
      </w:r>
      <w:r>
        <w:rPr>
          <w:spacing w:val="-3"/>
          <w:w w:val="105"/>
        </w:rPr>
        <w:t xml:space="preserve">անձանց </w:t>
      </w:r>
      <w:r>
        <w:rPr>
          <w:w w:val="105"/>
        </w:rPr>
        <w:t>զրկել գործունակությունից, և չկան որոշումների կայացմանն աջակցող համակարգեր, որոնք թույլ կտային հաշմանդամություն ունեցող անձին լիարժեք օգտվել անկախ կյանքի և համայնքում ապրելու</w:t>
      </w:r>
      <w:r>
        <w:rPr>
          <w:spacing w:val="50"/>
          <w:w w:val="105"/>
        </w:rPr>
        <w:t xml:space="preserve"> </w:t>
      </w:r>
      <w:r>
        <w:rPr>
          <w:w w:val="105"/>
        </w:rPr>
        <w:t>իրավունքից:</w:t>
      </w:r>
    </w:p>
    <w:p w14:paraId="77A86E70" w14:textId="77777777" w:rsidR="00274004" w:rsidRDefault="00000000">
      <w:pPr>
        <w:pStyle w:val="BodyText"/>
        <w:spacing w:line="427" w:lineRule="auto"/>
        <w:ind w:right="117" w:firstLine="700"/>
        <w:jc w:val="both"/>
      </w:pPr>
      <w:r>
        <w:rPr>
          <w:w w:val="105"/>
        </w:rPr>
        <w:t xml:space="preserve">Այս հիմնախնդրի համապարփակ լուծման նպատակով անհրաժեշտ է մշակել և </w:t>
      </w:r>
      <w:r>
        <w:rPr>
          <w:spacing w:val="-8"/>
          <w:w w:val="105"/>
        </w:rPr>
        <w:t xml:space="preserve">ներդնել համապատասխան իրավական կառուցակարգեր՝ միջազգային </w:t>
      </w:r>
      <w:r>
        <w:rPr>
          <w:w w:val="105"/>
        </w:rPr>
        <w:t>չափորոշիչներին համապատասխան, ինչը հնարավորություն կտա օրենսդրական մակարդակով վերջ դնելու լիակատար խնամակալությանը և անցում կատարելու անձի փոխարեն կայաց- վող որոշման մոդելից օժանդակությամբ սեփական որոշում կայացնելու մոդելին՝ հոգեկան առողջության խնդիրներ, այդ թվում՝ մտավոր հաշմանդամություն</w:t>
      </w:r>
      <w:r>
        <w:rPr>
          <w:spacing w:val="57"/>
          <w:w w:val="105"/>
        </w:rPr>
        <w:t xml:space="preserve"> </w:t>
      </w:r>
      <w:r>
        <w:rPr>
          <w:w w:val="105"/>
        </w:rPr>
        <w:t>ունեցող</w:t>
      </w:r>
    </w:p>
    <w:p w14:paraId="13A1BE85" w14:textId="77777777" w:rsidR="00274004" w:rsidRDefault="00274004">
      <w:pPr>
        <w:spacing w:line="427" w:lineRule="auto"/>
        <w:jc w:val="both"/>
        <w:sectPr w:rsidR="00274004">
          <w:pgSz w:w="11910" w:h="16840"/>
          <w:pgMar w:top="1580" w:right="1160" w:bottom="280" w:left="1280" w:header="1270" w:footer="0" w:gutter="0"/>
          <w:cols w:space="720"/>
        </w:sectPr>
      </w:pPr>
    </w:p>
    <w:p w14:paraId="3F16A34C" w14:textId="77777777" w:rsidR="00274004" w:rsidRDefault="00274004">
      <w:pPr>
        <w:pStyle w:val="BodyText"/>
        <w:ind w:left="0"/>
        <w:rPr>
          <w:sz w:val="20"/>
        </w:rPr>
      </w:pPr>
    </w:p>
    <w:p w14:paraId="6283702D" w14:textId="77777777" w:rsidR="00274004" w:rsidRDefault="00274004">
      <w:pPr>
        <w:pStyle w:val="BodyText"/>
        <w:spacing w:before="10"/>
        <w:ind w:left="0"/>
        <w:rPr>
          <w:sz w:val="17"/>
        </w:rPr>
      </w:pPr>
    </w:p>
    <w:p w14:paraId="677358D2" w14:textId="77777777" w:rsidR="00274004" w:rsidRDefault="00000000">
      <w:pPr>
        <w:pStyle w:val="BodyText"/>
        <w:spacing w:before="94" w:line="427" w:lineRule="auto"/>
        <w:ind w:right="118"/>
        <w:jc w:val="both"/>
      </w:pPr>
      <w:r>
        <w:rPr>
          <w:w w:val="105"/>
        </w:rPr>
        <w:t>անձանց համար և ապահովելու դրա գործնական կիրառումը՝ իրավապահ մարմինների, դատավորների, ինչպես նաև սոցիալական աշխատողների վերապատրաստումների միջոցով։</w:t>
      </w:r>
    </w:p>
    <w:p w14:paraId="4F234E66" w14:textId="77777777" w:rsidR="00274004" w:rsidRDefault="00000000">
      <w:pPr>
        <w:pStyle w:val="BodyText"/>
        <w:spacing w:line="427" w:lineRule="auto"/>
        <w:ind w:right="119" w:firstLine="688"/>
        <w:jc w:val="both"/>
      </w:pPr>
      <w:r>
        <w:rPr>
          <w:w w:val="105"/>
        </w:rPr>
        <w:t>Իրավահավասարության ապահովումը՝ որպես գերակայություն, և դրա ներքո նախատեսված գործողություններն ուղղված են ՄԱԿ-ի կայուն զարգացման թիվ 5 և</w:t>
      </w:r>
    </w:p>
    <w:p w14:paraId="18837E4B" w14:textId="77777777" w:rsidR="00274004" w:rsidRDefault="00000000">
      <w:pPr>
        <w:pStyle w:val="BodyText"/>
        <w:spacing w:line="264" w:lineRule="exact"/>
      </w:pPr>
      <w:r>
        <w:rPr>
          <w:w w:val="110"/>
        </w:rPr>
        <w:t>16.B նպատակի իրագործմանը:</w:t>
      </w:r>
    </w:p>
    <w:p w14:paraId="0790B18E" w14:textId="77777777" w:rsidR="00274004" w:rsidRDefault="00274004">
      <w:pPr>
        <w:pStyle w:val="BodyText"/>
        <w:ind w:left="0"/>
        <w:rPr>
          <w:sz w:val="26"/>
        </w:rPr>
      </w:pPr>
    </w:p>
    <w:p w14:paraId="54F851CD" w14:textId="77777777" w:rsidR="00274004" w:rsidRDefault="00274004">
      <w:pPr>
        <w:pStyle w:val="BodyText"/>
        <w:spacing w:before="8"/>
        <w:ind w:left="0"/>
        <w:rPr>
          <w:sz w:val="32"/>
        </w:rPr>
      </w:pPr>
    </w:p>
    <w:p w14:paraId="55670EAC" w14:textId="77777777" w:rsidR="00274004" w:rsidRDefault="00000000">
      <w:pPr>
        <w:pStyle w:val="BodyText"/>
        <w:ind w:left="3284"/>
      </w:pPr>
      <w:r>
        <w:rPr>
          <w:w w:val="105"/>
        </w:rPr>
        <w:t>3.1. ԵՐԵԽԱՅԻ ԻՐԱՎՈՒՆՔՆԵՐ</w:t>
      </w:r>
    </w:p>
    <w:p w14:paraId="6DAAB738" w14:textId="77777777" w:rsidR="00274004" w:rsidRDefault="00274004">
      <w:pPr>
        <w:pStyle w:val="BodyText"/>
        <w:ind w:left="0"/>
        <w:rPr>
          <w:sz w:val="26"/>
        </w:rPr>
      </w:pPr>
    </w:p>
    <w:p w14:paraId="4943DE46" w14:textId="77777777" w:rsidR="00274004" w:rsidRDefault="00274004">
      <w:pPr>
        <w:pStyle w:val="BodyText"/>
        <w:spacing w:before="2"/>
        <w:ind w:left="0"/>
        <w:rPr>
          <w:sz w:val="32"/>
        </w:rPr>
      </w:pPr>
    </w:p>
    <w:p w14:paraId="4BB2F1E1" w14:textId="77777777" w:rsidR="00274004" w:rsidRDefault="00000000">
      <w:pPr>
        <w:pStyle w:val="BodyText"/>
        <w:spacing w:line="427" w:lineRule="auto"/>
        <w:ind w:right="118" w:firstLine="688"/>
        <w:jc w:val="both"/>
      </w:pPr>
      <w:r>
        <w:rPr>
          <w:spacing w:val="-8"/>
          <w:w w:val="105"/>
        </w:rPr>
        <w:t xml:space="preserve">Ռազմավարությունը </w:t>
      </w:r>
      <w:r>
        <w:rPr>
          <w:w w:val="105"/>
        </w:rPr>
        <w:t xml:space="preserve">և </w:t>
      </w:r>
      <w:r>
        <w:rPr>
          <w:spacing w:val="-8"/>
          <w:w w:val="105"/>
        </w:rPr>
        <w:t xml:space="preserve">գործողությունների </w:t>
      </w:r>
      <w:r>
        <w:rPr>
          <w:spacing w:val="-7"/>
          <w:w w:val="105"/>
        </w:rPr>
        <w:t xml:space="preserve">ծրագրերն </w:t>
      </w:r>
      <w:r>
        <w:rPr>
          <w:spacing w:val="-8"/>
          <w:w w:val="105"/>
        </w:rPr>
        <w:t xml:space="preserve">առանձնահատուկ </w:t>
      </w:r>
      <w:r>
        <w:rPr>
          <w:w w:val="105"/>
        </w:rPr>
        <w:t>ուշադրու- թյուն են դարձնելու երեխայի իրավունքների պաշտպանությանը: Այս առանձնացումը պայմանավորված է պետության կողմից երեխայի նկատմամբ հատուկ հոգածության ցուցաբերման անհրաժեշտությամբ: Թեև երեխայի իրավունքներին առնչվող մի շարք միջոցառումներ տեղ են գտնելու գործողությունների ծրագրերի այս կամ այն իրավուն- քին համապատասխանող հատվածում, այնուամենայնիվ, առանձնացվել է նաև</w:t>
      </w:r>
      <w:r>
        <w:rPr>
          <w:spacing w:val="60"/>
          <w:w w:val="105"/>
        </w:rPr>
        <w:t xml:space="preserve"> </w:t>
      </w:r>
      <w:r>
        <w:rPr>
          <w:w w:val="105"/>
        </w:rPr>
        <w:t>երեխայի իրավունքներին նվիրված առանձին</w:t>
      </w:r>
      <w:r>
        <w:rPr>
          <w:spacing w:val="48"/>
          <w:w w:val="105"/>
        </w:rPr>
        <w:t xml:space="preserve"> </w:t>
      </w:r>
      <w:r>
        <w:rPr>
          <w:w w:val="105"/>
        </w:rPr>
        <w:t>հատված:</w:t>
      </w:r>
    </w:p>
    <w:p w14:paraId="2AF62566" w14:textId="77777777" w:rsidR="00274004" w:rsidRDefault="00000000">
      <w:pPr>
        <w:pStyle w:val="BodyText"/>
        <w:spacing w:line="427" w:lineRule="auto"/>
        <w:ind w:right="114" w:firstLine="688"/>
        <w:jc w:val="both"/>
      </w:pPr>
      <w:r>
        <w:rPr>
          <w:spacing w:val="-6"/>
          <w:w w:val="105"/>
        </w:rPr>
        <w:t xml:space="preserve">Երեխաների </w:t>
      </w:r>
      <w:r>
        <w:rPr>
          <w:spacing w:val="-7"/>
          <w:w w:val="105"/>
        </w:rPr>
        <w:t xml:space="preserve">անհատականության </w:t>
      </w:r>
      <w:r>
        <w:rPr>
          <w:spacing w:val="-6"/>
          <w:w w:val="105"/>
        </w:rPr>
        <w:t xml:space="preserve">լիակատար </w:t>
      </w:r>
      <w:r>
        <w:rPr>
          <w:w w:val="105"/>
        </w:rPr>
        <w:t xml:space="preserve">և </w:t>
      </w:r>
      <w:r>
        <w:rPr>
          <w:spacing w:val="-6"/>
          <w:w w:val="105"/>
        </w:rPr>
        <w:t xml:space="preserve">բազմակողմանի  զարգացման </w:t>
      </w:r>
      <w:r>
        <w:rPr>
          <w:spacing w:val="-5"/>
          <w:w w:val="105"/>
        </w:rPr>
        <w:t xml:space="preserve">համար </w:t>
      </w:r>
      <w:r>
        <w:rPr>
          <w:w w:val="105"/>
        </w:rPr>
        <w:t>բարենպաստ պայմանների ստեղծումը շարունակում է մնալ Հայաստանի Հանրապետության պետական քաղաքականության առաջնահերթություն։ Այս շրջա- նակներում կարևոր է երեխաների նկատմամբ բռնության, երեխաների դեմ ուղղված հանցագործությունների դեմ պայքարը, դրանց կանխարգելումը, բոլոր երեխաների կրթության իրավունքի իրացման ապահովումը և</w:t>
      </w:r>
      <w:r>
        <w:rPr>
          <w:spacing w:val="56"/>
          <w:w w:val="105"/>
        </w:rPr>
        <w:t xml:space="preserve"> </w:t>
      </w:r>
      <w:r>
        <w:rPr>
          <w:w w:val="105"/>
        </w:rPr>
        <w:t>այլն։</w:t>
      </w:r>
    </w:p>
    <w:p w14:paraId="400579AB" w14:textId="77777777" w:rsidR="00274004" w:rsidRDefault="00000000">
      <w:pPr>
        <w:pStyle w:val="BodyText"/>
        <w:spacing w:line="427" w:lineRule="auto"/>
        <w:ind w:right="120" w:firstLine="688"/>
        <w:jc w:val="both"/>
      </w:pPr>
      <w:r>
        <w:rPr>
          <w:w w:val="105"/>
        </w:rPr>
        <w:t>Կառավարության 2017 թվականի հուլիսի 13-ի N 30 արձանագրային որոշմամբ հավանություն են ստացել Հայաստանի Հանրապետությունում երեխայի իրավունքների պաշտպանության 2017-2021 թվականների ռազմավարական ծրագիրը և երեխայի իրավունքների պաշտպանության 2017-2021 թվականների ռազմավարական ծրագրի իրականացման միջոցառումների ժամանակացույցը։</w:t>
      </w:r>
    </w:p>
    <w:p w14:paraId="2D197721" w14:textId="77777777" w:rsidR="00274004" w:rsidRDefault="00274004">
      <w:pPr>
        <w:spacing w:line="427" w:lineRule="auto"/>
        <w:jc w:val="both"/>
        <w:sectPr w:rsidR="00274004">
          <w:pgSz w:w="11910" w:h="16840"/>
          <w:pgMar w:top="1580" w:right="1160" w:bottom="280" w:left="1280" w:header="1270" w:footer="0" w:gutter="0"/>
          <w:cols w:space="720"/>
        </w:sectPr>
      </w:pPr>
    </w:p>
    <w:p w14:paraId="44FBF6F1" w14:textId="77777777" w:rsidR="00274004" w:rsidRDefault="00274004">
      <w:pPr>
        <w:pStyle w:val="BodyText"/>
        <w:ind w:left="0"/>
        <w:rPr>
          <w:sz w:val="20"/>
        </w:rPr>
      </w:pPr>
    </w:p>
    <w:p w14:paraId="113D601C" w14:textId="77777777" w:rsidR="00274004" w:rsidRDefault="00274004">
      <w:pPr>
        <w:pStyle w:val="BodyText"/>
        <w:spacing w:before="10"/>
        <w:ind w:left="0"/>
        <w:rPr>
          <w:sz w:val="17"/>
        </w:rPr>
      </w:pPr>
    </w:p>
    <w:p w14:paraId="7A9CBC81" w14:textId="77777777" w:rsidR="00274004" w:rsidRDefault="00000000">
      <w:pPr>
        <w:pStyle w:val="BodyText"/>
        <w:spacing w:before="94" w:line="427" w:lineRule="auto"/>
        <w:ind w:right="118" w:firstLine="688"/>
        <w:jc w:val="both"/>
      </w:pPr>
      <w:r>
        <w:rPr>
          <w:w w:val="105"/>
        </w:rPr>
        <w:t xml:space="preserve">Գործողությունների ծրագրերը ներառելու են երեխաների իրավունքներին </w:t>
      </w:r>
      <w:r>
        <w:rPr>
          <w:spacing w:val="-7"/>
          <w:w w:val="105"/>
        </w:rPr>
        <w:t xml:space="preserve">առնչվող </w:t>
      </w:r>
      <w:r>
        <w:rPr>
          <w:spacing w:val="-8"/>
          <w:w w:val="105"/>
        </w:rPr>
        <w:t xml:space="preserve">հրատապ խնդիրների լուծմանն </w:t>
      </w:r>
      <w:r>
        <w:rPr>
          <w:spacing w:val="-7"/>
          <w:w w:val="105"/>
        </w:rPr>
        <w:t xml:space="preserve">ուղղված </w:t>
      </w:r>
      <w:r>
        <w:rPr>
          <w:spacing w:val="-8"/>
          <w:w w:val="105"/>
        </w:rPr>
        <w:t xml:space="preserve">միջոցառումներ՝ սկսած </w:t>
      </w:r>
      <w:r>
        <w:rPr>
          <w:w w:val="105"/>
        </w:rPr>
        <w:t>օրենսդրական բարեփոխումներից մինչև երեխաների համար նախատեսված բոլոր տեսակի հաս- տատությունների բարեկարգումը: Առանձնակի ջանքեր են ներդրվելու երեխաների հանդեպ բռնության, թրաֆիքինգի ու շահագործման կանխարգելման և դրանց դեմ պայքարի ուղղությամբ: Երեխայի իրավունքների մասին թե՛ իրենց՝ երեխաների, թե՛ նրանց ընտանիքի անդամների և թե՛, ընդհանուր առմամբ, հանրության իրազեկության բարձրացումը ևս կարևորվում է: Այս ամենն իրականացվելու է հանուն երեխայի լավագույն շահի ապահովման կարևորագույն սկզբունքի</w:t>
      </w:r>
      <w:r>
        <w:rPr>
          <w:spacing w:val="20"/>
          <w:w w:val="105"/>
        </w:rPr>
        <w:t xml:space="preserve"> </w:t>
      </w:r>
      <w:r>
        <w:rPr>
          <w:w w:val="105"/>
        </w:rPr>
        <w:t>հաշվառմամբ:</w:t>
      </w:r>
    </w:p>
    <w:p w14:paraId="69F892C1" w14:textId="77777777" w:rsidR="00274004" w:rsidRDefault="00274004">
      <w:pPr>
        <w:pStyle w:val="BodyText"/>
        <w:ind w:left="0"/>
        <w:rPr>
          <w:sz w:val="26"/>
        </w:rPr>
      </w:pPr>
    </w:p>
    <w:p w14:paraId="0022D38E" w14:textId="77777777" w:rsidR="00274004" w:rsidRDefault="00274004">
      <w:pPr>
        <w:pStyle w:val="BodyText"/>
        <w:ind w:left="0"/>
        <w:rPr>
          <w:sz w:val="21"/>
        </w:rPr>
      </w:pPr>
    </w:p>
    <w:p w14:paraId="531A8F1B" w14:textId="77777777" w:rsidR="00274004" w:rsidRDefault="00000000">
      <w:pPr>
        <w:pStyle w:val="ListParagraph"/>
        <w:numPr>
          <w:ilvl w:val="0"/>
          <w:numId w:val="15"/>
        </w:numPr>
        <w:tabs>
          <w:tab w:val="left" w:pos="827"/>
        </w:tabs>
        <w:spacing w:before="1" w:line="280" w:lineRule="auto"/>
        <w:ind w:left="3712" w:right="562" w:hanging="3168"/>
        <w:jc w:val="left"/>
        <w:rPr>
          <w:sz w:val="23"/>
          <w:szCs w:val="23"/>
        </w:rPr>
      </w:pPr>
      <w:r>
        <w:rPr>
          <w:w w:val="105"/>
          <w:sz w:val="23"/>
          <w:szCs w:val="23"/>
        </w:rPr>
        <w:t>ՄԱՐԴՈՒ ԻՐԱՎՈՒՆՔՆԵՐԻ ՊԱՇՏՊԱՆՈՒԹՅԱՆ ՌԱԶՄԱՎԱՐՈՒԹՅԱՆ ԻՐԱԿԱՆԱՑՈՒՄԸ</w:t>
      </w:r>
    </w:p>
    <w:p w14:paraId="3CF0D235" w14:textId="77777777" w:rsidR="00274004" w:rsidRDefault="00274004">
      <w:pPr>
        <w:pStyle w:val="BodyText"/>
        <w:spacing w:before="6"/>
        <w:ind w:left="0"/>
        <w:rPr>
          <w:sz w:val="28"/>
        </w:rPr>
      </w:pPr>
    </w:p>
    <w:p w14:paraId="7DBD037B" w14:textId="77777777" w:rsidR="00274004" w:rsidRDefault="00000000">
      <w:pPr>
        <w:pStyle w:val="BodyText"/>
        <w:spacing w:before="1" w:line="427" w:lineRule="auto"/>
        <w:ind w:right="115" w:firstLine="688"/>
        <w:jc w:val="both"/>
      </w:pPr>
      <w:r>
        <w:rPr>
          <w:w w:val="105"/>
        </w:rPr>
        <w:t>Սույն ռազմավարության նպատակների և խնդիրների իրագործման համար պլա- նավորվում են կոնկրետ և չափելի արդյունք ունեցող միջոցառումներ, որոնք կարտա- ցոլվեն համապատասխան գործողությունների ծրագրերում՝ իրականացման առնվազն երկու փուլով։</w:t>
      </w:r>
    </w:p>
    <w:p w14:paraId="573B89C8" w14:textId="77777777" w:rsidR="00274004" w:rsidRDefault="00000000">
      <w:pPr>
        <w:pStyle w:val="BodyText"/>
        <w:spacing w:before="1" w:line="427" w:lineRule="auto"/>
        <w:ind w:right="114" w:firstLine="688"/>
        <w:jc w:val="both"/>
      </w:pPr>
      <w:r>
        <w:rPr>
          <w:spacing w:val="-7"/>
          <w:w w:val="105"/>
        </w:rPr>
        <w:t xml:space="preserve">Գործողությունների </w:t>
      </w:r>
      <w:r>
        <w:rPr>
          <w:w w:val="105"/>
        </w:rPr>
        <w:t xml:space="preserve">և </w:t>
      </w:r>
      <w:r>
        <w:rPr>
          <w:spacing w:val="-6"/>
          <w:w w:val="105"/>
        </w:rPr>
        <w:t xml:space="preserve">դրանց արդյունքների չափելիության տեսանկյունից հրատապ </w:t>
      </w:r>
      <w:r>
        <w:rPr>
          <w:w w:val="105"/>
        </w:rPr>
        <w:t xml:space="preserve">լուծում պահանջող խնդիր է մարդու իրավունքներին վերաբերող վիճակագրության </w:t>
      </w:r>
      <w:r>
        <w:rPr>
          <w:spacing w:val="-4"/>
          <w:w w:val="105"/>
        </w:rPr>
        <w:t xml:space="preserve">հավաքման </w:t>
      </w:r>
      <w:r>
        <w:rPr>
          <w:w w:val="105"/>
        </w:rPr>
        <w:t xml:space="preserve">և </w:t>
      </w:r>
      <w:r>
        <w:rPr>
          <w:spacing w:val="-4"/>
          <w:w w:val="105"/>
        </w:rPr>
        <w:t xml:space="preserve">վարման </w:t>
      </w:r>
      <w:r>
        <w:rPr>
          <w:spacing w:val="-5"/>
          <w:w w:val="105"/>
        </w:rPr>
        <w:t xml:space="preserve">միասնականության </w:t>
      </w:r>
      <w:r>
        <w:rPr>
          <w:spacing w:val="-4"/>
          <w:w w:val="105"/>
        </w:rPr>
        <w:t xml:space="preserve">ապահովումը: Մարդու </w:t>
      </w:r>
      <w:r>
        <w:rPr>
          <w:spacing w:val="-5"/>
          <w:w w:val="105"/>
        </w:rPr>
        <w:t xml:space="preserve">իրավունքների </w:t>
      </w:r>
      <w:r>
        <w:rPr>
          <w:w w:val="105"/>
        </w:rPr>
        <w:t>վիճակն արտացոլող քանակական և որակական տվյալների համընդգրկուն և</w:t>
      </w:r>
      <w:r>
        <w:rPr>
          <w:spacing w:val="60"/>
          <w:w w:val="105"/>
        </w:rPr>
        <w:t xml:space="preserve"> </w:t>
      </w:r>
      <w:r>
        <w:rPr>
          <w:w w:val="105"/>
        </w:rPr>
        <w:t xml:space="preserve">միասնական բազա այժմ գոյություն չունի: Տարբեր պետական մարմիններ միևնույն հարցի </w:t>
      </w:r>
      <w:r>
        <w:rPr>
          <w:spacing w:val="-3"/>
          <w:w w:val="105"/>
        </w:rPr>
        <w:t xml:space="preserve">վերա- </w:t>
      </w:r>
      <w:r>
        <w:rPr>
          <w:w w:val="105"/>
        </w:rPr>
        <w:t xml:space="preserve">բերյալ հաճախ </w:t>
      </w:r>
      <w:r>
        <w:rPr>
          <w:spacing w:val="-3"/>
          <w:w w:val="105"/>
        </w:rPr>
        <w:t xml:space="preserve">ունենում </w:t>
      </w:r>
      <w:r>
        <w:rPr>
          <w:w w:val="105"/>
        </w:rPr>
        <w:t xml:space="preserve">են չհամընկնող </w:t>
      </w:r>
      <w:r>
        <w:rPr>
          <w:spacing w:val="-3"/>
          <w:w w:val="105"/>
        </w:rPr>
        <w:t xml:space="preserve">տվյալներ, </w:t>
      </w:r>
      <w:r>
        <w:rPr>
          <w:w w:val="105"/>
        </w:rPr>
        <w:t xml:space="preserve">որոնց </w:t>
      </w:r>
      <w:r>
        <w:rPr>
          <w:spacing w:val="-3"/>
          <w:w w:val="105"/>
        </w:rPr>
        <w:t xml:space="preserve">ուսումնասիրությամբ անհնար </w:t>
      </w:r>
      <w:r>
        <w:rPr>
          <w:w w:val="105"/>
        </w:rPr>
        <w:t>է ստանալ ամբողջական պատկեր այդ հարցերի վերաբերյալ: Հաշվի առնելով մարդու իրավունքների բոլոր առաջնահերթություններին վերաբերող այս խնդրի լուծման կարևորությունը՝ ստեղծվելու են մարդու իրավունքներին առնչվող բոլոր հարցերի վերաբերյալ ամբողջական տվյալների հավաքման, մշակման, պետական</w:t>
      </w:r>
      <w:r>
        <w:rPr>
          <w:spacing w:val="40"/>
          <w:w w:val="105"/>
        </w:rPr>
        <w:t xml:space="preserve"> </w:t>
      </w:r>
      <w:r>
        <w:rPr>
          <w:w w:val="105"/>
        </w:rPr>
        <w:t>մարմինների</w:t>
      </w:r>
    </w:p>
    <w:p w14:paraId="2221A07D" w14:textId="77777777" w:rsidR="00274004" w:rsidRDefault="00274004">
      <w:pPr>
        <w:spacing w:line="427" w:lineRule="auto"/>
        <w:jc w:val="both"/>
        <w:sectPr w:rsidR="00274004">
          <w:headerReference w:type="default" r:id="rId22"/>
          <w:pgSz w:w="11910" w:h="16840"/>
          <w:pgMar w:top="1580" w:right="1160" w:bottom="280" w:left="1280" w:header="1270" w:footer="0" w:gutter="0"/>
          <w:pgNumType w:start="40"/>
          <w:cols w:space="720"/>
        </w:sectPr>
      </w:pPr>
    </w:p>
    <w:p w14:paraId="7F16A549" w14:textId="77777777" w:rsidR="00274004" w:rsidRDefault="00274004">
      <w:pPr>
        <w:pStyle w:val="BodyText"/>
        <w:ind w:left="0"/>
        <w:rPr>
          <w:sz w:val="20"/>
        </w:rPr>
      </w:pPr>
    </w:p>
    <w:p w14:paraId="22CFE578" w14:textId="77777777" w:rsidR="00274004" w:rsidRDefault="00274004">
      <w:pPr>
        <w:pStyle w:val="BodyText"/>
        <w:spacing w:before="10"/>
        <w:ind w:left="0"/>
        <w:rPr>
          <w:sz w:val="17"/>
        </w:rPr>
      </w:pPr>
    </w:p>
    <w:p w14:paraId="1CA3017D" w14:textId="77777777" w:rsidR="00274004" w:rsidRDefault="00000000">
      <w:pPr>
        <w:pStyle w:val="BodyText"/>
        <w:spacing w:before="94" w:line="427" w:lineRule="auto"/>
      </w:pPr>
      <w:r>
        <w:rPr>
          <w:w w:val="110"/>
        </w:rPr>
        <w:t>միջև այդ տվյալների փոխանակման և միասնականացման չափանիշներ ու ընթացա- կարգեր:</w:t>
      </w:r>
    </w:p>
    <w:p w14:paraId="347CEA88" w14:textId="77777777" w:rsidR="00274004" w:rsidRDefault="00000000">
      <w:pPr>
        <w:pStyle w:val="BodyText"/>
        <w:spacing w:line="427" w:lineRule="auto"/>
        <w:ind w:right="119" w:firstLine="688"/>
        <w:jc w:val="both"/>
      </w:pPr>
      <w:r>
        <w:rPr>
          <w:w w:val="105"/>
        </w:rPr>
        <w:t xml:space="preserve">Վերոնշյալ խնդրի առկայության պարագայում նույնիսկ՝ գործողությունների՝ </w:t>
      </w:r>
      <w:r>
        <w:rPr>
          <w:spacing w:val="-4"/>
          <w:w w:val="105"/>
        </w:rPr>
        <w:t xml:space="preserve">թվային արտահայտություն </w:t>
      </w:r>
      <w:r>
        <w:rPr>
          <w:spacing w:val="-3"/>
          <w:w w:val="105"/>
        </w:rPr>
        <w:t xml:space="preserve">ունեցող </w:t>
      </w:r>
      <w:r>
        <w:rPr>
          <w:spacing w:val="-5"/>
          <w:w w:val="105"/>
        </w:rPr>
        <w:t xml:space="preserve">արդյունքների </w:t>
      </w:r>
      <w:r>
        <w:rPr>
          <w:spacing w:val="-4"/>
          <w:w w:val="105"/>
        </w:rPr>
        <w:t xml:space="preserve">չափելիության ապահովման նպատա- </w:t>
      </w:r>
      <w:r>
        <w:rPr>
          <w:w w:val="105"/>
        </w:rPr>
        <w:t>կով ձեռք են բերվելու հնարավորինս ճշգրիտ մեկնարկային քանակական տվյալներ:</w:t>
      </w:r>
    </w:p>
    <w:p w14:paraId="373E403E" w14:textId="77777777" w:rsidR="00274004" w:rsidRDefault="00000000">
      <w:pPr>
        <w:pStyle w:val="BodyText"/>
        <w:spacing w:line="427" w:lineRule="auto"/>
        <w:ind w:right="113" w:firstLine="688"/>
        <w:jc w:val="both"/>
      </w:pPr>
      <w:r>
        <w:rPr>
          <w:spacing w:val="-8"/>
          <w:w w:val="105"/>
        </w:rPr>
        <w:t xml:space="preserve">Գործողությունների </w:t>
      </w:r>
      <w:r>
        <w:rPr>
          <w:spacing w:val="-7"/>
          <w:w w:val="105"/>
        </w:rPr>
        <w:t xml:space="preserve">ծրագրերի </w:t>
      </w:r>
      <w:r>
        <w:rPr>
          <w:spacing w:val="-8"/>
          <w:w w:val="105"/>
        </w:rPr>
        <w:t xml:space="preserve">նախագծման </w:t>
      </w:r>
      <w:r>
        <w:rPr>
          <w:w w:val="105"/>
        </w:rPr>
        <w:t xml:space="preserve">և </w:t>
      </w:r>
      <w:r>
        <w:rPr>
          <w:spacing w:val="-8"/>
          <w:w w:val="105"/>
        </w:rPr>
        <w:t xml:space="preserve">մշակման </w:t>
      </w:r>
      <w:r>
        <w:rPr>
          <w:spacing w:val="-7"/>
          <w:w w:val="105"/>
        </w:rPr>
        <w:t xml:space="preserve">համար </w:t>
      </w:r>
      <w:r>
        <w:rPr>
          <w:spacing w:val="-6"/>
          <w:w w:val="105"/>
        </w:rPr>
        <w:t xml:space="preserve">հիմք </w:t>
      </w:r>
      <w:r>
        <w:rPr>
          <w:spacing w:val="-3"/>
          <w:w w:val="105"/>
        </w:rPr>
        <w:t xml:space="preserve">են </w:t>
      </w:r>
      <w:r>
        <w:rPr>
          <w:w w:val="105"/>
        </w:rPr>
        <w:t xml:space="preserve">հանդի- սանում </w:t>
      </w:r>
      <w:r>
        <w:rPr>
          <w:spacing w:val="-8"/>
          <w:w w:val="105"/>
        </w:rPr>
        <w:t xml:space="preserve">հանրային իշխանության մարմիններից, </w:t>
      </w:r>
      <w:r>
        <w:rPr>
          <w:spacing w:val="-7"/>
          <w:w w:val="105"/>
        </w:rPr>
        <w:t xml:space="preserve">Մարդու </w:t>
      </w:r>
      <w:r>
        <w:rPr>
          <w:spacing w:val="-8"/>
          <w:w w:val="105"/>
        </w:rPr>
        <w:t xml:space="preserve">իրավունքների պաշտպանից, </w:t>
      </w:r>
      <w:r>
        <w:rPr>
          <w:w w:val="105"/>
        </w:rPr>
        <w:t>միջազգային կազմակերպություններից, շահագրգիռ քաղաքացիական հասարակու- թյան ներկայացուցիչներից ստացված առաջարկությունները, համապատասխան ոլոր- տային քննարկումների արդյունքում վեր հանված և լուծում</w:t>
      </w:r>
      <w:r>
        <w:rPr>
          <w:spacing w:val="8"/>
          <w:w w:val="105"/>
        </w:rPr>
        <w:t xml:space="preserve"> </w:t>
      </w:r>
      <w:r>
        <w:rPr>
          <w:w w:val="105"/>
        </w:rPr>
        <w:t>պահանջող խնդիրները:</w:t>
      </w:r>
    </w:p>
    <w:p w14:paraId="6A336662" w14:textId="77777777" w:rsidR="00274004" w:rsidRDefault="00274004">
      <w:pPr>
        <w:pStyle w:val="BodyText"/>
        <w:ind w:left="0"/>
        <w:rPr>
          <w:sz w:val="26"/>
        </w:rPr>
      </w:pPr>
    </w:p>
    <w:p w14:paraId="50EBB1F7" w14:textId="77777777" w:rsidR="00274004" w:rsidRDefault="00274004">
      <w:pPr>
        <w:pStyle w:val="BodyText"/>
        <w:ind w:left="0"/>
        <w:rPr>
          <w:sz w:val="21"/>
        </w:rPr>
      </w:pPr>
    </w:p>
    <w:p w14:paraId="7D172DF0" w14:textId="77777777" w:rsidR="00274004" w:rsidRDefault="00000000">
      <w:pPr>
        <w:pStyle w:val="ListParagraph"/>
        <w:numPr>
          <w:ilvl w:val="0"/>
          <w:numId w:val="15"/>
        </w:numPr>
        <w:tabs>
          <w:tab w:val="left" w:pos="1291"/>
        </w:tabs>
        <w:spacing w:line="280" w:lineRule="auto"/>
        <w:ind w:left="820" w:right="840" w:firstLine="115"/>
        <w:jc w:val="left"/>
        <w:rPr>
          <w:sz w:val="23"/>
          <w:szCs w:val="23"/>
        </w:rPr>
      </w:pPr>
      <w:r>
        <w:rPr>
          <w:w w:val="105"/>
          <w:sz w:val="23"/>
          <w:szCs w:val="23"/>
        </w:rPr>
        <w:t>ՌԱԶՄԱՎԱՐՈՒԹՅԱՆ ԵՎ ԳՈՐԾՈՂՈՒԹՅՈՒՆՆԵՐԻ ԾՐԱԳՐԵՐԻ ԻՐԱԿԱՆԱՑՄԱՆ ՀԱՇՎԵՏՎՈՂԱԿԱՆՈՒԹՅՈՒՆԸ, ԳՆԱՀԱՏՈՒՄԸ</w:t>
      </w:r>
      <w:r>
        <w:rPr>
          <w:spacing w:val="-22"/>
          <w:w w:val="105"/>
          <w:sz w:val="23"/>
          <w:szCs w:val="23"/>
        </w:rPr>
        <w:t xml:space="preserve"> </w:t>
      </w:r>
      <w:r>
        <w:rPr>
          <w:w w:val="105"/>
          <w:sz w:val="23"/>
          <w:szCs w:val="23"/>
        </w:rPr>
        <w:t>ԵՎ</w:t>
      </w:r>
    </w:p>
    <w:p w14:paraId="7D4A4EE3" w14:textId="77777777" w:rsidR="00274004" w:rsidRDefault="00000000">
      <w:pPr>
        <w:pStyle w:val="BodyText"/>
        <w:ind w:left="82" w:right="103"/>
        <w:jc w:val="center"/>
      </w:pPr>
      <w:r>
        <w:rPr>
          <w:w w:val="105"/>
        </w:rPr>
        <w:t>ՄՇՏԱԴԻՏԱՐԿՈՒՄԸ</w:t>
      </w:r>
    </w:p>
    <w:p w14:paraId="26C160AA" w14:textId="77777777" w:rsidR="00274004" w:rsidRDefault="00274004">
      <w:pPr>
        <w:pStyle w:val="BodyText"/>
        <w:ind w:left="0"/>
        <w:rPr>
          <w:sz w:val="26"/>
        </w:rPr>
      </w:pPr>
    </w:p>
    <w:p w14:paraId="63A61985" w14:textId="77777777" w:rsidR="00274004" w:rsidRDefault="00000000">
      <w:pPr>
        <w:pStyle w:val="BodyText"/>
        <w:spacing w:before="152" w:line="304" w:lineRule="auto"/>
        <w:ind w:left="82" w:right="104"/>
        <w:jc w:val="center"/>
      </w:pPr>
      <w:r>
        <w:rPr>
          <w:w w:val="105"/>
        </w:rPr>
        <w:t>ՌԱԶՄԱՎԱՐՈՒԹՅԱՆ ԵՎ ԳՈՐԾՈՂՈՒԹՅՈՒՆՆԵՐԻ ԾՐԱԳՐԵՐԻ ԻՐԱԿԱՆԱՑՄԱՆ ՀԱՇՎԵՏՎՈՂԱԿԱՆՈՒԹՅՈՒՆԸ ԵՎ ԳՆԱՀԱՏՈՒՄԸ</w:t>
      </w:r>
    </w:p>
    <w:p w14:paraId="762DF342" w14:textId="77777777" w:rsidR="00274004" w:rsidRDefault="00274004">
      <w:pPr>
        <w:pStyle w:val="BodyText"/>
        <w:ind w:left="0"/>
        <w:rPr>
          <w:sz w:val="26"/>
        </w:rPr>
      </w:pPr>
    </w:p>
    <w:p w14:paraId="5BDA130D" w14:textId="77777777" w:rsidR="00274004" w:rsidRDefault="00000000">
      <w:pPr>
        <w:pStyle w:val="BodyText"/>
        <w:tabs>
          <w:tab w:val="left" w:pos="1533"/>
          <w:tab w:val="left" w:pos="4041"/>
          <w:tab w:val="left" w:pos="8111"/>
        </w:tabs>
        <w:spacing w:before="174" w:line="427" w:lineRule="auto"/>
        <w:ind w:right="119" w:firstLine="688"/>
        <w:jc w:val="right"/>
      </w:pPr>
      <w:r>
        <w:rPr>
          <w:w w:val="105"/>
        </w:rPr>
        <w:t>Սույն</w:t>
      </w:r>
      <w:r>
        <w:rPr>
          <w:w w:val="105"/>
        </w:rPr>
        <w:tab/>
        <w:t xml:space="preserve">ռազմավարության  </w:t>
      </w:r>
      <w:r>
        <w:rPr>
          <w:spacing w:val="20"/>
          <w:w w:val="105"/>
        </w:rPr>
        <w:t xml:space="preserve"> </w:t>
      </w:r>
      <w:r>
        <w:rPr>
          <w:w w:val="105"/>
        </w:rPr>
        <w:t>և</w:t>
      </w:r>
      <w:r>
        <w:rPr>
          <w:w w:val="105"/>
        </w:rPr>
        <w:tab/>
        <w:t xml:space="preserve">դրանից  </w:t>
      </w:r>
      <w:r>
        <w:rPr>
          <w:spacing w:val="30"/>
          <w:w w:val="105"/>
        </w:rPr>
        <w:t xml:space="preserve"> </w:t>
      </w:r>
      <w:r>
        <w:rPr>
          <w:w w:val="105"/>
        </w:rPr>
        <w:t xml:space="preserve">բխող  </w:t>
      </w:r>
      <w:r>
        <w:rPr>
          <w:spacing w:val="30"/>
          <w:w w:val="105"/>
        </w:rPr>
        <w:t xml:space="preserve"> </w:t>
      </w:r>
      <w:r>
        <w:rPr>
          <w:w w:val="105"/>
        </w:rPr>
        <w:t>գործողությունների</w:t>
      </w:r>
      <w:r>
        <w:rPr>
          <w:w w:val="105"/>
        </w:rPr>
        <w:tab/>
      </w:r>
      <w:r>
        <w:rPr>
          <w:spacing w:val="-2"/>
          <w:w w:val="105"/>
        </w:rPr>
        <w:t xml:space="preserve">ծրագրերով </w:t>
      </w:r>
      <w:r>
        <w:rPr>
          <w:spacing w:val="-8"/>
          <w:w w:val="105"/>
        </w:rPr>
        <w:t xml:space="preserve">նախատեսված միջոցառումներն իրականացվում  </w:t>
      </w:r>
      <w:r>
        <w:rPr>
          <w:spacing w:val="-4"/>
          <w:w w:val="105"/>
        </w:rPr>
        <w:t>են</w:t>
      </w:r>
      <w:r>
        <w:rPr>
          <w:spacing w:val="-3"/>
          <w:w w:val="105"/>
        </w:rPr>
        <w:t xml:space="preserve"> </w:t>
      </w:r>
      <w:r>
        <w:rPr>
          <w:spacing w:val="-8"/>
          <w:w w:val="105"/>
        </w:rPr>
        <w:t>համապատասխան</w:t>
      </w:r>
      <w:r>
        <w:rPr>
          <w:spacing w:val="31"/>
          <w:w w:val="105"/>
        </w:rPr>
        <w:t xml:space="preserve"> </w:t>
      </w:r>
      <w:r>
        <w:rPr>
          <w:spacing w:val="-6"/>
          <w:w w:val="105"/>
        </w:rPr>
        <w:t>պատասխանատու</w:t>
      </w:r>
      <w:r>
        <w:rPr>
          <w:w w:val="76"/>
        </w:rPr>
        <w:t xml:space="preserve"> </w:t>
      </w:r>
      <w:r>
        <w:rPr>
          <w:w w:val="105"/>
        </w:rPr>
        <w:t xml:space="preserve">և </w:t>
      </w:r>
      <w:r>
        <w:rPr>
          <w:spacing w:val="-8"/>
          <w:w w:val="105"/>
        </w:rPr>
        <w:t>համակատարող մարմինների փոխլրացված, համաձայնեցված գործունեության</w:t>
      </w:r>
      <w:r>
        <w:rPr>
          <w:spacing w:val="20"/>
          <w:w w:val="105"/>
        </w:rPr>
        <w:t xml:space="preserve"> </w:t>
      </w:r>
      <w:r>
        <w:rPr>
          <w:w w:val="105"/>
        </w:rPr>
        <w:t>միջոցով:</w:t>
      </w:r>
    </w:p>
    <w:p w14:paraId="5819BF19" w14:textId="77777777" w:rsidR="00274004" w:rsidRDefault="00000000">
      <w:pPr>
        <w:pStyle w:val="BodyText"/>
        <w:spacing w:line="427" w:lineRule="auto"/>
        <w:ind w:right="122" w:firstLine="688"/>
        <w:jc w:val="both"/>
      </w:pPr>
      <w:r>
        <w:rPr>
          <w:w w:val="105"/>
        </w:rPr>
        <w:t>Պատասխանատուն այն մարմինն է, որն ապահովում է տվյալ գործողության ամբողջական կատարումը և վերջնական հաշվետվության ներկայացումը:</w:t>
      </w:r>
    </w:p>
    <w:p w14:paraId="6EC51911" w14:textId="77777777" w:rsidR="00274004" w:rsidRDefault="00000000">
      <w:pPr>
        <w:pStyle w:val="BodyText"/>
        <w:spacing w:line="427" w:lineRule="auto"/>
        <w:ind w:right="112" w:firstLine="688"/>
        <w:jc w:val="both"/>
      </w:pPr>
      <w:r>
        <w:rPr>
          <w:w w:val="105"/>
        </w:rPr>
        <w:t xml:space="preserve">Համակատարողն այն մարմինն է, որն իր իրավասությունների սահմաններում ողջամիտ ժամկետում աջակցում է պատասխանատու մարմնին գործողության կատար- ման հարցում: Գործողությունների ծրագրով սահմանված յուրաքանչյուր միջոցառման համար համակատարող մարմինը պատասխանատու պետական </w:t>
      </w:r>
      <w:r>
        <w:rPr>
          <w:spacing w:val="-8"/>
          <w:w w:val="105"/>
        </w:rPr>
        <w:t xml:space="preserve">մարմնին ներկայաց- </w:t>
      </w:r>
      <w:r>
        <w:rPr>
          <w:spacing w:val="-7"/>
          <w:w w:val="105"/>
        </w:rPr>
        <w:t xml:space="preserve">նում </w:t>
      </w:r>
      <w:r>
        <w:rPr>
          <w:w w:val="105"/>
        </w:rPr>
        <w:t xml:space="preserve">է </w:t>
      </w:r>
      <w:r>
        <w:rPr>
          <w:spacing w:val="-8"/>
          <w:w w:val="105"/>
        </w:rPr>
        <w:t xml:space="preserve">տեղեկատվություն՝ </w:t>
      </w:r>
      <w:r>
        <w:rPr>
          <w:spacing w:val="-7"/>
          <w:w w:val="105"/>
        </w:rPr>
        <w:t xml:space="preserve">սույն </w:t>
      </w:r>
      <w:r>
        <w:rPr>
          <w:spacing w:val="-8"/>
          <w:w w:val="105"/>
        </w:rPr>
        <w:t xml:space="preserve">գլխով սահմանված </w:t>
      </w:r>
      <w:r>
        <w:rPr>
          <w:w w:val="105"/>
        </w:rPr>
        <w:t>հաշվետվության ներկայացման վերջնաժամկետից առնվազն մեկ ամիս</w:t>
      </w:r>
      <w:r>
        <w:rPr>
          <w:spacing w:val="50"/>
          <w:w w:val="105"/>
        </w:rPr>
        <w:t xml:space="preserve"> </w:t>
      </w:r>
      <w:r>
        <w:rPr>
          <w:w w:val="105"/>
        </w:rPr>
        <w:t>առաջ։</w:t>
      </w:r>
    </w:p>
    <w:p w14:paraId="1A5F8C1A" w14:textId="77777777" w:rsidR="00274004" w:rsidRDefault="00274004">
      <w:pPr>
        <w:spacing w:line="427" w:lineRule="auto"/>
        <w:jc w:val="both"/>
        <w:sectPr w:rsidR="00274004">
          <w:pgSz w:w="11910" w:h="16840"/>
          <w:pgMar w:top="1580" w:right="1160" w:bottom="280" w:left="1280" w:header="1270" w:footer="0" w:gutter="0"/>
          <w:cols w:space="720"/>
        </w:sectPr>
      </w:pPr>
    </w:p>
    <w:p w14:paraId="5E8E7CB6" w14:textId="77777777" w:rsidR="00274004" w:rsidRDefault="00274004">
      <w:pPr>
        <w:pStyle w:val="BodyText"/>
        <w:ind w:left="0"/>
        <w:rPr>
          <w:sz w:val="20"/>
        </w:rPr>
      </w:pPr>
    </w:p>
    <w:p w14:paraId="1B5345F5" w14:textId="77777777" w:rsidR="00274004" w:rsidRDefault="00274004">
      <w:pPr>
        <w:pStyle w:val="BodyText"/>
        <w:spacing w:before="10"/>
        <w:ind w:left="0"/>
        <w:rPr>
          <w:sz w:val="17"/>
        </w:rPr>
      </w:pPr>
    </w:p>
    <w:p w14:paraId="64AF9ACC" w14:textId="77777777" w:rsidR="00274004" w:rsidRDefault="00000000">
      <w:pPr>
        <w:pStyle w:val="BodyText"/>
        <w:spacing w:before="94" w:line="427" w:lineRule="auto"/>
        <w:ind w:right="111" w:firstLine="688"/>
        <w:jc w:val="both"/>
      </w:pPr>
      <w:r>
        <w:rPr>
          <w:w w:val="105"/>
        </w:rPr>
        <w:t>Գործողությունների ծրագրով սահմանված յուրաքանչյուր միջոցառման համար պատասխանատու պետական մարմինը սահմանված կարգով յուրաքանչյուր կիսամյակի ավարտից հետո՝ 10 աշխատանքային օրվա ժամկետում, արդարադատության նախա- րարություն և վարչապետի աշխատակազմ է ներկայացնում հաշվետվություն:</w:t>
      </w:r>
    </w:p>
    <w:p w14:paraId="3FD2794C" w14:textId="77777777" w:rsidR="00274004" w:rsidRDefault="00000000">
      <w:pPr>
        <w:pStyle w:val="BodyText"/>
        <w:spacing w:line="427" w:lineRule="auto"/>
        <w:ind w:right="116" w:firstLine="688"/>
        <w:jc w:val="both"/>
      </w:pPr>
      <w:r>
        <w:rPr>
          <w:w w:val="105"/>
        </w:rPr>
        <w:t xml:space="preserve">Յուրաքանչյուր տարվա ավարտից հետո՝ 10 աշխատանքային օրվա ժամկետում, </w:t>
      </w:r>
      <w:r>
        <w:rPr>
          <w:spacing w:val="-3"/>
          <w:w w:val="105"/>
        </w:rPr>
        <w:t xml:space="preserve">պատասխանատու մարմինները արդարադատության նախարարություն </w:t>
      </w:r>
      <w:r>
        <w:rPr>
          <w:w w:val="105"/>
        </w:rPr>
        <w:t xml:space="preserve">և վարչապետի աշխատակազմ են ներկայացնում գործողությունների իրականացման տարեկան հաշվետվություններ, որոնք մեկամսյա ժամկետում ամփոփվում են արդարադատու- թյան նախարարության </w:t>
      </w:r>
      <w:r>
        <w:rPr>
          <w:spacing w:val="-3"/>
          <w:w w:val="105"/>
        </w:rPr>
        <w:t xml:space="preserve">կողմից, քննարկվում Համակարգող խորհրդում </w:t>
      </w:r>
      <w:r>
        <w:rPr>
          <w:w w:val="105"/>
        </w:rPr>
        <w:t xml:space="preserve">և հավանության </w:t>
      </w:r>
      <w:r>
        <w:rPr>
          <w:spacing w:val="-5"/>
          <w:w w:val="105"/>
        </w:rPr>
        <w:t xml:space="preserve">արժանանալուց </w:t>
      </w:r>
      <w:r>
        <w:rPr>
          <w:spacing w:val="-3"/>
          <w:w w:val="105"/>
        </w:rPr>
        <w:t xml:space="preserve">հետո </w:t>
      </w:r>
      <w:r>
        <w:rPr>
          <w:spacing w:val="-4"/>
          <w:w w:val="105"/>
        </w:rPr>
        <w:t xml:space="preserve">հրապարակվում </w:t>
      </w:r>
      <w:r>
        <w:rPr>
          <w:spacing w:val="-5"/>
          <w:w w:val="105"/>
        </w:rPr>
        <w:t xml:space="preserve">արդարադատության </w:t>
      </w:r>
      <w:r>
        <w:rPr>
          <w:spacing w:val="-4"/>
          <w:w w:val="105"/>
        </w:rPr>
        <w:t xml:space="preserve">նախարարության կայքէջում </w:t>
      </w:r>
      <w:r>
        <w:rPr>
          <w:w w:val="105"/>
        </w:rPr>
        <w:t>և միասնական էլեկտրոնային հարթակում՝ տարեկան</w:t>
      </w:r>
      <w:r>
        <w:rPr>
          <w:spacing w:val="60"/>
          <w:w w:val="105"/>
        </w:rPr>
        <w:t xml:space="preserve"> </w:t>
      </w:r>
      <w:r>
        <w:rPr>
          <w:w w:val="105"/>
        </w:rPr>
        <w:t>ամփոփ</w:t>
      </w:r>
      <w:r>
        <w:rPr>
          <w:spacing w:val="60"/>
          <w:w w:val="105"/>
        </w:rPr>
        <w:t xml:space="preserve"> </w:t>
      </w:r>
      <w:r>
        <w:rPr>
          <w:w w:val="105"/>
        </w:rPr>
        <w:t>հաշվետվության տեսքով։</w:t>
      </w:r>
    </w:p>
    <w:p w14:paraId="088435C0" w14:textId="77777777" w:rsidR="00274004" w:rsidRDefault="00000000">
      <w:pPr>
        <w:pStyle w:val="BodyText"/>
        <w:spacing w:line="427" w:lineRule="auto"/>
        <w:ind w:right="112" w:firstLine="688"/>
        <w:jc w:val="both"/>
      </w:pPr>
      <w:r>
        <w:rPr>
          <w:w w:val="105"/>
        </w:rPr>
        <w:t xml:space="preserve">Գործողությունների ծրագրերի ժամկետի վերջին տարվա մինչև սեպտեմբերի  30-ը </w:t>
      </w:r>
      <w:r>
        <w:rPr>
          <w:spacing w:val="-6"/>
          <w:w w:val="105"/>
        </w:rPr>
        <w:t xml:space="preserve">պատասխանատու մարմինները արդարադատության </w:t>
      </w:r>
      <w:r>
        <w:rPr>
          <w:spacing w:val="-7"/>
          <w:w w:val="105"/>
        </w:rPr>
        <w:t xml:space="preserve">նախարարություն </w:t>
      </w:r>
      <w:r>
        <w:rPr>
          <w:w w:val="105"/>
        </w:rPr>
        <w:t xml:space="preserve">և </w:t>
      </w:r>
      <w:r>
        <w:rPr>
          <w:spacing w:val="-6"/>
          <w:w w:val="105"/>
        </w:rPr>
        <w:t xml:space="preserve">վարչա- </w:t>
      </w:r>
      <w:r>
        <w:rPr>
          <w:w w:val="105"/>
        </w:rPr>
        <w:t xml:space="preserve">պետի աշխատակազմ են ներկայացնում միջոցառումների իրականացման վերջնական հաշվետվություններ, որոնք ամփոփվում են արդարադատության նախարարության կողմից, քննարկվում Համակարգող խորհրդում և հավանության արժանանալուց հետո հրապարակվում արդարադատության նախարարության կայքէջում և միասնական էլեկտրոնային հարթակում՝ վերջնական հաշվետվության տեսքով։ Վերջնական հաշ- վետվության նախագիծը կարող է ներկայացվել անկախ  </w:t>
      </w:r>
      <w:r>
        <w:rPr>
          <w:spacing w:val="-3"/>
          <w:w w:val="105"/>
        </w:rPr>
        <w:t xml:space="preserve">փորձագիտական  </w:t>
      </w:r>
      <w:r>
        <w:rPr>
          <w:spacing w:val="-8"/>
          <w:w w:val="105"/>
        </w:rPr>
        <w:t xml:space="preserve">գնահատ- </w:t>
      </w:r>
      <w:r>
        <w:rPr>
          <w:spacing w:val="-7"/>
          <w:w w:val="105"/>
        </w:rPr>
        <w:t xml:space="preserve">ման, </w:t>
      </w:r>
      <w:r>
        <w:rPr>
          <w:spacing w:val="-6"/>
          <w:w w:val="105"/>
        </w:rPr>
        <w:t xml:space="preserve">որի </w:t>
      </w:r>
      <w:r>
        <w:rPr>
          <w:spacing w:val="-8"/>
          <w:w w:val="105"/>
        </w:rPr>
        <w:t xml:space="preserve">արդյունքները հրապարակվում </w:t>
      </w:r>
      <w:r>
        <w:rPr>
          <w:spacing w:val="-6"/>
          <w:w w:val="105"/>
        </w:rPr>
        <w:t xml:space="preserve">են </w:t>
      </w:r>
      <w:r>
        <w:rPr>
          <w:spacing w:val="-8"/>
          <w:w w:val="105"/>
        </w:rPr>
        <w:t xml:space="preserve">հաշվետվության </w:t>
      </w:r>
      <w:r>
        <w:rPr>
          <w:spacing w:val="-7"/>
          <w:w w:val="105"/>
        </w:rPr>
        <w:t>հետ</w:t>
      </w:r>
      <w:r>
        <w:rPr>
          <w:spacing w:val="10"/>
          <w:w w:val="105"/>
        </w:rPr>
        <w:t xml:space="preserve"> </w:t>
      </w:r>
      <w:r>
        <w:rPr>
          <w:w w:val="105"/>
        </w:rPr>
        <w:t>միասին։</w:t>
      </w:r>
    </w:p>
    <w:p w14:paraId="530EB1C2" w14:textId="77777777" w:rsidR="00274004" w:rsidRDefault="00000000">
      <w:pPr>
        <w:pStyle w:val="BodyText"/>
        <w:spacing w:line="427" w:lineRule="auto"/>
        <w:ind w:right="119" w:firstLine="688"/>
        <w:jc w:val="both"/>
      </w:pPr>
      <w:r>
        <w:rPr>
          <w:w w:val="105"/>
        </w:rPr>
        <w:t>Հասարակական և միջազգային կազմակերպությունները, Հայաստանում հավա- տագրված օտարերկրյա դիվանագիտական ներկայացուցչությունները,  ինչպես  նաև</w:t>
      </w:r>
      <w:r>
        <w:rPr>
          <w:spacing w:val="60"/>
          <w:w w:val="105"/>
        </w:rPr>
        <w:t xml:space="preserve"> </w:t>
      </w:r>
      <w:r>
        <w:rPr>
          <w:w w:val="105"/>
        </w:rPr>
        <w:t xml:space="preserve">այլ անձինք կարող են գործողությունների ծրագրերի իրականացման նկատմամբ ներկայացնել դիտարկումներ և զեկույցներ։ Դիտարկումների և զեկույցի արդյունքները </w:t>
      </w:r>
      <w:r>
        <w:rPr>
          <w:spacing w:val="-8"/>
          <w:w w:val="105"/>
        </w:rPr>
        <w:t xml:space="preserve">ներկայացվում </w:t>
      </w:r>
      <w:r>
        <w:rPr>
          <w:spacing w:val="-4"/>
          <w:w w:val="105"/>
        </w:rPr>
        <w:t xml:space="preserve">են </w:t>
      </w:r>
      <w:r>
        <w:rPr>
          <w:spacing w:val="-8"/>
          <w:w w:val="105"/>
        </w:rPr>
        <w:t xml:space="preserve">համապատասխան </w:t>
      </w:r>
      <w:r>
        <w:rPr>
          <w:spacing w:val="-9"/>
          <w:w w:val="105"/>
        </w:rPr>
        <w:t xml:space="preserve">պատասխանատու </w:t>
      </w:r>
      <w:r>
        <w:rPr>
          <w:spacing w:val="-7"/>
          <w:w w:val="105"/>
        </w:rPr>
        <w:t xml:space="preserve">մարմնին </w:t>
      </w:r>
      <w:r>
        <w:rPr>
          <w:spacing w:val="-6"/>
          <w:w w:val="105"/>
        </w:rPr>
        <w:t xml:space="preserve">կամ </w:t>
      </w:r>
      <w:r>
        <w:rPr>
          <w:w w:val="105"/>
        </w:rPr>
        <w:t>արդարադա- տության նախարարությանը, որոնք</w:t>
      </w:r>
      <w:r>
        <w:rPr>
          <w:spacing w:val="17"/>
          <w:w w:val="105"/>
        </w:rPr>
        <w:t xml:space="preserve"> </w:t>
      </w:r>
      <w:r>
        <w:rPr>
          <w:w w:val="105"/>
        </w:rPr>
        <w:t>պարտավոր են 10-օրյա ժամկետում ապահովել</w:t>
      </w:r>
    </w:p>
    <w:p w14:paraId="75C6435A" w14:textId="77777777" w:rsidR="00274004" w:rsidRDefault="00274004">
      <w:pPr>
        <w:spacing w:line="427" w:lineRule="auto"/>
        <w:jc w:val="both"/>
        <w:sectPr w:rsidR="00274004">
          <w:pgSz w:w="11910" w:h="16840"/>
          <w:pgMar w:top="1580" w:right="1160" w:bottom="280" w:left="1280" w:header="1270" w:footer="0" w:gutter="0"/>
          <w:cols w:space="720"/>
        </w:sectPr>
      </w:pPr>
    </w:p>
    <w:p w14:paraId="5212D8C4" w14:textId="77777777" w:rsidR="00274004" w:rsidRDefault="00274004">
      <w:pPr>
        <w:pStyle w:val="BodyText"/>
        <w:ind w:left="0"/>
        <w:rPr>
          <w:sz w:val="20"/>
        </w:rPr>
      </w:pPr>
    </w:p>
    <w:p w14:paraId="3812C7D2" w14:textId="77777777" w:rsidR="00274004" w:rsidRDefault="00274004">
      <w:pPr>
        <w:pStyle w:val="BodyText"/>
        <w:spacing w:before="10"/>
        <w:ind w:left="0"/>
        <w:rPr>
          <w:sz w:val="17"/>
        </w:rPr>
      </w:pPr>
    </w:p>
    <w:p w14:paraId="43889D5A" w14:textId="77777777" w:rsidR="00274004" w:rsidRDefault="00000000">
      <w:pPr>
        <w:pStyle w:val="BodyText"/>
        <w:spacing w:before="94" w:line="427" w:lineRule="auto"/>
        <w:ind w:right="118"/>
        <w:jc w:val="both"/>
      </w:pPr>
      <w:r>
        <w:rPr>
          <w:w w:val="105"/>
        </w:rPr>
        <w:t>դրանց տեղադրումը էլեկտրոնային հարթակում, ինչպես նաև դրանք ներկայացնել Համակարգող խորհրդի քննարկմանը: Դիտարկումները և զեկույցները հաշվի են առնվում գործողությունների կատարումը գնահատելիս և կարող են հիմք հանդիսանալ նոր միջոցառումների սահմանման համար:</w:t>
      </w:r>
    </w:p>
    <w:p w14:paraId="6B096C45" w14:textId="77777777" w:rsidR="00274004" w:rsidRDefault="00000000">
      <w:pPr>
        <w:pStyle w:val="BodyText"/>
        <w:spacing w:line="427" w:lineRule="auto"/>
        <w:ind w:right="117" w:firstLine="688"/>
        <w:jc w:val="both"/>
      </w:pPr>
      <w:r>
        <w:rPr>
          <w:w w:val="105"/>
        </w:rPr>
        <w:t>Գործողությունների ծրագրով սահմանված գործողությունների կատարման գնահատումն իրականացվելու է «Ակնկալվող անմիջական արդյունք» սյունակում զետեղված վերստուգելի չափանիշի հիման վրա։ Գնահատման արդյունքներով գործո- ղությունը գնահատվելու է «Կատարված», միայն եթե ակնկալվող միջանկյալ արդյունքն ամբողջությամբ ապահովվել է, ինչը հաստատվել է վստահելի աղբյուրներից ստացված տեղեկատվությամբ։</w:t>
      </w:r>
    </w:p>
    <w:p w14:paraId="638B8674" w14:textId="77777777" w:rsidR="00274004" w:rsidRDefault="00274004">
      <w:pPr>
        <w:pStyle w:val="BodyText"/>
        <w:ind w:left="0"/>
        <w:rPr>
          <w:sz w:val="26"/>
        </w:rPr>
      </w:pPr>
    </w:p>
    <w:p w14:paraId="7AB205DA" w14:textId="77777777" w:rsidR="00274004" w:rsidRDefault="00000000">
      <w:pPr>
        <w:pStyle w:val="BodyText"/>
        <w:spacing w:before="201" w:line="304" w:lineRule="auto"/>
        <w:ind w:left="3546" w:right="48" w:hanging="3425"/>
      </w:pPr>
      <w:r>
        <w:rPr>
          <w:w w:val="105"/>
        </w:rPr>
        <w:t>ՌԱԶՄԱՎԱՐՈՒԹՅԱՆ ԵՎ ԳՈՐԾՈՂՈՒԹՅՈՒՆՆԵՐԻ ԾՐԱԳՐԵՐԻ ԻՐԱԿԱՆԱՑՄԱՆ ՄՇՏԱԴԻՏԱՐԿՈՒՄԸ</w:t>
      </w:r>
    </w:p>
    <w:p w14:paraId="1A9763C0" w14:textId="77777777" w:rsidR="00274004" w:rsidRDefault="00274004">
      <w:pPr>
        <w:pStyle w:val="BodyText"/>
        <w:ind w:left="0"/>
        <w:rPr>
          <w:sz w:val="26"/>
        </w:rPr>
      </w:pPr>
    </w:p>
    <w:p w14:paraId="3CDA716D" w14:textId="77777777" w:rsidR="00274004" w:rsidRDefault="00000000">
      <w:pPr>
        <w:pStyle w:val="BodyText"/>
        <w:spacing w:before="174" w:line="424" w:lineRule="auto"/>
        <w:ind w:right="119" w:firstLine="688"/>
        <w:jc w:val="both"/>
      </w:pPr>
      <w:r>
        <w:rPr>
          <w:spacing w:val="-8"/>
          <w:w w:val="105"/>
        </w:rPr>
        <w:t xml:space="preserve">Ռազմավարության </w:t>
      </w:r>
      <w:r>
        <w:rPr>
          <w:w w:val="105"/>
        </w:rPr>
        <w:t xml:space="preserve">և </w:t>
      </w:r>
      <w:r>
        <w:rPr>
          <w:spacing w:val="-8"/>
          <w:w w:val="105"/>
        </w:rPr>
        <w:t xml:space="preserve">գործողությունների </w:t>
      </w:r>
      <w:r>
        <w:rPr>
          <w:spacing w:val="-7"/>
          <w:w w:val="105"/>
        </w:rPr>
        <w:t xml:space="preserve">ծրագրերի </w:t>
      </w:r>
      <w:r>
        <w:rPr>
          <w:spacing w:val="-8"/>
          <w:w w:val="105"/>
        </w:rPr>
        <w:t xml:space="preserve">իրականացման </w:t>
      </w:r>
      <w:r>
        <w:rPr>
          <w:w w:val="105"/>
        </w:rPr>
        <w:t>արդյունավե- տությունն ապահովվելու է մշտադիտարկման և հաշվետվության ներկայացման արդյունավետ համակարգի ներդրմամբ:</w:t>
      </w:r>
    </w:p>
    <w:p w14:paraId="233E30AD" w14:textId="77777777" w:rsidR="00274004" w:rsidRDefault="00000000">
      <w:pPr>
        <w:pStyle w:val="BodyText"/>
        <w:tabs>
          <w:tab w:val="left" w:pos="7594"/>
        </w:tabs>
        <w:spacing w:before="7" w:line="427" w:lineRule="auto"/>
        <w:ind w:right="114" w:firstLine="688"/>
        <w:jc w:val="right"/>
      </w:pPr>
      <w:r>
        <w:rPr>
          <w:w w:val="105"/>
        </w:rPr>
        <w:t>Գործողությունների ծրագրերի կատարումը համակարգելու</w:t>
      </w:r>
      <w:r>
        <w:rPr>
          <w:spacing w:val="-17"/>
          <w:w w:val="105"/>
        </w:rPr>
        <w:t xml:space="preserve"> </w:t>
      </w:r>
      <w:r>
        <w:rPr>
          <w:w w:val="105"/>
        </w:rPr>
        <w:t>և</w:t>
      </w:r>
      <w:r>
        <w:rPr>
          <w:spacing w:val="37"/>
          <w:w w:val="105"/>
        </w:rPr>
        <w:t xml:space="preserve"> </w:t>
      </w:r>
      <w:r>
        <w:rPr>
          <w:w w:val="105"/>
        </w:rPr>
        <w:t xml:space="preserve">մշտադիտարկում </w:t>
      </w:r>
      <w:r>
        <w:rPr>
          <w:spacing w:val="-6"/>
          <w:w w:val="105"/>
        </w:rPr>
        <w:t xml:space="preserve">իրականացնելու նպատակով ստեղծվում </w:t>
      </w:r>
      <w:r>
        <w:rPr>
          <w:w w:val="105"/>
        </w:rPr>
        <w:t xml:space="preserve">է </w:t>
      </w:r>
      <w:r>
        <w:rPr>
          <w:spacing w:val="-6"/>
          <w:w w:val="105"/>
        </w:rPr>
        <w:t>համակարգող խորհուրդ</w:t>
      </w:r>
      <w:r>
        <w:rPr>
          <w:spacing w:val="45"/>
          <w:w w:val="105"/>
        </w:rPr>
        <w:t xml:space="preserve"> </w:t>
      </w:r>
      <w:r>
        <w:rPr>
          <w:spacing w:val="-6"/>
          <w:w w:val="105"/>
        </w:rPr>
        <w:t>(այսուհետ`</w:t>
      </w:r>
      <w:r>
        <w:rPr>
          <w:spacing w:val="12"/>
          <w:w w:val="105"/>
        </w:rPr>
        <w:t xml:space="preserve"> </w:t>
      </w:r>
      <w:r>
        <w:rPr>
          <w:spacing w:val="-6"/>
          <w:w w:val="105"/>
        </w:rPr>
        <w:t>խորհուրդ):</w:t>
      </w:r>
      <w:r>
        <w:rPr>
          <w:w w:val="111"/>
        </w:rPr>
        <w:t xml:space="preserve"> </w:t>
      </w:r>
      <w:r>
        <w:rPr>
          <w:spacing w:val="-7"/>
          <w:w w:val="105"/>
        </w:rPr>
        <w:t xml:space="preserve">Խորհրդի    </w:t>
      </w:r>
      <w:r>
        <w:rPr>
          <w:spacing w:val="-8"/>
          <w:w w:val="105"/>
        </w:rPr>
        <w:t xml:space="preserve">հիմնական    </w:t>
      </w:r>
      <w:r>
        <w:rPr>
          <w:spacing w:val="-9"/>
          <w:w w:val="105"/>
        </w:rPr>
        <w:t xml:space="preserve">նպատակը    </w:t>
      </w:r>
      <w:r>
        <w:rPr>
          <w:spacing w:val="-7"/>
          <w:w w:val="105"/>
        </w:rPr>
        <w:t xml:space="preserve">սույն  </w:t>
      </w:r>
      <w:r>
        <w:rPr>
          <w:spacing w:val="-2"/>
          <w:w w:val="105"/>
        </w:rPr>
        <w:t xml:space="preserve"> </w:t>
      </w:r>
      <w:r>
        <w:rPr>
          <w:spacing w:val="-8"/>
          <w:w w:val="105"/>
        </w:rPr>
        <w:t xml:space="preserve">ռազմավարությունից   </w:t>
      </w:r>
      <w:r>
        <w:rPr>
          <w:spacing w:val="-6"/>
          <w:w w:val="105"/>
        </w:rPr>
        <w:t xml:space="preserve"> </w:t>
      </w:r>
      <w:r>
        <w:rPr>
          <w:w w:val="105"/>
        </w:rPr>
        <w:t>բխող</w:t>
      </w:r>
      <w:r>
        <w:rPr>
          <w:w w:val="105"/>
        </w:rPr>
        <w:tab/>
      </w:r>
      <w:r>
        <w:t xml:space="preserve">գործողու- </w:t>
      </w:r>
      <w:r>
        <w:rPr>
          <w:w w:val="105"/>
        </w:rPr>
        <w:t>թյունների ծրագրերի կատարման ընթացքը համակարգելը, մշտադիտարկելը և</w:t>
      </w:r>
      <w:r>
        <w:rPr>
          <w:spacing w:val="7"/>
          <w:w w:val="105"/>
        </w:rPr>
        <w:t xml:space="preserve"> </w:t>
      </w:r>
      <w:r>
        <w:rPr>
          <w:w w:val="105"/>
        </w:rPr>
        <w:t>գործո-</w:t>
      </w:r>
    </w:p>
    <w:p w14:paraId="23DE1AAA" w14:textId="77777777" w:rsidR="00274004" w:rsidRDefault="00000000">
      <w:pPr>
        <w:pStyle w:val="BodyText"/>
        <w:spacing w:line="261" w:lineRule="exact"/>
      </w:pPr>
      <w:r>
        <w:rPr>
          <w:w w:val="105"/>
        </w:rPr>
        <w:t>ղությունների կատարմանը նպաստելն է:</w:t>
      </w:r>
    </w:p>
    <w:p w14:paraId="1AB1BFFB" w14:textId="77777777" w:rsidR="00274004" w:rsidRDefault="00000000">
      <w:pPr>
        <w:pStyle w:val="BodyText"/>
        <w:spacing w:before="206" w:line="427" w:lineRule="auto"/>
        <w:ind w:right="121" w:firstLine="688"/>
        <w:jc w:val="both"/>
      </w:pPr>
      <w:r>
        <w:rPr>
          <w:w w:val="110"/>
        </w:rPr>
        <w:t>Համակարգող խորհուրդը կազմված է հանրային իշխանության մարմինների և քաղաքացիական հասարակության ներկայացուցիչներից։</w:t>
      </w:r>
    </w:p>
    <w:p w14:paraId="301EB9F4" w14:textId="77777777" w:rsidR="00274004" w:rsidRDefault="00000000">
      <w:pPr>
        <w:pStyle w:val="BodyText"/>
        <w:spacing w:line="427" w:lineRule="auto"/>
        <w:ind w:right="110" w:firstLine="688"/>
        <w:jc w:val="both"/>
      </w:pPr>
      <w:r>
        <w:rPr>
          <w:w w:val="105"/>
        </w:rPr>
        <w:t xml:space="preserve">Խորհրդի կազմում </w:t>
      </w:r>
      <w:r>
        <w:rPr>
          <w:spacing w:val="-3"/>
          <w:w w:val="105"/>
        </w:rPr>
        <w:t xml:space="preserve">ընդգրկվում </w:t>
      </w:r>
      <w:r>
        <w:rPr>
          <w:w w:val="105"/>
        </w:rPr>
        <w:t xml:space="preserve">են հանրային իշխանության մարմինների </w:t>
      </w:r>
      <w:r>
        <w:rPr>
          <w:spacing w:val="-3"/>
          <w:w w:val="105"/>
        </w:rPr>
        <w:t xml:space="preserve">հետևյալ </w:t>
      </w:r>
      <w:r>
        <w:rPr>
          <w:w w:val="110"/>
        </w:rPr>
        <w:t xml:space="preserve">ներկայացուցիչները՝ Արդարադատության նախարարը (խորհրդի </w:t>
      </w:r>
      <w:r>
        <w:rPr>
          <w:spacing w:val="-8"/>
          <w:w w:val="110"/>
        </w:rPr>
        <w:t xml:space="preserve">նախագահ), </w:t>
      </w:r>
      <w:r>
        <w:rPr>
          <w:spacing w:val="-7"/>
          <w:w w:val="110"/>
        </w:rPr>
        <w:t xml:space="preserve">Արդա- </w:t>
      </w:r>
      <w:r>
        <w:rPr>
          <w:spacing w:val="-8"/>
          <w:w w:val="110"/>
        </w:rPr>
        <w:t xml:space="preserve">րադատության նախարարի տեղակալը </w:t>
      </w:r>
      <w:r>
        <w:rPr>
          <w:spacing w:val="-7"/>
          <w:w w:val="110"/>
        </w:rPr>
        <w:t xml:space="preserve">(խորհրդի </w:t>
      </w:r>
      <w:r>
        <w:rPr>
          <w:spacing w:val="-8"/>
          <w:w w:val="110"/>
        </w:rPr>
        <w:t xml:space="preserve">քարտուղար, </w:t>
      </w:r>
      <w:r>
        <w:rPr>
          <w:w w:val="110"/>
        </w:rPr>
        <w:t>ծրագրի համակարգող), Աշխատանքի և սոցիալական հարցերի նախարարի տեղակալը,</w:t>
      </w:r>
      <w:r>
        <w:rPr>
          <w:spacing w:val="61"/>
          <w:w w:val="110"/>
        </w:rPr>
        <w:t xml:space="preserve"> </w:t>
      </w:r>
      <w:r>
        <w:rPr>
          <w:w w:val="110"/>
        </w:rPr>
        <w:t>Առողջապահության</w:t>
      </w:r>
    </w:p>
    <w:p w14:paraId="25D0A134" w14:textId="77777777" w:rsidR="00274004" w:rsidRDefault="00274004">
      <w:pPr>
        <w:spacing w:line="427" w:lineRule="auto"/>
        <w:jc w:val="both"/>
        <w:sectPr w:rsidR="00274004">
          <w:pgSz w:w="11910" w:h="16840"/>
          <w:pgMar w:top="1580" w:right="1160" w:bottom="280" w:left="1280" w:header="1270" w:footer="0" w:gutter="0"/>
          <w:cols w:space="720"/>
        </w:sectPr>
      </w:pPr>
    </w:p>
    <w:p w14:paraId="4FC52061" w14:textId="77777777" w:rsidR="00274004" w:rsidRDefault="00274004">
      <w:pPr>
        <w:pStyle w:val="BodyText"/>
        <w:ind w:left="0"/>
        <w:rPr>
          <w:sz w:val="20"/>
        </w:rPr>
      </w:pPr>
    </w:p>
    <w:p w14:paraId="587816EF" w14:textId="77777777" w:rsidR="00274004" w:rsidRDefault="00274004">
      <w:pPr>
        <w:pStyle w:val="BodyText"/>
        <w:spacing w:before="10"/>
        <w:ind w:left="0"/>
        <w:rPr>
          <w:sz w:val="17"/>
        </w:rPr>
      </w:pPr>
    </w:p>
    <w:p w14:paraId="1214A5AB" w14:textId="77777777" w:rsidR="00274004" w:rsidRDefault="00000000">
      <w:pPr>
        <w:pStyle w:val="BodyText"/>
        <w:spacing w:before="94" w:line="427" w:lineRule="auto"/>
        <w:ind w:right="110"/>
        <w:jc w:val="both"/>
      </w:pPr>
      <w:r>
        <w:rPr>
          <w:spacing w:val="-5"/>
          <w:w w:val="105"/>
        </w:rPr>
        <w:t xml:space="preserve">նախարարի տեղակալը, </w:t>
      </w:r>
      <w:r>
        <w:rPr>
          <w:spacing w:val="-4"/>
          <w:w w:val="105"/>
        </w:rPr>
        <w:t xml:space="preserve">Արտակարգ </w:t>
      </w:r>
      <w:r>
        <w:rPr>
          <w:spacing w:val="-5"/>
          <w:w w:val="105"/>
        </w:rPr>
        <w:t xml:space="preserve">իրավիճակների նախարարի տեղակալը, </w:t>
      </w:r>
      <w:r>
        <w:rPr>
          <w:spacing w:val="-4"/>
          <w:w w:val="105"/>
        </w:rPr>
        <w:t xml:space="preserve">Արտաքին </w:t>
      </w:r>
      <w:r>
        <w:rPr>
          <w:w w:val="105"/>
        </w:rPr>
        <w:t xml:space="preserve">գործերի նախարարի տեղակալը, Բարձր տեխնոլոգիական արդյունաբերության նախարարի տեղակալը, Էկոնոմիկայի նախարարի տեղակալը, </w:t>
      </w:r>
      <w:r>
        <w:rPr>
          <w:spacing w:val="-8"/>
          <w:w w:val="105"/>
        </w:rPr>
        <w:t xml:space="preserve">Կրթության, գիտության, մշակույթի </w:t>
      </w:r>
      <w:r>
        <w:rPr>
          <w:w w:val="105"/>
        </w:rPr>
        <w:t xml:space="preserve">և </w:t>
      </w:r>
      <w:r>
        <w:rPr>
          <w:spacing w:val="-7"/>
          <w:w w:val="105"/>
        </w:rPr>
        <w:t xml:space="preserve">սպորտի </w:t>
      </w:r>
      <w:r>
        <w:rPr>
          <w:spacing w:val="-8"/>
          <w:w w:val="105"/>
        </w:rPr>
        <w:t xml:space="preserve">նախարարի տեղակալը, </w:t>
      </w:r>
      <w:r>
        <w:rPr>
          <w:w w:val="105"/>
        </w:rPr>
        <w:t xml:space="preserve">Պաշտպանության նախարարի տեղակալը, Տարածքային կառավարման և ենթակառուցվածքների նախարարի տեղակալը, Ֆինանսների նախարարի տեղակալը, Շրջակա միջավայրի </w:t>
      </w:r>
      <w:r>
        <w:rPr>
          <w:spacing w:val="-8"/>
          <w:w w:val="105"/>
        </w:rPr>
        <w:t xml:space="preserve">նախարարի տեղակալը, </w:t>
      </w:r>
      <w:r>
        <w:rPr>
          <w:spacing w:val="-7"/>
          <w:w w:val="105"/>
        </w:rPr>
        <w:t xml:space="preserve">Մարդու </w:t>
      </w:r>
      <w:r>
        <w:rPr>
          <w:spacing w:val="-8"/>
          <w:w w:val="105"/>
        </w:rPr>
        <w:t xml:space="preserve">իրավունքների պաշտպանը </w:t>
      </w:r>
      <w:r>
        <w:rPr>
          <w:spacing w:val="-7"/>
          <w:w w:val="105"/>
        </w:rPr>
        <w:t xml:space="preserve">կամ </w:t>
      </w:r>
      <w:r>
        <w:rPr>
          <w:spacing w:val="-8"/>
          <w:w w:val="105"/>
        </w:rPr>
        <w:t xml:space="preserve">Մարդու </w:t>
      </w:r>
      <w:r>
        <w:rPr>
          <w:w w:val="105"/>
        </w:rPr>
        <w:t xml:space="preserve">իրավունքների </w:t>
      </w:r>
      <w:r>
        <w:rPr>
          <w:spacing w:val="-8"/>
          <w:w w:val="105"/>
        </w:rPr>
        <w:t xml:space="preserve">պաշտպանի աշխատակազմի դեպարտամենտի ղեկավարը (համաձայնությամբ), Ոստիկանության </w:t>
      </w:r>
      <w:r>
        <w:rPr>
          <w:spacing w:val="-7"/>
          <w:w w:val="105"/>
        </w:rPr>
        <w:t xml:space="preserve">պետի </w:t>
      </w:r>
      <w:r>
        <w:rPr>
          <w:spacing w:val="-8"/>
          <w:w w:val="105"/>
        </w:rPr>
        <w:t xml:space="preserve">տեղակալը, Գլխավոր դատախազի տեղակալը </w:t>
      </w:r>
      <w:r>
        <w:rPr>
          <w:w w:val="105"/>
        </w:rPr>
        <w:t xml:space="preserve">(համաձայնությամբ), Քննչական կոմիտեի նախագահի տեղակալը (համաձայնությամբ), Հատուկ քննչական ծառայության պետի տեղակալը (համաձայնությամբ), Անվտանգության խորհրդի </w:t>
      </w:r>
      <w:r>
        <w:rPr>
          <w:spacing w:val="-8"/>
          <w:w w:val="105"/>
        </w:rPr>
        <w:t xml:space="preserve">գրասենյակի ներկայա- ցուցիչը (համաձայնությամբ), Երևանի քաղաքապետի </w:t>
      </w:r>
      <w:r>
        <w:rPr>
          <w:w w:val="105"/>
        </w:rPr>
        <w:t xml:space="preserve">տեղակալը </w:t>
      </w:r>
      <w:r>
        <w:rPr>
          <w:spacing w:val="-8"/>
          <w:w w:val="105"/>
        </w:rPr>
        <w:t xml:space="preserve">(համաձայնությամբ), </w:t>
      </w:r>
      <w:r>
        <w:rPr>
          <w:spacing w:val="-7"/>
          <w:w w:val="105"/>
        </w:rPr>
        <w:t xml:space="preserve">Մարդու </w:t>
      </w:r>
      <w:r>
        <w:rPr>
          <w:spacing w:val="-8"/>
          <w:w w:val="105"/>
        </w:rPr>
        <w:t xml:space="preserve">իրավունքների </w:t>
      </w:r>
      <w:r>
        <w:rPr>
          <w:spacing w:val="-9"/>
          <w:w w:val="105"/>
        </w:rPr>
        <w:t xml:space="preserve">եվրոպական </w:t>
      </w:r>
      <w:r>
        <w:rPr>
          <w:spacing w:val="-8"/>
          <w:w w:val="105"/>
        </w:rPr>
        <w:t xml:space="preserve">դատարանում </w:t>
      </w:r>
      <w:r>
        <w:rPr>
          <w:spacing w:val="-4"/>
          <w:w w:val="105"/>
        </w:rPr>
        <w:t xml:space="preserve">ՀՀ </w:t>
      </w:r>
      <w:r>
        <w:rPr>
          <w:w w:val="105"/>
        </w:rPr>
        <w:t xml:space="preserve">ներկայացուցիչը, Վարչապետի աշխատակազմի </w:t>
      </w:r>
      <w:r>
        <w:rPr>
          <w:spacing w:val="-3"/>
          <w:w w:val="105"/>
        </w:rPr>
        <w:t xml:space="preserve">սփյուռքի </w:t>
      </w:r>
      <w:r>
        <w:rPr>
          <w:w w:val="105"/>
        </w:rPr>
        <w:t xml:space="preserve">գործերի գլխավոր </w:t>
      </w:r>
      <w:r>
        <w:rPr>
          <w:spacing w:val="-3"/>
          <w:w w:val="105"/>
        </w:rPr>
        <w:t xml:space="preserve">հանձնակատարի  գրասենյակի  ղեկավարը </w:t>
      </w:r>
      <w:r>
        <w:rPr>
          <w:w w:val="105"/>
        </w:rPr>
        <w:t xml:space="preserve">և կամավորության սկզբունքով՝ Ազգային ժողովի Մարդու իրավունքների պաշտպանու- թյան և հանրային հարցերի մշտական հանձնաժողովի անդամ հանդիսացող </w:t>
      </w:r>
      <w:r>
        <w:rPr>
          <w:spacing w:val="-3"/>
          <w:w w:val="105"/>
        </w:rPr>
        <w:t xml:space="preserve">պատգամավորներ՝ </w:t>
      </w:r>
      <w:r>
        <w:rPr>
          <w:w w:val="105"/>
        </w:rPr>
        <w:t xml:space="preserve">տվյալ գումարման Ազգային ժողովում </w:t>
      </w:r>
      <w:r>
        <w:rPr>
          <w:spacing w:val="-3"/>
          <w:w w:val="105"/>
        </w:rPr>
        <w:t xml:space="preserve">ներկայացված </w:t>
      </w:r>
      <w:r>
        <w:rPr>
          <w:w w:val="105"/>
        </w:rPr>
        <w:t>յուրաքանչյուր խմբակցությունից մեկական պատգամավոր։</w:t>
      </w:r>
    </w:p>
    <w:p w14:paraId="3D24589A" w14:textId="77777777" w:rsidR="00274004" w:rsidRDefault="00000000">
      <w:pPr>
        <w:pStyle w:val="BodyText"/>
        <w:spacing w:line="427" w:lineRule="auto"/>
        <w:ind w:right="121" w:firstLine="688"/>
        <w:jc w:val="both"/>
      </w:pPr>
      <w:r>
        <w:rPr>
          <w:w w:val="105"/>
        </w:rPr>
        <w:t>Խորհրդի նիստերին կարող են հրավիրվել այլ պատգամավորներ, միջազգային կազմակերպությունների ներկայացուցիչներ և փորձագետներ։</w:t>
      </w:r>
    </w:p>
    <w:p w14:paraId="3667F0BA" w14:textId="77777777" w:rsidR="00274004" w:rsidRDefault="00000000">
      <w:pPr>
        <w:pStyle w:val="BodyText"/>
        <w:spacing w:line="427" w:lineRule="auto"/>
        <w:ind w:right="117" w:firstLine="744"/>
        <w:jc w:val="both"/>
      </w:pPr>
      <w:r>
        <w:rPr>
          <w:w w:val="105"/>
        </w:rPr>
        <w:t xml:space="preserve">Խորհրդի կազմում ներառվում են յոթ քաղաքացիական հասարակության կազմակերպությունների ներկայացուցիչներ։ Խորհրդի կազմում քաղաքացիական </w:t>
      </w:r>
      <w:r>
        <w:rPr>
          <w:spacing w:val="-8"/>
          <w:w w:val="105"/>
        </w:rPr>
        <w:t xml:space="preserve">հասարակության կազմակերպությունների ներկայացուցիչները (այսուհետ` </w:t>
      </w:r>
      <w:r>
        <w:rPr>
          <w:w w:val="105"/>
        </w:rPr>
        <w:t xml:space="preserve">հասարակական </w:t>
      </w:r>
      <w:r>
        <w:rPr>
          <w:spacing w:val="-8"/>
          <w:w w:val="105"/>
        </w:rPr>
        <w:t xml:space="preserve">կազմակերպություններ) ներգրավվում </w:t>
      </w:r>
      <w:r>
        <w:rPr>
          <w:spacing w:val="-4"/>
          <w:w w:val="105"/>
        </w:rPr>
        <w:t xml:space="preserve">են </w:t>
      </w:r>
      <w:r>
        <w:rPr>
          <w:spacing w:val="-8"/>
          <w:w w:val="105"/>
        </w:rPr>
        <w:t xml:space="preserve">մրցութային կարգով: Խորհուրդը համարվում </w:t>
      </w:r>
      <w:r>
        <w:rPr>
          <w:w w:val="105"/>
        </w:rPr>
        <w:t>է ձևավորված` անկախ խորհրդի կազմում քաղաքացիական հասարակության ներկա- յացուցիչների ներգրավումից:</w:t>
      </w:r>
    </w:p>
    <w:p w14:paraId="4C8ACECF" w14:textId="77777777" w:rsidR="00274004" w:rsidRDefault="00274004">
      <w:pPr>
        <w:spacing w:line="427" w:lineRule="auto"/>
        <w:jc w:val="both"/>
        <w:sectPr w:rsidR="00274004">
          <w:pgSz w:w="11910" w:h="16840"/>
          <w:pgMar w:top="1580" w:right="1160" w:bottom="280" w:left="1280" w:header="1270" w:footer="0" w:gutter="0"/>
          <w:cols w:space="720"/>
        </w:sectPr>
      </w:pPr>
    </w:p>
    <w:p w14:paraId="042CC0BB" w14:textId="77777777" w:rsidR="00274004" w:rsidRDefault="00274004">
      <w:pPr>
        <w:pStyle w:val="BodyText"/>
        <w:ind w:left="0"/>
        <w:rPr>
          <w:sz w:val="20"/>
        </w:rPr>
      </w:pPr>
    </w:p>
    <w:p w14:paraId="43EA7E21" w14:textId="77777777" w:rsidR="00274004" w:rsidRDefault="00274004">
      <w:pPr>
        <w:pStyle w:val="BodyText"/>
        <w:spacing w:before="10"/>
        <w:ind w:left="0"/>
        <w:rPr>
          <w:sz w:val="17"/>
        </w:rPr>
      </w:pPr>
    </w:p>
    <w:p w14:paraId="15F59AAC" w14:textId="77777777" w:rsidR="00274004" w:rsidRDefault="00000000">
      <w:pPr>
        <w:pStyle w:val="BodyText"/>
        <w:spacing w:before="94" w:line="427" w:lineRule="auto"/>
        <w:ind w:right="121" w:firstLine="688"/>
        <w:jc w:val="both"/>
      </w:pPr>
      <w:r>
        <w:rPr>
          <w:w w:val="105"/>
        </w:rPr>
        <w:t>Խորհրդի կազմում կարող են ընդգրկվել այն հասարակական կազմակերպու- թյունները, որոնք`</w:t>
      </w:r>
    </w:p>
    <w:p w14:paraId="0A3B746E" w14:textId="77777777" w:rsidR="00274004" w:rsidRDefault="00000000">
      <w:pPr>
        <w:pStyle w:val="ListParagraph"/>
        <w:numPr>
          <w:ilvl w:val="0"/>
          <w:numId w:val="8"/>
        </w:numPr>
        <w:tabs>
          <w:tab w:val="left" w:pos="1025"/>
        </w:tabs>
        <w:spacing w:line="427" w:lineRule="auto"/>
        <w:ind w:right="122" w:firstLine="688"/>
        <w:jc w:val="both"/>
        <w:rPr>
          <w:sz w:val="23"/>
          <w:szCs w:val="23"/>
        </w:rPr>
      </w:pPr>
      <w:r>
        <w:rPr>
          <w:w w:val="105"/>
          <w:sz w:val="23"/>
          <w:szCs w:val="23"/>
        </w:rPr>
        <w:t>ունեն մարդու իրավունքների պաշտպանության ոլորտի հինգ և ավելի տարվա գործունեության փորձ` վերջին հինգ տարիների</w:t>
      </w:r>
      <w:r>
        <w:rPr>
          <w:spacing w:val="1"/>
          <w:w w:val="105"/>
          <w:sz w:val="23"/>
          <w:szCs w:val="23"/>
        </w:rPr>
        <w:t xml:space="preserve"> </w:t>
      </w:r>
      <w:r>
        <w:rPr>
          <w:w w:val="105"/>
          <w:sz w:val="23"/>
          <w:szCs w:val="23"/>
        </w:rPr>
        <w:t>ընթացքում.</w:t>
      </w:r>
    </w:p>
    <w:p w14:paraId="25EE5F6D" w14:textId="77777777" w:rsidR="00274004" w:rsidRDefault="00000000">
      <w:pPr>
        <w:pStyle w:val="ListParagraph"/>
        <w:numPr>
          <w:ilvl w:val="0"/>
          <w:numId w:val="8"/>
        </w:numPr>
        <w:tabs>
          <w:tab w:val="left" w:pos="1083"/>
        </w:tabs>
        <w:spacing w:line="427" w:lineRule="auto"/>
        <w:ind w:right="117" w:firstLine="688"/>
        <w:jc w:val="both"/>
        <w:rPr>
          <w:sz w:val="23"/>
          <w:szCs w:val="23"/>
        </w:rPr>
      </w:pPr>
      <w:r>
        <w:rPr>
          <w:w w:val="105"/>
          <w:sz w:val="23"/>
          <w:szCs w:val="23"/>
        </w:rPr>
        <w:t>պարբերաբար ներկայացրել են առաջարկություններ մարդու իրավունքների պաշտպանության նախորդ գործողությունների ծրագրերի, սույն ռազմավարության</w:t>
      </w:r>
      <w:r>
        <w:rPr>
          <w:spacing w:val="60"/>
          <w:w w:val="105"/>
          <w:sz w:val="23"/>
          <w:szCs w:val="23"/>
        </w:rPr>
        <w:t xml:space="preserve"> </w:t>
      </w:r>
      <w:r>
        <w:rPr>
          <w:w w:val="105"/>
          <w:sz w:val="23"/>
          <w:szCs w:val="23"/>
        </w:rPr>
        <w:t>կամ դրանից բխող գործողությունների ծրագրերի վերաբերյալ, կամ կատարել և ներկայացրել են դրանց առնչվող հետազոտություններ ու զեկույցներ կամ մասնակցել  են դրանց շուրջ կազմակերպված հանրային</w:t>
      </w:r>
      <w:r>
        <w:rPr>
          <w:spacing w:val="11"/>
          <w:w w:val="105"/>
          <w:sz w:val="23"/>
          <w:szCs w:val="23"/>
        </w:rPr>
        <w:t xml:space="preserve"> </w:t>
      </w:r>
      <w:r>
        <w:rPr>
          <w:w w:val="105"/>
          <w:sz w:val="23"/>
          <w:szCs w:val="23"/>
        </w:rPr>
        <w:t>քննարկումներին:</w:t>
      </w:r>
    </w:p>
    <w:p w14:paraId="44CFACAB" w14:textId="77777777" w:rsidR="00274004" w:rsidRDefault="00000000">
      <w:pPr>
        <w:pStyle w:val="BodyText"/>
        <w:spacing w:line="427" w:lineRule="auto"/>
        <w:ind w:right="119" w:firstLine="688"/>
        <w:jc w:val="both"/>
      </w:pPr>
      <w:r>
        <w:rPr>
          <w:spacing w:val="-7"/>
          <w:w w:val="105"/>
        </w:rPr>
        <w:t xml:space="preserve">Խորհրդի </w:t>
      </w:r>
      <w:r>
        <w:rPr>
          <w:spacing w:val="-8"/>
          <w:w w:val="105"/>
        </w:rPr>
        <w:t xml:space="preserve">գործունեության աշխատակարգը սահմանվում </w:t>
      </w:r>
      <w:r>
        <w:rPr>
          <w:w w:val="105"/>
        </w:rPr>
        <w:t xml:space="preserve">է </w:t>
      </w:r>
      <w:r>
        <w:rPr>
          <w:spacing w:val="-8"/>
          <w:w w:val="105"/>
        </w:rPr>
        <w:t xml:space="preserve">վարչապետի </w:t>
      </w:r>
      <w:r>
        <w:rPr>
          <w:w w:val="105"/>
        </w:rPr>
        <w:t xml:space="preserve">որոշմամբ: Խորհրդի գործունեությունն իրականացվում է պարբերաբար անցկացվող նիստերի միջոցով: Խորհրդի յուրաքանչյուր նիստի ավարտից հետո հնգօրյա ժամկետում նիստի ընթացքում քննարկված հարցերի վերաբերյալ տեղեկատվությունը հասանելի է լինում </w:t>
      </w:r>
      <w:r>
        <w:rPr>
          <w:spacing w:val="-8"/>
          <w:w w:val="105"/>
        </w:rPr>
        <w:t xml:space="preserve">համապատասխան էլեկտրոնային հարթակում </w:t>
      </w:r>
      <w:r>
        <w:rPr>
          <w:w w:val="105"/>
        </w:rPr>
        <w:t xml:space="preserve">և </w:t>
      </w:r>
      <w:r>
        <w:rPr>
          <w:spacing w:val="-8"/>
          <w:w w:val="105"/>
        </w:rPr>
        <w:t xml:space="preserve">հրապարակվում </w:t>
      </w:r>
      <w:r>
        <w:rPr>
          <w:w w:val="105"/>
        </w:rPr>
        <w:t xml:space="preserve">է արդարադատության նախարարության պաշտոնական </w:t>
      </w:r>
      <w:hyperlink r:id="rId23">
        <w:r>
          <w:rPr>
            <w:w w:val="105"/>
          </w:rPr>
          <w:t xml:space="preserve">www.moj.am </w:t>
        </w:r>
      </w:hyperlink>
      <w:r>
        <w:rPr>
          <w:w w:val="105"/>
        </w:rPr>
        <w:t>կայքում:</w:t>
      </w:r>
    </w:p>
    <w:p w14:paraId="6E1FEE51" w14:textId="77777777" w:rsidR="00274004" w:rsidRDefault="00274004">
      <w:pPr>
        <w:pStyle w:val="BodyText"/>
        <w:ind w:left="0"/>
        <w:rPr>
          <w:sz w:val="26"/>
        </w:rPr>
      </w:pPr>
    </w:p>
    <w:p w14:paraId="5A067D3B" w14:textId="77777777" w:rsidR="00274004" w:rsidRDefault="00000000">
      <w:pPr>
        <w:pStyle w:val="BodyText"/>
        <w:spacing w:before="158"/>
        <w:ind w:left="1107"/>
      </w:pPr>
      <w:r>
        <w:rPr>
          <w:w w:val="105"/>
        </w:rPr>
        <w:t>ԽՈՐՀՐԴԻ ԿԱԶՄՈՒՄ ՀԱՍԱՐԱԿԱԿԱՆ ԿԱԶՄԱԿԵՐՊՈՒԹՅՈՒՆՆԵՐԻ</w:t>
      </w:r>
    </w:p>
    <w:p w14:paraId="45FF182D" w14:textId="77777777" w:rsidR="00274004" w:rsidRDefault="00000000">
      <w:pPr>
        <w:pStyle w:val="BodyText"/>
        <w:spacing w:before="43"/>
        <w:ind w:left="82" w:right="102"/>
        <w:jc w:val="center"/>
      </w:pPr>
      <w:r>
        <w:rPr>
          <w:w w:val="105"/>
        </w:rPr>
        <w:t>ՆԵՐԳՐԱՎՈՒՄԸ</w:t>
      </w:r>
    </w:p>
    <w:p w14:paraId="664F44B8" w14:textId="77777777" w:rsidR="00274004" w:rsidRDefault="00274004">
      <w:pPr>
        <w:pStyle w:val="BodyText"/>
        <w:ind w:left="0"/>
        <w:rPr>
          <w:sz w:val="26"/>
        </w:rPr>
      </w:pPr>
    </w:p>
    <w:p w14:paraId="0A0C46E6" w14:textId="77777777" w:rsidR="00274004" w:rsidRDefault="00000000">
      <w:pPr>
        <w:pStyle w:val="BodyText"/>
        <w:spacing w:before="214" w:line="427" w:lineRule="auto"/>
        <w:ind w:right="121" w:firstLine="688"/>
        <w:jc w:val="both"/>
      </w:pPr>
      <w:r>
        <w:rPr>
          <w:w w:val="105"/>
        </w:rPr>
        <w:t>Խորհրդի կազմում հասարակական կազմակերպությունների ներգրավման գործընթացն իրականացնում է արդարադատության նախարարությունը (այսուհետ` նախարարություն):</w:t>
      </w:r>
    </w:p>
    <w:p w14:paraId="1408A94B" w14:textId="77777777" w:rsidR="00274004" w:rsidRDefault="00000000">
      <w:pPr>
        <w:pStyle w:val="BodyText"/>
        <w:spacing w:line="427" w:lineRule="auto"/>
        <w:ind w:right="118" w:firstLine="688"/>
        <w:jc w:val="both"/>
      </w:pPr>
      <w:r>
        <w:rPr>
          <w:w w:val="105"/>
        </w:rPr>
        <w:t>Նախարարությունը խորհրդի կազմում հասարակական կազմակերպությունների ներգրավման համար անցկացվող մրցույթն սկսելուց առնվազն 10 օր առաջ հրապարակում է դրա մասին հայտարարություն: Հայտարարությունը հրապարակվում</w:t>
      </w:r>
      <w:r>
        <w:rPr>
          <w:spacing w:val="60"/>
          <w:w w:val="105"/>
        </w:rPr>
        <w:t xml:space="preserve"> </w:t>
      </w:r>
      <w:r>
        <w:rPr>
          <w:w w:val="105"/>
        </w:rPr>
        <w:t xml:space="preserve">է արդարադատության նախարարության պաշտոնական </w:t>
      </w:r>
      <w:hyperlink r:id="rId24">
        <w:r>
          <w:rPr>
            <w:w w:val="105"/>
          </w:rPr>
          <w:t>www.moj.am</w:t>
        </w:r>
        <w:r>
          <w:rPr>
            <w:spacing w:val="13"/>
            <w:w w:val="105"/>
          </w:rPr>
          <w:t xml:space="preserve"> </w:t>
        </w:r>
      </w:hyperlink>
      <w:r>
        <w:rPr>
          <w:w w:val="105"/>
        </w:rPr>
        <w:t>կայքում:</w:t>
      </w:r>
    </w:p>
    <w:p w14:paraId="2B535D84" w14:textId="77777777" w:rsidR="00274004" w:rsidRDefault="00000000">
      <w:pPr>
        <w:pStyle w:val="BodyText"/>
        <w:spacing w:line="263" w:lineRule="exact"/>
        <w:ind w:left="788"/>
      </w:pPr>
      <w:r>
        <w:rPr>
          <w:w w:val="105"/>
        </w:rPr>
        <w:t>Հայտարարության մեջ պետք է ներառվեն առնվազն հետևյալ տվյալները`</w:t>
      </w:r>
    </w:p>
    <w:p w14:paraId="38375E6E" w14:textId="77777777" w:rsidR="00274004" w:rsidRDefault="00274004">
      <w:pPr>
        <w:spacing w:line="263" w:lineRule="exact"/>
        <w:sectPr w:rsidR="00274004">
          <w:pgSz w:w="11910" w:h="16840"/>
          <w:pgMar w:top="1580" w:right="1160" w:bottom="280" w:left="1280" w:header="1270" w:footer="0" w:gutter="0"/>
          <w:cols w:space="720"/>
        </w:sectPr>
      </w:pPr>
    </w:p>
    <w:p w14:paraId="3F2E74C2" w14:textId="77777777" w:rsidR="00274004" w:rsidRDefault="00274004">
      <w:pPr>
        <w:pStyle w:val="BodyText"/>
        <w:ind w:left="0"/>
        <w:rPr>
          <w:sz w:val="20"/>
        </w:rPr>
      </w:pPr>
    </w:p>
    <w:p w14:paraId="7442054C" w14:textId="77777777" w:rsidR="00274004" w:rsidRDefault="00274004">
      <w:pPr>
        <w:pStyle w:val="BodyText"/>
        <w:spacing w:before="10"/>
        <w:ind w:left="0"/>
        <w:rPr>
          <w:sz w:val="17"/>
        </w:rPr>
      </w:pPr>
    </w:p>
    <w:p w14:paraId="23D2381C" w14:textId="77777777" w:rsidR="00274004" w:rsidRDefault="00000000">
      <w:pPr>
        <w:pStyle w:val="ListParagraph"/>
        <w:numPr>
          <w:ilvl w:val="0"/>
          <w:numId w:val="7"/>
        </w:numPr>
        <w:tabs>
          <w:tab w:val="left" w:pos="1113"/>
        </w:tabs>
        <w:spacing w:before="94" w:line="427" w:lineRule="auto"/>
        <w:ind w:right="121" w:firstLine="688"/>
        <w:jc w:val="both"/>
        <w:rPr>
          <w:sz w:val="23"/>
          <w:szCs w:val="23"/>
        </w:rPr>
      </w:pPr>
      <w:r>
        <w:rPr>
          <w:w w:val="105"/>
          <w:sz w:val="23"/>
          <w:szCs w:val="23"/>
        </w:rPr>
        <w:t>հայտերը ներկայացնելու վայրը, հասցեն և հայտեր ընդունելու հետ կապված պատասխանատու անձի հեռախոսահամարը և էլեկտրոնային փոստի</w:t>
      </w:r>
      <w:r>
        <w:rPr>
          <w:spacing w:val="6"/>
          <w:w w:val="105"/>
          <w:sz w:val="23"/>
          <w:szCs w:val="23"/>
        </w:rPr>
        <w:t xml:space="preserve"> </w:t>
      </w:r>
      <w:r>
        <w:rPr>
          <w:w w:val="105"/>
          <w:sz w:val="23"/>
          <w:szCs w:val="23"/>
        </w:rPr>
        <w:t>հասցեն.</w:t>
      </w:r>
    </w:p>
    <w:p w14:paraId="52BF5B9E" w14:textId="77777777" w:rsidR="00274004" w:rsidRDefault="00000000">
      <w:pPr>
        <w:pStyle w:val="ListParagraph"/>
        <w:numPr>
          <w:ilvl w:val="0"/>
          <w:numId w:val="7"/>
        </w:numPr>
        <w:tabs>
          <w:tab w:val="left" w:pos="1203"/>
          <w:tab w:val="left" w:pos="1204"/>
        </w:tabs>
        <w:spacing w:line="264" w:lineRule="exact"/>
        <w:ind w:left="1203" w:hanging="415"/>
        <w:rPr>
          <w:sz w:val="23"/>
          <w:szCs w:val="23"/>
        </w:rPr>
      </w:pPr>
      <w:r>
        <w:rPr>
          <w:w w:val="105"/>
          <w:sz w:val="23"/>
          <w:szCs w:val="23"/>
        </w:rPr>
        <w:t>հայտերի ընդունման օրերը և</w:t>
      </w:r>
      <w:r>
        <w:rPr>
          <w:spacing w:val="45"/>
          <w:w w:val="105"/>
          <w:sz w:val="23"/>
          <w:szCs w:val="23"/>
        </w:rPr>
        <w:t xml:space="preserve"> </w:t>
      </w:r>
      <w:r>
        <w:rPr>
          <w:w w:val="105"/>
          <w:sz w:val="23"/>
          <w:szCs w:val="23"/>
        </w:rPr>
        <w:t>ժամերը.</w:t>
      </w:r>
    </w:p>
    <w:p w14:paraId="122AA740" w14:textId="77777777" w:rsidR="00274004" w:rsidRDefault="00000000">
      <w:pPr>
        <w:pStyle w:val="ListParagraph"/>
        <w:numPr>
          <w:ilvl w:val="0"/>
          <w:numId w:val="7"/>
        </w:numPr>
        <w:tabs>
          <w:tab w:val="left" w:pos="1119"/>
        </w:tabs>
        <w:spacing w:before="205" w:line="427" w:lineRule="auto"/>
        <w:ind w:right="119" w:firstLine="688"/>
        <w:jc w:val="both"/>
        <w:rPr>
          <w:sz w:val="23"/>
          <w:szCs w:val="23"/>
        </w:rPr>
      </w:pPr>
      <w:r>
        <w:rPr>
          <w:w w:val="105"/>
          <w:sz w:val="23"/>
          <w:szCs w:val="23"/>
        </w:rPr>
        <w:t>հայտեր ներկայացնող հասարակական կազմակերպությանը ներկայացվող պահանջները և հայտին կից ներկայացվող անհրաժեշտ փաստաթղթերի</w:t>
      </w:r>
      <w:r>
        <w:rPr>
          <w:spacing w:val="7"/>
          <w:w w:val="105"/>
          <w:sz w:val="23"/>
          <w:szCs w:val="23"/>
        </w:rPr>
        <w:t xml:space="preserve"> </w:t>
      </w:r>
      <w:r>
        <w:rPr>
          <w:w w:val="105"/>
          <w:sz w:val="23"/>
          <w:szCs w:val="23"/>
        </w:rPr>
        <w:t>ցանկը.</w:t>
      </w:r>
    </w:p>
    <w:p w14:paraId="095EF67B" w14:textId="77777777" w:rsidR="00274004" w:rsidRDefault="00000000">
      <w:pPr>
        <w:pStyle w:val="ListParagraph"/>
        <w:numPr>
          <w:ilvl w:val="0"/>
          <w:numId w:val="7"/>
        </w:numPr>
        <w:tabs>
          <w:tab w:val="left" w:pos="1208"/>
          <w:tab w:val="left" w:pos="1209"/>
        </w:tabs>
        <w:spacing w:line="264" w:lineRule="exact"/>
        <w:ind w:left="1208" w:hanging="420"/>
        <w:rPr>
          <w:sz w:val="23"/>
          <w:szCs w:val="23"/>
        </w:rPr>
      </w:pPr>
      <w:r>
        <w:rPr>
          <w:w w:val="110"/>
          <w:sz w:val="23"/>
          <w:szCs w:val="23"/>
        </w:rPr>
        <w:t>հայտերը ներկայացնելու</w:t>
      </w:r>
      <w:r>
        <w:rPr>
          <w:spacing w:val="13"/>
          <w:w w:val="110"/>
          <w:sz w:val="23"/>
          <w:szCs w:val="23"/>
        </w:rPr>
        <w:t xml:space="preserve"> </w:t>
      </w:r>
      <w:r>
        <w:rPr>
          <w:w w:val="110"/>
          <w:sz w:val="23"/>
          <w:szCs w:val="23"/>
        </w:rPr>
        <w:t>վերջնաժամկետը:</w:t>
      </w:r>
    </w:p>
    <w:p w14:paraId="1B2270F4" w14:textId="77777777" w:rsidR="00274004" w:rsidRDefault="00000000">
      <w:pPr>
        <w:pStyle w:val="BodyText"/>
        <w:spacing w:before="206" w:line="427" w:lineRule="auto"/>
        <w:ind w:right="122" w:firstLine="688"/>
        <w:jc w:val="both"/>
      </w:pPr>
      <w:r>
        <w:rPr>
          <w:spacing w:val="-8"/>
          <w:w w:val="105"/>
        </w:rPr>
        <w:t xml:space="preserve">Հասարակական կազմակերպությունները հայտերը ներկայացնում </w:t>
      </w:r>
      <w:r>
        <w:rPr>
          <w:spacing w:val="-4"/>
          <w:w w:val="105"/>
        </w:rPr>
        <w:t xml:space="preserve">են </w:t>
      </w:r>
      <w:r>
        <w:rPr>
          <w:w w:val="105"/>
        </w:rPr>
        <w:t xml:space="preserve">նախարարու- </w:t>
      </w:r>
      <w:r>
        <w:rPr>
          <w:spacing w:val="-7"/>
          <w:w w:val="105"/>
        </w:rPr>
        <w:t xml:space="preserve">թյուն` </w:t>
      </w:r>
      <w:r>
        <w:rPr>
          <w:spacing w:val="-8"/>
          <w:w w:val="105"/>
        </w:rPr>
        <w:t xml:space="preserve">հայտարարությունը հրապարակվելու </w:t>
      </w:r>
      <w:r>
        <w:rPr>
          <w:spacing w:val="-7"/>
          <w:w w:val="105"/>
        </w:rPr>
        <w:t xml:space="preserve">հաջորդ </w:t>
      </w:r>
      <w:r>
        <w:rPr>
          <w:spacing w:val="-8"/>
          <w:w w:val="105"/>
        </w:rPr>
        <w:t xml:space="preserve">օրվանից </w:t>
      </w:r>
      <w:r>
        <w:rPr>
          <w:spacing w:val="-7"/>
          <w:w w:val="105"/>
        </w:rPr>
        <w:t xml:space="preserve">սկսած </w:t>
      </w:r>
      <w:r>
        <w:rPr>
          <w:spacing w:val="-6"/>
          <w:w w:val="105"/>
        </w:rPr>
        <w:t xml:space="preserve">10 օրվա </w:t>
      </w:r>
      <w:r>
        <w:rPr>
          <w:w w:val="105"/>
        </w:rPr>
        <w:t>ընթացքում:</w:t>
      </w:r>
    </w:p>
    <w:p w14:paraId="1353F0D3" w14:textId="77777777" w:rsidR="00274004" w:rsidRDefault="00000000">
      <w:pPr>
        <w:pStyle w:val="BodyText"/>
        <w:spacing w:line="427" w:lineRule="auto"/>
        <w:ind w:right="116" w:firstLine="688"/>
        <w:jc w:val="both"/>
      </w:pPr>
      <w:r>
        <w:rPr>
          <w:w w:val="105"/>
        </w:rPr>
        <w:t>Հայտ կարող են ներկայացնել Հայաստանի Հանրապետությունում սահմանված կարգով գրանցված այն հասարակական կազմակերպությունները, որոնք համապատաս- խանում են խորհրդի կազմում ընդգրկվելու համար ամրագրված պահանջներին (չափանիշներին):</w:t>
      </w:r>
    </w:p>
    <w:p w14:paraId="164A7A43" w14:textId="77777777" w:rsidR="00274004" w:rsidRDefault="00000000">
      <w:pPr>
        <w:pStyle w:val="BodyText"/>
        <w:spacing w:line="427" w:lineRule="auto"/>
        <w:ind w:right="120" w:firstLine="688"/>
        <w:jc w:val="both"/>
      </w:pPr>
      <w:r>
        <w:rPr>
          <w:w w:val="105"/>
        </w:rPr>
        <w:t>Հասարակական կազմակերպությունը հայտին կից ներկայացնում է այն փաստա- թղթերը, որոնք փաստում են սույն ռազմավարությամբ ամրագրված պահանջներին (չափանիշներին) հասարակական կազմակերպության համապատասխանությունը:</w:t>
      </w:r>
    </w:p>
    <w:p w14:paraId="42412B3D" w14:textId="77777777" w:rsidR="00274004" w:rsidRDefault="00000000">
      <w:pPr>
        <w:pStyle w:val="BodyText"/>
        <w:spacing w:line="427" w:lineRule="auto"/>
        <w:ind w:right="120" w:firstLine="688"/>
        <w:jc w:val="both"/>
      </w:pPr>
      <w:r>
        <w:rPr>
          <w:spacing w:val="-8"/>
          <w:w w:val="105"/>
        </w:rPr>
        <w:t xml:space="preserve">Հասարակական կազմակերպությունը հայտում նշում </w:t>
      </w:r>
      <w:r>
        <w:rPr>
          <w:w w:val="105"/>
        </w:rPr>
        <w:t xml:space="preserve">է </w:t>
      </w:r>
      <w:r>
        <w:rPr>
          <w:spacing w:val="-7"/>
          <w:w w:val="105"/>
        </w:rPr>
        <w:t xml:space="preserve">այն լիազոր </w:t>
      </w:r>
      <w:r>
        <w:rPr>
          <w:w w:val="105"/>
        </w:rPr>
        <w:t xml:space="preserve">ներկայացուցչի </w:t>
      </w:r>
      <w:r>
        <w:rPr>
          <w:spacing w:val="-8"/>
          <w:w w:val="105"/>
        </w:rPr>
        <w:t xml:space="preserve">վերաբերյալ տվյալները (անունը, ազգանունը, անձնագրային տվյալները, </w:t>
      </w:r>
      <w:r>
        <w:rPr>
          <w:w w:val="105"/>
        </w:rPr>
        <w:t>հեռախոսա- համարը, էլեկտրոնային փոստի հասցեն), որը պետք է ներկայացնի կազմակեր- պությունը խորհրդում, այդ թվում՝ նիստերին մասնակցության միջոցով: Նիստերին մասնակցելու իրավասություն ունի միայն լիազոր ներկայացուցիչը:</w:t>
      </w:r>
    </w:p>
    <w:p w14:paraId="5924A743" w14:textId="77777777" w:rsidR="00274004" w:rsidRDefault="00000000">
      <w:pPr>
        <w:pStyle w:val="BodyText"/>
        <w:spacing w:line="427" w:lineRule="auto"/>
        <w:ind w:right="119" w:firstLine="688"/>
        <w:jc w:val="both"/>
      </w:pPr>
      <w:r>
        <w:rPr>
          <w:w w:val="105"/>
        </w:rPr>
        <w:t>Հայտը և կից ներկայացվող փաստաթղթերը (այսուհետ` փաստաթղթեր) կարող են հանձնվել առձեռն, ուղարկվել փոստով կամ ներկայացվել հայտարարության մեջ նշված էլեկտրոնային փոստի հասցեին` էլեկտրոնային թվային ստորագրությամբ հաստատված կամ ստորագրված և</w:t>
      </w:r>
      <w:r>
        <w:rPr>
          <w:spacing w:val="50"/>
          <w:w w:val="105"/>
        </w:rPr>
        <w:t xml:space="preserve"> </w:t>
      </w:r>
      <w:r>
        <w:rPr>
          <w:w w:val="105"/>
        </w:rPr>
        <w:t>սկանավորված:</w:t>
      </w:r>
    </w:p>
    <w:p w14:paraId="6E31A8F4" w14:textId="77777777" w:rsidR="00274004" w:rsidRDefault="00000000">
      <w:pPr>
        <w:pStyle w:val="BodyText"/>
        <w:spacing w:line="427" w:lineRule="auto"/>
        <w:ind w:right="119" w:firstLine="688"/>
        <w:jc w:val="both"/>
      </w:pPr>
      <w:r>
        <w:rPr>
          <w:w w:val="105"/>
        </w:rPr>
        <w:t>Փաստաթղթերն ընդունելու նպատակով նախարարությունը վարում է համապա- տասխան գրանցամատյան, որում նշվում են հայտ ներկայացնողի վերաբերյալ հայտով ներկայացված տեղեկությունները և փաստաթղթերի</w:t>
      </w:r>
      <w:r>
        <w:rPr>
          <w:spacing w:val="53"/>
          <w:w w:val="105"/>
        </w:rPr>
        <w:t xml:space="preserve"> </w:t>
      </w:r>
      <w:r>
        <w:rPr>
          <w:w w:val="105"/>
        </w:rPr>
        <w:t>քանակը:</w:t>
      </w:r>
    </w:p>
    <w:p w14:paraId="022B7CE6" w14:textId="77777777" w:rsidR="00274004" w:rsidRDefault="00274004">
      <w:pPr>
        <w:spacing w:line="427" w:lineRule="auto"/>
        <w:jc w:val="both"/>
        <w:sectPr w:rsidR="00274004">
          <w:pgSz w:w="11910" w:h="16840"/>
          <w:pgMar w:top="1580" w:right="1160" w:bottom="280" w:left="1280" w:header="1270" w:footer="0" w:gutter="0"/>
          <w:cols w:space="720"/>
        </w:sectPr>
      </w:pPr>
    </w:p>
    <w:p w14:paraId="59633887" w14:textId="77777777" w:rsidR="00274004" w:rsidRDefault="00274004">
      <w:pPr>
        <w:pStyle w:val="BodyText"/>
        <w:ind w:left="0"/>
        <w:rPr>
          <w:sz w:val="20"/>
        </w:rPr>
      </w:pPr>
    </w:p>
    <w:p w14:paraId="4E7C7CFE" w14:textId="77777777" w:rsidR="00274004" w:rsidRDefault="00274004">
      <w:pPr>
        <w:pStyle w:val="BodyText"/>
        <w:spacing w:before="10"/>
        <w:ind w:left="0"/>
        <w:rPr>
          <w:sz w:val="17"/>
        </w:rPr>
      </w:pPr>
    </w:p>
    <w:p w14:paraId="18D406F9" w14:textId="77777777" w:rsidR="00274004" w:rsidRDefault="00000000">
      <w:pPr>
        <w:pStyle w:val="BodyText"/>
        <w:spacing w:before="94" w:line="427" w:lineRule="auto"/>
        <w:ind w:right="119" w:firstLine="688"/>
        <w:jc w:val="both"/>
      </w:pPr>
      <w:r>
        <w:rPr>
          <w:w w:val="105"/>
        </w:rPr>
        <w:t>Փոստով ուղարկված փաստաթղթերը համարվում են ժամկետում ներկայացված, եթե դրանք հանձնվել են փոստ` մինչև սույն ռազմավարությամբ ամրագրված նշված ժամկետի ավարտը (10-օրյա ժամկետում):</w:t>
      </w:r>
    </w:p>
    <w:p w14:paraId="191C4B1D" w14:textId="77777777" w:rsidR="00274004" w:rsidRDefault="00000000">
      <w:pPr>
        <w:pStyle w:val="BodyText"/>
        <w:spacing w:line="427" w:lineRule="auto"/>
        <w:ind w:right="118" w:firstLine="688"/>
        <w:jc w:val="both"/>
      </w:pPr>
      <w:r>
        <w:rPr>
          <w:w w:val="105"/>
        </w:rPr>
        <w:t>Փոստով և էլեկտրոնային եղանակով ուղարկված փաստաթղթերի ստացման վերաբերյալ հասարակական կազմակերպությունը ծանուցվում է փաստաթղթերն ստանալուն հաջորդող երկու աշխատանքային օրվա ընթացքում` իր կողմից ներկա- յացված էլեկտրոնային փոստի հասցեով:</w:t>
      </w:r>
    </w:p>
    <w:p w14:paraId="6D7A440A" w14:textId="77777777" w:rsidR="00274004" w:rsidRDefault="00000000">
      <w:pPr>
        <w:pStyle w:val="BodyText"/>
        <w:spacing w:line="427" w:lineRule="auto"/>
        <w:ind w:right="117" w:firstLine="688"/>
        <w:jc w:val="both"/>
      </w:pPr>
      <w:r>
        <w:rPr>
          <w:w w:val="105"/>
        </w:rPr>
        <w:t>Ներգրավումն անցկացվում է երկու փուլերով: Առաջին փուլում ստուգվում է փաստաթղթերի ամբողջականությունը և համապատասխանությունը: Հասարակական կազմակերպությունների կողմից ներկայացված փաստաթղթերի համապատասխա- նությունը սահմանված պահանջներին որոշում է արդարադատության նախարա- րությունը:</w:t>
      </w:r>
    </w:p>
    <w:p w14:paraId="06912FCB" w14:textId="77777777" w:rsidR="00274004" w:rsidRDefault="00000000">
      <w:pPr>
        <w:pStyle w:val="BodyText"/>
        <w:spacing w:line="429" w:lineRule="auto"/>
        <w:ind w:right="121" w:firstLine="688"/>
        <w:jc w:val="both"/>
      </w:pPr>
      <w:r>
        <w:rPr>
          <w:w w:val="105"/>
        </w:rPr>
        <w:t>Փաստաթղթերի ամբողջականությունը և համապատասխանությունն ստուգելուց հետո կազմվում է համապատասխան</w:t>
      </w:r>
      <w:r>
        <w:rPr>
          <w:spacing w:val="51"/>
          <w:w w:val="105"/>
        </w:rPr>
        <w:t xml:space="preserve"> </w:t>
      </w:r>
      <w:r>
        <w:rPr>
          <w:w w:val="105"/>
        </w:rPr>
        <w:t>արձանագրություն:</w:t>
      </w:r>
    </w:p>
    <w:p w14:paraId="0AE3317A" w14:textId="77777777" w:rsidR="00274004" w:rsidRDefault="00000000">
      <w:pPr>
        <w:pStyle w:val="BodyText"/>
        <w:spacing w:line="427" w:lineRule="auto"/>
        <w:ind w:right="114" w:firstLine="688"/>
        <w:jc w:val="both"/>
      </w:pPr>
      <w:r>
        <w:rPr>
          <w:w w:val="105"/>
        </w:rPr>
        <w:t xml:space="preserve">Փաստաթղթերը թերի լինելու կամ անհրաժեշտ փաստաթղթերի ցանկին չհա- մապատասխանելու դեպքերում հայտ ներկայացնողը դրա մասին ծանուցվում է երկու </w:t>
      </w:r>
      <w:r>
        <w:rPr>
          <w:spacing w:val="-3"/>
          <w:w w:val="105"/>
        </w:rPr>
        <w:t xml:space="preserve">աշխատանքային </w:t>
      </w:r>
      <w:r>
        <w:rPr>
          <w:w w:val="105"/>
        </w:rPr>
        <w:t xml:space="preserve">օրվա </w:t>
      </w:r>
      <w:r>
        <w:rPr>
          <w:spacing w:val="-3"/>
          <w:w w:val="105"/>
        </w:rPr>
        <w:t xml:space="preserve">ընթացքում (հեռախոսով,  էլեկտրոնային  փոստով  </w:t>
      </w:r>
      <w:r>
        <w:rPr>
          <w:w w:val="105"/>
        </w:rPr>
        <w:t>կամ գրավոր), և նրան տրամադրվում է երկու աշխատանքային օր թերությունները շտկելու համար:</w:t>
      </w:r>
    </w:p>
    <w:p w14:paraId="48EDC7AC" w14:textId="77777777" w:rsidR="00274004" w:rsidRDefault="00000000">
      <w:pPr>
        <w:pStyle w:val="BodyText"/>
        <w:spacing w:line="427" w:lineRule="auto"/>
        <w:ind w:right="122" w:firstLine="688"/>
        <w:jc w:val="both"/>
      </w:pPr>
      <w:r>
        <w:rPr>
          <w:w w:val="105"/>
        </w:rPr>
        <w:t>Սահմանված ժամկետում թերությունները չշտկելու դեպքում հասարակական կազմակերպության ներկայացրած հայտին ընթացք չի տրվում:</w:t>
      </w:r>
    </w:p>
    <w:p w14:paraId="6511EDB8" w14:textId="77777777" w:rsidR="00274004" w:rsidRDefault="00000000">
      <w:pPr>
        <w:pStyle w:val="BodyText"/>
        <w:spacing w:line="427" w:lineRule="auto"/>
        <w:ind w:right="115" w:firstLine="688"/>
        <w:jc w:val="both"/>
      </w:pPr>
      <w:r>
        <w:rPr>
          <w:w w:val="105"/>
        </w:rPr>
        <w:t>Եթե սահմանված չափանիշներին համապատասխանում են առավելագույնը 7 հասարակական կազմակերպություններ, ապա այդ կազմակերպությունները փաստա- թղթային փուլի արդյունքների հիման վրա ընդգրկվում են խորհրդի կազմում: Եթե սահմանված չափանիշներին համապատասխանում են 7-ից ավելի հասարակական կազմակերպություններ, ապա անցկացվում է մրցույթի երկրորդ փուլ, որի ժամանակ առաջին փուլն անցած կազմակերպությունների թեկնածությունները քննարկվում են խորհրդի նիստում և ըստ խորհրդի առաջարկության ընտրվում է 7 կազմակերպություն՝</w:t>
      </w:r>
    </w:p>
    <w:p w14:paraId="7BD99CAF" w14:textId="77777777" w:rsidR="00274004" w:rsidRDefault="00274004">
      <w:pPr>
        <w:spacing w:line="427" w:lineRule="auto"/>
        <w:jc w:val="both"/>
        <w:sectPr w:rsidR="00274004">
          <w:pgSz w:w="11910" w:h="16840"/>
          <w:pgMar w:top="1580" w:right="1160" w:bottom="280" w:left="1280" w:header="1270" w:footer="0" w:gutter="0"/>
          <w:cols w:space="720"/>
        </w:sectPr>
      </w:pPr>
    </w:p>
    <w:p w14:paraId="665CD48A" w14:textId="77777777" w:rsidR="00274004" w:rsidRDefault="00274004">
      <w:pPr>
        <w:pStyle w:val="BodyText"/>
        <w:ind w:left="0"/>
        <w:rPr>
          <w:sz w:val="20"/>
        </w:rPr>
      </w:pPr>
    </w:p>
    <w:p w14:paraId="1252B2CA" w14:textId="77777777" w:rsidR="00274004" w:rsidRDefault="00274004">
      <w:pPr>
        <w:pStyle w:val="BodyText"/>
        <w:spacing w:before="10"/>
        <w:ind w:left="0"/>
        <w:rPr>
          <w:sz w:val="17"/>
        </w:rPr>
      </w:pPr>
    </w:p>
    <w:p w14:paraId="09A19E24" w14:textId="77777777" w:rsidR="00274004" w:rsidRDefault="00000000">
      <w:pPr>
        <w:pStyle w:val="BodyText"/>
        <w:spacing w:before="94" w:line="427" w:lineRule="auto"/>
      </w:pPr>
      <w:r>
        <w:rPr>
          <w:w w:val="105"/>
        </w:rPr>
        <w:t>հաշվի առնելով նաև մարդու իրավունքների ոլորտային ներկայացվածությունն ապա- հովելու անհրաժեշտությունը:</w:t>
      </w:r>
    </w:p>
    <w:p w14:paraId="183C8BBE" w14:textId="77777777" w:rsidR="00274004" w:rsidRDefault="00000000">
      <w:pPr>
        <w:pStyle w:val="BodyText"/>
        <w:spacing w:line="427" w:lineRule="auto"/>
        <w:ind w:right="118" w:firstLine="688"/>
        <w:jc w:val="both"/>
      </w:pPr>
      <w:r>
        <w:rPr>
          <w:w w:val="105"/>
        </w:rPr>
        <w:t xml:space="preserve">Նախարարությունը երեք աշխատանքային օրվա ընթացքում ապահովում է մրցույթի արդյունքների մասին տեղեկատվության տեղադրումը Հայաստանի Հանրապե- տության արդարադատության նախարարության պաշտոնական </w:t>
      </w:r>
      <w:hyperlink r:id="rId25">
        <w:r>
          <w:rPr>
            <w:w w:val="105"/>
          </w:rPr>
          <w:t xml:space="preserve">www.moj.am </w:t>
        </w:r>
      </w:hyperlink>
      <w:r>
        <w:rPr>
          <w:w w:val="105"/>
        </w:rPr>
        <w:t>կայքում:</w:t>
      </w:r>
    </w:p>
    <w:p w14:paraId="65C9C87F" w14:textId="77777777" w:rsidR="00274004" w:rsidRDefault="00274004">
      <w:pPr>
        <w:pStyle w:val="BodyText"/>
        <w:ind w:left="0"/>
        <w:rPr>
          <w:sz w:val="26"/>
        </w:rPr>
      </w:pPr>
    </w:p>
    <w:p w14:paraId="091D8D20" w14:textId="77777777" w:rsidR="00274004" w:rsidRDefault="00274004">
      <w:pPr>
        <w:pStyle w:val="BodyText"/>
        <w:spacing w:before="2"/>
        <w:ind w:left="0"/>
        <w:rPr>
          <w:sz w:val="21"/>
        </w:rPr>
      </w:pPr>
    </w:p>
    <w:p w14:paraId="4DBBC80F" w14:textId="77777777" w:rsidR="00274004" w:rsidRDefault="00000000">
      <w:pPr>
        <w:pStyle w:val="ListParagraph"/>
        <w:numPr>
          <w:ilvl w:val="0"/>
          <w:numId w:val="15"/>
        </w:numPr>
        <w:tabs>
          <w:tab w:val="left" w:pos="1324"/>
        </w:tabs>
        <w:spacing w:line="280" w:lineRule="auto"/>
        <w:ind w:left="2068" w:right="917" w:hanging="1172"/>
        <w:jc w:val="left"/>
        <w:rPr>
          <w:sz w:val="23"/>
          <w:szCs w:val="23"/>
        </w:rPr>
      </w:pPr>
      <w:r>
        <w:rPr>
          <w:w w:val="105"/>
          <w:sz w:val="23"/>
          <w:szCs w:val="23"/>
        </w:rPr>
        <w:t>ՌԱԶՄԱՎԱՐՈՒԹՅԱՆ</w:t>
      </w:r>
      <w:r>
        <w:rPr>
          <w:spacing w:val="-21"/>
          <w:w w:val="105"/>
          <w:sz w:val="23"/>
          <w:szCs w:val="23"/>
        </w:rPr>
        <w:t xml:space="preserve"> </w:t>
      </w:r>
      <w:r>
        <w:rPr>
          <w:w w:val="105"/>
          <w:sz w:val="23"/>
          <w:szCs w:val="23"/>
        </w:rPr>
        <w:t>ԵՎ</w:t>
      </w:r>
      <w:r>
        <w:rPr>
          <w:spacing w:val="-20"/>
          <w:w w:val="105"/>
          <w:sz w:val="23"/>
          <w:szCs w:val="23"/>
        </w:rPr>
        <w:t xml:space="preserve"> </w:t>
      </w:r>
      <w:r>
        <w:rPr>
          <w:w w:val="105"/>
          <w:sz w:val="23"/>
          <w:szCs w:val="23"/>
        </w:rPr>
        <w:t>ԳՈՐԾՈՂՈՒԹՅՈՒՆՆԵՐԻ</w:t>
      </w:r>
      <w:r>
        <w:rPr>
          <w:spacing w:val="-21"/>
          <w:w w:val="105"/>
          <w:sz w:val="23"/>
          <w:szCs w:val="23"/>
        </w:rPr>
        <w:t xml:space="preserve"> </w:t>
      </w:r>
      <w:r>
        <w:rPr>
          <w:w w:val="105"/>
          <w:sz w:val="23"/>
          <w:szCs w:val="23"/>
        </w:rPr>
        <w:t>ԾՐԱԳՐԵՐԻ ԻՐԱԿԱՆԱՑՄԱՆ ՖԻՆԱՆՍԱԿԱՆ</w:t>
      </w:r>
      <w:r>
        <w:rPr>
          <w:spacing w:val="10"/>
          <w:w w:val="105"/>
          <w:sz w:val="23"/>
          <w:szCs w:val="23"/>
        </w:rPr>
        <w:t xml:space="preserve"> </w:t>
      </w:r>
      <w:r>
        <w:rPr>
          <w:w w:val="105"/>
          <w:sz w:val="23"/>
          <w:szCs w:val="23"/>
        </w:rPr>
        <w:t>ՄԻՋՈՑՆԵՐԸ</w:t>
      </w:r>
    </w:p>
    <w:p w14:paraId="37F6D392" w14:textId="77777777" w:rsidR="00274004" w:rsidRDefault="00274004">
      <w:pPr>
        <w:pStyle w:val="BodyText"/>
        <w:ind w:left="0"/>
        <w:rPr>
          <w:sz w:val="26"/>
        </w:rPr>
      </w:pPr>
    </w:p>
    <w:p w14:paraId="131F6601" w14:textId="77777777" w:rsidR="00274004" w:rsidRDefault="00000000">
      <w:pPr>
        <w:pStyle w:val="BodyText"/>
        <w:spacing w:before="227" w:line="429" w:lineRule="auto"/>
        <w:ind w:right="120" w:firstLine="688"/>
        <w:jc w:val="both"/>
      </w:pPr>
      <w:r>
        <w:rPr>
          <w:w w:val="105"/>
        </w:rPr>
        <w:t>Ռազմավարության ներդրումն ապահովող ֆինանսավորումն ակնկալվում է հետևյալ աղբյուրներից՝</w:t>
      </w:r>
    </w:p>
    <w:p w14:paraId="3698DF4C" w14:textId="77777777" w:rsidR="00274004" w:rsidRDefault="00000000">
      <w:pPr>
        <w:pStyle w:val="ListParagraph"/>
        <w:numPr>
          <w:ilvl w:val="0"/>
          <w:numId w:val="6"/>
        </w:numPr>
        <w:tabs>
          <w:tab w:val="left" w:pos="1043"/>
        </w:tabs>
        <w:spacing w:line="427" w:lineRule="auto"/>
        <w:ind w:right="122" w:firstLine="688"/>
        <w:jc w:val="both"/>
        <w:rPr>
          <w:sz w:val="23"/>
          <w:szCs w:val="23"/>
        </w:rPr>
      </w:pPr>
      <w:r>
        <w:rPr>
          <w:w w:val="105"/>
          <w:sz w:val="23"/>
          <w:szCs w:val="23"/>
        </w:rPr>
        <w:t xml:space="preserve">Հայաստանի Հանրապետության պետական բյուջե (Հայաստանի Հանրապե- </w:t>
      </w:r>
      <w:r>
        <w:rPr>
          <w:spacing w:val="-7"/>
          <w:w w:val="105"/>
          <w:sz w:val="23"/>
          <w:szCs w:val="23"/>
        </w:rPr>
        <w:t xml:space="preserve">տության </w:t>
      </w:r>
      <w:r>
        <w:rPr>
          <w:spacing w:val="-8"/>
          <w:w w:val="105"/>
          <w:sz w:val="23"/>
          <w:szCs w:val="23"/>
        </w:rPr>
        <w:t xml:space="preserve">պետական բյուջեից՝ շահագրգիռ մարմիններին տրամադրվող </w:t>
      </w:r>
      <w:r>
        <w:rPr>
          <w:w w:val="105"/>
          <w:sz w:val="23"/>
          <w:szCs w:val="23"/>
        </w:rPr>
        <w:t>միջոցների շրջանակում).</w:t>
      </w:r>
    </w:p>
    <w:p w14:paraId="21BB4386" w14:textId="77777777" w:rsidR="00274004" w:rsidRDefault="00000000">
      <w:pPr>
        <w:pStyle w:val="ListParagraph"/>
        <w:numPr>
          <w:ilvl w:val="0"/>
          <w:numId w:val="6"/>
        </w:numPr>
        <w:tabs>
          <w:tab w:val="left" w:pos="1137"/>
        </w:tabs>
        <w:spacing w:line="427" w:lineRule="auto"/>
        <w:ind w:right="122" w:firstLine="688"/>
        <w:jc w:val="both"/>
        <w:rPr>
          <w:sz w:val="23"/>
          <w:szCs w:val="23"/>
        </w:rPr>
      </w:pPr>
      <w:r>
        <w:rPr>
          <w:w w:val="105"/>
          <w:sz w:val="23"/>
          <w:szCs w:val="23"/>
        </w:rPr>
        <w:t>միջազգային կազմակերպությունների կամ օտարերկրյա պետությունների կողմից նպատակային</w:t>
      </w:r>
      <w:r>
        <w:rPr>
          <w:spacing w:val="21"/>
          <w:w w:val="105"/>
          <w:sz w:val="23"/>
          <w:szCs w:val="23"/>
        </w:rPr>
        <w:t xml:space="preserve"> </w:t>
      </w:r>
      <w:r>
        <w:rPr>
          <w:w w:val="105"/>
          <w:sz w:val="23"/>
          <w:szCs w:val="23"/>
        </w:rPr>
        <w:t>ֆինանսավորում.</w:t>
      </w:r>
    </w:p>
    <w:p w14:paraId="281A2826" w14:textId="77777777" w:rsidR="00274004" w:rsidRDefault="00000000">
      <w:pPr>
        <w:pStyle w:val="ListParagraph"/>
        <w:numPr>
          <w:ilvl w:val="0"/>
          <w:numId w:val="6"/>
        </w:numPr>
        <w:tabs>
          <w:tab w:val="left" w:pos="1219"/>
        </w:tabs>
        <w:spacing w:line="427" w:lineRule="auto"/>
        <w:ind w:right="122" w:firstLine="688"/>
        <w:jc w:val="both"/>
        <w:rPr>
          <w:sz w:val="23"/>
          <w:szCs w:val="23"/>
        </w:rPr>
      </w:pPr>
      <w:r>
        <w:rPr>
          <w:w w:val="105"/>
          <w:sz w:val="23"/>
          <w:szCs w:val="23"/>
        </w:rPr>
        <w:t>հասարակական կազմակերպությունների կողմից ռազմավարության և դրանից բխող գործողությունների իրականացման նպատակային</w:t>
      </w:r>
      <w:r>
        <w:rPr>
          <w:spacing w:val="10"/>
          <w:w w:val="105"/>
          <w:sz w:val="23"/>
          <w:szCs w:val="23"/>
        </w:rPr>
        <w:t xml:space="preserve"> </w:t>
      </w:r>
      <w:r>
        <w:rPr>
          <w:w w:val="105"/>
          <w:sz w:val="23"/>
          <w:szCs w:val="23"/>
        </w:rPr>
        <w:t>ֆինանսավորում.</w:t>
      </w:r>
    </w:p>
    <w:p w14:paraId="0E8303B0" w14:textId="77777777" w:rsidR="00274004" w:rsidRDefault="00000000">
      <w:pPr>
        <w:pStyle w:val="ListParagraph"/>
        <w:numPr>
          <w:ilvl w:val="0"/>
          <w:numId w:val="6"/>
        </w:numPr>
        <w:tabs>
          <w:tab w:val="left" w:pos="1162"/>
        </w:tabs>
        <w:spacing w:line="427" w:lineRule="auto"/>
        <w:ind w:right="121" w:firstLine="688"/>
        <w:jc w:val="both"/>
        <w:rPr>
          <w:sz w:val="23"/>
          <w:szCs w:val="23"/>
        </w:rPr>
      </w:pPr>
      <w:r>
        <w:rPr>
          <w:w w:val="110"/>
          <w:sz w:val="23"/>
          <w:szCs w:val="23"/>
        </w:rPr>
        <w:t>Հայաստանի Հանրապետության օրենքով չարգելված այլ ֆինանսական աղբյուրներ:</w:t>
      </w:r>
    </w:p>
    <w:p w14:paraId="53312E29" w14:textId="77777777" w:rsidR="00274004" w:rsidRDefault="00274004">
      <w:pPr>
        <w:pStyle w:val="BodyText"/>
        <w:spacing w:before="5"/>
        <w:ind w:left="0"/>
        <w:rPr>
          <w:sz w:val="29"/>
        </w:rPr>
      </w:pPr>
    </w:p>
    <w:p w14:paraId="20C4AFB7" w14:textId="77777777" w:rsidR="00274004" w:rsidRDefault="00000000">
      <w:pPr>
        <w:pStyle w:val="ListParagraph"/>
        <w:numPr>
          <w:ilvl w:val="0"/>
          <w:numId w:val="15"/>
        </w:numPr>
        <w:tabs>
          <w:tab w:val="left" w:pos="1366"/>
        </w:tabs>
        <w:spacing w:line="283" w:lineRule="auto"/>
        <w:ind w:left="3164" w:right="882" w:hanging="2299"/>
        <w:jc w:val="left"/>
        <w:rPr>
          <w:sz w:val="23"/>
          <w:szCs w:val="23"/>
        </w:rPr>
      </w:pPr>
      <w:r>
        <w:rPr>
          <w:w w:val="105"/>
          <w:sz w:val="23"/>
          <w:szCs w:val="23"/>
        </w:rPr>
        <w:t>ՌԱԶՄԱՎԱՐՈՒԹՅԱՆ</w:t>
      </w:r>
      <w:r>
        <w:rPr>
          <w:spacing w:val="-23"/>
          <w:w w:val="105"/>
          <w:sz w:val="23"/>
          <w:szCs w:val="23"/>
        </w:rPr>
        <w:t xml:space="preserve"> </w:t>
      </w:r>
      <w:r>
        <w:rPr>
          <w:w w:val="105"/>
          <w:sz w:val="23"/>
          <w:szCs w:val="23"/>
        </w:rPr>
        <w:t>ԵՎ</w:t>
      </w:r>
      <w:r>
        <w:rPr>
          <w:spacing w:val="-23"/>
          <w:w w:val="105"/>
          <w:sz w:val="23"/>
          <w:szCs w:val="23"/>
        </w:rPr>
        <w:t xml:space="preserve"> </w:t>
      </w:r>
      <w:r>
        <w:rPr>
          <w:w w:val="105"/>
          <w:sz w:val="23"/>
          <w:szCs w:val="23"/>
        </w:rPr>
        <w:t>ԳՈՐԾՈՂՈՒԹՅՈՒՆՆԵՐԻ</w:t>
      </w:r>
      <w:r>
        <w:rPr>
          <w:spacing w:val="-23"/>
          <w:w w:val="105"/>
          <w:sz w:val="23"/>
          <w:szCs w:val="23"/>
        </w:rPr>
        <w:t xml:space="preserve"> </w:t>
      </w:r>
      <w:r>
        <w:rPr>
          <w:w w:val="105"/>
          <w:sz w:val="23"/>
          <w:szCs w:val="23"/>
        </w:rPr>
        <w:t>ԾՐԱԳՐԵՐԻ ԻՐԱԿԱՆԱՑՄԱՆ</w:t>
      </w:r>
      <w:r>
        <w:rPr>
          <w:spacing w:val="6"/>
          <w:w w:val="105"/>
          <w:sz w:val="23"/>
          <w:szCs w:val="23"/>
        </w:rPr>
        <w:t xml:space="preserve"> </w:t>
      </w:r>
      <w:r>
        <w:rPr>
          <w:w w:val="105"/>
          <w:sz w:val="23"/>
          <w:szCs w:val="23"/>
        </w:rPr>
        <w:t>ՌԻՍԿԵՐԸ</w:t>
      </w:r>
    </w:p>
    <w:p w14:paraId="3495CAA2" w14:textId="77777777" w:rsidR="00274004" w:rsidRDefault="00274004">
      <w:pPr>
        <w:pStyle w:val="BodyText"/>
        <w:ind w:left="0"/>
        <w:rPr>
          <w:sz w:val="26"/>
        </w:rPr>
      </w:pPr>
    </w:p>
    <w:p w14:paraId="718B89CE" w14:textId="77777777" w:rsidR="00274004" w:rsidRDefault="00000000">
      <w:pPr>
        <w:pStyle w:val="BodyText"/>
        <w:spacing w:before="224" w:line="427" w:lineRule="auto"/>
        <w:ind w:right="116" w:firstLine="688"/>
        <w:jc w:val="both"/>
      </w:pPr>
      <w:r>
        <w:rPr>
          <w:w w:val="105"/>
        </w:rPr>
        <w:t>Ռազմավարության և գործողությունների ծրագրի արդյունավետ իրականացման ընթացքում հնարավոր են հետևյալ ռիսկերը՝</w:t>
      </w:r>
    </w:p>
    <w:p w14:paraId="1132A5B1" w14:textId="77777777" w:rsidR="00274004" w:rsidRDefault="00000000">
      <w:pPr>
        <w:pStyle w:val="ListParagraph"/>
        <w:numPr>
          <w:ilvl w:val="0"/>
          <w:numId w:val="5"/>
        </w:numPr>
        <w:tabs>
          <w:tab w:val="left" w:pos="1106"/>
        </w:tabs>
        <w:spacing w:line="429" w:lineRule="auto"/>
        <w:ind w:right="122" w:firstLine="688"/>
        <w:jc w:val="both"/>
        <w:rPr>
          <w:sz w:val="23"/>
          <w:szCs w:val="23"/>
        </w:rPr>
      </w:pPr>
      <w:r>
        <w:rPr>
          <w:w w:val="110"/>
          <w:sz w:val="23"/>
          <w:szCs w:val="23"/>
        </w:rPr>
        <w:t>միջոցառումների իրականացմանը խոչընդոտող ֆինանսական միջոցների բացակայություն/ոչ բավարար միջոցների</w:t>
      </w:r>
      <w:r>
        <w:rPr>
          <w:spacing w:val="17"/>
          <w:w w:val="110"/>
          <w:sz w:val="23"/>
          <w:szCs w:val="23"/>
        </w:rPr>
        <w:t xml:space="preserve"> </w:t>
      </w:r>
      <w:r>
        <w:rPr>
          <w:w w:val="110"/>
          <w:sz w:val="23"/>
          <w:szCs w:val="23"/>
        </w:rPr>
        <w:t>տրամադրում.</w:t>
      </w:r>
    </w:p>
    <w:p w14:paraId="5F0B2288" w14:textId="77777777" w:rsidR="00274004" w:rsidRDefault="00274004">
      <w:pPr>
        <w:spacing w:line="429" w:lineRule="auto"/>
        <w:jc w:val="both"/>
        <w:rPr>
          <w:sz w:val="23"/>
          <w:szCs w:val="23"/>
        </w:rPr>
        <w:sectPr w:rsidR="00274004">
          <w:pgSz w:w="11910" w:h="16840"/>
          <w:pgMar w:top="1580" w:right="1160" w:bottom="280" w:left="1280" w:header="1270" w:footer="0" w:gutter="0"/>
          <w:cols w:space="720"/>
        </w:sectPr>
      </w:pPr>
    </w:p>
    <w:p w14:paraId="4938B431" w14:textId="77777777" w:rsidR="00274004" w:rsidRDefault="00274004">
      <w:pPr>
        <w:pStyle w:val="BodyText"/>
        <w:ind w:left="0"/>
        <w:rPr>
          <w:sz w:val="20"/>
        </w:rPr>
      </w:pPr>
    </w:p>
    <w:p w14:paraId="1F658E26" w14:textId="77777777" w:rsidR="00274004" w:rsidRDefault="00274004">
      <w:pPr>
        <w:pStyle w:val="BodyText"/>
        <w:spacing w:before="10"/>
        <w:ind w:left="0"/>
        <w:rPr>
          <w:sz w:val="17"/>
        </w:rPr>
      </w:pPr>
    </w:p>
    <w:p w14:paraId="160B132F" w14:textId="77777777" w:rsidR="00274004" w:rsidRDefault="00000000">
      <w:pPr>
        <w:pStyle w:val="ListParagraph"/>
        <w:numPr>
          <w:ilvl w:val="0"/>
          <w:numId w:val="5"/>
        </w:numPr>
        <w:tabs>
          <w:tab w:val="left" w:pos="1074"/>
        </w:tabs>
        <w:spacing w:before="94" w:line="427" w:lineRule="auto"/>
        <w:ind w:right="122" w:firstLine="688"/>
        <w:jc w:val="both"/>
        <w:rPr>
          <w:sz w:val="23"/>
          <w:szCs w:val="23"/>
        </w:rPr>
      </w:pPr>
      <w:r>
        <w:rPr>
          <w:w w:val="110"/>
          <w:sz w:val="23"/>
          <w:szCs w:val="23"/>
        </w:rPr>
        <w:t>լրացուցիչ/չպլանավորված</w:t>
      </w:r>
      <w:r>
        <w:rPr>
          <w:spacing w:val="-28"/>
          <w:w w:val="110"/>
          <w:sz w:val="23"/>
          <w:szCs w:val="23"/>
        </w:rPr>
        <w:t xml:space="preserve"> </w:t>
      </w:r>
      <w:r>
        <w:rPr>
          <w:w w:val="110"/>
          <w:sz w:val="23"/>
          <w:szCs w:val="23"/>
        </w:rPr>
        <w:t>աշխատանքների</w:t>
      </w:r>
      <w:r>
        <w:rPr>
          <w:spacing w:val="-29"/>
          <w:w w:val="110"/>
          <w:sz w:val="23"/>
          <w:szCs w:val="23"/>
        </w:rPr>
        <w:t xml:space="preserve"> </w:t>
      </w:r>
      <w:r>
        <w:rPr>
          <w:w w:val="110"/>
          <w:sz w:val="23"/>
          <w:szCs w:val="23"/>
        </w:rPr>
        <w:t>կատարման</w:t>
      </w:r>
      <w:r>
        <w:rPr>
          <w:spacing w:val="-28"/>
          <w:w w:val="110"/>
          <w:sz w:val="23"/>
          <w:szCs w:val="23"/>
        </w:rPr>
        <w:t xml:space="preserve"> </w:t>
      </w:r>
      <w:r>
        <w:rPr>
          <w:w w:val="110"/>
          <w:sz w:val="23"/>
          <w:szCs w:val="23"/>
        </w:rPr>
        <w:t>անհրաժեշտության առաջացման</w:t>
      </w:r>
      <w:r>
        <w:rPr>
          <w:spacing w:val="6"/>
          <w:w w:val="110"/>
          <w:sz w:val="23"/>
          <w:szCs w:val="23"/>
        </w:rPr>
        <w:t xml:space="preserve"> </w:t>
      </w:r>
      <w:r>
        <w:rPr>
          <w:w w:val="110"/>
          <w:sz w:val="23"/>
          <w:szCs w:val="23"/>
        </w:rPr>
        <w:t>ռիսկեր.</w:t>
      </w:r>
    </w:p>
    <w:p w14:paraId="41EBC193" w14:textId="77777777" w:rsidR="00274004" w:rsidRDefault="00000000">
      <w:pPr>
        <w:pStyle w:val="ListParagraph"/>
        <w:numPr>
          <w:ilvl w:val="0"/>
          <w:numId w:val="5"/>
        </w:numPr>
        <w:tabs>
          <w:tab w:val="left" w:pos="1072"/>
        </w:tabs>
        <w:spacing w:line="264" w:lineRule="exact"/>
        <w:ind w:left="1071" w:hanging="283"/>
        <w:rPr>
          <w:sz w:val="23"/>
          <w:szCs w:val="23"/>
        </w:rPr>
      </w:pPr>
      <w:r>
        <w:rPr>
          <w:w w:val="110"/>
          <w:sz w:val="23"/>
          <w:szCs w:val="23"/>
        </w:rPr>
        <w:t>կազմակերպական</w:t>
      </w:r>
      <w:r>
        <w:rPr>
          <w:spacing w:val="5"/>
          <w:w w:val="110"/>
          <w:sz w:val="23"/>
          <w:szCs w:val="23"/>
        </w:rPr>
        <w:t xml:space="preserve"> </w:t>
      </w:r>
      <w:r>
        <w:rPr>
          <w:w w:val="110"/>
          <w:sz w:val="23"/>
          <w:szCs w:val="23"/>
        </w:rPr>
        <w:t>մարտահրավերները.</w:t>
      </w:r>
    </w:p>
    <w:p w14:paraId="0C6DF388" w14:textId="77777777" w:rsidR="00274004" w:rsidRDefault="00000000">
      <w:pPr>
        <w:pStyle w:val="ListParagraph"/>
        <w:numPr>
          <w:ilvl w:val="0"/>
          <w:numId w:val="5"/>
        </w:numPr>
        <w:tabs>
          <w:tab w:val="left" w:pos="1062"/>
        </w:tabs>
        <w:spacing w:before="205" w:line="427" w:lineRule="auto"/>
        <w:ind w:left="788" w:right="424" w:firstLine="0"/>
        <w:rPr>
          <w:sz w:val="23"/>
          <w:szCs w:val="23"/>
        </w:rPr>
      </w:pPr>
      <w:r>
        <w:rPr>
          <w:w w:val="110"/>
          <w:sz w:val="23"/>
          <w:szCs w:val="23"/>
        </w:rPr>
        <w:t>պետական</w:t>
      </w:r>
      <w:r>
        <w:rPr>
          <w:spacing w:val="-20"/>
          <w:w w:val="110"/>
          <w:sz w:val="23"/>
          <w:szCs w:val="23"/>
        </w:rPr>
        <w:t xml:space="preserve"> </w:t>
      </w:r>
      <w:r>
        <w:rPr>
          <w:w w:val="110"/>
          <w:sz w:val="23"/>
          <w:szCs w:val="23"/>
        </w:rPr>
        <w:t>մարմինների</w:t>
      </w:r>
      <w:r>
        <w:rPr>
          <w:spacing w:val="-18"/>
          <w:w w:val="110"/>
          <w:sz w:val="23"/>
          <w:szCs w:val="23"/>
        </w:rPr>
        <w:t xml:space="preserve"> </w:t>
      </w:r>
      <w:r>
        <w:rPr>
          <w:w w:val="110"/>
          <w:sz w:val="23"/>
          <w:szCs w:val="23"/>
        </w:rPr>
        <w:t>միջև</w:t>
      </w:r>
      <w:r>
        <w:rPr>
          <w:spacing w:val="-18"/>
          <w:w w:val="110"/>
          <w:sz w:val="23"/>
          <w:szCs w:val="23"/>
        </w:rPr>
        <w:t xml:space="preserve"> </w:t>
      </w:r>
      <w:r>
        <w:rPr>
          <w:w w:val="110"/>
          <w:sz w:val="23"/>
          <w:szCs w:val="23"/>
        </w:rPr>
        <w:t>ոչ</w:t>
      </w:r>
      <w:r>
        <w:rPr>
          <w:spacing w:val="-17"/>
          <w:w w:val="110"/>
          <w:sz w:val="23"/>
          <w:szCs w:val="23"/>
        </w:rPr>
        <w:t xml:space="preserve"> </w:t>
      </w:r>
      <w:r>
        <w:rPr>
          <w:w w:val="110"/>
          <w:sz w:val="23"/>
          <w:szCs w:val="23"/>
        </w:rPr>
        <w:t>բավարար</w:t>
      </w:r>
      <w:r>
        <w:rPr>
          <w:spacing w:val="-18"/>
          <w:w w:val="110"/>
          <w:sz w:val="23"/>
          <w:szCs w:val="23"/>
        </w:rPr>
        <w:t xml:space="preserve"> </w:t>
      </w:r>
      <w:r>
        <w:rPr>
          <w:w w:val="110"/>
          <w:sz w:val="23"/>
          <w:szCs w:val="23"/>
        </w:rPr>
        <w:t>համագործակցության</w:t>
      </w:r>
      <w:r>
        <w:rPr>
          <w:spacing w:val="-17"/>
          <w:w w:val="110"/>
          <w:sz w:val="23"/>
          <w:szCs w:val="23"/>
        </w:rPr>
        <w:t xml:space="preserve"> </w:t>
      </w:r>
      <w:r>
        <w:rPr>
          <w:w w:val="110"/>
          <w:sz w:val="23"/>
          <w:szCs w:val="23"/>
        </w:rPr>
        <w:t>ռիսկեր: Ռիսկերի նվազեցման</w:t>
      </w:r>
      <w:r>
        <w:rPr>
          <w:spacing w:val="15"/>
          <w:w w:val="110"/>
          <w:sz w:val="23"/>
          <w:szCs w:val="23"/>
        </w:rPr>
        <w:t xml:space="preserve"> </w:t>
      </w:r>
      <w:r>
        <w:rPr>
          <w:w w:val="110"/>
          <w:sz w:val="23"/>
          <w:szCs w:val="23"/>
        </w:rPr>
        <w:t>նպատակով՝</w:t>
      </w:r>
    </w:p>
    <w:p w14:paraId="712454B0" w14:textId="77777777" w:rsidR="00274004" w:rsidRDefault="00000000">
      <w:pPr>
        <w:pStyle w:val="ListParagraph"/>
        <w:numPr>
          <w:ilvl w:val="0"/>
          <w:numId w:val="4"/>
        </w:numPr>
        <w:tabs>
          <w:tab w:val="left" w:pos="1141"/>
        </w:tabs>
        <w:spacing w:line="427" w:lineRule="auto"/>
        <w:ind w:right="117" w:firstLine="688"/>
        <w:jc w:val="both"/>
        <w:rPr>
          <w:sz w:val="23"/>
          <w:szCs w:val="23"/>
        </w:rPr>
      </w:pPr>
      <w:r>
        <w:rPr>
          <w:w w:val="105"/>
          <w:sz w:val="23"/>
          <w:szCs w:val="23"/>
        </w:rPr>
        <w:t>յուրաքանչյուր գործողության իրականացման համար պատասխանատու պետական կառավարման համակարգի մարմինը պետք է գործողության իրակա- նացման համար անհրաժեշտ ֆինանսական միջոցների գնահատման հիման վրա ապահովի ֆինանսական միջոցների հատկացման նախատեսումը իր կողմից ներ- կայացվող բյուջետային հայտում, միջնաժամկետ ծախսերի ծրագրում կամ այլ աղբյուր- ներից.</w:t>
      </w:r>
    </w:p>
    <w:p w14:paraId="19D1CB31" w14:textId="77777777" w:rsidR="00274004" w:rsidRDefault="00000000">
      <w:pPr>
        <w:pStyle w:val="ListParagraph"/>
        <w:numPr>
          <w:ilvl w:val="0"/>
          <w:numId w:val="4"/>
        </w:numPr>
        <w:tabs>
          <w:tab w:val="left" w:pos="1056"/>
        </w:tabs>
        <w:spacing w:line="427" w:lineRule="auto"/>
        <w:ind w:right="118" w:firstLine="688"/>
        <w:jc w:val="both"/>
        <w:rPr>
          <w:sz w:val="23"/>
          <w:szCs w:val="23"/>
        </w:rPr>
      </w:pPr>
      <w:r>
        <w:rPr>
          <w:w w:val="105"/>
          <w:sz w:val="23"/>
          <w:szCs w:val="23"/>
        </w:rPr>
        <w:t>գործողությունների իրականացման ընթացքում չպլանավորված աշխատանք- ների իրականացման անհրաժեշտության առաջացման դեպքում ձեռնարկել լրացուցիչ աշխատանքների ծավալի և պահանջվող ֆինանսավորման (առկայության դեպքում) գնահատում և արդյունքների մասին հայտնել խորհրդի առաջիկա</w:t>
      </w:r>
      <w:r>
        <w:rPr>
          <w:spacing w:val="45"/>
          <w:w w:val="105"/>
          <w:sz w:val="23"/>
          <w:szCs w:val="23"/>
        </w:rPr>
        <w:t xml:space="preserve"> </w:t>
      </w:r>
      <w:r>
        <w:rPr>
          <w:w w:val="105"/>
          <w:sz w:val="23"/>
          <w:szCs w:val="23"/>
        </w:rPr>
        <w:t>նիստում.</w:t>
      </w:r>
    </w:p>
    <w:p w14:paraId="206CD5F8" w14:textId="77777777" w:rsidR="00274004" w:rsidRDefault="00000000">
      <w:pPr>
        <w:pStyle w:val="ListParagraph"/>
        <w:numPr>
          <w:ilvl w:val="0"/>
          <w:numId w:val="4"/>
        </w:numPr>
        <w:tabs>
          <w:tab w:val="left" w:pos="1081"/>
        </w:tabs>
        <w:spacing w:line="429" w:lineRule="auto"/>
        <w:ind w:right="122" w:firstLine="688"/>
        <w:jc w:val="both"/>
        <w:rPr>
          <w:sz w:val="23"/>
          <w:szCs w:val="23"/>
        </w:rPr>
      </w:pPr>
      <w:r>
        <w:rPr>
          <w:w w:val="110"/>
          <w:sz w:val="23"/>
          <w:szCs w:val="23"/>
        </w:rPr>
        <w:t>միջոցներ</w:t>
      </w:r>
      <w:r>
        <w:rPr>
          <w:spacing w:val="-22"/>
          <w:w w:val="110"/>
          <w:sz w:val="23"/>
          <w:szCs w:val="23"/>
        </w:rPr>
        <w:t xml:space="preserve"> </w:t>
      </w:r>
      <w:r>
        <w:rPr>
          <w:w w:val="110"/>
          <w:sz w:val="23"/>
          <w:szCs w:val="23"/>
        </w:rPr>
        <w:t>ձեռնարկել</w:t>
      </w:r>
      <w:r>
        <w:rPr>
          <w:spacing w:val="-23"/>
          <w:w w:val="110"/>
          <w:sz w:val="23"/>
          <w:szCs w:val="23"/>
        </w:rPr>
        <w:t xml:space="preserve"> </w:t>
      </w:r>
      <w:r>
        <w:rPr>
          <w:w w:val="110"/>
          <w:sz w:val="23"/>
          <w:szCs w:val="23"/>
        </w:rPr>
        <w:t>մարմնի</w:t>
      </w:r>
      <w:r>
        <w:rPr>
          <w:spacing w:val="-22"/>
          <w:w w:val="110"/>
          <w:sz w:val="23"/>
          <w:szCs w:val="23"/>
        </w:rPr>
        <w:t xml:space="preserve"> </w:t>
      </w:r>
      <w:r>
        <w:rPr>
          <w:w w:val="110"/>
          <w:sz w:val="23"/>
          <w:szCs w:val="23"/>
        </w:rPr>
        <w:t>կառուցվածքային</w:t>
      </w:r>
      <w:r>
        <w:rPr>
          <w:spacing w:val="-23"/>
          <w:w w:val="110"/>
          <w:sz w:val="23"/>
          <w:szCs w:val="23"/>
        </w:rPr>
        <w:t xml:space="preserve"> </w:t>
      </w:r>
      <w:r>
        <w:rPr>
          <w:w w:val="110"/>
          <w:sz w:val="23"/>
          <w:szCs w:val="23"/>
        </w:rPr>
        <w:t>ստորաբաժանումների</w:t>
      </w:r>
      <w:r>
        <w:rPr>
          <w:spacing w:val="-24"/>
          <w:w w:val="110"/>
          <w:sz w:val="23"/>
          <w:szCs w:val="23"/>
        </w:rPr>
        <w:t xml:space="preserve"> </w:t>
      </w:r>
      <w:r>
        <w:rPr>
          <w:w w:val="110"/>
          <w:sz w:val="23"/>
          <w:szCs w:val="23"/>
        </w:rPr>
        <w:t xml:space="preserve">միջև՝ </w:t>
      </w:r>
      <w:r>
        <w:rPr>
          <w:spacing w:val="-8"/>
          <w:w w:val="110"/>
          <w:sz w:val="23"/>
          <w:szCs w:val="23"/>
        </w:rPr>
        <w:t>գործողությունների իրականացման վերաբերյալ տվյալների փոխանակման</w:t>
      </w:r>
      <w:r>
        <w:rPr>
          <w:spacing w:val="-40"/>
          <w:w w:val="110"/>
          <w:sz w:val="23"/>
          <w:szCs w:val="23"/>
        </w:rPr>
        <w:t xml:space="preserve"> </w:t>
      </w:r>
      <w:r>
        <w:rPr>
          <w:w w:val="110"/>
          <w:sz w:val="23"/>
          <w:szCs w:val="23"/>
        </w:rPr>
        <w:t>համար.</w:t>
      </w:r>
    </w:p>
    <w:p w14:paraId="0A59434B" w14:textId="77777777" w:rsidR="00274004" w:rsidRDefault="00000000">
      <w:pPr>
        <w:pStyle w:val="ListParagraph"/>
        <w:numPr>
          <w:ilvl w:val="0"/>
          <w:numId w:val="4"/>
        </w:numPr>
        <w:tabs>
          <w:tab w:val="left" w:pos="1048"/>
        </w:tabs>
        <w:spacing w:line="427" w:lineRule="auto"/>
        <w:ind w:right="122" w:firstLine="688"/>
        <w:jc w:val="both"/>
        <w:rPr>
          <w:sz w:val="23"/>
          <w:szCs w:val="23"/>
        </w:rPr>
      </w:pPr>
      <w:r>
        <w:rPr>
          <w:spacing w:val="-7"/>
          <w:w w:val="105"/>
          <w:sz w:val="23"/>
          <w:szCs w:val="23"/>
        </w:rPr>
        <w:t xml:space="preserve">իրենց </w:t>
      </w:r>
      <w:r>
        <w:rPr>
          <w:spacing w:val="-8"/>
          <w:w w:val="105"/>
          <w:sz w:val="23"/>
          <w:szCs w:val="23"/>
        </w:rPr>
        <w:t xml:space="preserve">լիազորությունների շրջանակներում աջակցություն ցուցաբերել </w:t>
      </w:r>
      <w:r>
        <w:rPr>
          <w:w w:val="105"/>
          <w:sz w:val="23"/>
          <w:szCs w:val="23"/>
        </w:rPr>
        <w:t>պատասխա- նատու մարմինների գործողությունների իրականացման</w:t>
      </w:r>
      <w:r>
        <w:rPr>
          <w:spacing w:val="53"/>
          <w:w w:val="105"/>
          <w:sz w:val="23"/>
          <w:szCs w:val="23"/>
        </w:rPr>
        <w:t xml:space="preserve"> </w:t>
      </w:r>
      <w:r>
        <w:rPr>
          <w:w w:val="105"/>
          <w:sz w:val="23"/>
          <w:szCs w:val="23"/>
        </w:rPr>
        <w:t>հարցում։</w:t>
      </w:r>
    </w:p>
    <w:p w14:paraId="1D775091" w14:textId="77777777" w:rsidR="00274004" w:rsidRDefault="00000000">
      <w:pPr>
        <w:pStyle w:val="ListParagraph"/>
        <w:numPr>
          <w:ilvl w:val="0"/>
          <w:numId w:val="15"/>
        </w:numPr>
        <w:tabs>
          <w:tab w:val="left" w:pos="1291"/>
        </w:tabs>
        <w:spacing w:before="220" w:line="278" w:lineRule="auto"/>
        <w:ind w:left="2960" w:right="953" w:hanging="2025"/>
        <w:jc w:val="left"/>
        <w:rPr>
          <w:sz w:val="23"/>
          <w:szCs w:val="23"/>
        </w:rPr>
      </w:pPr>
      <w:r>
        <w:rPr>
          <w:w w:val="105"/>
          <w:sz w:val="23"/>
          <w:szCs w:val="23"/>
        </w:rPr>
        <w:t>ՌԱԶՄԱՎԱՐՈՒԹՅԱՆ</w:t>
      </w:r>
      <w:r>
        <w:rPr>
          <w:spacing w:val="-20"/>
          <w:w w:val="105"/>
          <w:sz w:val="23"/>
          <w:szCs w:val="23"/>
        </w:rPr>
        <w:t xml:space="preserve"> </w:t>
      </w:r>
      <w:r>
        <w:rPr>
          <w:w w:val="105"/>
          <w:sz w:val="23"/>
          <w:szCs w:val="23"/>
        </w:rPr>
        <w:t>ԵՎ</w:t>
      </w:r>
      <w:r>
        <w:rPr>
          <w:spacing w:val="-22"/>
          <w:w w:val="105"/>
          <w:sz w:val="23"/>
          <w:szCs w:val="23"/>
        </w:rPr>
        <w:t xml:space="preserve"> </w:t>
      </w:r>
      <w:r>
        <w:rPr>
          <w:w w:val="105"/>
          <w:sz w:val="23"/>
          <w:szCs w:val="23"/>
        </w:rPr>
        <w:t>ԳՈՐԾՈՂՈՒԹՅՈՒՆՆԵՐԻ</w:t>
      </w:r>
      <w:r>
        <w:rPr>
          <w:spacing w:val="-23"/>
          <w:w w:val="105"/>
          <w:sz w:val="23"/>
          <w:szCs w:val="23"/>
        </w:rPr>
        <w:t xml:space="preserve"> </w:t>
      </w:r>
      <w:r>
        <w:rPr>
          <w:w w:val="105"/>
          <w:sz w:val="23"/>
          <w:szCs w:val="23"/>
        </w:rPr>
        <w:t>ԾՐԱԳՐԵՐԻ ՀԱՂՈՐԴԱԿՑՈՒԹՅԱՆ</w:t>
      </w:r>
      <w:r>
        <w:rPr>
          <w:spacing w:val="8"/>
          <w:w w:val="105"/>
          <w:sz w:val="23"/>
          <w:szCs w:val="23"/>
        </w:rPr>
        <w:t xml:space="preserve"> </w:t>
      </w:r>
      <w:r>
        <w:rPr>
          <w:w w:val="105"/>
          <w:sz w:val="23"/>
          <w:szCs w:val="23"/>
        </w:rPr>
        <w:t>ՊԼԱՆԸ</w:t>
      </w:r>
    </w:p>
    <w:p w14:paraId="055A869F" w14:textId="77777777" w:rsidR="00274004" w:rsidRDefault="00274004">
      <w:pPr>
        <w:pStyle w:val="BodyText"/>
        <w:ind w:left="0"/>
        <w:rPr>
          <w:sz w:val="26"/>
        </w:rPr>
      </w:pPr>
    </w:p>
    <w:p w14:paraId="7CEB4139" w14:textId="77777777" w:rsidR="00274004" w:rsidRDefault="00000000">
      <w:pPr>
        <w:pStyle w:val="BodyText"/>
        <w:spacing w:before="232" w:line="427" w:lineRule="auto"/>
        <w:ind w:right="118" w:firstLine="688"/>
        <w:jc w:val="both"/>
      </w:pPr>
      <w:r>
        <w:rPr>
          <w:spacing w:val="-8"/>
          <w:w w:val="105"/>
        </w:rPr>
        <w:t xml:space="preserve">Մեծապես կարևորելով </w:t>
      </w:r>
      <w:r>
        <w:rPr>
          <w:spacing w:val="-7"/>
          <w:w w:val="105"/>
        </w:rPr>
        <w:t xml:space="preserve">մարդու </w:t>
      </w:r>
      <w:r>
        <w:rPr>
          <w:spacing w:val="-8"/>
          <w:w w:val="105"/>
        </w:rPr>
        <w:t xml:space="preserve">իրավունքների վերաբերյալ հանրային </w:t>
      </w:r>
      <w:r>
        <w:rPr>
          <w:w w:val="105"/>
        </w:rPr>
        <w:t xml:space="preserve">իրազեկման </w:t>
      </w:r>
      <w:r>
        <w:rPr>
          <w:spacing w:val="-8"/>
          <w:w w:val="105"/>
        </w:rPr>
        <w:t xml:space="preserve">նշանակությունը Սահմանադրությամբ </w:t>
      </w:r>
      <w:r>
        <w:rPr>
          <w:w w:val="105"/>
        </w:rPr>
        <w:t xml:space="preserve">և </w:t>
      </w:r>
      <w:r>
        <w:rPr>
          <w:spacing w:val="-8"/>
          <w:w w:val="105"/>
        </w:rPr>
        <w:t xml:space="preserve">միջազգային պայմանագրերով </w:t>
      </w:r>
      <w:r>
        <w:rPr>
          <w:w w:val="105"/>
        </w:rPr>
        <w:t>երաշխավորված բոլոր իրավունքների ապահովման, պաշտպանության և</w:t>
      </w:r>
      <w:r>
        <w:rPr>
          <w:spacing w:val="60"/>
          <w:w w:val="105"/>
        </w:rPr>
        <w:t xml:space="preserve"> </w:t>
      </w:r>
      <w:r>
        <w:rPr>
          <w:w w:val="105"/>
        </w:rPr>
        <w:t>երաշխավորման</w:t>
      </w:r>
      <w:r>
        <w:rPr>
          <w:spacing w:val="60"/>
          <w:w w:val="105"/>
        </w:rPr>
        <w:t xml:space="preserve"> </w:t>
      </w:r>
      <w:r>
        <w:rPr>
          <w:w w:val="105"/>
        </w:rPr>
        <w:t xml:space="preserve">գործում՝ սույն </w:t>
      </w:r>
      <w:r>
        <w:rPr>
          <w:spacing w:val="-3"/>
          <w:w w:val="105"/>
        </w:rPr>
        <w:t xml:space="preserve">ռազմավարությամբ ամրագրված </w:t>
      </w:r>
      <w:r>
        <w:rPr>
          <w:w w:val="105"/>
        </w:rPr>
        <w:t xml:space="preserve">նպատակներին հասնելու համար </w:t>
      </w:r>
      <w:r>
        <w:rPr>
          <w:spacing w:val="-3"/>
          <w:w w:val="105"/>
        </w:rPr>
        <w:t xml:space="preserve">անհրաժեշտ </w:t>
      </w:r>
      <w:r>
        <w:rPr>
          <w:w w:val="105"/>
        </w:rPr>
        <w:t>է մշակել</w:t>
      </w:r>
      <w:r>
        <w:rPr>
          <w:spacing w:val="22"/>
          <w:w w:val="105"/>
        </w:rPr>
        <w:t xml:space="preserve"> </w:t>
      </w:r>
      <w:r>
        <w:rPr>
          <w:w w:val="105"/>
        </w:rPr>
        <w:t>ռազմավարության</w:t>
      </w:r>
      <w:r>
        <w:rPr>
          <w:spacing w:val="22"/>
          <w:w w:val="105"/>
        </w:rPr>
        <w:t xml:space="preserve"> </w:t>
      </w:r>
      <w:r>
        <w:rPr>
          <w:w w:val="105"/>
        </w:rPr>
        <w:t>և</w:t>
      </w:r>
      <w:r>
        <w:rPr>
          <w:spacing w:val="21"/>
          <w:w w:val="105"/>
        </w:rPr>
        <w:t xml:space="preserve"> </w:t>
      </w:r>
      <w:r>
        <w:rPr>
          <w:w w:val="105"/>
        </w:rPr>
        <w:t>գործողությունների</w:t>
      </w:r>
      <w:r>
        <w:rPr>
          <w:spacing w:val="21"/>
          <w:w w:val="105"/>
        </w:rPr>
        <w:t xml:space="preserve"> </w:t>
      </w:r>
      <w:r>
        <w:rPr>
          <w:w w:val="105"/>
        </w:rPr>
        <w:t>ծրագրերի</w:t>
      </w:r>
      <w:r>
        <w:rPr>
          <w:spacing w:val="25"/>
          <w:w w:val="105"/>
        </w:rPr>
        <w:t xml:space="preserve"> </w:t>
      </w:r>
      <w:r>
        <w:rPr>
          <w:w w:val="105"/>
        </w:rPr>
        <w:t>հաղորդակցության</w:t>
      </w:r>
      <w:r>
        <w:rPr>
          <w:spacing w:val="25"/>
          <w:w w:val="105"/>
        </w:rPr>
        <w:t xml:space="preserve"> </w:t>
      </w:r>
      <w:r>
        <w:rPr>
          <w:w w:val="105"/>
        </w:rPr>
        <w:t>պլան:</w:t>
      </w:r>
    </w:p>
    <w:p w14:paraId="68322223" w14:textId="77777777" w:rsidR="00274004" w:rsidRDefault="00274004">
      <w:pPr>
        <w:spacing w:line="427" w:lineRule="auto"/>
        <w:jc w:val="both"/>
        <w:sectPr w:rsidR="00274004">
          <w:pgSz w:w="11910" w:h="16840"/>
          <w:pgMar w:top="1580" w:right="1160" w:bottom="280" w:left="1280" w:header="1270" w:footer="0" w:gutter="0"/>
          <w:cols w:space="720"/>
        </w:sectPr>
      </w:pPr>
    </w:p>
    <w:p w14:paraId="6654916C" w14:textId="77777777" w:rsidR="00274004" w:rsidRDefault="00274004">
      <w:pPr>
        <w:pStyle w:val="BodyText"/>
        <w:ind w:left="0"/>
        <w:rPr>
          <w:sz w:val="20"/>
        </w:rPr>
      </w:pPr>
    </w:p>
    <w:p w14:paraId="555BCDF9" w14:textId="77777777" w:rsidR="00274004" w:rsidRDefault="00274004">
      <w:pPr>
        <w:pStyle w:val="BodyText"/>
        <w:spacing w:before="10"/>
        <w:ind w:left="0"/>
        <w:rPr>
          <w:sz w:val="17"/>
        </w:rPr>
      </w:pPr>
    </w:p>
    <w:p w14:paraId="3DF9BF52" w14:textId="77777777" w:rsidR="00274004" w:rsidRDefault="00000000">
      <w:pPr>
        <w:pStyle w:val="BodyText"/>
        <w:spacing w:before="94"/>
        <w:ind w:left="788"/>
      </w:pPr>
      <w:r>
        <w:rPr>
          <w:w w:val="110"/>
        </w:rPr>
        <w:t>Հաղորդակցության պլանի նպատակներն են՝</w:t>
      </w:r>
    </w:p>
    <w:p w14:paraId="312D7BEA" w14:textId="77777777" w:rsidR="00274004" w:rsidRDefault="00000000">
      <w:pPr>
        <w:pStyle w:val="ListParagraph"/>
        <w:numPr>
          <w:ilvl w:val="0"/>
          <w:numId w:val="3"/>
        </w:numPr>
        <w:tabs>
          <w:tab w:val="left" w:pos="1032"/>
        </w:tabs>
        <w:spacing w:before="205"/>
        <w:ind w:firstLine="549"/>
        <w:rPr>
          <w:sz w:val="23"/>
          <w:szCs w:val="23"/>
        </w:rPr>
      </w:pPr>
      <w:r>
        <w:rPr>
          <w:w w:val="105"/>
          <w:sz w:val="23"/>
          <w:szCs w:val="23"/>
        </w:rPr>
        <w:t>ռազմավարության և գործողությունների ծրագրերի</w:t>
      </w:r>
      <w:r>
        <w:rPr>
          <w:spacing w:val="52"/>
          <w:w w:val="105"/>
          <w:sz w:val="23"/>
          <w:szCs w:val="23"/>
        </w:rPr>
        <w:t xml:space="preserve"> </w:t>
      </w:r>
      <w:r>
        <w:rPr>
          <w:w w:val="105"/>
          <w:sz w:val="23"/>
          <w:szCs w:val="23"/>
        </w:rPr>
        <w:t>հանրայնացումը.</w:t>
      </w:r>
    </w:p>
    <w:p w14:paraId="38F792A8" w14:textId="77777777" w:rsidR="00274004" w:rsidRDefault="00000000">
      <w:pPr>
        <w:pStyle w:val="ListParagraph"/>
        <w:numPr>
          <w:ilvl w:val="0"/>
          <w:numId w:val="3"/>
        </w:numPr>
        <w:tabs>
          <w:tab w:val="left" w:pos="1097"/>
        </w:tabs>
        <w:spacing w:before="206" w:line="427" w:lineRule="auto"/>
        <w:ind w:right="119" w:firstLine="549"/>
        <w:rPr>
          <w:sz w:val="23"/>
          <w:szCs w:val="23"/>
        </w:rPr>
      </w:pPr>
      <w:r>
        <w:rPr>
          <w:spacing w:val="-8"/>
          <w:w w:val="105"/>
          <w:sz w:val="23"/>
          <w:szCs w:val="23"/>
        </w:rPr>
        <w:t xml:space="preserve">ռազմավարության </w:t>
      </w:r>
      <w:r>
        <w:rPr>
          <w:w w:val="105"/>
          <w:sz w:val="23"/>
          <w:szCs w:val="23"/>
        </w:rPr>
        <w:t xml:space="preserve">և </w:t>
      </w:r>
      <w:r>
        <w:rPr>
          <w:spacing w:val="-8"/>
          <w:w w:val="105"/>
          <w:sz w:val="23"/>
          <w:szCs w:val="23"/>
        </w:rPr>
        <w:t xml:space="preserve">գործողությունների ծրագրերի </w:t>
      </w:r>
      <w:r>
        <w:rPr>
          <w:w w:val="105"/>
          <w:sz w:val="23"/>
          <w:szCs w:val="23"/>
        </w:rPr>
        <w:t>հաշվետվողականության և թափանցիկության ապահովումն ու</w:t>
      </w:r>
      <w:r>
        <w:rPr>
          <w:spacing w:val="35"/>
          <w:w w:val="105"/>
          <w:sz w:val="23"/>
          <w:szCs w:val="23"/>
        </w:rPr>
        <w:t xml:space="preserve"> </w:t>
      </w:r>
      <w:r>
        <w:rPr>
          <w:w w:val="105"/>
          <w:sz w:val="23"/>
          <w:szCs w:val="23"/>
        </w:rPr>
        <w:t>ամրապնդումը.</w:t>
      </w:r>
    </w:p>
    <w:p w14:paraId="0CC1F7EC" w14:textId="77777777" w:rsidR="00274004" w:rsidRDefault="00000000">
      <w:pPr>
        <w:pStyle w:val="ListParagraph"/>
        <w:numPr>
          <w:ilvl w:val="0"/>
          <w:numId w:val="3"/>
        </w:numPr>
        <w:tabs>
          <w:tab w:val="left" w:pos="1206"/>
          <w:tab w:val="left" w:pos="1207"/>
          <w:tab w:val="left" w:pos="2196"/>
          <w:tab w:val="left" w:pos="3966"/>
          <w:tab w:val="left" w:pos="5450"/>
          <w:tab w:val="left" w:pos="6808"/>
          <w:tab w:val="left" w:pos="8441"/>
        </w:tabs>
        <w:spacing w:line="427" w:lineRule="auto"/>
        <w:ind w:right="121" w:firstLine="549"/>
        <w:rPr>
          <w:sz w:val="23"/>
          <w:szCs w:val="23"/>
        </w:rPr>
      </w:pPr>
      <w:r>
        <w:rPr>
          <w:w w:val="105"/>
          <w:sz w:val="23"/>
          <w:szCs w:val="23"/>
        </w:rPr>
        <w:t>մարդու</w:t>
      </w:r>
      <w:r>
        <w:rPr>
          <w:w w:val="105"/>
          <w:sz w:val="23"/>
          <w:szCs w:val="23"/>
        </w:rPr>
        <w:tab/>
        <w:t>իրավունքների</w:t>
      </w:r>
      <w:r>
        <w:rPr>
          <w:w w:val="105"/>
          <w:sz w:val="23"/>
          <w:szCs w:val="23"/>
        </w:rPr>
        <w:tab/>
        <w:t>վերաբերյալ</w:t>
      </w:r>
      <w:r>
        <w:rPr>
          <w:w w:val="105"/>
          <w:sz w:val="23"/>
          <w:szCs w:val="23"/>
        </w:rPr>
        <w:tab/>
        <w:t>կրթության</w:t>
      </w:r>
      <w:r>
        <w:rPr>
          <w:w w:val="105"/>
          <w:sz w:val="23"/>
          <w:szCs w:val="23"/>
        </w:rPr>
        <w:tab/>
        <w:t>ապահովումը</w:t>
      </w:r>
      <w:r>
        <w:rPr>
          <w:w w:val="105"/>
          <w:sz w:val="23"/>
          <w:szCs w:val="23"/>
        </w:rPr>
        <w:tab/>
        <w:t>տարբեր մակարդակներում.</w:t>
      </w:r>
    </w:p>
    <w:p w14:paraId="0850D7C1" w14:textId="77777777" w:rsidR="00274004" w:rsidRDefault="00000000">
      <w:pPr>
        <w:pStyle w:val="ListParagraph"/>
        <w:numPr>
          <w:ilvl w:val="0"/>
          <w:numId w:val="3"/>
        </w:numPr>
        <w:tabs>
          <w:tab w:val="left" w:pos="1186"/>
        </w:tabs>
        <w:spacing w:line="427" w:lineRule="auto"/>
        <w:ind w:right="122" w:firstLine="549"/>
        <w:rPr>
          <w:sz w:val="23"/>
          <w:szCs w:val="23"/>
        </w:rPr>
      </w:pPr>
      <w:r>
        <w:rPr>
          <w:w w:val="105"/>
          <w:sz w:val="23"/>
          <w:szCs w:val="23"/>
        </w:rPr>
        <w:t>մարդու իրավունքների պաշտպանության վերաբերյալ հանրային իրա- զեկվածության</w:t>
      </w:r>
      <w:r>
        <w:rPr>
          <w:spacing w:val="10"/>
          <w:w w:val="105"/>
          <w:sz w:val="23"/>
          <w:szCs w:val="23"/>
        </w:rPr>
        <w:t xml:space="preserve"> </w:t>
      </w:r>
      <w:r>
        <w:rPr>
          <w:w w:val="105"/>
          <w:sz w:val="23"/>
          <w:szCs w:val="23"/>
        </w:rPr>
        <w:t>բարձրացումը:</w:t>
      </w:r>
    </w:p>
    <w:p w14:paraId="2071B160" w14:textId="77777777" w:rsidR="00274004" w:rsidRDefault="00000000">
      <w:pPr>
        <w:pStyle w:val="BodyText"/>
        <w:spacing w:line="427" w:lineRule="auto"/>
        <w:ind w:right="110" w:firstLine="688"/>
        <w:jc w:val="both"/>
      </w:pPr>
      <w:r>
        <w:rPr>
          <w:w w:val="105"/>
        </w:rPr>
        <w:t xml:space="preserve">Վերը նշված նպատակների իրագործման համար կգործարկվի էլեկտրոնային հարթակ, ինչը հնարավորություն կընձեռի ապահովել ռազմավարությանը ու գործողու- թյունների ծրագրերին առնչվող բոլոր գործընթացների թափանցիկությունը ու հաշվետվողականությունը: Մասնավորապես, հարթակը հնարավորություն է ընձեռելու բոլոր շահագրգիռ կողմերին առցանց ծանոթանալ գործողությունների ծրագրերով նախատեսված միջոցառումների իրականացման ընթացքին, հրապարակել պետական մարմինների կողմից ներկայացված բոլոր հաշվետվությունները, ներկայացնել </w:t>
      </w:r>
      <w:r>
        <w:rPr>
          <w:spacing w:val="-6"/>
          <w:w w:val="105"/>
        </w:rPr>
        <w:t xml:space="preserve">մեկնա- բանություններ միջոցառումների կատարման ընթացքի վերաբերյալ, մասնակցել հանրային </w:t>
      </w:r>
      <w:r>
        <w:rPr>
          <w:spacing w:val="-8"/>
          <w:w w:val="105"/>
        </w:rPr>
        <w:t xml:space="preserve">քննարկումներին, գնահատել միջոցառումների կատարման </w:t>
      </w:r>
      <w:r>
        <w:rPr>
          <w:spacing w:val="-7"/>
          <w:w w:val="105"/>
        </w:rPr>
        <w:t xml:space="preserve">ընթացքը </w:t>
      </w:r>
      <w:r>
        <w:rPr>
          <w:w w:val="105"/>
        </w:rPr>
        <w:t xml:space="preserve">և այլն: </w:t>
      </w:r>
      <w:r>
        <w:rPr>
          <w:spacing w:val="-7"/>
          <w:w w:val="105"/>
        </w:rPr>
        <w:t xml:space="preserve">Այսպիսի </w:t>
      </w:r>
      <w:r>
        <w:rPr>
          <w:spacing w:val="-8"/>
          <w:w w:val="105"/>
        </w:rPr>
        <w:t xml:space="preserve">էլեկտրոնային հարթակի ներդրմամբ կկատարելագործվեն </w:t>
      </w:r>
      <w:r>
        <w:rPr>
          <w:w w:val="105"/>
        </w:rPr>
        <w:t>ռազմավարության և գործողությունների ծրագրերի մշտադիտարկման և գնահատման մեխանիզմները:</w:t>
      </w:r>
    </w:p>
    <w:p w14:paraId="44AE746F" w14:textId="77777777" w:rsidR="00274004" w:rsidRDefault="00000000">
      <w:pPr>
        <w:pStyle w:val="BodyText"/>
        <w:spacing w:line="427" w:lineRule="auto"/>
        <w:ind w:right="118" w:firstLine="688"/>
        <w:jc w:val="both"/>
      </w:pPr>
      <w:r>
        <w:rPr>
          <w:w w:val="105"/>
        </w:rPr>
        <w:t xml:space="preserve">Այս համատեքստում, հաշվի առնելով մարդու իրավունքների պաշտպանության ոլորտային ռազմավարությունների ու գործողությունների ծրագրերի փոխկապակցված և </w:t>
      </w:r>
      <w:r>
        <w:rPr>
          <w:spacing w:val="-8"/>
          <w:w w:val="105"/>
        </w:rPr>
        <w:t xml:space="preserve">փոխլրացված լինելու հանգամանքը, </w:t>
      </w:r>
      <w:r>
        <w:rPr>
          <w:spacing w:val="-7"/>
          <w:w w:val="105"/>
        </w:rPr>
        <w:t xml:space="preserve">ինչպես նաև </w:t>
      </w:r>
      <w:r>
        <w:rPr>
          <w:spacing w:val="-8"/>
          <w:w w:val="105"/>
        </w:rPr>
        <w:t xml:space="preserve">հարթակի արդյունավետ </w:t>
      </w:r>
      <w:r>
        <w:rPr>
          <w:w w:val="105"/>
        </w:rPr>
        <w:t xml:space="preserve">կիրառումը՝ </w:t>
      </w:r>
      <w:r>
        <w:rPr>
          <w:spacing w:val="-7"/>
          <w:w w:val="105"/>
        </w:rPr>
        <w:t xml:space="preserve">վերջինս </w:t>
      </w:r>
      <w:r>
        <w:rPr>
          <w:spacing w:val="-8"/>
          <w:w w:val="105"/>
        </w:rPr>
        <w:t xml:space="preserve">համապատասխան գործիքակազմի </w:t>
      </w:r>
      <w:r>
        <w:rPr>
          <w:spacing w:val="-7"/>
          <w:w w:val="105"/>
        </w:rPr>
        <w:t xml:space="preserve">շնորհիվ կարող </w:t>
      </w:r>
      <w:r>
        <w:rPr>
          <w:w w:val="105"/>
        </w:rPr>
        <w:t xml:space="preserve">է </w:t>
      </w:r>
      <w:r>
        <w:rPr>
          <w:spacing w:val="-8"/>
          <w:w w:val="105"/>
        </w:rPr>
        <w:t xml:space="preserve">հետագայում </w:t>
      </w:r>
      <w:r>
        <w:rPr>
          <w:w w:val="105"/>
        </w:rPr>
        <w:t>հանդիսանալ Հայաստանում մարդու իրավունքների պաշտպանության ոլորտում գործող բոլոր ռազմավարությունների մեկ ընդհանուր բազա, որոնք կզուգակցվեն միմյանց:</w:t>
      </w:r>
    </w:p>
    <w:p w14:paraId="73B5A7E1" w14:textId="77777777" w:rsidR="00274004" w:rsidRDefault="00000000">
      <w:pPr>
        <w:pStyle w:val="BodyText"/>
        <w:spacing w:line="429" w:lineRule="auto"/>
        <w:ind w:right="120" w:firstLine="688"/>
        <w:jc w:val="both"/>
      </w:pPr>
      <w:r>
        <w:rPr>
          <w:w w:val="110"/>
        </w:rPr>
        <w:t>Ռազմավարական հաղորդակցության իրականացման նպատակով կարող են օգտագործվել հետևյալ միջոցները՝</w:t>
      </w:r>
    </w:p>
    <w:p w14:paraId="1AF64F9D" w14:textId="77777777" w:rsidR="00274004" w:rsidRDefault="00274004">
      <w:pPr>
        <w:spacing w:line="429" w:lineRule="auto"/>
        <w:jc w:val="both"/>
        <w:sectPr w:rsidR="00274004">
          <w:headerReference w:type="default" r:id="rId26"/>
          <w:pgSz w:w="11910" w:h="16840"/>
          <w:pgMar w:top="1580" w:right="1160" w:bottom="280" w:left="1280" w:header="1270" w:footer="0" w:gutter="0"/>
          <w:pgNumType w:start="50"/>
          <w:cols w:space="720"/>
        </w:sectPr>
      </w:pPr>
    </w:p>
    <w:p w14:paraId="7658EAA9" w14:textId="77777777" w:rsidR="00274004" w:rsidRDefault="00274004">
      <w:pPr>
        <w:pStyle w:val="BodyText"/>
        <w:ind w:left="0"/>
        <w:rPr>
          <w:sz w:val="20"/>
        </w:rPr>
      </w:pPr>
    </w:p>
    <w:p w14:paraId="4C2F512D" w14:textId="77777777" w:rsidR="00274004" w:rsidRDefault="00274004">
      <w:pPr>
        <w:pStyle w:val="BodyText"/>
        <w:spacing w:before="10"/>
        <w:ind w:left="0"/>
        <w:rPr>
          <w:sz w:val="17"/>
        </w:rPr>
      </w:pPr>
    </w:p>
    <w:p w14:paraId="4E4A07E2" w14:textId="77777777" w:rsidR="00274004" w:rsidRDefault="00000000">
      <w:pPr>
        <w:pStyle w:val="ListParagraph"/>
        <w:numPr>
          <w:ilvl w:val="0"/>
          <w:numId w:val="2"/>
        </w:numPr>
        <w:tabs>
          <w:tab w:val="left" w:pos="1095"/>
        </w:tabs>
        <w:spacing w:before="94" w:line="427" w:lineRule="auto"/>
        <w:ind w:right="114" w:firstLine="688"/>
        <w:rPr>
          <w:sz w:val="23"/>
          <w:szCs w:val="23"/>
        </w:rPr>
      </w:pPr>
      <w:r>
        <w:rPr>
          <w:spacing w:val="-8"/>
          <w:w w:val="105"/>
          <w:sz w:val="23"/>
          <w:szCs w:val="23"/>
        </w:rPr>
        <w:t xml:space="preserve">իրազեկվածության բարձրացման միջոցառումներ՝ ներառյալ </w:t>
      </w:r>
      <w:r>
        <w:rPr>
          <w:spacing w:val="-3"/>
          <w:w w:val="105"/>
          <w:sz w:val="23"/>
          <w:szCs w:val="23"/>
        </w:rPr>
        <w:t xml:space="preserve">տեղեկատվական </w:t>
      </w:r>
      <w:r>
        <w:rPr>
          <w:spacing w:val="-7"/>
          <w:w w:val="105"/>
          <w:sz w:val="23"/>
          <w:szCs w:val="23"/>
        </w:rPr>
        <w:t xml:space="preserve">նյութերի </w:t>
      </w:r>
      <w:r>
        <w:rPr>
          <w:spacing w:val="-8"/>
          <w:w w:val="105"/>
          <w:sz w:val="23"/>
          <w:szCs w:val="23"/>
        </w:rPr>
        <w:t>տարածում՝ բացիկների, թռուցիկների, բուկլետների</w:t>
      </w:r>
      <w:r>
        <w:rPr>
          <w:spacing w:val="37"/>
          <w:w w:val="105"/>
          <w:sz w:val="23"/>
          <w:szCs w:val="23"/>
        </w:rPr>
        <w:t xml:space="preserve"> </w:t>
      </w:r>
      <w:r>
        <w:rPr>
          <w:w w:val="105"/>
          <w:sz w:val="23"/>
          <w:szCs w:val="23"/>
        </w:rPr>
        <w:t>տեսքով.</w:t>
      </w:r>
    </w:p>
    <w:p w14:paraId="091D4F75" w14:textId="77777777" w:rsidR="00274004" w:rsidRDefault="00000000">
      <w:pPr>
        <w:pStyle w:val="ListParagraph"/>
        <w:numPr>
          <w:ilvl w:val="0"/>
          <w:numId w:val="2"/>
        </w:numPr>
        <w:tabs>
          <w:tab w:val="left" w:pos="1106"/>
        </w:tabs>
        <w:spacing w:line="427" w:lineRule="auto"/>
        <w:ind w:right="121" w:firstLine="688"/>
        <w:rPr>
          <w:sz w:val="23"/>
          <w:szCs w:val="23"/>
        </w:rPr>
      </w:pPr>
      <w:r>
        <w:rPr>
          <w:w w:val="105"/>
          <w:sz w:val="23"/>
          <w:szCs w:val="23"/>
        </w:rPr>
        <w:t>այլ էլեկտրոնային կայքերի միջոցով համապատասխան տեղեկատվության տարածում.</w:t>
      </w:r>
    </w:p>
    <w:p w14:paraId="447DF3A0" w14:textId="77777777" w:rsidR="00274004" w:rsidRDefault="00000000">
      <w:pPr>
        <w:pStyle w:val="ListParagraph"/>
        <w:numPr>
          <w:ilvl w:val="0"/>
          <w:numId w:val="2"/>
        </w:numPr>
        <w:tabs>
          <w:tab w:val="left" w:pos="1072"/>
        </w:tabs>
        <w:spacing w:line="264" w:lineRule="exact"/>
        <w:ind w:left="1071" w:hanging="283"/>
        <w:rPr>
          <w:sz w:val="23"/>
          <w:szCs w:val="23"/>
        </w:rPr>
      </w:pPr>
      <w:r>
        <w:rPr>
          <w:w w:val="105"/>
          <w:sz w:val="23"/>
          <w:szCs w:val="23"/>
        </w:rPr>
        <w:t>մամլո</w:t>
      </w:r>
      <w:r>
        <w:rPr>
          <w:spacing w:val="10"/>
          <w:w w:val="105"/>
          <w:sz w:val="23"/>
          <w:szCs w:val="23"/>
        </w:rPr>
        <w:t xml:space="preserve"> </w:t>
      </w:r>
      <w:r>
        <w:rPr>
          <w:w w:val="105"/>
          <w:sz w:val="23"/>
          <w:szCs w:val="23"/>
        </w:rPr>
        <w:t>հաղորդագրություններ.</w:t>
      </w:r>
    </w:p>
    <w:p w14:paraId="2EF81CD7" w14:textId="77777777" w:rsidR="00274004" w:rsidRDefault="00000000">
      <w:pPr>
        <w:pStyle w:val="ListParagraph"/>
        <w:numPr>
          <w:ilvl w:val="0"/>
          <w:numId w:val="2"/>
        </w:numPr>
        <w:tabs>
          <w:tab w:val="left" w:pos="1081"/>
        </w:tabs>
        <w:spacing w:before="205" w:line="427" w:lineRule="auto"/>
        <w:ind w:right="121" w:firstLine="688"/>
        <w:rPr>
          <w:sz w:val="23"/>
          <w:szCs w:val="23"/>
        </w:rPr>
      </w:pPr>
      <w:r>
        <w:rPr>
          <w:w w:val="105"/>
          <w:sz w:val="23"/>
          <w:szCs w:val="23"/>
        </w:rPr>
        <w:t>սոցիալական մեդիայի՝ այդ թվում Facebook, Instagram, Twitter հարթակների միջոցով տեղեկատվության</w:t>
      </w:r>
      <w:r>
        <w:rPr>
          <w:spacing w:val="21"/>
          <w:w w:val="105"/>
          <w:sz w:val="23"/>
          <w:szCs w:val="23"/>
        </w:rPr>
        <w:t xml:space="preserve"> </w:t>
      </w:r>
      <w:r>
        <w:rPr>
          <w:w w:val="105"/>
          <w:sz w:val="23"/>
          <w:szCs w:val="23"/>
        </w:rPr>
        <w:t>տարածում.</w:t>
      </w:r>
    </w:p>
    <w:p w14:paraId="7F77242A" w14:textId="77777777" w:rsidR="00274004" w:rsidRDefault="00000000">
      <w:pPr>
        <w:pStyle w:val="ListParagraph"/>
        <w:numPr>
          <w:ilvl w:val="0"/>
          <w:numId w:val="2"/>
        </w:numPr>
        <w:tabs>
          <w:tab w:val="left" w:pos="1072"/>
        </w:tabs>
        <w:spacing w:line="264" w:lineRule="exact"/>
        <w:ind w:left="1071" w:hanging="283"/>
        <w:rPr>
          <w:sz w:val="23"/>
          <w:szCs w:val="23"/>
        </w:rPr>
      </w:pPr>
      <w:r>
        <w:rPr>
          <w:w w:val="110"/>
          <w:sz w:val="23"/>
          <w:szCs w:val="23"/>
        </w:rPr>
        <w:t>հաղորդակցային քարոզարշավների</w:t>
      </w:r>
      <w:r>
        <w:rPr>
          <w:spacing w:val="11"/>
          <w:w w:val="110"/>
          <w:sz w:val="23"/>
          <w:szCs w:val="23"/>
        </w:rPr>
        <w:t xml:space="preserve"> </w:t>
      </w:r>
      <w:r>
        <w:rPr>
          <w:w w:val="110"/>
          <w:sz w:val="23"/>
          <w:szCs w:val="23"/>
        </w:rPr>
        <w:t>իրականացում.</w:t>
      </w:r>
    </w:p>
    <w:p w14:paraId="18B36B14" w14:textId="77777777" w:rsidR="00274004" w:rsidRDefault="00000000">
      <w:pPr>
        <w:pStyle w:val="ListParagraph"/>
        <w:numPr>
          <w:ilvl w:val="0"/>
          <w:numId w:val="2"/>
        </w:numPr>
        <w:tabs>
          <w:tab w:val="left" w:pos="1079"/>
        </w:tabs>
        <w:spacing w:before="206"/>
        <w:ind w:left="1078" w:hanging="290"/>
        <w:rPr>
          <w:sz w:val="23"/>
          <w:szCs w:val="23"/>
        </w:rPr>
      </w:pPr>
      <w:r>
        <w:rPr>
          <w:w w:val="105"/>
          <w:sz w:val="23"/>
          <w:szCs w:val="23"/>
        </w:rPr>
        <w:t>կրթական հաստատություններում բաց դռների</w:t>
      </w:r>
      <w:r>
        <w:rPr>
          <w:spacing w:val="52"/>
          <w:w w:val="105"/>
          <w:sz w:val="23"/>
          <w:szCs w:val="23"/>
        </w:rPr>
        <w:t xml:space="preserve"> </w:t>
      </w:r>
      <w:r>
        <w:rPr>
          <w:w w:val="105"/>
          <w:sz w:val="23"/>
          <w:szCs w:val="23"/>
        </w:rPr>
        <w:t>անցկացում.</w:t>
      </w:r>
    </w:p>
    <w:p w14:paraId="361F8FA5" w14:textId="77777777" w:rsidR="00274004" w:rsidRDefault="00000000">
      <w:pPr>
        <w:pStyle w:val="ListParagraph"/>
        <w:numPr>
          <w:ilvl w:val="0"/>
          <w:numId w:val="2"/>
        </w:numPr>
        <w:tabs>
          <w:tab w:val="left" w:pos="1057"/>
        </w:tabs>
        <w:spacing w:before="206"/>
        <w:ind w:left="1056" w:hanging="268"/>
        <w:rPr>
          <w:sz w:val="23"/>
          <w:szCs w:val="23"/>
        </w:rPr>
      </w:pPr>
      <w:r>
        <w:rPr>
          <w:w w:val="105"/>
          <w:sz w:val="23"/>
          <w:szCs w:val="23"/>
        </w:rPr>
        <w:t>ներպետական</w:t>
      </w:r>
      <w:r>
        <w:rPr>
          <w:spacing w:val="10"/>
          <w:w w:val="105"/>
          <w:sz w:val="23"/>
          <w:szCs w:val="23"/>
        </w:rPr>
        <w:t xml:space="preserve"> </w:t>
      </w:r>
      <w:r>
        <w:rPr>
          <w:w w:val="105"/>
          <w:sz w:val="23"/>
          <w:szCs w:val="23"/>
        </w:rPr>
        <w:t>հաղորդակցություն.</w:t>
      </w:r>
    </w:p>
    <w:p w14:paraId="73D67B50" w14:textId="77777777" w:rsidR="00274004" w:rsidRDefault="00000000">
      <w:pPr>
        <w:pStyle w:val="ListParagraph"/>
        <w:numPr>
          <w:ilvl w:val="0"/>
          <w:numId w:val="2"/>
        </w:numPr>
        <w:tabs>
          <w:tab w:val="left" w:pos="1100"/>
        </w:tabs>
        <w:spacing w:before="205" w:line="424" w:lineRule="auto"/>
        <w:ind w:right="122" w:firstLine="688"/>
        <w:rPr>
          <w:sz w:val="23"/>
          <w:szCs w:val="23"/>
        </w:rPr>
      </w:pPr>
      <w:r>
        <w:rPr>
          <w:w w:val="110"/>
          <w:sz w:val="23"/>
          <w:szCs w:val="23"/>
        </w:rPr>
        <w:t>աշխատաժողովների, կոնֆերանսների, կլոր սեղանների, հանրային քննար- կումների</w:t>
      </w:r>
      <w:r>
        <w:rPr>
          <w:spacing w:val="3"/>
          <w:w w:val="110"/>
          <w:sz w:val="23"/>
          <w:szCs w:val="23"/>
        </w:rPr>
        <w:t xml:space="preserve"> </w:t>
      </w:r>
      <w:r>
        <w:rPr>
          <w:w w:val="110"/>
          <w:sz w:val="23"/>
          <w:szCs w:val="23"/>
        </w:rPr>
        <w:t>կազմակերպում.</w:t>
      </w:r>
    </w:p>
    <w:p w14:paraId="0645AC1E" w14:textId="77777777" w:rsidR="00274004" w:rsidRDefault="00000000">
      <w:pPr>
        <w:pStyle w:val="ListParagraph"/>
        <w:numPr>
          <w:ilvl w:val="0"/>
          <w:numId w:val="2"/>
        </w:numPr>
        <w:tabs>
          <w:tab w:val="left" w:pos="1079"/>
        </w:tabs>
        <w:spacing w:before="3"/>
        <w:ind w:left="1078" w:hanging="290"/>
        <w:rPr>
          <w:sz w:val="23"/>
          <w:szCs w:val="23"/>
        </w:rPr>
      </w:pPr>
      <w:r>
        <w:rPr>
          <w:w w:val="105"/>
          <w:sz w:val="23"/>
          <w:szCs w:val="23"/>
        </w:rPr>
        <w:t>միջազգային փորձի</w:t>
      </w:r>
      <w:r>
        <w:rPr>
          <w:spacing w:val="23"/>
          <w:w w:val="105"/>
          <w:sz w:val="23"/>
          <w:szCs w:val="23"/>
        </w:rPr>
        <w:t xml:space="preserve"> </w:t>
      </w:r>
      <w:r>
        <w:rPr>
          <w:w w:val="105"/>
          <w:sz w:val="23"/>
          <w:szCs w:val="23"/>
        </w:rPr>
        <w:t>փոխանակում:</w:t>
      </w:r>
    </w:p>
    <w:p w14:paraId="39E8BEB6" w14:textId="77777777" w:rsidR="00274004" w:rsidRDefault="00000000">
      <w:pPr>
        <w:pStyle w:val="BodyText"/>
        <w:spacing w:before="208" w:line="424" w:lineRule="auto"/>
        <w:ind w:firstLine="688"/>
      </w:pPr>
      <w:r>
        <w:rPr>
          <w:spacing w:val="-8"/>
          <w:w w:val="105"/>
        </w:rPr>
        <w:t xml:space="preserve">Ռազմավարության </w:t>
      </w:r>
      <w:r>
        <w:rPr>
          <w:w w:val="105"/>
        </w:rPr>
        <w:t xml:space="preserve">և </w:t>
      </w:r>
      <w:r>
        <w:rPr>
          <w:spacing w:val="-8"/>
          <w:w w:val="105"/>
        </w:rPr>
        <w:t xml:space="preserve">գործողությունների </w:t>
      </w:r>
      <w:r>
        <w:rPr>
          <w:spacing w:val="-7"/>
          <w:w w:val="105"/>
        </w:rPr>
        <w:t xml:space="preserve">ծրագրերի </w:t>
      </w:r>
      <w:r>
        <w:rPr>
          <w:spacing w:val="-8"/>
          <w:w w:val="105"/>
        </w:rPr>
        <w:t xml:space="preserve">հաղորդակցության </w:t>
      </w:r>
      <w:r>
        <w:rPr>
          <w:w w:val="105"/>
        </w:rPr>
        <w:t>հիմնական թիրախային խմբերն են՝</w:t>
      </w:r>
    </w:p>
    <w:p w14:paraId="30E90E5B" w14:textId="77777777" w:rsidR="00274004" w:rsidRDefault="00000000">
      <w:pPr>
        <w:pStyle w:val="ListParagraph"/>
        <w:numPr>
          <w:ilvl w:val="0"/>
          <w:numId w:val="1"/>
        </w:numPr>
        <w:tabs>
          <w:tab w:val="left" w:pos="1044"/>
        </w:tabs>
        <w:spacing w:before="2"/>
        <w:ind w:firstLine="700"/>
        <w:rPr>
          <w:sz w:val="23"/>
          <w:szCs w:val="23"/>
        </w:rPr>
      </w:pPr>
      <w:r>
        <w:rPr>
          <w:w w:val="105"/>
          <w:sz w:val="23"/>
          <w:szCs w:val="23"/>
        </w:rPr>
        <w:t>Հայաստանում բնակվող և գտնվող յուրաքանչյուր ոք.</w:t>
      </w:r>
    </w:p>
    <w:p w14:paraId="77D88269" w14:textId="77777777" w:rsidR="00274004" w:rsidRDefault="00000000">
      <w:pPr>
        <w:pStyle w:val="ListParagraph"/>
        <w:numPr>
          <w:ilvl w:val="0"/>
          <w:numId w:val="1"/>
        </w:numPr>
        <w:tabs>
          <w:tab w:val="left" w:pos="1069"/>
        </w:tabs>
        <w:spacing w:before="208"/>
        <w:ind w:left="1068" w:hanging="268"/>
        <w:rPr>
          <w:sz w:val="23"/>
          <w:szCs w:val="23"/>
        </w:rPr>
      </w:pPr>
      <w:r>
        <w:rPr>
          <w:w w:val="110"/>
          <w:sz w:val="23"/>
          <w:szCs w:val="23"/>
        </w:rPr>
        <w:t>հանրային իշխանության</w:t>
      </w:r>
      <w:r>
        <w:rPr>
          <w:spacing w:val="11"/>
          <w:w w:val="110"/>
          <w:sz w:val="23"/>
          <w:szCs w:val="23"/>
        </w:rPr>
        <w:t xml:space="preserve"> </w:t>
      </w:r>
      <w:r>
        <w:rPr>
          <w:w w:val="110"/>
          <w:sz w:val="23"/>
          <w:szCs w:val="23"/>
        </w:rPr>
        <w:t>մարմինները.</w:t>
      </w:r>
    </w:p>
    <w:p w14:paraId="480FEFAE" w14:textId="77777777" w:rsidR="00274004" w:rsidRDefault="00000000">
      <w:pPr>
        <w:pStyle w:val="ListParagraph"/>
        <w:numPr>
          <w:ilvl w:val="0"/>
          <w:numId w:val="1"/>
        </w:numPr>
        <w:tabs>
          <w:tab w:val="left" w:pos="1084"/>
        </w:tabs>
        <w:spacing w:before="204"/>
        <w:ind w:left="1083" w:hanging="283"/>
        <w:rPr>
          <w:sz w:val="23"/>
          <w:szCs w:val="23"/>
        </w:rPr>
      </w:pPr>
      <w:r>
        <w:rPr>
          <w:w w:val="110"/>
          <w:sz w:val="23"/>
          <w:szCs w:val="23"/>
        </w:rPr>
        <w:t>զանգվածային լրատվության</w:t>
      </w:r>
      <w:r>
        <w:rPr>
          <w:spacing w:val="10"/>
          <w:w w:val="110"/>
          <w:sz w:val="23"/>
          <w:szCs w:val="23"/>
        </w:rPr>
        <w:t xml:space="preserve"> </w:t>
      </w:r>
      <w:r>
        <w:rPr>
          <w:w w:val="110"/>
          <w:sz w:val="23"/>
          <w:szCs w:val="23"/>
        </w:rPr>
        <w:t>միջոցները.</w:t>
      </w:r>
    </w:p>
    <w:p w14:paraId="266AB1AA" w14:textId="77777777" w:rsidR="00274004" w:rsidRDefault="00000000">
      <w:pPr>
        <w:pStyle w:val="ListParagraph"/>
        <w:numPr>
          <w:ilvl w:val="0"/>
          <w:numId w:val="1"/>
        </w:numPr>
        <w:tabs>
          <w:tab w:val="left" w:pos="1130"/>
        </w:tabs>
        <w:spacing w:before="206" w:line="427" w:lineRule="auto"/>
        <w:ind w:right="106" w:firstLine="700"/>
        <w:rPr>
          <w:sz w:val="23"/>
          <w:szCs w:val="23"/>
        </w:rPr>
      </w:pPr>
      <w:r>
        <w:rPr>
          <w:spacing w:val="-12"/>
          <w:w w:val="110"/>
          <w:sz w:val="23"/>
          <w:szCs w:val="23"/>
        </w:rPr>
        <w:t xml:space="preserve">շահագրգիռ հասարակական կազմակերպությունները՝ </w:t>
      </w:r>
      <w:r>
        <w:rPr>
          <w:spacing w:val="-11"/>
          <w:w w:val="110"/>
          <w:sz w:val="23"/>
          <w:szCs w:val="23"/>
        </w:rPr>
        <w:t xml:space="preserve">ներառյալ </w:t>
      </w:r>
      <w:r>
        <w:rPr>
          <w:spacing w:val="-10"/>
          <w:w w:val="110"/>
          <w:sz w:val="23"/>
          <w:szCs w:val="23"/>
        </w:rPr>
        <w:t xml:space="preserve">խոցելի </w:t>
      </w:r>
      <w:r>
        <w:rPr>
          <w:spacing w:val="-12"/>
          <w:w w:val="110"/>
          <w:sz w:val="23"/>
          <w:szCs w:val="23"/>
        </w:rPr>
        <w:t xml:space="preserve">խմբերի, </w:t>
      </w:r>
      <w:r>
        <w:rPr>
          <w:spacing w:val="-14"/>
          <w:w w:val="110"/>
          <w:sz w:val="23"/>
          <w:szCs w:val="23"/>
        </w:rPr>
        <w:t xml:space="preserve">երիտասարդության </w:t>
      </w:r>
      <w:r>
        <w:rPr>
          <w:spacing w:val="-9"/>
          <w:w w:val="110"/>
          <w:sz w:val="23"/>
          <w:szCs w:val="23"/>
        </w:rPr>
        <w:t>հետ</w:t>
      </w:r>
      <w:r>
        <w:rPr>
          <w:spacing w:val="-51"/>
          <w:w w:val="110"/>
          <w:sz w:val="23"/>
          <w:szCs w:val="23"/>
        </w:rPr>
        <w:t xml:space="preserve"> </w:t>
      </w:r>
      <w:r>
        <w:rPr>
          <w:spacing w:val="-14"/>
          <w:w w:val="110"/>
          <w:sz w:val="23"/>
          <w:szCs w:val="23"/>
        </w:rPr>
        <w:t xml:space="preserve">անմիջականորեն </w:t>
      </w:r>
      <w:r>
        <w:rPr>
          <w:spacing w:val="-13"/>
          <w:w w:val="110"/>
          <w:sz w:val="23"/>
          <w:szCs w:val="23"/>
        </w:rPr>
        <w:t xml:space="preserve">աշխատող </w:t>
      </w:r>
      <w:r>
        <w:rPr>
          <w:spacing w:val="-14"/>
          <w:w w:val="110"/>
          <w:sz w:val="23"/>
          <w:szCs w:val="23"/>
        </w:rPr>
        <w:t>կազմակերպությունները.</w:t>
      </w:r>
    </w:p>
    <w:p w14:paraId="662E9D39" w14:textId="77777777" w:rsidR="00274004" w:rsidRDefault="00000000">
      <w:pPr>
        <w:pStyle w:val="ListParagraph"/>
        <w:numPr>
          <w:ilvl w:val="0"/>
          <w:numId w:val="1"/>
        </w:numPr>
        <w:tabs>
          <w:tab w:val="left" w:pos="1075"/>
        </w:tabs>
        <w:spacing w:line="427" w:lineRule="auto"/>
        <w:ind w:right="117" w:firstLine="700"/>
        <w:rPr>
          <w:sz w:val="23"/>
          <w:szCs w:val="23"/>
        </w:rPr>
      </w:pPr>
      <w:r>
        <w:rPr>
          <w:spacing w:val="-4"/>
          <w:w w:val="105"/>
          <w:sz w:val="23"/>
          <w:szCs w:val="23"/>
        </w:rPr>
        <w:t xml:space="preserve">միջազգային </w:t>
      </w:r>
      <w:r>
        <w:rPr>
          <w:spacing w:val="-5"/>
          <w:w w:val="105"/>
          <w:sz w:val="23"/>
          <w:szCs w:val="23"/>
        </w:rPr>
        <w:t xml:space="preserve">կազմակերպությունները, </w:t>
      </w:r>
      <w:r>
        <w:rPr>
          <w:spacing w:val="-4"/>
          <w:w w:val="105"/>
          <w:sz w:val="23"/>
          <w:szCs w:val="23"/>
        </w:rPr>
        <w:t>օտարերկրյա դիվանագիտական ներկա- յացուցչությունները:</w:t>
      </w:r>
    </w:p>
    <w:p w14:paraId="25528513" w14:textId="77777777" w:rsidR="00274004" w:rsidRDefault="00274004">
      <w:pPr>
        <w:spacing w:line="427" w:lineRule="auto"/>
        <w:rPr>
          <w:sz w:val="23"/>
          <w:szCs w:val="23"/>
        </w:rPr>
        <w:sectPr w:rsidR="00274004">
          <w:pgSz w:w="11910" w:h="16840"/>
          <w:pgMar w:top="1580" w:right="1160" w:bottom="280" w:left="1280" w:header="1270" w:footer="0" w:gutter="0"/>
          <w:cols w:space="720"/>
        </w:sectPr>
      </w:pPr>
    </w:p>
    <w:p w14:paraId="69C7FCEC" w14:textId="77777777" w:rsidR="00274004" w:rsidRDefault="00274004">
      <w:pPr>
        <w:pStyle w:val="BodyText"/>
        <w:spacing w:before="4"/>
        <w:ind w:left="0"/>
        <w:rPr>
          <w:sz w:val="11"/>
        </w:rPr>
      </w:pPr>
    </w:p>
    <w:p w14:paraId="383ECD77" w14:textId="77777777" w:rsidR="00274004" w:rsidRDefault="00000000">
      <w:pPr>
        <w:pStyle w:val="ListParagraph"/>
        <w:numPr>
          <w:ilvl w:val="0"/>
          <w:numId w:val="15"/>
        </w:numPr>
        <w:tabs>
          <w:tab w:val="left" w:pos="1511"/>
        </w:tabs>
        <w:spacing w:before="94" w:line="280" w:lineRule="auto"/>
        <w:ind w:left="5612" w:right="1966" w:hanging="4380"/>
        <w:jc w:val="left"/>
        <w:rPr>
          <w:sz w:val="23"/>
          <w:szCs w:val="23"/>
        </w:rPr>
      </w:pPr>
      <w:r>
        <w:rPr>
          <w:w w:val="105"/>
          <w:sz w:val="23"/>
          <w:szCs w:val="23"/>
        </w:rPr>
        <w:t>ՌԱԶՄԱՎԱՐՈՒԹՅԱՆ 2023-2025 ԳՈՐԾՈՂՈՒԹՅՈՒՆՆԵՐԻ ԾՐԱԳՐԵՐԻ ԻՐԱԿԱՆԱՑՄԱՆ ՖԻՆԱՆՍԱԿԱՆ ԾԱԽՍԱՅԻՆ</w:t>
      </w:r>
      <w:r>
        <w:rPr>
          <w:spacing w:val="7"/>
          <w:w w:val="105"/>
          <w:sz w:val="23"/>
          <w:szCs w:val="23"/>
        </w:rPr>
        <w:t xml:space="preserve"> </w:t>
      </w:r>
      <w:r>
        <w:rPr>
          <w:w w:val="105"/>
          <w:sz w:val="23"/>
          <w:szCs w:val="23"/>
        </w:rPr>
        <w:t>ԳՆԱՀԱՏԱԿԱՆԸ</w:t>
      </w:r>
    </w:p>
    <w:p w14:paraId="5C5D1F00" w14:textId="77777777" w:rsidR="00274004" w:rsidRDefault="00000000">
      <w:pPr>
        <w:spacing w:before="117" w:after="17"/>
        <w:ind w:right="3657"/>
        <w:jc w:val="right"/>
        <w:rPr>
          <w:sz w:val="19"/>
          <w:szCs w:val="19"/>
        </w:rPr>
      </w:pPr>
      <w:r>
        <w:rPr>
          <w:w w:val="110"/>
          <w:sz w:val="19"/>
          <w:szCs w:val="19"/>
        </w:rPr>
        <w:t>(հազ. դրամ)</w:t>
      </w:r>
    </w:p>
    <w:tbl>
      <w:tblPr>
        <w:tblW w:w="0" w:type="auto"/>
        <w:tblInd w:w="2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2"/>
        <w:gridCol w:w="2439"/>
        <w:gridCol w:w="2188"/>
        <w:gridCol w:w="2277"/>
      </w:tblGrid>
      <w:tr w:rsidR="00274004" w14:paraId="3B112B6B" w14:textId="77777777">
        <w:trPr>
          <w:trHeight w:val="407"/>
        </w:trPr>
        <w:tc>
          <w:tcPr>
            <w:tcW w:w="6669" w:type="dxa"/>
            <w:gridSpan w:val="3"/>
            <w:shd w:val="clear" w:color="auto" w:fill="BFBFBF"/>
          </w:tcPr>
          <w:p w14:paraId="7B7B3BDB" w14:textId="77777777" w:rsidR="00274004" w:rsidRDefault="00000000">
            <w:pPr>
              <w:pStyle w:val="TableParagraph"/>
              <w:spacing w:before="103"/>
              <w:ind w:left="102"/>
              <w:rPr>
                <w:sz w:val="19"/>
                <w:szCs w:val="19"/>
              </w:rPr>
            </w:pPr>
            <w:r>
              <w:rPr>
                <w:w w:val="115"/>
                <w:sz w:val="19"/>
                <w:szCs w:val="19"/>
              </w:rPr>
              <w:t>Ընդամենը ռազմավարության համար՝</w:t>
            </w:r>
          </w:p>
        </w:tc>
        <w:tc>
          <w:tcPr>
            <w:tcW w:w="2277" w:type="dxa"/>
            <w:shd w:val="clear" w:color="auto" w:fill="BFBFBF"/>
          </w:tcPr>
          <w:p w14:paraId="41B4403D" w14:textId="77777777" w:rsidR="00274004" w:rsidRDefault="00000000">
            <w:pPr>
              <w:pStyle w:val="TableParagraph"/>
              <w:spacing w:before="103"/>
              <w:ind w:left="579" w:right="564"/>
              <w:jc w:val="center"/>
              <w:rPr>
                <w:sz w:val="19"/>
              </w:rPr>
            </w:pPr>
            <w:r>
              <w:rPr>
                <w:w w:val="120"/>
                <w:sz w:val="19"/>
              </w:rPr>
              <w:t>1,242,939.0</w:t>
            </w:r>
          </w:p>
        </w:tc>
      </w:tr>
      <w:tr w:rsidR="00274004" w14:paraId="6CC7EFF0" w14:textId="77777777">
        <w:trPr>
          <w:trHeight w:val="305"/>
        </w:trPr>
        <w:tc>
          <w:tcPr>
            <w:tcW w:w="2042" w:type="dxa"/>
            <w:vMerge w:val="restart"/>
            <w:shd w:val="clear" w:color="auto" w:fill="F2F2F2"/>
          </w:tcPr>
          <w:p w14:paraId="1CBB77BF" w14:textId="77777777" w:rsidR="00274004" w:rsidRDefault="00274004">
            <w:pPr>
              <w:pStyle w:val="TableParagraph"/>
              <w:spacing w:before="4"/>
              <w:rPr>
                <w:sz w:val="18"/>
              </w:rPr>
            </w:pPr>
          </w:p>
          <w:p w14:paraId="5EEDA5FD" w14:textId="77777777" w:rsidR="00274004" w:rsidRDefault="00000000">
            <w:pPr>
              <w:pStyle w:val="TableParagraph"/>
              <w:ind w:left="102"/>
              <w:rPr>
                <w:sz w:val="19"/>
                <w:szCs w:val="19"/>
              </w:rPr>
            </w:pPr>
            <w:r>
              <w:rPr>
                <w:w w:val="115"/>
                <w:sz w:val="19"/>
                <w:szCs w:val="19"/>
              </w:rPr>
              <w:t>Ըստ տարիների՝</w:t>
            </w:r>
          </w:p>
        </w:tc>
        <w:tc>
          <w:tcPr>
            <w:tcW w:w="2439" w:type="dxa"/>
            <w:shd w:val="clear" w:color="auto" w:fill="F2F2F2"/>
          </w:tcPr>
          <w:p w14:paraId="5E05BF50" w14:textId="77777777" w:rsidR="00274004" w:rsidRDefault="00000000">
            <w:pPr>
              <w:pStyle w:val="TableParagraph"/>
              <w:spacing w:before="50"/>
              <w:ind w:left="833" w:right="821"/>
              <w:jc w:val="center"/>
              <w:rPr>
                <w:sz w:val="19"/>
                <w:szCs w:val="19"/>
              </w:rPr>
            </w:pPr>
            <w:r>
              <w:rPr>
                <w:w w:val="120"/>
                <w:sz w:val="19"/>
                <w:szCs w:val="19"/>
              </w:rPr>
              <w:t>2023 թ.</w:t>
            </w:r>
          </w:p>
        </w:tc>
        <w:tc>
          <w:tcPr>
            <w:tcW w:w="2188" w:type="dxa"/>
            <w:shd w:val="clear" w:color="auto" w:fill="F2F2F2"/>
          </w:tcPr>
          <w:p w14:paraId="1D894930" w14:textId="77777777" w:rsidR="00274004" w:rsidRDefault="00000000">
            <w:pPr>
              <w:pStyle w:val="TableParagraph"/>
              <w:spacing w:before="50"/>
              <w:ind w:left="617" w:right="606"/>
              <w:jc w:val="center"/>
              <w:rPr>
                <w:sz w:val="19"/>
                <w:szCs w:val="19"/>
              </w:rPr>
            </w:pPr>
            <w:r>
              <w:rPr>
                <w:w w:val="120"/>
                <w:sz w:val="19"/>
                <w:szCs w:val="19"/>
              </w:rPr>
              <w:t>2024 թ.</w:t>
            </w:r>
          </w:p>
        </w:tc>
        <w:tc>
          <w:tcPr>
            <w:tcW w:w="2277" w:type="dxa"/>
            <w:shd w:val="clear" w:color="auto" w:fill="F2F2F2"/>
          </w:tcPr>
          <w:p w14:paraId="36C98A35" w14:textId="77777777" w:rsidR="00274004" w:rsidRDefault="00000000">
            <w:pPr>
              <w:pStyle w:val="TableParagraph"/>
              <w:spacing w:before="50"/>
              <w:ind w:left="579" w:right="564"/>
              <w:jc w:val="center"/>
              <w:rPr>
                <w:sz w:val="19"/>
                <w:szCs w:val="19"/>
              </w:rPr>
            </w:pPr>
            <w:r>
              <w:rPr>
                <w:w w:val="120"/>
                <w:sz w:val="19"/>
                <w:szCs w:val="19"/>
              </w:rPr>
              <w:t>2025 թ.</w:t>
            </w:r>
          </w:p>
        </w:tc>
      </w:tr>
      <w:tr w:rsidR="00274004" w14:paraId="620E02AB" w14:textId="77777777">
        <w:trPr>
          <w:trHeight w:val="307"/>
        </w:trPr>
        <w:tc>
          <w:tcPr>
            <w:tcW w:w="2042" w:type="dxa"/>
            <w:vMerge/>
            <w:tcBorders>
              <w:top w:val="nil"/>
            </w:tcBorders>
            <w:shd w:val="clear" w:color="auto" w:fill="F2F2F2"/>
          </w:tcPr>
          <w:p w14:paraId="4D4CBE7A" w14:textId="77777777" w:rsidR="00274004" w:rsidRDefault="00274004">
            <w:pPr>
              <w:rPr>
                <w:sz w:val="2"/>
                <w:szCs w:val="2"/>
              </w:rPr>
            </w:pPr>
          </w:p>
        </w:tc>
        <w:tc>
          <w:tcPr>
            <w:tcW w:w="2439" w:type="dxa"/>
            <w:shd w:val="clear" w:color="auto" w:fill="F2F2F2"/>
          </w:tcPr>
          <w:p w14:paraId="14342491" w14:textId="77777777" w:rsidR="00274004" w:rsidRDefault="00000000">
            <w:pPr>
              <w:pStyle w:val="TableParagraph"/>
              <w:spacing w:before="49"/>
              <w:ind w:left="833" w:right="824"/>
              <w:jc w:val="center"/>
              <w:rPr>
                <w:sz w:val="19"/>
              </w:rPr>
            </w:pPr>
            <w:r>
              <w:rPr>
                <w:w w:val="110"/>
                <w:sz w:val="19"/>
              </w:rPr>
              <w:t>17,762.5</w:t>
            </w:r>
          </w:p>
        </w:tc>
        <w:tc>
          <w:tcPr>
            <w:tcW w:w="2188" w:type="dxa"/>
            <w:shd w:val="clear" w:color="auto" w:fill="F2F2F2"/>
          </w:tcPr>
          <w:p w14:paraId="2F6B84C6" w14:textId="77777777" w:rsidR="00274004" w:rsidRDefault="00000000">
            <w:pPr>
              <w:pStyle w:val="TableParagraph"/>
              <w:spacing w:before="49"/>
              <w:ind w:left="617" w:right="608"/>
              <w:jc w:val="center"/>
              <w:rPr>
                <w:sz w:val="19"/>
              </w:rPr>
            </w:pPr>
            <w:r>
              <w:rPr>
                <w:w w:val="120"/>
                <w:sz w:val="19"/>
              </w:rPr>
              <w:t>905,705.5</w:t>
            </w:r>
          </w:p>
        </w:tc>
        <w:tc>
          <w:tcPr>
            <w:tcW w:w="2277" w:type="dxa"/>
            <w:shd w:val="clear" w:color="auto" w:fill="F2F2F2"/>
          </w:tcPr>
          <w:p w14:paraId="4AD17F50" w14:textId="77777777" w:rsidR="00274004" w:rsidRDefault="00000000">
            <w:pPr>
              <w:pStyle w:val="TableParagraph"/>
              <w:spacing w:before="49"/>
              <w:ind w:left="579" w:right="564"/>
              <w:jc w:val="center"/>
              <w:rPr>
                <w:sz w:val="19"/>
              </w:rPr>
            </w:pPr>
            <w:r>
              <w:rPr>
                <w:w w:val="110"/>
                <w:sz w:val="19"/>
              </w:rPr>
              <w:t>319,471.0</w:t>
            </w:r>
          </w:p>
        </w:tc>
      </w:tr>
      <w:tr w:rsidR="00274004" w14:paraId="00D4B375" w14:textId="77777777">
        <w:trPr>
          <w:trHeight w:val="321"/>
        </w:trPr>
        <w:tc>
          <w:tcPr>
            <w:tcW w:w="8946" w:type="dxa"/>
            <w:gridSpan w:val="4"/>
            <w:shd w:val="clear" w:color="auto" w:fill="BFBFBF"/>
          </w:tcPr>
          <w:p w14:paraId="4E893575" w14:textId="77777777" w:rsidR="00274004" w:rsidRDefault="00000000">
            <w:pPr>
              <w:pStyle w:val="TableParagraph"/>
              <w:spacing w:before="57"/>
              <w:ind w:left="102"/>
              <w:rPr>
                <w:sz w:val="19"/>
                <w:szCs w:val="19"/>
              </w:rPr>
            </w:pPr>
            <w:r>
              <w:rPr>
                <w:w w:val="110"/>
                <w:sz w:val="19"/>
                <w:szCs w:val="19"/>
              </w:rPr>
              <w:t>Ըստ ֆինանսավորման աղբյուրների՝</w:t>
            </w:r>
          </w:p>
        </w:tc>
      </w:tr>
      <w:tr w:rsidR="00274004" w14:paraId="00909375" w14:textId="77777777">
        <w:trPr>
          <w:trHeight w:val="318"/>
        </w:trPr>
        <w:tc>
          <w:tcPr>
            <w:tcW w:w="6669" w:type="dxa"/>
            <w:gridSpan w:val="3"/>
            <w:shd w:val="clear" w:color="auto" w:fill="BFBFBF"/>
          </w:tcPr>
          <w:p w14:paraId="7AF53CD5" w14:textId="77777777" w:rsidR="00274004" w:rsidRDefault="00000000">
            <w:pPr>
              <w:pStyle w:val="TableParagraph"/>
              <w:spacing w:before="55"/>
              <w:ind w:left="102"/>
              <w:rPr>
                <w:sz w:val="19"/>
                <w:szCs w:val="19"/>
              </w:rPr>
            </w:pPr>
            <w:r>
              <w:rPr>
                <w:w w:val="105"/>
                <w:sz w:val="19"/>
                <w:szCs w:val="19"/>
              </w:rPr>
              <w:t>Պետական բյուջե</w:t>
            </w:r>
          </w:p>
        </w:tc>
        <w:tc>
          <w:tcPr>
            <w:tcW w:w="2277" w:type="dxa"/>
            <w:shd w:val="clear" w:color="auto" w:fill="BFBFBF"/>
          </w:tcPr>
          <w:p w14:paraId="2D2BB376" w14:textId="77777777" w:rsidR="00274004" w:rsidRDefault="00000000">
            <w:pPr>
              <w:pStyle w:val="TableParagraph"/>
              <w:spacing w:before="55"/>
              <w:ind w:left="579" w:right="564"/>
              <w:jc w:val="center"/>
              <w:rPr>
                <w:sz w:val="19"/>
              </w:rPr>
            </w:pPr>
            <w:r>
              <w:rPr>
                <w:w w:val="120"/>
                <w:sz w:val="19"/>
              </w:rPr>
              <w:t>634,304.9</w:t>
            </w:r>
          </w:p>
        </w:tc>
      </w:tr>
      <w:tr w:rsidR="00274004" w14:paraId="5C5C27BC" w14:textId="77777777">
        <w:trPr>
          <w:trHeight w:val="322"/>
        </w:trPr>
        <w:tc>
          <w:tcPr>
            <w:tcW w:w="6669" w:type="dxa"/>
            <w:gridSpan w:val="3"/>
            <w:shd w:val="clear" w:color="auto" w:fill="BFBFBF"/>
          </w:tcPr>
          <w:p w14:paraId="45759DF6" w14:textId="77777777" w:rsidR="00274004" w:rsidRDefault="00000000">
            <w:pPr>
              <w:pStyle w:val="TableParagraph"/>
              <w:spacing w:before="57"/>
              <w:ind w:left="165"/>
              <w:rPr>
                <w:sz w:val="19"/>
                <w:szCs w:val="19"/>
              </w:rPr>
            </w:pPr>
            <w:r>
              <w:rPr>
                <w:w w:val="110"/>
                <w:sz w:val="19"/>
                <w:szCs w:val="19"/>
              </w:rPr>
              <w:t>Oրենքով չարգելված այլ աղբյուրներ</w:t>
            </w:r>
          </w:p>
        </w:tc>
        <w:tc>
          <w:tcPr>
            <w:tcW w:w="2277" w:type="dxa"/>
            <w:shd w:val="clear" w:color="auto" w:fill="BFBFBF"/>
          </w:tcPr>
          <w:p w14:paraId="4C39B185" w14:textId="77777777" w:rsidR="00274004" w:rsidRDefault="00000000">
            <w:pPr>
              <w:pStyle w:val="TableParagraph"/>
              <w:spacing w:before="57"/>
              <w:ind w:left="579" w:right="560"/>
              <w:jc w:val="center"/>
              <w:rPr>
                <w:sz w:val="19"/>
              </w:rPr>
            </w:pPr>
            <w:r>
              <w:rPr>
                <w:w w:val="120"/>
                <w:sz w:val="19"/>
              </w:rPr>
              <w:t>608,634.1</w:t>
            </w:r>
          </w:p>
        </w:tc>
      </w:tr>
    </w:tbl>
    <w:p w14:paraId="566D5121" w14:textId="77777777" w:rsidR="00274004" w:rsidRDefault="00274004">
      <w:pPr>
        <w:pStyle w:val="BodyText"/>
        <w:spacing w:before="4"/>
        <w:ind w:left="0"/>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3"/>
        <w:gridCol w:w="5090"/>
        <w:gridCol w:w="1640"/>
        <w:gridCol w:w="1411"/>
        <w:gridCol w:w="907"/>
        <w:gridCol w:w="1130"/>
        <w:gridCol w:w="1161"/>
        <w:gridCol w:w="1291"/>
        <w:gridCol w:w="1077"/>
      </w:tblGrid>
      <w:tr w:rsidR="00274004" w14:paraId="1A4AA6A1" w14:textId="77777777">
        <w:trPr>
          <w:trHeight w:val="277"/>
        </w:trPr>
        <w:tc>
          <w:tcPr>
            <w:tcW w:w="1033" w:type="dxa"/>
            <w:vMerge w:val="restart"/>
            <w:tcBorders>
              <w:bottom w:val="single" w:sz="4" w:space="0" w:color="000000"/>
            </w:tcBorders>
            <w:shd w:val="clear" w:color="auto" w:fill="ACB8CA"/>
          </w:tcPr>
          <w:p w14:paraId="3ACE462A" w14:textId="77777777" w:rsidR="00274004" w:rsidRDefault="00000000">
            <w:pPr>
              <w:pStyle w:val="TableParagraph"/>
              <w:spacing w:before="25" w:line="285" w:lineRule="auto"/>
              <w:ind w:left="165" w:firstLine="52"/>
              <w:rPr>
                <w:sz w:val="17"/>
                <w:szCs w:val="17"/>
              </w:rPr>
            </w:pPr>
            <w:r>
              <w:rPr>
                <w:w w:val="110"/>
                <w:sz w:val="17"/>
                <w:szCs w:val="17"/>
              </w:rPr>
              <w:t>Գործո- ղության</w:t>
            </w:r>
          </w:p>
          <w:p w14:paraId="166697AC" w14:textId="77777777" w:rsidR="00274004" w:rsidRDefault="00000000">
            <w:pPr>
              <w:pStyle w:val="TableParagraph"/>
              <w:spacing w:before="3" w:line="184" w:lineRule="exact"/>
              <w:ind w:left="213"/>
              <w:rPr>
                <w:sz w:val="17"/>
                <w:szCs w:val="17"/>
              </w:rPr>
            </w:pPr>
            <w:r>
              <w:rPr>
                <w:w w:val="115"/>
                <w:sz w:val="17"/>
                <w:szCs w:val="17"/>
              </w:rPr>
              <w:t>համար</w:t>
            </w:r>
          </w:p>
        </w:tc>
        <w:tc>
          <w:tcPr>
            <w:tcW w:w="5090" w:type="dxa"/>
            <w:vMerge w:val="restart"/>
            <w:tcBorders>
              <w:bottom w:val="single" w:sz="4" w:space="0" w:color="000000"/>
            </w:tcBorders>
            <w:shd w:val="clear" w:color="auto" w:fill="ACB8CA"/>
          </w:tcPr>
          <w:p w14:paraId="78D54FDD" w14:textId="77777777" w:rsidR="00274004" w:rsidRDefault="00274004">
            <w:pPr>
              <w:pStyle w:val="TableParagraph"/>
              <w:spacing w:before="5"/>
            </w:pPr>
          </w:p>
          <w:p w14:paraId="2A65BBD6" w14:textId="77777777" w:rsidR="00274004" w:rsidRDefault="00000000">
            <w:pPr>
              <w:pStyle w:val="TableParagraph"/>
              <w:ind w:left="1760" w:right="1742"/>
              <w:jc w:val="center"/>
              <w:rPr>
                <w:sz w:val="17"/>
                <w:szCs w:val="17"/>
              </w:rPr>
            </w:pPr>
            <w:r>
              <w:rPr>
                <w:w w:val="110"/>
                <w:sz w:val="17"/>
                <w:szCs w:val="17"/>
              </w:rPr>
              <w:t>Գործողություններ</w:t>
            </w:r>
          </w:p>
        </w:tc>
        <w:tc>
          <w:tcPr>
            <w:tcW w:w="1640" w:type="dxa"/>
            <w:vMerge w:val="restart"/>
            <w:tcBorders>
              <w:bottom w:val="single" w:sz="4" w:space="0" w:color="000000"/>
            </w:tcBorders>
            <w:shd w:val="clear" w:color="auto" w:fill="ACB8CA"/>
          </w:tcPr>
          <w:p w14:paraId="1BE3BF9C" w14:textId="77777777" w:rsidR="00274004" w:rsidRDefault="00274004">
            <w:pPr>
              <w:pStyle w:val="TableParagraph"/>
              <w:spacing w:before="5"/>
            </w:pPr>
          </w:p>
          <w:p w14:paraId="0B3A865D" w14:textId="77777777" w:rsidR="00274004" w:rsidRDefault="00000000">
            <w:pPr>
              <w:pStyle w:val="TableParagraph"/>
              <w:ind w:left="104"/>
              <w:rPr>
                <w:sz w:val="17"/>
                <w:szCs w:val="17"/>
              </w:rPr>
            </w:pPr>
            <w:r>
              <w:rPr>
                <w:w w:val="115"/>
                <w:sz w:val="17"/>
                <w:szCs w:val="17"/>
              </w:rPr>
              <w:t>Ֆինանսավորում</w:t>
            </w:r>
          </w:p>
        </w:tc>
        <w:tc>
          <w:tcPr>
            <w:tcW w:w="1411" w:type="dxa"/>
            <w:vMerge w:val="restart"/>
            <w:tcBorders>
              <w:bottom w:val="single" w:sz="4" w:space="0" w:color="000000"/>
            </w:tcBorders>
            <w:shd w:val="clear" w:color="auto" w:fill="ACB8CA"/>
          </w:tcPr>
          <w:p w14:paraId="5F414439" w14:textId="77777777" w:rsidR="00274004" w:rsidRDefault="00000000">
            <w:pPr>
              <w:pStyle w:val="TableParagraph"/>
              <w:spacing w:before="25" w:line="285" w:lineRule="auto"/>
              <w:ind w:left="195" w:right="172" w:hanging="3"/>
              <w:jc w:val="center"/>
              <w:rPr>
                <w:sz w:val="17"/>
                <w:szCs w:val="17"/>
              </w:rPr>
            </w:pPr>
            <w:r>
              <w:rPr>
                <w:w w:val="115"/>
                <w:sz w:val="17"/>
                <w:szCs w:val="17"/>
              </w:rPr>
              <w:t>Ընդամենը բյուջե, հազ.</w:t>
            </w:r>
          </w:p>
          <w:p w14:paraId="65E31F83" w14:textId="77777777" w:rsidR="00274004" w:rsidRDefault="00000000">
            <w:pPr>
              <w:pStyle w:val="TableParagraph"/>
              <w:spacing w:before="3" w:line="184" w:lineRule="exact"/>
              <w:ind w:left="276" w:right="259"/>
              <w:jc w:val="center"/>
              <w:rPr>
                <w:sz w:val="17"/>
                <w:szCs w:val="17"/>
              </w:rPr>
            </w:pPr>
            <w:r>
              <w:rPr>
                <w:w w:val="115"/>
                <w:sz w:val="17"/>
                <w:szCs w:val="17"/>
              </w:rPr>
              <w:t>դրամ</w:t>
            </w:r>
          </w:p>
        </w:tc>
        <w:tc>
          <w:tcPr>
            <w:tcW w:w="5566" w:type="dxa"/>
            <w:gridSpan w:val="5"/>
            <w:shd w:val="clear" w:color="auto" w:fill="ACB8CA"/>
          </w:tcPr>
          <w:p w14:paraId="553CD881" w14:textId="77777777" w:rsidR="00274004" w:rsidRDefault="00000000">
            <w:pPr>
              <w:pStyle w:val="TableParagraph"/>
              <w:spacing w:before="49"/>
              <w:ind w:left="900"/>
              <w:rPr>
                <w:sz w:val="17"/>
                <w:szCs w:val="17"/>
              </w:rPr>
            </w:pPr>
            <w:r>
              <w:rPr>
                <w:w w:val="115"/>
                <w:sz w:val="17"/>
                <w:szCs w:val="17"/>
              </w:rPr>
              <w:t>Բյուջեի կիսամյակային բաշխում, հազ. դրամ</w:t>
            </w:r>
          </w:p>
        </w:tc>
      </w:tr>
      <w:tr w:rsidR="00274004" w14:paraId="003E1D5E" w14:textId="77777777">
        <w:trPr>
          <w:trHeight w:val="400"/>
        </w:trPr>
        <w:tc>
          <w:tcPr>
            <w:tcW w:w="1033" w:type="dxa"/>
            <w:vMerge/>
            <w:tcBorders>
              <w:top w:val="nil"/>
              <w:bottom w:val="single" w:sz="4" w:space="0" w:color="000000"/>
            </w:tcBorders>
            <w:shd w:val="clear" w:color="auto" w:fill="ACB8CA"/>
          </w:tcPr>
          <w:p w14:paraId="3CE73931" w14:textId="77777777" w:rsidR="00274004" w:rsidRDefault="00274004">
            <w:pPr>
              <w:rPr>
                <w:sz w:val="2"/>
                <w:szCs w:val="2"/>
              </w:rPr>
            </w:pPr>
          </w:p>
        </w:tc>
        <w:tc>
          <w:tcPr>
            <w:tcW w:w="5090" w:type="dxa"/>
            <w:vMerge/>
            <w:tcBorders>
              <w:top w:val="nil"/>
              <w:bottom w:val="single" w:sz="4" w:space="0" w:color="000000"/>
            </w:tcBorders>
            <w:shd w:val="clear" w:color="auto" w:fill="ACB8CA"/>
          </w:tcPr>
          <w:p w14:paraId="0D89EA51" w14:textId="77777777" w:rsidR="00274004" w:rsidRDefault="00274004">
            <w:pPr>
              <w:rPr>
                <w:sz w:val="2"/>
                <w:szCs w:val="2"/>
              </w:rPr>
            </w:pPr>
          </w:p>
        </w:tc>
        <w:tc>
          <w:tcPr>
            <w:tcW w:w="1640" w:type="dxa"/>
            <w:vMerge/>
            <w:tcBorders>
              <w:top w:val="nil"/>
              <w:bottom w:val="single" w:sz="4" w:space="0" w:color="000000"/>
            </w:tcBorders>
            <w:shd w:val="clear" w:color="auto" w:fill="ACB8CA"/>
          </w:tcPr>
          <w:p w14:paraId="7EEECCE9" w14:textId="77777777" w:rsidR="00274004" w:rsidRDefault="00274004">
            <w:pPr>
              <w:rPr>
                <w:sz w:val="2"/>
                <w:szCs w:val="2"/>
              </w:rPr>
            </w:pPr>
          </w:p>
        </w:tc>
        <w:tc>
          <w:tcPr>
            <w:tcW w:w="1411" w:type="dxa"/>
            <w:vMerge/>
            <w:tcBorders>
              <w:top w:val="nil"/>
              <w:bottom w:val="single" w:sz="4" w:space="0" w:color="000000"/>
            </w:tcBorders>
            <w:shd w:val="clear" w:color="auto" w:fill="ACB8CA"/>
          </w:tcPr>
          <w:p w14:paraId="2A37FC49" w14:textId="77777777" w:rsidR="00274004" w:rsidRDefault="00274004">
            <w:pPr>
              <w:rPr>
                <w:sz w:val="2"/>
                <w:szCs w:val="2"/>
              </w:rPr>
            </w:pPr>
          </w:p>
        </w:tc>
        <w:tc>
          <w:tcPr>
            <w:tcW w:w="907" w:type="dxa"/>
            <w:tcBorders>
              <w:bottom w:val="nil"/>
              <w:right w:val="single" w:sz="4" w:space="0" w:color="000000"/>
            </w:tcBorders>
            <w:shd w:val="clear" w:color="auto" w:fill="ACB8CA"/>
          </w:tcPr>
          <w:p w14:paraId="40D636E4" w14:textId="77777777" w:rsidR="00274004" w:rsidRDefault="00000000">
            <w:pPr>
              <w:pStyle w:val="TableParagraph"/>
              <w:spacing w:before="109"/>
              <w:ind w:left="109" w:right="93"/>
              <w:jc w:val="center"/>
              <w:rPr>
                <w:sz w:val="17"/>
              </w:rPr>
            </w:pPr>
            <w:r>
              <w:rPr>
                <w:w w:val="120"/>
                <w:sz w:val="17"/>
              </w:rPr>
              <w:t>2023</w:t>
            </w:r>
          </w:p>
        </w:tc>
        <w:tc>
          <w:tcPr>
            <w:tcW w:w="1130" w:type="dxa"/>
            <w:tcBorders>
              <w:left w:val="single" w:sz="4" w:space="0" w:color="000000"/>
              <w:bottom w:val="nil"/>
              <w:right w:val="single" w:sz="4" w:space="0" w:color="000000"/>
            </w:tcBorders>
            <w:shd w:val="clear" w:color="auto" w:fill="ACB8CA"/>
          </w:tcPr>
          <w:p w14:paraId="75048F68" w14:textId="77777777" w:rsidR="00274004" w:rsidRDefault="00000000">
            <w:pPr>
              <w:pStyle w:val="TableParagraph"/>
              <w:spacing w:before="109"/>
              <w:ind w:left="125" w:right="104"/>
              <w:jc w:val="center"/>
              <w:rPr>
                <w:sz w:val="17"/>
              </w:rPr>
            </w:pPr>
            <w:r>
              <w:rPr>
                <w:w w:val="115"/>
                <w:sz w:val="17"/>
              </w:rPr>
              <w:t>2024-I</w:t>
            </w:r>
          </w:p>
        </w:tc>
        <w:tc>
          <w:tcPr>
            <w:tcW w:w="1161" w:type="dxa"/>
            <w:tcBorders>
              <w:left w:val="single" w:sz="4" w:space="0" w:color="000000"/>
              <w:bottom w:val="nil"/>
              <w:right w:val="single" w:sz="4" w:space="0" w:color="000000"/>
            </w:tcBorders>
            <w:shd w:val="clear" w:color="auto" w:fill="ACB8CA"/>
          </w:tcPr>
          <w:p w14:paraId="4AFE8D08" w14:textId="77777777" w:rsidR="00274004" w:rsidRDefault="00000000">
            <w:pPr>
              <w:pStyle w:val="TableParagraph"/>
              <w:spacing w:before="109"/>
              <w:ind w:left="140" w:right="119"/>
              <w:jc w:val="center"/>
              <w:rPr>
                <w:sz w:val="17"/>
              </w:rPr>
            </w:pPr>
            <w:r>
              <w:rPr>
                <w:w w:val="110"/>
                <w:sz w:val="17"/>
              </w:rPr>
              <w:t>2024-II</w:t>
            </w:r>
          </w:p>
        </w:tc>
        <w:tc>
          <w:tcPr>
            <w:tcW w:w="1291" w:type="dxa"/>
            <w:tcBorders>
              <w:left w:val="single" w:sz="4" w:space="0" w:color="000000"/>
              <w:bottom w:val="nil"/>
              <w:right w:val="single" w:sz="4" w:space="0" w:color="000000"/>
            </w:tcBorders>
            <w:shd w:val="clear" w:color="auto" w:fill="ACB8CA"/>
          </w:tcPr>
          <w:p w14:paraId="22753650" w14:textId="77777777" w:rsidR="00274004" w:rsidRDefault="00000000">
            <w:pPr>
              <w:pStyle w:val="TableParagraph"/>
              <w:spacing w:before="109"/>
              <w:ind w:left="259" w:right="236"/>
              <w:jc w:val="center"/>
              <w:rPr>
                <w:sz w:val="17"/>
              </w:rPr>
            </w:pPr>
            <w:r>
              <w:rPr>
                <w:w w:val="115"/>
                <w:sz w:val="17"/>
              </w:rPr>
              <w:t>2025-I</w:t>
            </w:r>
          </w:p>
        </w:tc>
        <w:tc>
          <w:tcPr>
            <w:tcW w:w="1077" w:type="dxa"/>
            <w:tcBorders>
              <w:left w:val="single" w:sz="4" w:space="0" w:color="000000"/>
              <w:bottom w:val="nil"/>
            </w:tcBorders>
            <w:shd w:val="clear" w:color="auto" w:fill="ACB8CA"/>
          </w:tcPr>
          <w:p w14:paraId="05B15CB4" w14:textId="77777777" w:rsidR="00274004" w:rsidRDefault="00000000">
            <w:pPr>
              <w:pStyle w:val="TableParagraph"/>
              <w:spacing w:before="109"/>
              <w:ind w:left="152" w:right="120"/>
              <w:jc w:val="center"/>
              <w:rPr>
                <w:sz w:val="17"/>
              </w:rPr>
            </w:pPr>
            <w:r>
              <w:rPr>
                <w:w w:val="110"/>
                <w:sz w:val="17"/>
              </w:rPr>
              <w:t>2025-II</w:t>
            </w:r>
          </w:p>
        </w:tc>
      </w:tr>
      <w:tr w:rsidR="00274004" w14:paraId="07AE027E" w14:textId="77777777">
        <w:trPr>
          <w:trHeight w:val="467"/>
        </w:trPr>
        <w:tc>
          <w:tcPr>
            <w:tcW w:w="14740" w:type="dxa"/>
            <w:gridSpan w:val="9"/>
            <w:tcBorders>
              <w:top w:val="nil"/>
            </w:tcBorders>
          </w:tcPr>
          <w:p w14:paraId="69F9468F" w14:textId="77777777" w:rsidR="00274004" w:rsidRDefault="00000000">
            <w:pPr>
              <w:pStyle w:val="TableParagraph"/>
              <w:spacing w:before="26"/>
              <w:ind w:left="112" w:right="91"/>
              <w:jc w:val="center"/>
              <w:rPr>
                <w:sz w:val="17"/>
                <w:szCs w:val="17"/>
              </w:rPr>
            </w:pPr>
            <w:r>
              <w:rPr>
                <w:w w:val="115"/>
                <w:sz w:val="17"/>
                <w:szCs w:val="17"/>
              </w:rPr>
              <w:t>Նպատակ 1. Ապահովել կյանքի իրավունքի արդյունավետ պաշտպանությունը զինված ուժերում, քրեական վարույթի ընթացքում, իրավապահ մարմինների հետ առնչվելիս,</w:t>
            </w:r>
          </w:p>
          <w:p w14:paraId="1B14CA9F" w14:textId="77777777" w:rsidR="00274004" w:rsidRDefault="00000000">
            <w:pPr>
              <w:pStyle w:val="TableParagraph"/>
              <w:spacing w:before="37" w:line="189" w:lineRule="exact"/>
              <w:ind w:left="112" w:right="91"/>
              <w:jc w:val="center"/>
              <w:rPr>
                <w:sz w:val="17"/>
                <w:szCs w:val="17"/>
              </w:rPr>
            </w:pPr>
            <w:r>
              <w:rPr>
                <w:w w:val="115"/>
                <w:sz w:val="17"/>
                <w:szCs w:val="17"/>
              </w:rPr>
              <w:t>քրեակատարողական հիմնարկներում պատիժ կրելու կամ հարկադրանքի այլ միջոցներ կիրառելու ընթացքում:</w:t>
            </w:r>
          </w:p>
        </w:tc>
      </w:tr>
      <w:tr w:rsidR="00274004" w14:paraId="165B192B" w14:textId="77777777">
        <w:trPr>
          <w:trHeight w:val="937"/>
        </w:trPr>
        <w:tc>
          <w:tcPr>
            <w:tcW w:w="1033" w:type="dxa"/>
            <w:tcBorders>
              <w:left w:val="single" w:sz="4" w:space="0" w:color="000000"/>
              <w:bottom w:val="single" w:sz="4" w:space="0" w:color="000000"/>
            </w:tcBorders>
          </w:tcPr>
          <w:p w14:paraId="39A24F40" w14:textId="77777777" w:rsidR="00274004" w:rsidRDefault="00274004">
            <w:pPr>
              <w:pStyle w:val="TableParagraph"/>
              <w:rPr>
                <w:sz w:val="18"/>
              </w:rPr>
            </w:pPr>
          </w:p>
          <w:p w14:paraId="22C71BED" w14:textId="77777777" w:rsidR="00274004" w:rsidRDefault="00274004">
            <w:pPr>
              <w:pStyle w:val="TableParagraph"/>
              <w:spacing w:before="8"/>
              <w:rPr>
                <w:sz w:val="14"/>
              </w:rPr>
            </w:pPr>
          </w:p>
          <w:p w14:paraId="4B870620" w14:textId="77777777" w:rsidR="00274004" w:rsidRDefault="00000000">
            <w:pPr>
              <w:pStyle w:val="TableParagraph"/>
              <w:ind w:left="387" w:right="363"/>
              <w:jc w:val="center"/>
              <w:rPr>
                <w:sz w:val="17"/>
              </w:rPr>
            </w:pPr>
            <w:r>
              <w:rPr>
                <w:sz w:val="17"/>
              </w:rPr>
              <w:t>1.1</w:t>
            </w:r>
          </w:p>
        </w:tc>
        <w:tc>
          <w:tcPr>
            <w:tcW w:w="5090" w:type="dxa"/>
            <w:tcBorders>
              <w:bottom w:val="single" w:sz="4" w:space="0" w:color="000000"/>
            </w:tcBorders>
          </w:tcPr>
          <w:p w14:paraId="1602C7DA" w14:textId="77777777" w:rsidR="00274004" w:rsidRDefault="00000000">
            <w:pPr>
              <w:pStyle w:val="TableParagraph"/>
              <w:spacing w:before="23" w:line="288" w:lineRule="auto"/>
              <w:ind w:left="104" w:right="207"/>
              <w:rPr>
                <w:sz w:val="17"/>
                <w:szCs w:val="17"/>
              </w:rPr>
            </w:pPr>
            <w:r>
              <w:rPr>
                <w:w w:val="105"/>
                <w:sz w:val="17"/>
                <w:szCs w:val="17"/>
              </w:rPr>
              <w:t>Գործողություն 1.1. Զինված ուժերում ամրապնդել հանդուրժողականության և փոխադարձ հարգանքի մթնոլորտը որպես ԶՈՒ-ում կյանքի իրավունքի իրացման</w:t>
            </w:r>
          </w:p>
          <w:p w14:paraId="03B9C1F4" w14:textId="77777777" w:rsidR="00274004" w:rsidRDefault="00000000">
            <w:pPr>
              <w:pStyle w:val="TableParagraph"/>
              <w:spacing w:before="2" w:line="189" w:lineRule="exact"/>
              <w:ind w:left="104"/>
              <w:rPr>
                <w:sz w:val="17"/>
                <w:szCs w:val="17"/>
              </w:rPr>
            </w:pPr>
            <w:r>
              <w:rPr>
                <w:w w:val="110"/>
                <w:sz w:val="17"/>
                <w:szCs w:val="17"/>
              </w:rPr>
              <w:t>հիմնական բաղադրիչ</w:t>
            </w:r>
          </w:p>
        </w:tc>
        <w:tc>
          <w:tcPr>
            <w:tcW w:w="1640" w:type="dxa"/>
            <w:tcBorders>
              <w:bottom w:val="single" w:sz="4" w:space="0" w:color="000000"/>
            </w:tcBorders>
          </w:tcPr>
          <w:p w14:paraId="08525342" w14:textId="77777777" w:rsidR="00274004" w:rsidRDefault="00000000">
            <w:pPr>
              <w:pStyle w:val="TableParagraph"/>
              <w:spacing w:before="141" w:line="288" w:lineRule="auto"/>
              <w:ind w:left="104" w:right="338"/>
              <w:rPr>
                <w:sz w:val="17"/>
                <w:szCs w:val="17"/>
              </w:rPr>
            </w:pPr>
            <w:r>
              <w:rPr>
                <w:w w:val="110"/>
                <w:sz w:val="17"/>
                <w:szCs w:val="17"/>
              </w:rPr>
              <w:t>Oրենքով չարգելված այլ աղբյուրներ</w:t>
            </w:r>
          </w:p>
        </w:tc>
        <w:tc>
          <w:tcPr>
            <w:tcW w:w="1411" w:type="dxa"/>
            <w:tcBorders>
              <w:bottom w:val="single" w:sz="4" w:space="0" w:color="000000"/>
            </w:tcBorders>
          </w:tcPr>
          <w:p w14:paraId="5950C57F" w14:textId="77777777" w:rsidR="00274004" w:rsidRDefault="00274004">
            <w:pPr>
              <w:pStyle w:val="TableParagraph"/>
              <w:rPr>
                <w:sz w:val="18"/>
              </w:rPr>
            </w:pPr>
          </w:p>
          <w:p w14:paraId="0AB56DA9" w14:textId="77777777" w:rsidR="00274004" w:rsidRDefault="00274004">
            <w:pPr>
              <w:pStyle w:val="TableParagraph"/>
              <w:spacing w:before="8"/>
              <w:rPr>
                <w:sz w:val="14"/>
              </w:rPr>
            </w:pPr>
          </w:p>
          <w:p w14:paraId="6D3C9BAC" w14:textId="77777777" w:rsidR="00274004" w:rsidRDefault="00000000">
            <w:pPr>
              <w:pStyle w:val="TableParagraph"/>
              <w:ind w:left="273" w:right="259"/>
              <w:jc w:val="center"/>
              <w:rPr>
                <w:sz w:val="17"/>
              </w:rPr>
            </w:pPr>
            <w:r>
              <w:rPr>
                <w:w w:val="125"/>
                <w:sz w:val="17"/>
              </w:rPr>
              <w:t>9,600.0</w:t>
            </w:r>
          </w:p>
        </w:tc>
        <w:tc>
          <w:tcPr>
            <w:tcW w:w="907" w:type="dxa"/>
            <w:tcBorders>
              <w:bottom w:val="single" w:sz="4" w:space="0" w:color="000000"/>
              <w:right w:val="single" w:sz="4" w:space="0" w:color="000000"/>
            </w:tcBorders>
          </w:tcPr>
          <w:p w14:paraId="492D06ED" w14:textId="77777777" w:rsidR="00274004" w:rsidRDefault="00274004">
            <w:pPr>
              <w:pStyle w:val="TableParagraph"/>
              <w:rPr>
                <w:sz w:val="18"/>
              </w:rPr>
            </w:pPr>
          </w:p>
        </w:tc>
        <w:tc>
          <w:tcPr>
            <w:tcW w:w="1130" w:type="dxa"/>
            <w:tcBorders>
              <w:left w:val="single" w:sz="4" w:space="0" w:color="000000"/>
              <w:bottom w:val="single" w:sz="4" w:space="0" w:color="000000"/>
              <w:right w:val="single" w:sz="4" w:space="0" w:color="000000"/>
            </w:tcBorders>
          </w:tcPr>
          <w:p w14:paraId="5F6F8C3C" w14:textId="77777777" w:rsidR="00274004" w:rsidRDefault="00274004">
            <w:pPr>
              <w:pStyle w:val="TableParagraph"/>
              <w:rPr>
                <w:sz w:val="18"/>
              </w:rPr>
            </w:pPr>
          </w:p>
          <w:p w14:paraId="5563C757" w14:textId="77777777" w:rsidR="00274004" w:rsidRDefault="00274004">
            <w:pPr>
              <w:pStyle w:val="TableParagraph"/>
              <w:spacing w:before="8"/>
              <w:rPr>
                <w:sz w:val="14"/>
              </w:rPr>
            </w:pPr>
          </w:p>
          <w:p w14:paraId="6FE343DF" w14:textId="77777777" w:rsidR="00274004" w:rsidRDefault="00000000">
            <w:pPr>
              <w:pStyle w:val="TableParagraph"/>
              <w:ind w:left="125" w:right="104"/>
              <w:jc w:val="center"/>
              <w:rPr>
                <w:sz w:val="17"/>
              </w:rPr>
            </w:pPr>
            <w:r>
              <w:rPr>
                <w:w w:val="120"/>
                <w:sz w:val="17"/>
              </w:rPr>
              <w:t>1,500.0</w:t>
            </w:r>
          </w:p>
        </w:tc>
        <w:tc>
          <w:tcPr>
            <w:tcW w:w="1161" w:type="dxa"/>
            <w:tcBorders>
              <w:left w:val="single" w:sz="4" w:space="0" w:color="000000"/>
              <w:bottom w:val="single" w:sz="4" w:space="0" w:color="000000"/>
              <w:right w:val="single" w:sz="4" w:space="0" w:color="000000"/>
            </w:tcBorders>
          </w:tcPr>
          <w:p w14:paraId="7CAFB818" w14:textId="77777777" w:rsidR="00274004" w:rsidRDefault="00274004">
            <w:pPr>
              <w:pStyle w:val="TableParagraph"/>
              <w:rPr>
                <w:sz w:val="18"/>
              </w:rPr>
            </w:pPr>
          </w:p>
          <w:p w14:paraId="7C367B1C" w14:textId="77777777" w:rsidR="00274004" w:rsidRDefault="00274004">
            <w:pPr>
              <w:pStyle w:val="TableParagraph"/>
              <w:spacing w:before="8"/>
              <w:rPr>
                <w:sz w:val="14"/>
              </w:rPr>
            </w:pPr>
          </w:p>
          <w:p w14:paraId="511DCDE4" w14:textId="77777777" w:rsidR="00274004" w:rsidRDefault="00000000">
            <w:pPr>
              <w:pStyle w:val="TableParagraph"/>
              <w:ind w:left="142" w:right="117"/>
              <w:jc w:val="center"/>
              <w:rPr>
                <w:sz w:val="17"/>
              </w:rPr>
            </w:pPr>
            <w:r>
              <w:rPr>
                <w:w w:val="120"/>
                <w:sz w:val="17"/>
              </w:rPr>
              <w:t>2,100.0</w:t>
            </w:r>
          </w:p>
        </w:tc>
        <w:tc>
          <w:tcPr>
            <w:tcW w:w="1291" w:type="dxa"/>
            <w:tcBorders>
              <w:left w:val="single" w:sz="4" w:space="0" w:color="000000"/>
              <w:bottom w:val="single" w:sz="4" w:space="0" w:color="000000"/>
              <w:right w:val="single" w:sz="4" w:space="0" w:color="000000"/>
            </w:tcBorders>
          </w:tcPr>
          <w:p w14:paraId="7F70933E" w14:textId="77777777" w:rsidR="00274004" w:rsidRDefault="00274004">
            <w:pPr>
              <w:pStyle w:val="TableParagraph"/>
              <w:rPr>
                <w:sz w:val="18"/>
              </w:rPr>
            </w:pPr>
          </w:p>
          <w:p w14:paraId="1CCDB58D" w14:textId="77777777" w:rsidR="00274004" w:rsidRDefault="00274004">
            <w:pPr>
              <w:pStyle w:val="TableParagraph"/>
              <w:spacing w:before="8"/>
              <w:rPr>
                <w:sz w:val="14"/>
              </w:rPr>
            </w:pPr>
          </w:p>
          <w:p w14:paraId="1ABA97CD" w14:textId="77777777" w:rsidR="00274004" w:rsidRDefault="00000000">
            <w:pPr>
              <w:pStyle w:val="TableParagraph"/>
              <w:ind w:left="257" w:right="236"/>
              <w:jc w:val="center"/>
              <w:rPr>
                <w:sz w:val="17"/>
              </w:rPr>
            </w:pPr>
            <w:r>
              <w:rPr>
                <w:w w:val="125"/>
                <w:sz w:val="17"/>
              </w:rPr>
              <w:t>3,000.0</w:t>
            </w:r>
          </w:p>
        </w:tc>
        <w:tc>
          <w:tcPr>
            <w:tcW w:w="1077" w:type="dxa"/>
            <w:tcBorders>
              <w:left w:val="single" w:sz="4" w:space="0" w:color="000000"/>
              <w:bottom w:val="single" w:sz="4" w:space="0" w:color="000000"/>
            </w:tcBorders>
          </w:tcPr>
          <w:p w14:paraId="035E4215" w14:textId="77777777" w:rsidR="00274004" w:rsidRDefault="00274004">
            <w:pPr>
              <w:pStyle w:val="TableParagraph"/>
              <w:rPr>
                <w:sz w:val="18"/>
              </w:rPr>
            </w:pPr>
          </w:p>
          <w:p w14:paraId="5219D25B" w14:textId="77777777" w:rsidR="00274004" w:rsidRDefault="00274004">
            <w:pPr>
              <w:pStyle w:val="TableParagraph"/>
              <w:spacing w:before="8"/>
              <w:rPr>
                <w:sz w:val="14"/>
              </w:rPr>
            </w:pPr>
          </w:p>
          <w:p w14:paraId="43A7C5C6" w14:textId="77777777" w:rsidR="00274004" w:rsidRDefault="00000000">
            <w:pPr>
              <w:pStyle w:val="TableParagraph"/>
              <w:ind w:left="152" w:right="123"/>
              <w:jc w:val="center"/>
              <w:rPr>
                <w:sz w:val="17"/>
              </w:rPr>
            </w:pPr>
            <w:r>
              <w:rPr>
                <w:w w:val="125"/>
                <w:sz w:val="17"/>
              </w:rPr>
              <w:t>3,000.0</w:t>
            </w:r>
          </w:p>
        </w:tc>
      </w:tr>
      <w:tr w:rsidR="00274004" w14:paraId="39F0F984" w14:textId="77777777">
        <w:trPr>
          <w:trHeight w:val="940"/>
        </w:trPr>
        <w:tc>
          <w:tcPr>
            <w:tcW w:w="1033" w:type="dxa"/>
            <w:tcBorders>
              <w:top w:val="single" w:sz="4" w:space="0" w:color="000000"/>
              <w:left w:val="single" w:sz="4" w:space="0" w:color="000000"/>
            </w:tcBorders>
          </w:tcPr>
          <w:p w14:paraId="3FE1511A" w14:textId="77777777" w:rsidR="00274004" w:rsidRDefault="00274004">
            <w:pPr>
              <w:pStyle w:val="TableParagraph"/>
              <w:rPr>
                <w:sz w:val="18"/>
              </w:rPr>
            </w:pPr>
          </w:p>
          <w:p w14:paraId="41F11B0D" w14:textId="77777777" w:rsidR="00274004" w:rsidRDefault="00274004">
            <w:pPr>
              <w:pStyle w:val="TableParagraph"/>
              <w:spacing w:before="1"/>
              <w:rPr>
                <w:sz w:val="15"/>
              </w:rPr>
            </w:pPr>
          </w:p>
          <w:p w14:paraId="59A79BEF" w14:textId="77777777" w:rsidR="00274004" w:rsidRDefault="00000000">
            <w:pPr>
              <w:pStyle w:val="TableParagraph"/>
              <w:ind w:left="391" w:right="363"/>
              <w:jc w:val="center"/>
              <w:rPr>
                <w:sz w:val="17"/>
              </w:rPr>
            </w:pPr>
            <w:r>
              <w:rPr>
                <w:w w:val="105"/>
                <w:sz w:val="17"/>
              </w:rPr>
              <w:t>1.2</w:t>
            </w:r>
          </w:p>
        </w:tc>
        <w:tc>
          <w:tcPr>
            <w:tcW w:w="5090" w:type="dxa"/>
            <w:tcBorders>
              <w:top w:val="single" w:sz="4" w:space="0" w:color="000000"/>
            </w:tcBorders>
          </w:tcPr>
          <w:p w14:paraId="0E161457" w14:textId="77777777" w:rsidR="00274004" w:rsidRDefault="00000000">
            <w:pPr>
              <w:pStyle w:val="TableParagraph"/>
              <w:spacing w:before="28" w:line="288" w:lineRule="auto"/>
              <w:ind w:left="104"/>
              <w:rPr>
                <w:sz w:val="17"/>
                <w:szCs w:val="17"/>
              </w:rPr>
            </w:pPr>
            <w:r>
              <w:rPr>
                <w:w w:val="110"/>
                <w:sz w:val="17"/>
                <w:szCs w:val="17"/>
              </w:rPr>
              <w:t>Գործողություն 1.2. Բարձրացնել կյանքի իրավունքի, խոշտանգումների և այլ դաժան, անմարդկային կամ նվաստացնող վերաբերմունքի վերաբերյալ ազատությունից</w:t>
            </w:r>
          </w:p>
          <w:p w14:paraId="00171265" w14:textId="77777777" w:rsidR="00274004" w:rsidRDefault="00000000">
            <w:pPr>
              <w:pStyle w:val="TableParagraph"/>
              <w:spacing w:before="2" w:line="186" w:lineRule="exact"/>
              <w:ind w:left="104"/>
              <w:rPr>
                <w:sz w:val="17"/>
                <w:szCs w:val="17"/>
              </w:rPr>
            </w:pPr>
            <w:r>
              <w:rPr>
                <w:w w:val="110"/>
                <w:sz w:val="17"/>
                <w:szCs w:val="17"/>
              </w:rPr>
              <w:t>զրկված անձանց իրազեկվածությունը</w:t>
            </w:r>
          </w:p>
        </w:tc>
        <w:tc>
          <w:tcPr>
            <w:tcW w:w="1640" w:type="dxa"/>
            <w:tcBorders>
              <w:top w:val="single" w:sz="4" w:space="0" w:color="000000"/>
            </w:tcBorders>
          </w:tcPr>
          <w:p w14:paraId="1029566E" w14:textId="77777777" w:rsidR="00274004" w:rsidRDefault="00000000">
            <w:pPr>
              <w:pStyle w:val="TableParagraph"/>
              <w:spacing w:before="143" w:line="288" w:lineRule="auto"/>
              <w:ind w:left="104" w:right="338"/>
              <w:rPr>
                <w:sz w:val="17"/>
                <w:szCs w:val="17"/>
              </w:rPr>
            </w:pPr>
            <w:r>
              <w:rPr>
                <w:w w:val="110"/>
                <w:sz w:val="17"/>
                <w:szCs w:val="17"/>
              </w:rPr>
              <w:t>Oրենքով չարգելված այլ աղբյուրներ</w:t>
            </w:r>
          </w:p>
        </w:tc>
        <w:tc>
          <w:tcPr>
            <w:tcW w:w="1411" w:type="dxa"/>
            <w:tcBorders>
              <w:top w:val="single" w:sz="4" w:space="0" w:color="000000"/>
            </w:tcBorders>
          </w:tcPr>
          <w:p w14:paraId="1CE5741C" w14:textId="77777777" w:rsidR="00274004" w:rsidRDefault="00274004">
            <w:pPr>
              <w:pStyle w:val="TableParagraph"/>
              <w:rPr>
                <w:sz w:val="18"/>
              </w:rPr>
            </w:pPr>
          </w:p>
          <w:p w14:paraId="29A41582" w14:textId="77777777" w:rsidR="00274004" w:rsidRDefault="00274004">
            <w:pPr>
              <w:pStyle w:val="TableParagraph"/>
              <w:spacing w:before="1"/>
              <w:rPr>
                <w:sz w:val="15"/>
              </w:rPr>
            </w:pPr>
          </w:p>
          <w:p w14:paraId="16D9DA7F" w14:textId="77777777" w:rsidR="00274004" w:rsidRDefault="00000000">
            <w:pPr>
              <w:pStyle w:val="TableParagraph"/>
              <w:ind w:left="276" w:right="257"/>
              <w:jc w:val="center"/>
              <w:rPr>
                <w:sz w:val="17"/>
              </w:rPr>
            </w:pPr>
            <w:r>
              <w:rPr>
                <w:w w:val="120"/>
                <w:sz w:val="17"/>
              </w:rPr>
              <w:t>9,250.0</w:t>
            </w:r>
          </w:p>
        </w:tc>
        <w:tc>
          <w:tcPr>
            <w:tcW w:w="907" w:type="dxa"/>
            <w:tcBorders>
              <w:top w:val="single" w:sz="4" w:space="0" w:color="000000"/>
              <w:right w:val="single" w:sz="4" w:space="0" w:color="000000"/>
            </w:tcBorders>
          </w:tcPr>
          <w:p w14:paraId="3E9FEB71" w14:textId="77777777" w:rsidR="00274004" w:rsidRDefault="00274004">
            <w:pPr>
              <w:pStyle w:val="TableParagraph"/>
              <w:rPr>
                <w:sz w:val="18"/>
              </w:rPr>
            </w:pPr>
          </w:p>
        </w:tc>
        <w:tc>
          <w:tcPr>
            <w:tcW w:w="1130" w:type="dxa"/>
            <w:tcBorders>
              <w:top w:val="single" w:sz="4" w:space="0" w:color="000000"/>
              <w:left w:val="single" w:sz="4" w:space="0" w:color="000000"/>
              <w:right w:val="single" w:sz="4" w:space="0" w:color="000000"/>
            </w:tcBorders>
          </w:tcPr>
          <w:p w14:paraId="18181576" w14:textId="77777777" w:rsidR="00274004" w:rsidRDefault="00274004">
            <w:pPr>
              <w:pStyle w:val="TableParagraph"/>
              <w:rPr>
                <w:sz w:val="18"/>
              </w:rPr>
            </w:pPr>
          </w:p>
          <w:p w14:paraId="6EFC0750" w14:textId="77777777" w:rsidR="00274004" w:rsidRDefault="00274004">
            <w:pPr>
              <w:pStyle w:val="TableParagraph"/>
              <w:spacing w:before="1"/>
              <w:rPr>
                <w:sz w:val="15"/>
              </w:rPr>
            </w:pPr>
          </w:p>
          <w:p w14:paraId="55B171C9" w14:textId="77777777" w:rsidR="00274004" w:rsidRDefault="00000000">
            <w:pPr>
              <w:pStyle w:val="TableParagraph"/>
              <w:ind w:left="125" w:right="100"/>
              <w:jc w:val="center"/>
              <w:rPr>
                <w:sz w:val="17"/>
              </w:rPr>
            </w:pPr>
            <w:r>
              <w:rPr>
                <w:w w:val="120"/>
                <w:sz w:val="17"/>
              </w:rPr>
              <w:t>1,550.0</w:t>
            </w:r>
          </w:p>
        </w:tc>
        <w:tc>
          <w:tcPr>
            <w:tcW w:w="1161" w:type="dxa"/>
            <w:tcBorders>
              <w:top w:val="single" w:sz="4" w:space="0" w:color="000000"/>
              <w:left w:val="single" w:sz="4" w:space="0" w:color="000000"/>
              <w:right w:val="single" w:sz="4" w:space="0" w:color="000000"/>
            </w:tcBorders>
          </w:tcPr>
          <w:p w14:paraId="13671140" w14:textId="77777777" w:rsidR="00274004" w:rsidRDefault="00274004">
            <w:pPr>
              <w:pStyle w:val="TableParagraph"/>
              <w:rPr>
                <w:sz w:val="18"/>
              </w:rPr>
            </w:pPr>
          </w:p>
          <w:p w14:paraId="740D86EF" w14:textId="77777777" w:rsidR="00274004" w:rsidRDefault="00274004">
            <w:pPr>
              <w:pStyle w:val="TableParagraph"/>
              <w:spacing w:before="1"/>
              <w:rPr>
                <w:sz w:val="15"/>
              </w:rPr>
            </w:pPr>
          </w:p>
          <w:p w14:paraId="45FE71FD" w14:textId="77777777" w:rsidR="00274004" w:rsidRDefault="00000000">
            <w:pPr>
              <w:pStyle w:val="TableParagraph"/>
              <w:ind w:left="141" w:right="119"/>
              <w:jc w:val="center"/>
              <w:rPr>
                <w:sz w:val="17"/>
              </w:rPr>
            </w:pPr>
            <w:r>
              <w:rPr>
                <w:w w:val="120"/>
                <w:sz w:val="17"/>
              </w:rPr>
              <w:t>1,550.0</w:t>
            </w:r>
          </w:p>
        </w:tc>
        <w:tc>
          <w:tcPr>
            <w:tcW w:w="1291" w:type="dxa"/>
            <w:tcBorders>
              <w:top w:val="single" w:sz="4" w:space="0" w:color="000000"/>
              <w:left w:val="single" w:sz="4" w:space="0" w:color="000000"/>
              <w:right w:val="single" w:sz="4" w:space="0" w:color="000000"/>
            </w:tcBorders>
          </w:tcPr>
          <w:p w14:paraId="4D67D7CB" w14:textId="77777777" w:rsidR="00274004" w:rsidRDefault="00274004">
            <w:pPr>
              <w:pStyle w:val="TableParagraph"/>
              <w:rPr>
                <w:sz w:val="18"/>
              </w:rPr>
            </w:pPr>
          </w:p>
          <w:p w14:paraId="23CE5B44" w14:textId="77777777" w:rsidR="00274004" w:rsidRDefault="00274004">
            <w:pPr>
              <w:pStyle w:val="TableParagraph"/>
              <w:spacing w:before="1"/>
              <w:rPr>
                <w:sz w:val="15"/>
              </w:rPr>
            </w:pPr>
          </w:p>
          <w:p w14:paraId="3E901559" w14:textId="77777777" w:rsidR="00274004" w:rsidRDefault="00000000">
            <w:pPr>
              <w:pStyle w:val="TableParagraph"/>
              <w:ind w:left="257" w:right="236"/>
              <w:jc w:val="center"/>
              <w:rPr>
                <w:sz w:val="17"/>
              </w:rPr>
            </w:pPr>
            <w:r>
              <w:rPr>
                <w:w w:val="120"/>
                <w:sz w:val="17"/>
              </w:rPr>
              <w:t>3,075.0</w:t>
            </w:r>
          </w:p>
        </w:tc>
        <w:tc>
          <w:tcPr>
            <w:tcW w:w="1077" w:type="dxa"/>
            <w:tcBorders>
              <w:top w:val="single" w:sz="4" w:space="0" w:color="000000"/>
              <w:left w:val="single" w:sz="4" w:space="0" w:color="000000"/>
            </w:tcBorders>
          </w:tcPr>
          <w:p w14:paraId="388FC269" w14:textId="77777777" w:rsidR="00274004" w:rsidRDefault="00274004">
            <w:pPr>
              <w:pStyle w:val="TableParagraph"/>
              <w:rPr>
                <w:sz w:val="18"/>
              </w:rPr>
            </w:pPr>
          </w:p>
          <w:p w14:paraId="7E221021" w14:textId="77777777" w:rsidR="00274004" w:rsidRDefault="00274004">
            <w:pPr>
              <w:pStyle w:val="TableParagraph"/>
              <w:spacing w:before="1"/>
              <w:rPr>
                <w:sz w:val="15"/>
              </w:rPr>
            </w:pPr>
          </w:p>
          <w:p w14:paraId="7BD1C7F5" w14:textId="77777777" w:rsidR="00274004" w:rsidRDefault="00000000">
            <w:pPr>
              <w:pStyle w:val="TableParagraph"/>
              <w:ind w:left="152" w:right="121"/>
              <w:jc w:val="center"/>
              <w:rPr>
                <w:sz w:val="17"/>
              </w:rPr>
            </w:pPr>
            <w:r>
              <w:rPr>
                <w:w w:val="120"/>
                <w:sz w:val="17"/>
              </w:rPr>
              <w:t>3,075.0</w:t>
            </w:r>
          </w:p>
        </w:tc>
      </w:tr>
      <w:tr w:rsidR="00274004" w14:paraId="79564E0A" w14:textId="77777777">
        <w:trPr>
          <w:trHeight w:val="935"/>
        </w:trPr>
        <w:tc>
          <w:tcPr>
            <w:tcW w:w="14740" w:type="dxa"/>
            <w:gridSpan w:val="9"/>
          </w:tcPr>
          <w:p w14:paraId="6CA10C00" w14:textId="77777777" w:rsidR="00274004" w:rsidRDefault="00000000">
            <w:pPr>
              <w:pStyle w:val="TableParagraph"/>
              <w:spacing w:before="1" w:line="232" w:lineRule="exact"/>
              <w:ind w:left="121" w:right="96" w:hanging="1"/>
              <w:jc w:val="center"/>
              <w:rPr>
                <w:sz w:val="17"/>
                <w:szCs w:val="17"/>
              </w:rPr>
            </w:pPr>
            <w:r>
              <w:rPr>
                <w:w w:val="110"/>
                <w:sz w:val="17"/>
                <w:szCs w:val="17"/>
              </w:rPr>
              <w:t xml:space="preserve">Նպատակ 2. Ապահովել խոշտանգման և այլ դաժան, անմարդկային կամ արժանապատվությունը նվաստացնող վերաբերմունքից կամ պատժից զերծ լինելու իրավունքի բացարձակ իրականացումը քրեակատարողական հիմնարկներում, զինված ուժերում, հոգեբուժական հաստատություններում, ձերբակալվածներին և կալանավորվածներին </w:t>
            </w:r>
            <w:r>
              <w:rPr>
                <w:w w:val="113"/>
                <w:sz w:val="17"/>
                <w:szCs w:val="17"/>
              </w:rPr>
              <w:t>պ</w:t>
            </w:r>
            <w:r>
              <w:rPr>
                <w:w w:val="112"/>
                <w:sz w:val="17"/>
                <w:szCs w:val="17"/>
              </w:rPr>
              <w:t>ա</w:t>
            </w:r>
            <w:r>
              <w:rPr>
                <w:w w:val="115"/>
                <w:sz w:val="17"/>
                <w:szCs w:val="17"/>
              </w:rPr>
              <w:t>հե</w:t>
            </w:r>
            <w:r>
              <w:rPr>
                <w:w w:val="130"/>
                <w:sz w:val="17"/>
                <w:szCs w:val="17"/>
              </w:rPr>
              <w:t>լ</w:t>
            </w:r>
            <w:r>
              <w:rPr>
                <w:spacing w:val="-3"/>
                <w:w w:val="113"/>
                <w:sz w:val="17"/>
                <w:szCs w:val="17"/>
              </w:rPr>
              <w:t>ո</w:t>
            </w:r>
            <w:r>
              <w:rPr>
                <w:w w:val="87"/>
                <w:sz w:val="17"/>
                <w:szCs w:val="17"/>
              </w:rPr>
              <w:t>ւ</w:t>
            </w:r>
            <w:r>
              <w:rPr>
                <w:spacing w:val="10"/>
                <w:sz w:val="17"/>
                <w:szCs w:val="17"/>
              </w:rPr>
              <w:t xml:space="preserve"> </w:t>
            </w:r>
            <w:r>
              <w:rPr>
                <w:w w:val="119"/>
                <w:sz w:val="17"/>
                <w:szCs w:val="17"/>
              </w:rPr>
              <w:t>վ</w:t>
            </w:r>
            <w:r>
              <w:rPr>
                <w:w w:val="112"/>
                <w:sz w:val="17"/>
                <w:szCs w:val="17"/>
              </w:rPr>
              <w:t>ա</w:t>
            </w:r>
            <w:r>
              <w:rPr>
                <w:w w:val="116"/>
                <w:sz w:val="17"/>
                <w:szCs w:val="17"/>
              </w:rPr>
              <w:t>յ</w:t>
            </w:r>
            <w:r>
              <w:rPr>
                <w:w w:val="117"/>
                <w:sz w:val="17"/>
                <w:szCs w:val="17"/>
              </w:rPr>
              <w:t>ր</w:t>
            </w:r>
            <w:r>
              <w:rPr>
                <w:w w:val="115"/>
                <w:sz w:val="17"/>
                <w:szCs w:val="17"/>
              </w:rPr>
              <w:t>ե</w:t>
            </w:r>
            <w:r>
              <w:rPr>
                <w:w w:val="117"/>
                <w:sz w:val="17"/>
                <w:szCs w:val="17"/>
              </w:rPr>
              <w:t>ր</w:t>
            </w:r>
            <w:r>
              <w:rPr>
                <w:w w:val="113"/>
                <w:sz w:val="17"/>
                <w:szCs w:val="17"/>
              </w:rPr>
              <w:t>ո</w:t>
            </w:r>
            <w:r>
              <w:rPr>
                <w:spacing w:val="-2"/>
                <w:w w:val="87"/>
                <w:sz w:val="17"/>
                <w:szCs w:val="17"/>
              </w:rPr>
              <w:t>ւ</w:t>
            </w:r>
            <w:r>
              <w:rPr>
                <w:w w:val="113"/>
                <w:sz w:val="17"/>
                <w:szCs w:val="17"/>
              </w:rPr>
              <w:t>մ</w:t>
            </w:r>
            <w:r>
              <w:rPr>
                <w:w w:val="127"/>
                <w:sz w:val="17"/>
                <w:szCs w:val="17"/>
              </w:rPr>
              <w:t>,</w:t>
            </w:r>
            <w:r>
              <w:rPr>
                <w:spacing w:val="10"/>
                <w:sz w:val="17"/>
                <w:szCs w:val="17"/>
              </w:rPr>
              <w:t xml:space="preserve"> </w:t>
            </w:r>
            <w:r>
              <w:rPr>
                <w:w w:val="119"/>
                <w:sz w:val="17"/>
                <w:szCs w:val="17"/>
              </w:rPr>
              <w:t>ք</w:t>
            </w:r>
            <w:r>
              <w:rPr>
                <w:w w:val="117"/>
                <w:sz w:val="17"/>
                <w:szCs w:val="17"/>
              </w:rPr>
              <w:t>ր</w:t>
            </w:r>
            <w:r>
              <w:rPr>
                <w:w w:val="115"/>
                <w:sz w:val="17"/>
                <w:szCs w:val="17"/>
              </w:rPr>
              <w:t>ե</w:t>
            </w:r>
            <w:r>
              <w:rPr>
                <w:w w:val="112"/>
                <w:sz w:val="17"/>
                <w:szCs w:val="17"/>
              </w:rPr>
              <w:t>ա</w:t>
            </w:r>
            <w:r>
              <w:rPr>
                <w:spacing w:val="-5"/>
                <w:w w:val="116"/>
                <w:sz w:val="17"/>
                <w:szCs w:val="17"/>
              </w:rPr>
              <w:t>կ</w:t>
            </w:r>
            <w:r>
              <w:rPr>
                <w:w w:val="112"/>
                <w:sz w:val="17"/>
                <w:szCs w:val="17"/>
              </w:rPr>
              <w:t>ա</w:t>
            </w:r>
            <w:r>
              <w:rPr>
                <w:w w:val="116"/>
                <w:sz w:val="17"/>
                <w:szCs w:val="17"/>
              </w:rPr>
              <w:t>ն</w:t>
            </w:r>
            <w:r>
              <w:rPr>
                <w:spacing w:val="10"/>
                <w:sz w:val="17"/>
                <w:szCs w:val="17"/>
              </w:rPr>
              <w:t xml:space="preserve"> </w:t>
            </w:r>
            <w:r>
              <w:rPr>
                <w:w w:val="119"/>
                <w:sz w:val="17"/>
                <w:szCs w:val="17"/>
              </w:rPr>
              <w:t>վ</w:t>
            </w:r>
            <w:r>
              <w:rPr>
                <w:w w:val="112"/>
                <w:sz w:val="17"/>
                <w:szCs w:val="17"/>
              </w:rPr>
              <w:t>ա</w:t>
            </w:r>
            <w:r>
              <w:rPr>
                <w:w w:val="117"/>
                <w:sz w:val="17"/>
                <w:szCs w:val="17"/>
              </w:rPr>
              <w:t>ր</w:t>
            </w:r>
            <w:r>
              <w:rPr>
                <w:w w:val="113"/>
                <w:sz w:val="17"/>
                <w:szCs w:val="17"/>
              </w:rPr>
              <w:t>ո</w:t>
            </w:r>
            <w:r>
              <w:rPr>
                <w:spacing w:val="-2"/>
                <w:w w:val="87"/>
                <w:sz w:val="17"/>
                <w:szCs w:val="17"/>
              </w:rPr>
              <w:t>ւ</w:t>
            </w:r>
            <w:r>
              <w:rPr>
                <w:spacing w:val="3"/>
                <w:w w:val="116"/>
                <w:sz w:val="17"/>
                <w:szCs w:val="17"/>
              </w:rPr>
              <w:t>յ</w:t>
            </w:r>
            <w:r>
              <w:rPr>
                <w:spacing w:val="-3"/>
                <w:w w:val="121"/>
                <w:sz w:val="17"/>
                <w:szCs w:val="17"/>
              </w:rPr>
              <w:t>թ</w:t>
            </w:r>
            <w:r>
              <w:rPr>
                <w:w w:val="116"/>
                <w:sz w:val="17"/>
                <w:szCs w:val="17"/>
              </w:rPr>
              <w:t>ի</w:t>
            </w:r>
            <w:r>
              <w:rPr>
                <w:spacing w:val="10"/>
                <w:sz w:val="17"/>
                <w:szCs w:val="17"/>
              </w:rPr>
              <w:t xml:space="preserve"> </w:t>
            </w:r>
            <w:r>
              <w:rPr>
                <w:w w:val="117"/>
                <w:sz w:val="17"/>
                <w:szCs w:val="17"/>
              </w:rPr>
              <w:t>ը</w:t>
            </w:r>
            <w:r>
              <w:rPr>
                <w:spacing w:val="-3"/>
                <w:w w:val="116"/>
                <w:sz w:val="17"/>
                <w:szCs w:val="17"/>
              </w:rPr>
              <w:t>ն</w:t>
            </w:r>
            <w:r>
              <w:rPr>
                <w:spacing w:val="-2"/>
                <w:w w:val="121"/>
                <w:sz w:val="17"/>
                <w:szCs w:val="17"/>
              </w:rPr>
              <w:t>թ</w:t>
            </w:r>
            <w:r>
              <w:rPr>
                <w:spacing w:val="2"/>
                <w:w w:val="112"/>
                <w:sz w:val="17"/>
                <w:szCs w:val="17"/>
              </w:rPr>
              <w:t>ա</w:t>
            </w:r>
            <w:r>
              <w:rPr>
                <w:spacing w:val="-3"/>
                <w:w w:val="122"/>
                <w:sz w:val="17"/>
                <w:szCs w:val="17"/>
              </w:rPr>
              <w:t>ց</w:t>
            </w:r>
            <w:r>
              <w:rPr>
                <w:w w:val="119"/>
                <w:sz w:val="17"/>
                <w:szCs w:val="17"/>
              </w:rPr>
              <w:t>ք</w:t>
            </w:r>
            <w:r>
              <w:rPr>
                <w:w w:val="113"/>
                <w:sz w:val="17"/>
                <w:szCs w:val="17"/>
              </w:rPr>
              <w:t>ո</w:t>
            </w:r>
            <w:r>
              <w:rPr>
                <w:spacing w:val="-2"/>
                <w:w w:val="87"/>
                <w:sz w:val="17"/>
                <w:szCs w:val="17"/>
              </w:rPr>
              <w:t>ւ</w:t>
            </w:r>
            <w:r>
              <w:rPr>
                <w:w w:val="113"/>
                <w:sz w:val="17"/>
                <w:szCs w:val="17"/>
              </w:rPr>
              <w:t>մ</w:t>
            </w:r>
            <w:r>
              <w:rPr>
                <w:w w:val="185"/>
                <w:sz w:val="17"/>
                <w:szCs w:val="17"/>
              </w:rPr>
              <w:t>՝</w:t>
            </w:r>
            <w:r>
              <w:rPr>
                <w:spacing w:val="8"/>
                <w:sz w:val="17"/>
                <w:szCs w:val="17"/>
              </w:rPr>
              <w:t xml:space="preserve"> </w:t>
            </w:r>
            <w:r>
              <w:rPr>
                <w:w w:val="116"/>
                <w:sz w:val="17"/>
                <w:szCs w:val="17"/>
              </w:rPr>
              <w:t>կ</w:t>
            </w:r>
            <w:r>
              <w:rPr>
                <w:w w:val="112"/>
                <w:sz w:val="17"/>
                <w:szCs w:val="17"/>
              </w:rPr>
              <w:t>ա</w:t>
            </w:r>
            <w:r>
              <w:rPr>
                <w:w w:val="123"/>
                <w:sz w:val="17"/>
                <w:szCs w:val="17"/>
              </w:rPr>
              <w:t>զ</w:t>
            </w:r>
            <w:r>
              <w:rPr>
                <w:w w:val="113"/>
                <w:sz w:val="17"/>
                <w:szCs w:val="17"/>
              </w:rPr>
              <w:t>մ</w:t>
            </w:r>
            <w:r>
              <w:rPr>
                <w:w w:val="112"/>
                <w:sz w:val="17"/>
                <w:szCs w:val="17"/>
              </w:rPr>
              <w:t>ա</w:t>
            </w:r>
            <w:r>
              <w:rPr>
                <w:w w:val="116"/>
                <w:sz w:val="17"/>
                <w:szCs w:val="17"/>
              </w:rPr>
              <w:t>կ</w:t>
            </w:r>
            <w:r>
              <w:rPr>
                <w:w w:val="115"/>
                <w:sz w:val="17"/>
                <w:szCs w:val="17"/>
              </w:rPr>
              <w:t>ե</w:t>
            </w:r>
            <w:r>
              <w:rPr>
                <w:w w:val="117"/>
                <w:sz w:val="17"/>
                <w:szCs w:val="17"/>
              </w:rPr>
              <w:t>ր</w:t>
            </w:r>
            <w:r>
              <w:rPr>
                <w:spacing w:val="-2"/>
                <w:w w:val="113"/>
                <w:sz w:val="17"/>
                <w:szCs w:val="17"/>
              </w:rPr>
              <w:t>պ</w:t>
            </w:r>
            <w:r>
              <w:rPr>
                <w:w w:val="115"/>
                <w:sz w:val="17"/>
                <w:szCs w:val="17"/>
              </w:rPr>
              <w:t>ե</w:t>
            </w:r>
            <w:r>
              <w:rPr>
                <w:w w:val="130"/>
                <w:sz w:val="17"/>
                <w:szCs w:val="17"/>
              </w:rPr>
              <w:t>լ</w:t>
            </w:r>
            <w:r>
              <w:rPr>
                <w:w w:val="113"/>
                <w:sz w:val="17"/>
                <w:szCs w:val="17"/>
              </w:rPr>
              <w:t>ո</w:t>
            </w:r>
            <w:r>
              <w:rPr>
                <w:w w:val="119"/>
                <w:sz w:val="17"/>
                <w:szCs w:val="17"/>
              </w:rPr>
              <w:t>վ</w:t>
            </w:r>
            <w:r>
              <w:rPr>
                <w:spacing w:val="10"/>
                <w:sz w:val="17"/>
                <w:szCs w:val="17"/>
              </w:rPr>
              <w:t xml:space="preserve"> </w:t>
            </w:r>
            <w:r>
              <w:rPr>
                <w:w w:val="113"/>
                <w:sz w:val="17"/>
                <w:szCs w:val="17"/>
              </w:rPr>
              <w:t>մ</w:t>
            </w:r>
            <w:r>
              <w:rPr>
                <w:w w:val="112"/>
                <w:sz w:val="17"/>
                <w:szCs w:val="17"/>
              </w:rPr>
              <w:t>ա</w:t>
            </w:r>
            <w:r>
              <w:rPr>
                <w:w w:val="117"/>
                <w:sz w:val="17"/>
                <w:szCs w:val="17"/>
              </w:rPr>
              <w:t>ս</w:t>
            </w:r>
            <w:r>
              <w:rPr>
                <w:spacing w:val="-3"/>
                <w:w w:val="116"/>
                <w:sz w:val="17"/>
                <w:szCs w:val="17"/>
              </w:rPr>
              <w:t>ն</w:t>
            </w:r>
            <w:r>
              <w:rPr>
                <w:w w:val="112"/>
                <w:sz w:val="17"/>
                <w:szCs w:val="17"/>
              </w:rPr>
              <w:t>ա</w:t>
            </w:r>
            <w:r>
              <w:rPr>
                <w:w w:val="122"/>
                <w:sz w:val="17"/>
                <w:szCs w:val="17"/>
              </w:rPr>
              <w:t>գ</w:t>
            </w:r>
            <w:r>
              <w:rPr>
                <w:spacing w:val="-3"/>
                <w:w w:val="116"/>
                <w:sz w:val="17"/>
                <w:szCs w:val="17"/>
              </w:rPr>
              <w:t>ի</w:t>
            </w:r>
            <w:r>
              <w:rPr>
                <w:w w:val="115"/>
                <w:sz w:val="17"/>
                <w:szCs w:val="17"/>
              </w:rPr>
              <w:t>տ</w:t>
            </w:r>
            <w:r>
              <w:rPr>
                <w:w w:val="112"/>
                <w:sz w:val="17"/>
                <w:szCs w:val="17"/>
              </w:rPr>
              <w:t>ա</w:t>
            </w:r>
            <w:r>
              <w:rPr>
                <w:w w:val="116"/>
                <w:sz w:val="17"/>
                <w:szCs w:val="17"/>
              </w:rPr>
              <w:t>կ</w:t>
            </w:r>
            <w:r>
              <w:rPr>
                <w:w w:val="112"/>
                <w:sz w:val="17"/>
                <w:szCs w:val="17"/>
              </w:rPr>
              <w:t>ա</w:t>
            </w:r>
            <w:r>
              <w:rPr>
                <w:w w:val="116"/>
                <w:sz w:val="17"/>
                <w:szCs w:val="17"/>
              </w:rPr>
              <w:t>ն</w:t>
            </w:r>
            <w:r>
              <w:rPr>
                <w:spacing w:val="10"/>
                <w:sz w:val="17"/>
                <w:szCs w:val="17"/>
              </w:rPr>
              <w:t xml:space="preserve"> </w:t>
            </w:r>
            <w:r>
              <w:rPr>
                <w:w w:val="119"/>
                <w:sz w:val="17"/>
                <w:szCs w:val="17"/>
              </w:rPr>
              <w:t>վ</w:t>
            </w:r>
            <w:r>
              <w:rPr>
                <w:spacing w:val="-3"/>
                <w:w w:val="115"/>
                <w:sz w:val="17"/>
                <w:szCs w:val="17"/>
              </w:rPr>
              <w:t>ե</w:t>
            </w:r>
            <w:r>
              <w:rPr>
                <w:w w:val="117"/>
                <w:sz w:val="17"/>
                <w:szCs w:val="17"/>
              </w:rPr>
              <w:t>ր</w:t>
            </w:r>
            <w:r>
              <w:rPr>
                <w:w w:val="112"/>
                <w:sz w:val="17"/>
                <w:szCs w:val="17"/>
              </w:rPr>
              <w:t>ա</w:t>
            </w:r>
            <w:r>
              <w:rPr>
                <w:w w:val="113"/>
                <w:sz w:val="17"/>
                <w:szCs w:val="17"/>
              </w:rPr>
              <w:t>պ</w:t>
            </w:r>
            <w:r>
              <w:rPr>
                <w:w w:val="112"/>
                <w:sz w:val="17"/>
                <w:szCs w:val="17"/>
              </w:rPr>
              <w:t>ա</w:t>
            </w:r>
            <w:r>
              <w:rPr>
                <w:spacing w:val="-2"/>
                <w:w w:val="115"/>
                <w:sz w:val="17"/>
                <w:szCs w:val="17"/>
              </w:rPr>
              <w:t>տ</w:t>
            </w:r>
            <w:r>
              <w:rPr>
                <w:w w:val="117"/>
                <w:sz w:val="17"/>
                <w:szCs w:val="17"/>
              </w:rPr>
              <w:t>ր</w:t>
            </w:r>
            <w:r>
              <w:rPr>
                <w:w w:val="112"/>
                <w:sz w:val="17"/>
                <w:szCs w:val="17"/>
              </w:rPr>
              <w:t>ա</w:t>
            </w:r>
            <w:r>
              <w:rPr>
                <w:w w:val="117"/>
                <w:sz w:val="17"/>
                <w:szCs w:val="17"/>
              </w:rPr>
              <w:t>ս</w:t>
            </w:r>
            <w:r>
              <w:rPr>
                <w:spacing w:val="2"/>
                <w:w w:val="115"/>
                <w:sz w:val="17"/>
                <w:szCs w:val="17"/>
              </w:rPr>
              <w:t>տ</w:t>
            </w:r>
            <w:r>
              <w:rPr>
                <w:spacing w:val="-3"/>
                <w:w w:val="113"/>
                <w:sz w:val="17"/>
                <w:szCs w:val="17"/>
              </w:rPr>
              <w:t>ո</w:t>
            </w:r>
            <w:r>
              <w:rPr>
                <w:w w:val="87"/>
                <w:sz w:val="17"/>
                <w:szCs w:val="17"/>
              </w:rPr>
              <w:t>ւ</w:t>
            </w:r>
            <w:r>
              <w:rPr>
                <w:w w:val="113"/>
                <w:sz w:val="17"/>
                <w:szCs w:val="17"/>
              </w:rPr>
              <w:t>մ</w:t>
            </w:r>
            <w:r>
              <w:rPr>
                <w:spacing w:val="-4"/>
                <w:w w:val="116"/>
                <w:sz w:val="17"/>
                <w:szCs w:val="17"/>
              </w:rPr>
              <w:t>ն</w:t>
            </w:r>
            <w:r>
              <w:rPr>
                <w:w w:val="115"/>
                <w:sz w:val="17"/>
                <w:szCs w:val="17"/>
              </w:rPr>
              <w:t>ե</w:t>
            </w:r>
            <w:r>
              <w:rPr>
                <w:w w:val="117"/>
                <w:sz w:val="17"/>
                <w:szCs w:val="17"/>
              </w:rPr>
              <w:t>ր</w:t>
            </w:r>
            <w:r>
              <w:rPr>
                <w:spacing w:val="10"/>
                <w:sz w:val="17"/>
                <w:szCs w:val="17"/>
              </w:rPr>
              <w:t xml:space="preserve"> </w:t>
            </w:r>
            <w:r>
              <w:rPr>
                <w:w w:val="98"/>
                <w:sz w:val="17"/>
                <w:szCs w:val="17"/>
              </w:rPr>
              <w:t>և</w:t>
            </w:r>
            <w:r>
              <w:rPr>
                <w:spacing w:val="10"/>
                <w:sz w:val="17"/>
                <w:szCs w:val="17"/>
              </w:rPr>
              <w:t xml:space="preserve"> </w:t>
            </w:r>
            <w:r>
              <w:rPr>
                <w:spacing w:val="-3"/>
                <w:w w:val="116"/>
                <w:sz w:val="17"/>
                <w:szCs w:val="17"/>
              </w:rPr>
              <w:t>ն</w:t>
            </w:r>
            <w:r>
              <w:rPr>
                <w:w w:val="115"/>
                <w:sz w:val="17"/>
                <w:szCs w:val="17"/>
              </w:rPr>
              <w:t>ե</w:t>
            </w:r>
            <w:r>
              <w:rPr>
                <w:w w:val="117"/>
                <w:sz w:val="17"/>
                <w:szCs w:val="17"/>
              </w:rPr>
              <w:t>ր</w:t>
            </w:r>
            <w:r>
              <w:rPr>
                <w:w w:val="114"/>
                <w:sz w:val="17"/>
                <w:szCs w:val="17"/>
              </w:rPr>
              <w:t>դ</w:t>
            </w:r>
            <w:r>
              <w:rPr>
                <w:spacing w:val="-3"/>
                <w:w w:val="116"/>
                <w:sz w:val="17"/>
                <w:szCs w:val="17"/>
              </w:rPr>
              <w:t>ն</w:t>
            </w:r>
            <w:r>
              <w:rPr>
                <w:w w:val="115"/>
                <w:sz w:val="17"/>
                <w:szCs w:val="17"/>
              </w:rPr>
              <w:t>ե</w:t>
            </w:r>
            <w:r>
              <w:rPr>
                <w:w w:val="130"/>
                <w:sz w:val="17"/>
                <w:szCs w:val="17"/>
              </w:rPr>
              <w:t>լ</w:t>
            </w:r>
            <w:r>
              <w:rPr>
                <w:w w:val="113"/>
                <w:sz w:val="17"/>
                <w:szCs w:val="17"/>
              </w:rPr>
              <w:t>ո</w:t>
            </w:r>
            <w:r>
              <w:rPr>
                <w:w w:val="119"/>
                <w:sz w:val="17"/>
                <w:szCs w:val="17"/>
              </w:rPr>
              <w:t>վ</w:t>
            </w:r>
            <w:r>
              <w:rPr>
                <w:spacing w:val="10"/>
                <w:sz w:val="17"/>
                <w:szCs w:val="17"/>
              </w:rPr>
              <w:t xml:space="preserve"> </w:t>
            </w:r>
            <w:r>
              <w:rPr>
                <w:w w:val="115"/>
                <w:sz w:val="17"/>
                <w:szCs w:val="17"/>
              </w:rPr>
              <w:t>հ</w:t>
            </w:r>
            <w:r>
              <w:rPr>
                <w:w w:val="112"/>
                <w:sz w:val="17"/>
                <w:szCs w:val="17"/>
              </w:rPr>
              <w:t>ա</w:t>
            </w:r>
            <w:r>
              <w:rPr>
                <w:w w:val="113"/>
                <w:sz w:val="17"/>
                <w:szCs w:val="17"/>
              </w:rPr>
              <w:t>մ</w:t>
            </w:r>
            <w:r>
              <w:rPr>
                <w:w w:val="112"/>
                <w:sz w:val="17"/>
                <w:szCs w:val="17"/>
              </w:rPr>
              <w:t>ա</w:t>
            </w:r>
            <w:r>
              <w:rPr>
                <w:w w:val="113"/>
                <w:sz w:val="17"/>
                <w:szCs w:val="17"/>
              </w:rPr>
              <w:t>պ</w:t>
            </w:r>
            <w:r>
              <w:rPr>
                <w:spacing w:val="-2"/>
                <w:w w:val="112"/>
                <w:sz w:val="17"/>
                <w:szCs w:val="17"/>
              </w:rPr>
              <w:t>ա</w:t>
            </w:r>
            <w:r>
              <w:rPr>
                <w:spacing w:val="-2"/>
                <w:w w:val="115"/>
                <w:sz w:val="17"/>
                <w:szCs w:val="17"/>
              </w:rPr>
              <w:t>տ</w:t>
            </w:r>
            <w:r>
              <w:rPr>
                <w:w w:val="112"/>
                <w:sz w:val="17"/>
                <w:szCs w:val="17"/>
              </w:rPr>
              <w:t>ա</w:t>
            </w:r>
            <w:r>
              <w:rPr>
                <w:w w:val="117"/>
                <w:sz w:val="17"/>
                <w:szCs w:val="17"/>
              </w:rPr>
              <w:t>ս</w:t>
            </w:r>
            <w:r>
              <w:rPr>
                <w:w w:val="112"/>
                <w:sz w:val="17"/>
                <w:szCs w:val="17"/>
              </w:rPr>
              <w:t>խա</w:t>
            </w:r>
            <w:r>
              <w:rPr>
                <w:w w:val="116"/>
                <w:sz w:val="17"/>
                <w:szCs w:val="17"/>
              </w:rPr>
              <w:t>ն</w:t>
            </w:r>
            <w:r>
              <w:rPr>
                <w:spacing w:val="10"/>
                <w:sz w:val="17"/>
                <w:szCs w:val="17"/>
              </w:rPr>
              <w:t xml:space="preserve"> </w:t>
            </w:r>
            <w:r>
              <w:rPr>
                <w:w w:val="113"/>
                <w:sz w:val="17"/>
                <w:szCs w:val="17"/>
              </w:rPr>
              <w:t>մ</w:t>
            </w:r>
            <w:r>
              <w:rPr>
                <w:w w:val="115"/>
                <w:sz w:val="17"/>
                <w:szCs w:val="17"/>
              </w:rPr>
              <w:t>ե</w:t>
            </w:r>
            <w:r>
              <w:rPr>
                <w:spacing w:val="-2"/>
                <w:w w:val="112"/>
                <w:sz w:val="17"/>
                <w:szCs w:val="17"/>
              </w:rPr>
              <w:t>խ</w:t>
            </w:r>
            <w:r>
              <w:rPr>
                <w:w w:val="112"/>
                <w:sz w:val="17"/>
                <w:szCs w:val="17"/>
              </w:rPr>
              <w:t>ա</w:t>
            </w:r>
            <w:r>
              <w:rPr>
                <w:spacing w:val="-3"/>
                <w:w w:val="116"/>
                <w:sz w:val="17"/>
                <w:szCs w:val="17"/>
              </w:rPr>
              <w:t>ն</w:t>
            </w:r>
            <w:r>
              <w:rPr>
                <w:w w:val="116"/>
                <w:sz w:val="17"/>
                <w:szCs w:val="17"/>
              </w:rPr>
              <w:t>ի</w:t>
            </w:r>
            <w:r>
              <w:rPr>
                <w:w w:val="123"/>
                <w:sz w:val="17"/>
                <w:szCs w:val="17"/>
              </w:rPr>
              <w:t>զ</w:t>
            </w:r>
            <w:r>
              <w:rPr>
                <w:w w:val="113"/>
                <w:sz w:val="17"/>
                <w:szCs w:val="17"/>
              </w:rPr>
              <w:t>մ</w:t>
            </w:r>
            <w:r>
              <w:rPr>
                <w:spacing w:val="-3"/>
                <w:w w:val="116"/>
                <w:sz w:val="17"/>
                <w:szCs w:val="17"/>
              </w:rPr>
              <w:t>ն</w:t>
            </w:r>
            <w:r>
              <w:rPr>
                <w:w w:val="115"/>
                <w:sz w:val="17"/>
                <w:szCs w:val="17"/>
              </w:rPr>
              <w:t>ե</w:t>
            </w:r>
            <w:r>
              <w:rPr>
                <w:w w:val="117"/>
                <w:sz w:val="17"/>
                <w:szCs w:val="17"/>
              </w:rPr>
              <w:t>ր</w:t>
            </w:r>
            <w:r>
              <w:rPr>
                <w:spacing w:val="12"/>
                <w:sz w:val="17"/>
                <w:szCs w:val="17"/>
              </w:rPr>
              <w:t xml:space="preserve"> </w:t>
            </w:r>
            <w:r>
              <w:rPr>
                <w:spacing w:val="-3"/>
                <w:w w:val="113"/>
                <w:sz w:val="17"/>
                <w:szCs w:val="17"/>
              </w:rPr>
              <w:t>ո</w:t>
            </w:r>
            <w:r>
              <w:rPr>
                <w:w w:val="87"/>
                <w:sz w:val="17"/>
                <w:szCs w:val="17"/>
              </w:rPr>
              <w:t xml:space="preserve">ւ </w:t>
            </w:r>
            <w:r>
              <w:rPr>
                <w:w w:val="110"/>
                <w:sz w:val="17"/>
                <w:szCs w:val="17"/>
              </w:rPr>
              <w:t>կիրառելով անհրաժեշտ</w:t>
            </w:r>
            <w:r>
              <w:rPr>
                <w:spacing w:val="18"/>
                <w:w w:val="110"/>
                <w:sz w:val="17"/>
                <w:szCs w:val="17"/>
              </w:rPr>
              <w:t xml:space="preserve"> </w:t>
            </w:r>
            <w:r>
              <w:rPr>
                <w:w w:val="110"/>
                <w:sz w:val="17"/>
                <w:szCs w:val="17"/>
              </w:rPr>
              <w:t>գործիքակազմ:</w:t>
            </w:r>
          </w:p>
        </w:tc>
      </w:tr>
      <w:tr w:rsidR="00274004" w14:paraId="5FD11D8B" w14:textId="77777777">
        <w:trPr>
          <w:trHeight w:val="1645"/>
        </w:trPr>
        <w:tc>
          <w:tcPr>
            <w:tcW w:w="1033" w:type="dxa"/>
            <w:tcBorders>
              <w:bottom w:val="single" w:sz="4" w:space="0" w:color="000000"/>
            </w:tcBorders>
          </w:tcPr>
          <w:p w14:paraId="7EFCC127" w14:textId="77777777" w:rsidR="00274004" w:rsidRDefault="00274004">
            <w:pPr>
              <w:pStyle w:val="TableParagraph"/>
              <w:rPr>
                <w:sz w:val="18"/>
              </w:rPr>
            </w:pPr>
          </w:p>
          <w:p w14:paraId="418AE82F" w14:textId="77777777" w:rsidR="00274004" w:rsidRDefault="00274004">
            <w:pPr>
              <w:pStyle w:val="TableParagraph"/>
              <w:rPr>
                <w:sz w:val="18"/>
              </w:rPr>
            </w:pPr>
          </w:p>
          <w:p w14:paraId="08FA2606" w14:textId="77777777" w:rsidR="00274004" w:rsidRDefault="00274004">
            <w:pPr>
              <w:pStyle w:val="TableParagraph"/>
              <w:rPr>
                <w:sz w:val="18"/>
              </w:rPr>
            </w:pPr>
          </w:p>
          <w:p w14:paraId="7F916A93" w14:textId="77777777" w:rsidR="00274004" w:rsidRDefault="00000000">
            <w:pPr>
              <w:pStyle w:val="TableParagraph"/>
              <w:spacing w:before="110"/>
              <w:ind w:left="363" w:right="339"/>
              <w:jc w:val="center"/>
              <w:rPr>
                <w:sz w:val="17"/>
              </w:rPr>
            </w:pPr>
            <w:r>
              <w:rPr>
                <w:w w:val="105"/>
                <w:sz w:val="17"/>
              </w:rPr>
              <w:t>2.1</w:t>
            </w:r>
          </w:p>
        </w:tc>
        <w:tc>
          <w:tcPr>
            <w:tcW w:w="5090" w:type="dxa"/>
            <w:tcBorders>
              <w:bottom w:val="single" w:sz="4" w:space="0" w:color="000000"/>
            </w:tcBorders>
          </w:tcPr>
          <w:p w14:paraId="08B284AA" w14:textId="77777777" w:rsidR="00274004" w:rsidRDefault="00000000">
            <w:pPr>
              <w:pStyle w:val="TableParagraph"/>
              <w:spacing w:before="25" w:line="288" w:lineRule="auto"/>
              <w:ind w:left="104" w:right="207"/>
              <w:rPr>
                <w:sz w:val="17"/>
                <w:szCs w:val="17"/>
              </w:rPr>
            </w:pPr>
            <w:r>
              <w:rPr>
                <w:spacing w:val="-8"/>
                <w:w w:val="105"/>
                <w:sz w:val="17"/>
                <w:szCs w:val="17"/>
              </w:rPr>
              <w:t xml:space="preserve">Գործողություն </w:t>
            </w:r>
            <w:r>
              <w:rPr>
                <w:spacing w:val="-7"/>
                <w:w w:val="105"/>
                <w:sz w:val="17"/>
                <w:szCs w:val="17"/>
              </w:rPr>
              <w:t xml:space="preserve">2.1. </w:t>
            </w:r>
            <w:r>
              <w:rPr>
                <w:spacing w:val="-8"/>
                <w:w w:val="105"/>
                <w:sz w:val="17"/>
                <w:szCs w:val="17"/>
              </w:rPr>
              <w:t xml:space="preserve">Ազատությունից </w:t>
            </w:r>
            <w:r>
              <w:rPr>
                <w:spacing w:val="-7"/>
                <w:w w:val="105"/>
                <w:sz w:val="17"/>
                <w:szCs w:val="17"/>
              </w:rPr>
              <w:t xml:space="preserve">զրկման </w:t>
            </w:r>
            <w:r>
              <w:rPr>
                <w:spacing w:val="-8"/>
                <w:w w:val="105"/>
                <w:sz w:val="17"/>
                <w:szCs w:val="17"/>
              </w:rPr>
              <w:t xml:space="preserve">վայրերում </w:t>
            </w:r>
            <w:r>
              <w:rPr>
                <w:spacing w:val="-7"/>
                <w:w w:val="105"/>
                <w:sz w:val="17"/>
                <w:szCs w:val="17"/>
              </w:rPr>
              <w:t xml:space="preserve">ներդնել </w:t>
            </w:r>
            <w:r>
              <w:rPr>
                <w:spacing w:val="-8"/>
                <w:w w:val="105"/>
                <w:sz w:val="17"/>
                <w:szCs w:val="17"/>
              </w:rPr>
              <w:t xml:space="preserve">խոշտանգումների, անմարդկային </w:t>
            </w:r>
            <w:r>
              <w:rPr>
                <w:spacing w:val="-6"/>
                <w:w w:val="105"/>
                <w:sz w:val="17"/>
                <w:szCs w:val="17"/>
              </w:rPr>
              <w:t xml:space="preserve">կամ </w:t>
            </w:r>
            <w:r>
              <w:rPr>
                <w:spacing w:val="-8"/>
                <w:w w:val="105"/>
                <w:sz w:val="17"/>
                <w:szCs w:val="17"/>
              </w:rPr>
              <w:t xml:space="preserve">արժանապատվությունը նվաստացնող վերաբերմունքի </w:t>
            </w:r>
            <w:r>
              <w:rPr>
                <w:spacing w:val="-6"/>
                <w:w w:val="105"/>
                <w:sz w:val="17"/>
                <w:szCs w:val="17"/>
              </w:rPr>
              <w:t xml:space="preserve">կամ </w:t>
            </w:r>
            <w:r>
              <w:rPr>
                <w:spacing w:val="-7"/>
                <w:w w:val="105"/>
                <w:sz w:val="17"/>
                <w:szCs w:val="17"/>
              </w:rPr>
              <w:t xml:space="preserve">պատժի մասին </w:t>
            </w:r>
            <w:r>
              <w:rPr>
                <w:spacing w:val="-8"/>
                <w:w w:val="105"/>
                <w:sz w:val="17"/>
                <w:szCs w:val="17"/>
              </w:rPr>
              <w:t xml:space="preserve">անանուն հաղորդումներ ներկայացնելու միջոցներ` կատարելագործելու </w:t>
            </w:r>
            <w:r>
              <w:rPr>
                <w:w w:val="105"/>
                <w:sz w:val="17"/>
                <w:szCs w:val="17"/>
              </w:rPr>
              <w:t>խոշտանգման և այլ դաժան, անմարդկային կամ արժանապատվությունը նվաստացնող վերաբերմունքից</w:t>
            </w:r>
          </w:p>
          <w:p w14:paraId="43981997" w14:textId="77777777" w:rsidR="00274004" w:rsidRDefault="00000000">
            <w:pPr>
              <w:pStyle w:val="TableParagraph"/>
              <w:spacing w:before="4" w:line="189" w:lineRule="exact"/>
              <w:ind w:left="104"/>
              <w:rPr>
                <w:sz w:val="17"/>
                <w:szCs w:val="17"/>
              </w:rPr>
            </w:pPr>
            <w:r>
              <w:rPr>
                <w:w w:val="110"/>
                <w:sz w:val="17"/>
                <w:szCs w:val="17"/>
              </w:rPr>
              <w:t>կամ պատժից զերծ լինելու իրավունքի իրականացումը</w:t>
            </w:r>
          </w:p>
        </w:tc>
        <w:tc>
          <w:tcPr>
            <w:tcW w:w="1640" w:type="dxa"/>
            <w:tcBorders>
              <w:bottom w:val="single" w:sz="4" w:space="0" w:color="000000"/>
            </w:tcBorders>
          </w:tcPr>
          <w:p w14:paraId="3D1A99A9" w14:textId="77777777" w:rsidR="00274004" w:rsidRDefault="00274004">
            <w:pPr>
              <w:pStyle w:val="TableParagraph"/>
              <w:rPr>
                <w:sz w:val="18"/>
              </w:rPr>
            </w:pPr>
          </w:p>
          <w:p w14:paraId="4085C023" w14:textId="77777777" w:rsidR="00274004" w:rsidRDefault="00274004">
            <w:pPr>
              <w:pStyle w:val="TableParagraph"/>
              <w:spacing w:before="10"/>
              <w:rPr>
                <w:sz w:val="24"/>
              </w:rPr>
            </w:pPr>
          </w:p>
          <w:p w14:paraId="6628CD16" w14:textId="77777777" w:rsidR="00274004" w:rsidRDefault="00000000">
            <w:pPr>
              <w:pStyle w:val="TableParagraph"/>
              <w:spacing w:line="288" w:lineRule="auto"/>
              <w:ind w:left="104" w:right="338"/>
              <w:rPr>
                <w:sz w:val="17"/>
                <w:szCs w:val="17"/>
              </w:rPr>
            </w:pPr>
            <w:r>
              <w:rPr>
                <w:w w:val="110"/>
                <w:sz w:val="17"/>
                <w:szCs w:val="17"/>
              </w:rPr>
              <w:t>Oրենքով չարգելված այլ աղբյուրներ</w:t>
            </w:r>
          </w:p>
        </w:tc>
        <w:tc>
          <w:tcPr>
            <w:tcW w:w="1411" w:type="dxa"/>
            <w:tcBorders>
              <w:bottom w:val="single" w:sz="4" w:space="0" w:color="000000"/>
            </w:tcBorders>
          </w:tcPr>
          <w:p w14:paraId="4650C50B" w14:textId="77777777" w:rsidR="00274004" w:rsidRDefault="00274004">
            <w:pPr>
              <w:pStyle w:val="TableParagraph"/>
              <w:rPr>
                <w:sz w:val="18"/>
              </w:rPr>
            </w:pPr>
          </w:p>
          <w:p w14:paraId="23A42119" w14:textId="77777777" w:rsidR="00274004" w:rsidRDefault="00274004">
            <w:pPr>
              <w:pStyle w:val="TableParagraph"/>
              <w:rPr>
                <w:sz w:val="18"/>
              </w:rPr>
            </w:pPr>
          </w:p>
          <w:p w14:paraId="6A967759" w14:textId="77777777" w:rsidR="00274004" w:rsidRDefault="00274004">
            <w:pPr>
              <w:pStyle w:val="TableParagraph"/>
              <w:rPr>
                <w:sz w:val="18"/>
              </w:rPr>
            </w:pPr>
          </w:p>
          <w:p w14:paraId="296D852C" w14:textId="77777777" w:rsidR="00274004" w:rsidRDefault="00000000">
            <w:pPr>
              <w:pStyle w:val="TableParagraph"/>
              <w:spacing w:before="110"/>
              <w:ind w:left="276" w:right="254"/>
              <w:jc w:val="center"/>
              <w:rPr>
                <w:sz w:val="17"/>
              </w:rPr>
            </w:pPr>
            <w:r>
              <w:rPr>
                <w:w w:val="115"/>
                <w:sz w:val="17"/>
              </w:rPr>
              <w:t>10,625.0</w:t>
            </w:r>
          </w:p>
        </w:tc>
        <w:tc>
          <w:tcPr>
            <w:tcW w:w="907" w:type="dxa"/>
            <w:tcBorders>
              <w:bottom w:val="single" w:sz="4" w:space="0" w:color="000000"/>
              <w:right w:val="single" w:sz="4" w:space="0" w:color="000000"/>
            </w:tcBorders>
          </w:tcPr>
          <w:p w14:paraId="699ABBC7" w14:textId="77777777" w:rsidR="00274004" w:rsidRDefault="00274004">
            <w:pPr>
              <w:pStyle w:val="TableParagraph"/>
              <w:rPr>
                <w:sz w:val="18"/>
              </w:rPr>
            </w:pPr>
          </w:p>
          <w:p w14:paraId="7022B67A" w14:textId="77777777" w:rsidR="00274004" w:rsidRDefault="00274004">
            <w:pPr>
              <w:pStyle w:val="TableParagraph"/>
              <w:rPr>
                <w:sz w:val="18"/>
              </w:rPr>
            </w:pPr>
          </w:p>
          <w:p w14:paraId="7EBF69D1" w14:textId="77777777" w:rsidR="00274004" w:rsidRDefault="00274004">
            <w:pPr>
              <w:pStyle w:val="TableParagraph"/>
              <w:rPr>
                <w:sz w:val="18"/>
              </w:rPr>
            </w:pPr>
          </w:p>
          <w:p w14:paraId="104B6EBD" w14:textId="77777777" w:rsidR="00274004" w:rsidRDefault="00000000">
            <w:pPr>
              <w:pStyle w:val="TableParagraph"/>
              <w:spacing w:before="110"/>
              <w:ind w:left="17"/>
              <w:jc w:val="center"/>
              <w:rPr>
                <w:sz w:val="17"/>
              </w:rPr>
            </w:pPr>
            <w:r>
              <w:rPr>
                <w:w w:val="104"/>
                <w:sz w:val="17"/>
              </w:rPr>
              <w:t>-</w:t>
            </w:r>
          </w:p>
        </w:tc>
        <w:tc>
          <w:tcPr>
            <w:tcW w:w="1130" w:type="dxa"/>
            <w:tcBorders>
              <w:left w:val="single" w:sz="4" w:space="0" w:color="000000"/>
              <w:bottom w:val="single" w:sz="4" w:space="0" w:color="000000"/>
              <w:right w:val="single" w:sz="4" w:space="0" w:color="000000"/>
            </w:tcBorders>
          </w:tcPr>
          <w:p w14:paraId="38E40D38" w14:textId="77777777" w:rsidR="00274004" w:rsidRDefault="00274004">
            <w:pPr>
              <w:pStyle w:val="TableParagraph"/>
              <w:rPr>
                <w:sz w:val="18"/>
              </w:rPr>
            </w:pPr>
          </w:p>
          <w:p w14:paraId="1FDBFEE7" w14:textId="77777777" w:rsidR="00274004" w:rsidRDefault="00274004">
            <w:pPr>
              <w:pStyle w:val="TableParagraph"/>
              <w:rPr>
                <w:sz w:val="18"/>
              </w:rPr>
            </w:pPr>
          </w:p>
          <w:p w14:paraId="55CEAA6D" w14:textId="77777777" w:rsidR="00274004" w:rsidRDefault="00274004">
            <w:pPr>
              <w:pStyle w:val="TableParagraph"/>
              <w:rPr>
                <w:sz w:val="18"/>
              </w:rPr>
            </w:pPr>
          </w:p>
          <w:p w14:paraId="746CEE83" w14:textId="77777777" w:rsidR="00274004" w:rsidRDefault="00000000">
            <w:pPr>
              <w:pStyle w:val="TableParagraph"/>
              <w:spacing w:before="110"/>
              <w:ind w:left="125" w:right="99"/>
              <w:jc w:val="center"/>
              <w:rPr>
                <w:sz w:val="17"/>
              </w:rPr>
            </w:pPr>
            <w:r>
              <w:rPr>
                <w:w w:val="115"/>
                <w:sz w:val="17"/>
              </w:rPr>
              <w:t>10,625.0</w:t>
            </w:r>
          </w:p>
        </w:tc>
        <w:tc>
          <w:tcPr>
            <w:tcW w:w="1161" w:type="dxa"/>
            <w:tcBorders>
              <w:left w:val="single" w:sz="4" w:space="0" w:color="000000"/>
              <w:bottom w:val="single" w:sz="4" w:space="0" w:color="000000"/>
              <w:right w:val="single" w:sz="4" w:space="0" w:color="000000"/>
            </w:tcBorders>
          </w:tcPr>
          <w:p w14:paraId="12070C68" w14:textId="77777777" w:rsidR="00274004" w:rsidRDefault="00274004">
            <w:pPr>
              <w:pStyle w:val="TableParagraph"/>
              <w:rPr>
                <w:sz w:val="18"/>
              </w:rPr>
            </w:pPr>
          </w:p>
          <w:p w14:paraId="3373AC27" w14:textId="77777777" w:rsidR="00274004" w:rsidRDefault="00274004">
            <w:pPr>
              <w:pStyle w:val="TableParagraph"/>
              <w:rPr>
                <w:sz w:val="18"/>
              </w:rPr>
            </w:pPr>
          </w:p>
          <w:p w14:paraId="77A01ABF" w14:textId="77777777" w:rsidR="00274004" w:rsidRDefault="00274004">
            <w:pPr>
              <w:pStyle w:val="TableParagraph"/>
              <w:rPr>
                <w:sz w:val="18"/>
              </w:rPr>
            </w:pPr>
          </w:p>
          <w:p w14:paraId="542F15A2" w14:textId="77777777" w:rsidR="00274004" w:rsidRDefault="00000000">
            <w:pPr>
              <w:pStyle w:val="TableParagraph"/>
              <w:spacing w:before="110"/>
              <w:ind w:left="25"/>
              <w:jc w:val="center"/>
              <w:rPr>
                <w:sz w:val="17"/>
              </w:rPr>
            </w:pPr>
            <w:r>
              <w:rPr>
                <w:w w:val="104"/>
                <w:sz w:val="17"/>
              </w:rPr>
              <w:t>-</w:t>
            </w:r>
          </w:p>
        </w:tc>
        <w:tc>
          <w:tcPr>
            <w:tcW w:w="1291" w:type="dxa"/>
            <w:tcBorders>
              <w:left w:val="single" w:sz="4" w:space="0" w:color="000000"/>
              <w:bottom w:val="single" w:sz="4" w:space="0" w:color="000000"/>
              <w:right w:val="single" w:sz="4" w:space="0" w:color="000000"/>
            </w:tcBorders>
          </w:tcPr>
          <w:p w14:paraId="2D5DD89F" w14:textId="77777777" w:rsidR="00274004" w:rsidRDefault="00274004">
            <w:pPr>
              <w:pStyle w:val="TableParagraph"/>
              <w:rPr>
                <w:sz w:val="18"/>
              </w:rPr>
            </w:pPr>
          </w:p>
          <w:p w14:paraId="044C0D67" w14:textId="77777777" w:rsidR="00274004" w:rsidRDefault="00274004">
            <w:pPr>
              <w:pStyle w:val="TableParagraph"/>
              <w:rPr>
                <w:sz w:val="18"/>
              </w:rPr>
            </w:pPr>
          </w:p>
          <w:p w14:paraId="74AAE063" w14:textId="77777777" w:rsidR="00274004" w:rsidRDefault="00274004">
            <w:pPr>
              <w:pStyle w:val="TableParagraph"/>
              <w:rPr>
                <w:sz w:val="18"/>
              </w:rPr>
            </w:pPr>
          </w:p>
          <w:p w14:paraId="5A6F2A1A" w14:textId="77777777" w:rsidR="00274004" w:rsidRDefault="00000000">
            <w:pPr>
              <w:pStyle w:val="TableParagraph"/>
              <w:spacing w:before="110"/>
              <w:ind w:left="25"/>
              <w:jc w:val="center"/>
              <w:rPr>
                <w:sz w:val="17"/>
              </w:rPr>
            </w:pPr>
            <w:r>
              <w:rPr>
                <w:w w:val="104"/>
                <w:sz w:val="17"/>
              </w:rPr>
              <w:t>-</w:t>
            </w:r>
          </w:p>
        </w:tc>
        <w:tc>
          <w:tcPr>
            <w:tcW w:w="1077" w:type="dxa"/>
            <w:tcBorders>
              <w:left w:val="single" w:sz="4" w:space="0" w:color="000000"/>
              <w:bottom w:val="single" w:sz="4" w:space="0" w:color="000000"/>
            </w:tcBorders>
          </w:tcPr>
          <w:p w14:paraId="75AF1643" w14:textId="77777777" w:rsidR="00274004" w:rsidRDefault="00274004">
            <w:pPr>
              <w:pStyle w:val="TableParagraph"/>
              <w:rPr>
                <w:sz w:val="18"/>
              </w:rPr>
            </w:pPr>
          </w:p>
          <w:p w14:paraId="58F5FAFB" w14:textId="77777777" w:rsidR="00274004" w:rsidRDefault="00274004">
            <w:pPr>
              <w:pStyle w:val="TableParagraph"/>
              <w:rPr>
                <w:sz w:val="18"/>
              </w:rPr>
            </w:pPr>
          </w:p>
          <w:p w14:paraId="6FAA45B9" w14:textId="77777777" w:rsidR="00274004" w:rsidRDefault="00274004">
            <w:pPr>
              <w:pStyle w:val="TableParagraph"/>
              <w:rPr>
                <w:sz w:val="18"/>
              </w:rPr>
            </w:pPr>
          </w:p>
          <w:p w14:paraId="7241C28A" w14:textId="77777777" w:rsidR="00274004" w:rsidRDefault="00000000">
            <w:pPr>
              <w:pStyle w:val="TableParagraph"/>
              <w:spacing w:before="110"/>
              <w:ind w:left="34"/>
              <w:jc w:val="center"/>
              <w:rPr>
                <w:sz w:val="17"/>
              </w:rPr>
            </w:pPr>
            <w:r>
              <w:rPr>
                <w:w w:val="104"/>
                <w:sz w:val="17"/>
              </w:rPr>
              <w:t>-</w:t>
            </w:r>
          </w:p>
        </w:tc>
      </w:tr>
    </w:tbl>
    <w:p w14:paraId="74674F9C" w14:textId="77777777" w:rsidR="00274004" w:rsidRDefault="00274004">
      <w:pPr>
        <w:jc w:val="center"/>
        <w:rPr>
          <w:sz w:val="17"/>
        </w:rPr>
        <w:sectPr w:rsidR="00274004">
          <w:headerReference w:type="default" r:id="rId27"/>
          <w:pgSz w:w="16840" w:h="11910" w:orient="landscape"/>
          <w:pgMar w:top="1180" w:right="520" w:bottom="280" w:left="1000" w:header="548" w:footer="0" w:gutter="0"/>
          <w:pgNumType w:start="52"/>
          <w:cols w:space="720"/>
        </w:sectPr>
      </w:pPr>
    </w:p>
    <w:p w14:paraId="3A660603" w14:textId="77777777" w:rsidR="00274004" w:rsidRDefault="00274004">
      <w:pPr>
        <w:pStyle w:val="BodyText"/>
        <w:spacing w:before="8"/>
        <w:ind w:left="0"/>
        <w:rPr>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
        <w:gridCol w:w="5090"/>
        <w:gridCol w:w="1640"/>
        <w:gridCol w:w="1411"/>
        <w:gridCol w:w="907"/>
        <w:gridCol w:w="1130"/>
        <w:gridCol w:w="1161"/>
        <w:gridCol w:w="1291"/>
        <w:gridCol w:w="1077"/>
      </w:tblGrid>
      <w:tr w:rsidR="00274004" w14:paraId="13997F71" w14:textId="77777777">
        <w:trPr>
          <w:trHeight w:val="1646"/>
        </w:trPr>
        <w:tc>
          <w:tcPr>
            <w:tcW w:w="1033" w:type="dxa"/>
            <w:tcBorders>
              <w:left w:val="single" w:sz="8" w:space="0" w:color="000000"/>
              <w:right w:val="single" w:sz="8" w:space="0" w:color="000000"/>
            </w:tcBorders>
          </w:tcPr>
          <w:p w14:paraId="7701821E" w14:textId="77777777" w:rsidR="00274004" w:rsidRDefault="00274004">
            <w:pPr>
              <w:pStyle w:val="TableParagraph"/>
              <w:rPr>
                <w:sz w:val="18"/>
              </w:rPr>
            </w:pPr>
          </w:p>
          <w:p w14:paraId="0FE9C1B9" w14:textId="77777777" w:rsidR="00274004" w:rsidRDefault="00274004">
            <w:pPr>
              <w:pStyle w:val="TableParagraph"/>
              <w:rPr>
                <w:sz w:val="18"/>
              </w:rPr>
            </w:pPr>
          </w:p>
          <w:p w14:paraId="15B97D66" w14:textId="77777777" w:rsidR="00274004" w:rsidRDefault="00274004">
            <w:pPr>
              <w:pStyle w:val="TableParagraph"/>
              <w:rPr>
                <w:sz w:val="18"/>
              </w:rPr>
            </w:pPr>
          </w:p>
          <w:p w14:paraId="080C6576" w14:textId="77777777" w:rsidR="00274004" w:rsidRDefault="00000000">
            <w:pPr>
              <w:pStyle w:val="TableParagraph"/>
              <w:spacing w:before="110"/>
              <w:ind w:left="363" w:right="341"/>
              <w:jc w:val="center"/>
              <w:rPr>
                <w:sz w:val="17"/>
              </w:rPr>
            </w:pPr>
            <w:r>
              <w:rPr>
                <w:w w:val="115"/>
                <w:sz w:val="17"/>
              </w:rPr>
              <w:t>2.2</w:t>
            </w:r>
          </w:p>
        </w:tc>
        <w:tc>
          <w:tcPr>
            <w:tcW w:w="5090" w:type="dxa"/>
            <w:tcBorders>
              <w:left w:val="single" w:sz="8" w:space="0" w:color="000000"/>
              <w:right w:val="single" w:sz="8" w:space="0" w:color="000000"/>
            </w:tcBorders>
          </w:tcPr>
          <w:p w14:paraId="5E9D0435" w14:textId="77777777" w:rsidR="00274004" w:rsidRDefault="00000000">
            <w:pPr>
              <w:pStyle w:val="TableParagraph"/>
              <w:spacing w:before="26" w:line="288" w:lineRule="auto"/>
              <w:ind w:left="104" w:right="207"/>
              <w:rPr>
                <w:sz w:val="17"/>
                <w:szCs w:val="17"/>
              </w:rPr>
            </w:pPr>
            <w:r>
              <w:rPr>
                <w:w w:val="105"/>
                <w:sz w:val="17"/>
                <w:szCs w:val="17"/>
              </w:rPr>
              <w:t>Գործողություն 2.2. Զինված ուժերում ներդնել խոշտանգում- ների, անմարդկային կամ արժանապատվությունը նվաս- տացնող վերաբերմունքի կամ պատժի մասին անանուն հաղորդումներ ներկայացնելու միջոցներ կատարելա- գործելու խոշտանգման և այլ դաժան, անմարդկային կամ արժանապատվությունը նվաստացնող</w:t>
            </w:r>
            <w:r>
              <w:rPr>
                <w:spacing w:val="7"/>
                <w:w w:val="105"/>
                <w:sz w:val="17"/>
                <w:szCs w:val="17"/>
              </w:rPr>
              <w:t xml:space="preserve"> </w:t>
            </w:r>
            <w:r>
              <w:rPr>
                <w:w w:val="105"/>
                <w:sz w:val="17"/>
                <w:szCs w:val="17"/>
              </w:rPr>
              <w:t>վերաբերմունքից</w:t>
            </w:r>
          </w:p>
          <w:p w14:paraId="48B742C4" w14:textId="77777777" w:rsidR="00274004" w:rsidRDefault="00000000">
            <w:pPr>
              <w:pStyle w:val="TableParagraph"/>
              <w:spacing w:before="3" w:line="189" w:lineRule="exact"/>
              <w:ind w:left="104"/>
              <w:rPr>
                <w:sz w:val="17"/>
                <w:szCs w:val="17"/>
              </w:rPr>
            </w:pPr>
            <w:r>
              <w:rPr>
                <w:w w:val="110"/>
                <w:sz w:val="17"/>
                <w:szCs w:val="17"/>
              </w:rPr>
              <w:t>կամ պատժից զերծ լինելու իրավունքի իրականացումը</w:t>
            </w:r>
          </w:p>
        </w:tc>
        <w:tc>
          <w:tcPr>
            <w:tcW w:w="1640" w:type="dxa"/>
            <w:tcBorders>
              <w:left w:val="single" w:sz="8" w:space="0" w:color="000000"/>
              <w:right w:val="single" w:sz="8" w:space="0" w:color="000000"/>
            </w:tcBorders>
          </w:tcPr>
          <w:p w14:paraId="3989270E" w14:textId="77777777" w:rsidR="00274004" w:rsidRDefault="00274004">
            <w:pPr>
              <w:pStyle w:val="TableParagraph"/>
              <w:rPr>
                <w:sz w:val="18"/>
              </w:rPr>
            </w:pPr>
          </w:p>
          <w:p w14:paraId="5DAC135C" w14:textId="77777777" w:rsidR="00274004" w:rsidRDefault="00274004">
            <w:pPr>
              <w:pStyle w:val="TableParagraph"/>
              <w:spacing w:before="1"/>
              <w:rPr>
                <w:sz w:val="25"/>
              </w:rPr>
            </w:pPr>
          </w:p>
          <w:p w14:paraId="2D6F9102" w14:textId="77777777" w:rsidR="00274004" w:rsidRDefault="00000000">
            <w:pPr>
              <w:pStyle w:val="TableParagraph"/>
              <w:spacing w:before="1"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2C1AB260" w14:textId="77777777" w:rsidR="00274004" w:rsidRDefault="00274004">
            <w:pPr>
              <w:pStyle w:val="TableParagraph"/>
              <w:rPr>
                <w:sz w:val="18"/>
              </w:rPr>
            </w:pPr>
          </w:p>
          <w:p w14:paraId="1739CCA4" w14:textId="77777777" w:rsidR="00274004" w:rsidRDefault="00274004">
            <w:pPr>
              <w:pStyle w:val="TableParagraph"/>
              <w:rPr>
                <w:sz w:val="18"/>
              </w:rPr>
            </w:pPr>
          </w:p>
          <w:p w14:paraId="1F6C7929" w14:textId="77777777" w:rsidR="00274004" w:rsidRDefault="00274004">
            <w:pPr>
              <w:pStyle w:val="TableParagraph"/>
              <w:rPr>
                <w:sz w:val="18"/>
              </w:rPr>
            </w:pPr>
          </w:p>
          <w:p w14:paraId="1F70DB9C" w14:textId="77777777" w:rsidR="00274004" w:rsidRDefault="00000000">
            <w:pPr>
              <w:pStyle w:val="TableParagraph"/>
              <w:spacing w:before="110"/>
              <w:ind w:right="338"/>
              <w:jc w:val="right"/>
              <w:rPr>
                <w:sz w:val="17"/>
              </w:rPr>
            </w:pPr>
            <w:r>
              <w:rPr>
                <w:w w:val="115"/>
                <w:sz w:val="17"/>
              </w:rPr>
              <w:t>13,750.0</w:t>
            </w:r>
          </w:p>
        </w:tc>
        <w:tc>
          <w:tcPr>
            <w:tcW w:w="907" w:type="dxa"/>
            <w:tcBorders>
              <w:left w:val="single" w:sz="8" w:space="0" w:color="000000"/>
            </w:tcBorders>
          </w:tcPr>
          <w:p w14:paraId="47A5AE9D" w14:textId="77777777" w:rsidR="00274004" w:rsidRDefault="00274004">
            <w:pPr>
              <w:pStyle w:val="TableParagraph"/>
              <w:rPr>
                <w:sz w:val="18"/>
              </w:rPr>
            </w:pPr>
          </w:p>
          <w:p w14:paraId="3A2886B1" w14:textId="77777777" w:rsidR="00274004" w:rsidRDefault="00274004">
            <w:pPr>
              <w:pStyle w:val="TableParagraph"/>
              <w:rPr>
                <w:sz w:val="18"/>
              </w:rPr>
            </w:pPr>
          </w:p>
          <w:p w14:paraId="3FC3FCFB" w14:textId="77777777" w:rsidR="00274004" w:rsidRDefault="00274004">
            <w:pPr>
              <w:pStyle w:val="TableParagraph"/>
              <w:rPr>
                <w:sz w:val="18"/>
              </w:rPr>
            </w:pPr>
          </w:p>
          <w:p w14:paraId="5CCD0A5D" w14:textId="77777777" w:rsidR="00274004" w:rsidRDefault="00000000">
            <w:pPr>
              <w:pStyle w:val="TableParagraph"/>
              <w:spacing w:before="110"/>
              <w:ind w:left="19"/>
              <w:jc w:val="center"/>
              <w:rPr>
                <w:sz w:val="17"/>
              </w:rPr>
            </w:pPr>
            <w:r>
              <w:rPr>
                <w:w w:val="104"/>
                <w:sz w:val="17"/>
              </w:rPr>
              <w:t>-</w:t>
            </w:r>
          </w:p>
        </w:tc>
        <w:tc>
          <w:tcPr>
            <w:tcW w:w="1130" w:type="dxa"/>
          </w:tcPr>
          <w:p w14:paraId="4113822E" w14:textId="77777777" w:rsidR="00274004" w:rsidRDefault="00274004">
            <w:pPr>
              <w:pStyle w:val="TableParagraph"/>
              <w:rPr>
                <w:sz w:val="18"/>
              </w:rPr>
            </w:pPr>
          </w:p>
          <w:p w14:paraId="2475E3DF" w14:textId="77777777" w:rsidR="00274004" w:rsidRDefault="00274004">
            <w:pPr>
              <w:pStyle w:val="TableParagraph"/>
              <w:rPr>
                <w:sz w:val="18"/>
              </w:rPr>
            </w:pPr>
          </w:p>
          <w:p w14:paraId="59B3AE96" w14:textId="77777777" w:rsidR="00274004" w:rsidRDefault="00274004">
            <w:pPr>
              <w:pStyle w:val="TableParagraph"/>
              <w:rPr>
                <w:sz w:val="18"/>
              </w:rPr>
            </w:pPr>
          </w:p>
          <w:p w14:paraId="5D3DA2C2" w14:textId="77777777" w:rsidR="00274004" w:rsidRDefault="00000000">
            <w:pPr>
              <w:pStyle w:val="TableParagraph"/>
              <w:spacing w:before="110"/>
              <w:ind w:left="125" w:right="101"/>
              <w:jc w:val="center"/>
              <w:rPr>
                <w:sz w:val="17"/>
              </w:rPr>
            </w:pPr>
            <w:r>
              <w:rPr>
                <w:w w:val="115"/>
                <w:sz w:val="17"/>
              </w:rPr>
              <w:t>13,750.0</w:t>
            </w:r>
          </w:p>
        </w:tc>
        <w:tc>
          <w:tcPr>
            <w:tcW w:w="1161" w:type="dxa"/>
          </w:tcPr>
          <w:p w14:paraId="2099C665" w14:textId="77777777" w:rsidR="00274004" w:rsidRDefault="00274004">
            <w:pPr>
              <w:pStyle w:val="TableParagraph"/>
              <w:rPr>
                <w:sz w:val="18"/>
              </w:rPr>
            </w:pPr>
          </w:p>
          <w:p w14:paraId="465CC2F8" w14:textId="77777777" w:rsidR="00274004" w:rsidRDefault="00274004">
            <w:pPr>
              <w:pStyle w:val="TableParagraph"/>
              <w:rPr>
                <w:sz w:val="18"/>
              </w:rPr>
            </w:pPr>
          </w:p>
          <w:p w14:paraId="6FB0795C" w14:textId="77777777" w:rsidR="00274004" w:rsidRDefault="00274004">
            <w:pPr>
              <w:pStyle w:val="TableParagraph"/>
              <w:rPr>
                <w:sz w:val="18"/>
              </w:rPr>
            </w:pPr>
          </w:p>
          <w:p w14:paraId="602CB362" w14:textId="77777777" w:rsidR="00274004" w:rsidRDefault="00000000">
            <w:pPr>
              <w:pStyle w:val="TableParagraph"/>
              <w:spacing w:before="110"/>
              <w:ind w:left="25"/>
              <w:jc w:val="center"/>
              <w:rPr>
                <w:sz w:val="17"/>
              </w:rPr>
            </w:pPr>
            <w:r>
              <w:rPr>
                <w:w w:val="104"/>
                <w:sz w:val="17"/>
              </w:rPr>
              <w:t>-</w:t>
            </w:r>
          </w:p>
        </w:tc>
        <w:tc>
          <w:tcPr>
            <w:tcW w:w="1291" w:type="dxa"/>
          </w:tcPr>
          <w:p w14:paraId="2DEAA546" w14:textId="77777777" w:rsidR="00274004" w:rsidRDefault="00274004">
            <w:pPr>
              <w:pStyle w:val="TableParagraph"/>
              <w:rPr>
                <w:sz w:val="18"/>
              </w:rPr>
            </w:pPr>
          </w:p>
          <w:p w14:paraId="1DD32CC6" w14:textId="77777777" w:rsidR="00274004" w:rsidRDefault="00274004">
            <w:pPr>
              <w:pStyle w:val="TableParagraph"/>
              <w:rPr>
                <w:sz w:val="18"/>
              </w:rPr>
            </w:pPr>
          </w:p>
          <w:p w14:paraId="49696033" w14:textId="77777777" w:rsidR="00274004" w:rsidRDefault="00274004">
            <w:pPr>
              <w:pStyle w:val="TableParagraph"/>
              <w:rPr>
                <w:sz w:val="18"/>
              </w:rPr>
            </w:pPr>
          </w:p>
          <w:p w14:paraId="6A9C6E2D" w14:textId="77777777" w:rsidR="00274004" w:rsidRDefault="00000000">
            <w:pPr>
              <w:pStyle w:val="TableParagraph"/>
              <w:spacing w:before="110"/>
              <w:ind w:left="25"/>
              <w:jc w:val="center"/>
              <w:rPr>
                <w:sz w:val="17"/>
              </w:rPr>
            </w:pPr>
            <w:r>
              <w:rPr>
                <w:w w:val="104"/>
                <w:sz w:val="17"/>
              </w:rPr>
              <w:t>-</w:t>
            </w:r>
          </w:p>
        </w:tc>
        <w:tc>
          <w:tcPr>
            <w:tcW w:w="1077" w:type="dxa"/>
            <w:tcBorders>
              <w:right w:val="single" w:sz="8" w:space="0" w:color="000000"/>
            </w:tcBorders>
          </w:tcPr>
          <w:p w14:paraId="0E3B9289" w14:textId="77777777" w:rsidR="00274004" w:rsidRDefault="00274004">
            <w:pPr>
              <w:pStyle w:val="TableParagraph"/>
              <w:rPr>
                <w:sz w:val="18"/>
              </w:rPr>
            </w:pPr>
          </w:p>
          <w:p w14:paraId="1E71519C" w14:textId="77777777" w:rsidR="00274004" w:rsidRDefault="00274004">
            <w:pPr>
              <w:pStyle w:val="TableParagraph"/>
              <w:rPr>
                <w:sz w:val="18"/>
              </w:rPr>
            </w:pPr>
          </w:p>
          <w:p w14:paraId="7C549E37" w14:textId="77777777" w:rsidR="00274004" w:rsidRDefault="00274004">
            <w:pPr>
              <w:pStyle w:val="TableParagraph"/>
              <w:rPr>
                <w:sz w:val="18"/>
              </w:rPr>
            </w:pPr>
          </w:p>
          <w:p w14:paraId="5546AE4C" w14:textId="77777777" w:rsidR="00274004" w:rsidRDefault="00000000">
            <w:pPr>
              <w:pStyle w:val="TableParagraph"/>
              <w:spacing w:before="110"/>
              <w:ind w:left="34"/>
              <w:jc w:val="center"/>
              <w:rPr>
                <w:sz w:val="17"/>
              </w:rPr>
            </w:pPr>
            <w:r>
              <w:rPr>
                <w:w w:val="104"/>
                <w:sz w:val="17"/>
              </w:rPr>
              <w:t>-</w:t>
            </w:r>
          </w:p>
        </w:tc>
      </w:tr>
      <w:tr w:rsidR="00274004" w14:paraId="6360C933" w14:textId="77777777">
        <w:trPr>
          <w:trHeight w:val="1644"/>
        </w:trPr>
        <w:tc>
          <w:tcPr>
            <w:tcW w:w="1033" w:type="dxa"/>
            <w:tcBorders>
              <w:left w:val="single" w:sz="8" w:space="0" w:color="000000"/>
              <w:right w:val="single" w:sz="8" w:space="0" w:color="000000"/>
            </w:tcBorders>
          </w:tcPr>
          <w:p w14:paraId="02BABFC3" w14:textId="77777777" w:rsidR="00274004" w:rsidRDefault="00274004">
            <w:pPr>
              <w:pStyle w:val="TableParagraph"/>
              <w:rPr>
                <w:sz w:val="18"/>
              </w:rPr>
            </w:pPr>
          </w:p>
          <w:p w14:paraId="515B47AC" w14:textId="77777777" w:rsidR="00274004" w:rsidRDefault="00274004">
            <w:pPr>
              <w:pStyle w:val="TableParagraph"/>
              <w:rPr>
                <w:sz w:val="18"/>
              </w:rPr>
            </w:pPr>
          </w:p>
          <w:p w14:paraId="35D9754B" w14:textId="77777777" w:rsidR="00274004" w:rsidRDefault="00274004">
            <w:pPr>
              <w:pStyle w:val="TableParagraph"/>
              <w:rPr>
                <w:sz w:val="18"/>
              </w:rPr>
            </w:pPr>
          </w:p>
          <w:p w14:paraId="727586A0" w14:textId="77777777" w:rsidR="00274004" w:rsidRDefault="00000000">
            <w:pPr>
              <w:pStyle w:val="TableParagraph"/>
              <w:spacing w:before="110"/>
              <w:ind w:left="363" w:right="342"/>
              <w:jc w:val="center"/>
              <w:rPr>
                <w:sz w:val="17"/>
              </w:rPr>
            </w:pPr>
            <w:r>
              <w:rPr>
                <w:w w:val="120"/>
                <w:sz w:val="17"/>
              </w:rPr>
              <w:t>2.3</w:t>
            </w:r>
          </w:p>
        </w:tc>
        <w:tc>
          <w:tcPr>
            <w:tcW w:w="5090" w:type="dxa"/>
            <w:tcBorders>
              <w:left w:val="single" w:sz="8" w:space="0" w:color="000000"/>
              <w:right w:val="single" w:sz="8" w:space="0" w:color="000000"/>
            </w:tcBorders>
          </w:tcPr>
          <w:p w14:paraId="21BA93CD" w14:textId="77777777" w:rsidR="00274004" w:rsidRDefault="00000000">
            <w:pPr>
              <w:pStyle w:val="TableParagraph"/>
              <w:spacing w:before="26" w:line="288" w:lineRule="auto"/>
              <w:ind w:left="104" w:right="207"/>
              <w:rPr>
                <w:sz w:val="17"/>
                <w:szCs w:val="17"/>
              </w:rPr>
            </w:pPr>
            <w:r>
              <w:rPr>
                <w:w w:val="105"/>
                <w:sz w:val="17"/>
                <w:szCs w:val="17"/>
              </w:rPr>
              <w:t>Գործողություն 2.3. Հոգեբուժական հաստատություններում ներդնել խոշտանգումների, անմարդկային կամ արժա- նապատվությունը նվաստացնող վերաբերմունքի կամ պատժի մասին անանուն հաղորդումներ ներկայացնելու միջոցներ, ինչպես նաև մշակել արձանագրելու ձևաթուղթ և ուղեցույց ու սահմանել այդ ձևաթուղթն</w:t>
            </w:r>
            <w:r>
              <w:rPr>
                <w:spacing w:val="13"/>
                <w:w w:val="105"/>
                <w:sz w:val="17"/>
                <w:szCs w:val="17"/>
              </w:rPr>
              <w:t xml:space="preserve"> </w:t>
            </w:r>
            <w:r>
              <w:rPr>
                <w:w w:val="105"/>
                <w:sz w:val="17"/>
                <w:szCs w:val="17"/>
              </w:rPr>
              <w:t>իրավապահ</w:t>
            </w:r>
          </w:p>
          <w:p w14:paraId="0DC4D3B3" w14:textId="77777777" w:rsidR="00274004" w:rsidRDefault="00000000">
            <w:pPr>
              <w:pStyle w:val="TableParagraph"/>
              <w:spacing w:before="3" w:line="188" w:lineRule="exact"/>
              <w:ind w:left="104"/>
              <w:rPr>
                <w:sz w:val="17"/>
                <w:szCs w:val="17"/>
              </w:rPr>
            </w:pPr>
            <w:r>
              <w:rPr>
                <w:w w:val="110"/>
                <w:sz w:val="17"/>
                <w:szCs w:val="17"/>
              </w:rPr>
              <w:t>մարմիններին ներկայացնելու հստակ ընթացակարգ</w:t>
            </w:r>
          </w:p>
        </w:tc>
        <w:tc>
          <w:tcPr>
            <w:tcW w:w="1640" w:type="dxa"/>
            <w:tcBorders>
              <w:left w:val="single" w:sz="8" w:space="0" w:color="000000"/>
              <w:right w:val="single" w:sz="8" w:space="0" w:color="000000"/>
            </w:tcBorders>
          </w:tcPr>
          <w:p w14:paraId="52FA44A8" w14:textId="77777777" w:rsidR="00274004" w:rsidRDefault="00274004">
            <w:pPr>
              <w:pStyle w:val="TableParagraph"/>
              <w:rPr>
                <w:sz w:val="18"/>
              </w:rPr>
            </w:pPr>
          </w:p>
          <w:p w14:paraId="6628B792" w14:textId="77777777" w:rsidR="00274004" w:rsidRDefault="00274004">
            <w:pPr>
              <w:pStyle w:val="TableParagraph"/>
              <w:spacing w:before="1"/>
              <w:rPr>
                <w:sz w:val="25"/>
              </w:rPr>
            </w:pPr>
          </w:p>
          <w:p w14:paraId="43175460" w14:textId="77777777" w:rsidR="00274004" w:rsidRDefault="00000000">
            <w:pPr>
              <w:pStyle w:val="TableParagraph"/>
              <w:spacing w:before="1"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710CB5C6" w14:textId="77777777" w:rsidR="00274004" w:rsidRDefault="00274004">
            <w:pPr>
              <w:pStyle w:val="TableParagraph"/>
              <w:rPr>
                <w:sz w:val="18"/>
              </w:rPr>
            </w:pPr>
          </w:p>
          <w:p w14:paraId="0FA6510A" w14:textId="77777777" w:rsidR="00274004" w:rsidRDefault="00274004">
            <w:pPr>
              <w:pStyle w:val="TableParagraph"/>
              <w:rPr>
                <w:sz w:val="18"/>
              </w:rPr>
            </w:pPr>
          </w:p>
          <w:p w14:paraId="7A7F9384" w14:textId="77777777" w:rsidR="00274004" w:rsidRDefault="00274004">
            <w:pPr>
              <w:pStyle w:val="TableParagraph"/>
              <w:rPr>
                <w:sz w:val="18"/>
              </w:rPr>
            </w:pPr>
          </w:p>
          <w:p w14:paraId="0B4B3993" w14:textId="77777777" w:rsidR="00274004" w:rsidRDefault="00000000">
            <w:pPr>
              <w:pStyle w:val="TableParagraph"/>
              <w:spacing w:before="110"/>
              <w:ind w:right="336"/>
              <w:jc w:val="right"/>
              <w:rPr>
                <w:sz w:val="17"/>
              </w:rPr>
            </w:pPr>
            <w:r>
              <w:rPr>
                <w:w w:val="115"/>
                <w:sz w:val="17"/>
              </w:rPr>
              <w:t>12,500.0</w:t>
            </w:r>
          </w:p>
        </w:tc>
        <w:tc>
          <w:tcPr>
            <w:tcW w:w="907" w:type="dxa"/>
            <w:tcBorders>
              <w:left w:val="single" w:sz="8" w:space="0" w:color="000000"/>
            </w:tcBorders>
          </w:tcPr>
          <w:p w14:paraId="5FEC7160" w14:textId="77777777" w:rsidR="00274004" w:rsidRDefault="00274004">
            <w:pPr>
              <w:pStyle w:val="TableParagraph"/>
              <w:rPr>
                <w:sz w:val="18"/>
              </w:rPr>
            </w:pPr>
          </w:p>
          <w:p w14:paraId="0CC659D4" w14:textId="77777777" w:rsidR="00274004" w:rsidRDefault="00274004">
            <w:pPr>
              <w:pStyle w:val="TableParagraph"/>
              <w:rPr>
                <w:sz w:val="18"/>
              </w:rPr>
            </w:pPr>
          </w:p>
          <w:p w14:paraId="3070C759" w14:textId="77777777" w:rsidR="00274004" w:rsidRDefault="00274004">
            <w:pPr>
              <w:pStyle w:val="TableParagraph"/>
              <w:rPr>
                <w:sz w:val="18"/>
              </w:rPr>
            </w:pPr>
          </w:p>
          <w:p w14:paraId="719C770C" w14:textId="77777777" w:rsidR="00274004" w:rsidRDefault="00000000">
            <w:pPr>
              <w:pStyle w:val="TableParagraph"/>
              <w:spacing w:before="110"/>
              <w:ind w:left="17"/>
              <w:jc w:val="center"/>
              <w:rPr>
                <w:sz w:val="17"/>
              </w:rPr>
            </w:pPr>
            <w:r>
              <w:rPr>
                <w:w w:val="104"/>
                <w:sz w:val="17"/>
              </w:rPr>
              <w:t>-</w:t>
            </w:r>
          </w:p>
        </w:tc>
        <w:tc>
          <w:tcPr>
            <w:tcW w:w="1130" w:type="dxa"/>
          </w:tcPr>
          <w:p w14:paraId="1A8FFFC6" w14:textId="77777777" w:rsidR="00274004" w:rsidRDefault="00274004">
            <w:pPr>
              <w:pStyle w:val="TableParagraph"/>
              <w:rPr>
                <w:sz w:val="18"/>
              </w:rPr>
            </w:pPr>
          </w:p>
          <w:p w14:paraId="2153FE83" w14:textId="77777777" w:rsidR="00274004" w:rsidRDefault="00274004">
            <w:pPr>
              <w:pStyle w:val="TableParagraph"/>
              <w:rPr>
                <w:sz w:val="18"/>
              </w:rPr>
            </w:pPr>
          </w:p>
          <w:p w14:paraId="2E57A82E" w14:textId="77777777" w:rsidR="00274004" w:rsidRDefault="00274004">
            <w:pPr>
              <w:pStyle w:val="TableParagraph"/>
              <w:rPr>
                <w:sz w:val="18"/>
              </w:rPr>
            </w:pPr>
          </w:p>
          <w:p w14:paraId="73DBB636" w14:textId="77777777" w:rsidR="00274004" w:rsidRDefault="00000000">
            <w:pPr>
              <w:pStyle w:val="TableParagraph"/>
              <w:spacing w:before="110"/>
              <w:ind w:left="125" w:right="103"/>
              <w:jc w:val="center"/>
              <w:rPr>
                <w:sz w:val="17"/>
              </w:rPr>
            </w:pPr>
            <w:r>
              <w:rPr>
                <w:w w:val="120"/>
                <w:sz w:val="17"/>
              </w:rPr>
              <w:t>12,500.0</w:t>
            </w:r>
          </w:p>
        </w:tc>
        <w:tc>
          <w:tcPr>
            <w:tcW w:w="1161" w:type="dxa"/>
          </w:tcPr>
          <w:p w14:paraId="4EEA3D16" w14:textId="77777777" w:rsidR="00274004" w:rsidRDefault="00274004">
            <w:pPr>
              <w:pStyle w:val="TableParagraph"/>
              <w:rPr>
                <w:sz w:val="18"/>
              </w:rPr>
            </w:pPr>
          </w:p>
          <w:p w14:paraId="0B365E6B" w14:textId="77777777" w:rsidR="00274004" w:rsidRDefault="00274004">
            <w:pPr>
              <w:pStyle w:val="TableParagraph"/>
              <w:rPr>
                <w:sz w:val="18"/>
              </w:rPr>
            </w:pPr>
          </w:p>
          <w:p w14:paraId="3FD0F827" w14:textId="77777777" w:rsidR="00274004" w:rsidRDefault="00274004">
            <w:pPr>
              <w:pStyle w:val="TableParagraph"/>
              <w:rPr>
                <w:sz w:val="18"/>
              </w:rPr>
            </w:pPr>
          </w:p>
          <w:p w14:paraId="4ECCBC5F" w14:textId="77777777" w:rsidR="00274004" w:rsidRDefault="00000000">
            <w:pPr>
              <w:pStyle w:val="TableParagraph"/>
              <w:spacing w:before="110"/>
              <w:ind w:left="24"/>
              <w:jc w:val="center"/>
              <w:rPr>
                <w:sz w:val="17"/>
              </w:rPr>
            </w:pPr>
            <w:r>
              <w:rPr>
                <w:w w:val="104"/>
                <w:sz w:val="17"/>
              </w:rPr>
              <w:t>-</w:t>
            </w:r>
          </w:p>
        </w:tc>
        <w:tc>
          <w:tcPr>
            <w:tcW w:w="1291" w:type="dxa"/>
          </w:tcPr>
          <w:p w14:paraId="1F6357F0" w14:textId="77777777" w:rsidR="00274004" w:rsidRDefault="00274004">
            <w:pPr>
              <w:pStyle w:val="TableParagraph"/>
              <w:rPr>
                <w:sz w:val="18"/>
              </w:rPr>
            </w:pPr>
          </w:p>
          <w:p w14:paraId="41315A58" w14:textId="77777777" w:rsidR="00274004" w:rsidRDefault="00274004">
            <w:pPr>
              <w:pStyle w:val="TableParagraph"/>
              <w:rPr>
                <w:sz w:val="18"/>
              </w:rPr>
            </w:pPr>
          </w:p>
          <w:p w14:paraId="1D63B8BD" w14:textId="77777777" w:rsidR="00274004" w:rsidRDefault="00274004">
            <w:pPr>
              <w:pStyle w:val="TableParagraph"/>
              <w:rPr>
                <w:sz w:val="18"/>
              </w:rPr>
            </w:pPr>
          </w:p>
          <w:p w14:paraId="15B2EB2D" w14:textId="77777777" w:rsidR="00274004" w:rsidRDefault="00000000">
            <w:pPr>
              <w:pStyle w:val="TableParagraph"/>
              <w:spacing w:before="110"/>
              <w:ind w:left="25"/>
              <w:jc w:val="center"/>
              <w:rPr>
                <w:sz w:val="17"/>
              </w:rPr>
            </w:pPr>
            <w:r>
              <w:rPr>
                <w:w w:val="104"/>
                <w:sz w:val="17"/>
              </w:rPr>
              <w:t>-</w:t>
            </w:r>
          </w:p>
        </w:tc>
        <w:tc>
          <w:tcPr>
            <w:tcW w:w="1077" w:type="dxa"/>
            <w:tcBorders>
              <w:right w:val="single" w:sz="8" w:space="0" w:color="000000"/>
            </w:tcBorders>
          </w:tcPr>
          <w:p w14:paraId="0BF4DFE3" w14:textId="77777777" w:rsidR="00274004" w:rsidRDefault="00274004">
            <w:pPr>
              <w:pStyle w:val="TableParagraph"/>
              <w:rPr>
                <w:sz w:val="18"/>
              </w:rPr>
            </w:pPr>
          </w:p>
          <w:p w14:paraId="4C3DC654" w14:textId="77777777" w:rsidR="00274004" w:rsidRDefault="00274004">
            <w:pPr>
              <w:pStyle w:val="TableParagraph"/>
              <w:rPr>
                <w:sz w:val="18"/>
              </w:rPr>
            </w:pPr>
          </w:p>
          <w:p w14:paraId="78EE6D90" w14:textId="77777777" w:rsidR="00274004" w:rsidRDefault="00274004">
            <w:pPr>
              <w:pStyle w:val="TableParagraph"/>
              <w:rPr>
                <w:sz w:val="18"/>
              </w:rPr>
            </w:pPr>
          </w:p>
          <w:p w14:paraId="6DEE207A" w14:textId="77777777" w:rsidR="00274004" w:rsidRDefault="00000000">
            <w:pPr>
              <w:pStyle w:val="TableParagraph"/>
              <w:spacing w:before="110"/>
              <w:ind w:left="34"/>
              <w:jc w:val="center"/>
              <w:rPr>
                <w:sz w:val="17"/>
              </w:rPr>
            </w:pPr>
            <w:r>
              <w:rPr>
                <w:w w:val="104"/>
                <w:sz w:val="17"/>
              </w:rPr>
              <w:t>-</w:t>
            </w:r>
          </w:p>
        </w:tc>
      </w:tr>
      <w:tr w:rsidR="00274004" w14:paraId="4EE6AB74" w14:textId="77777777">
        <w:trPr>
          <w:trHeight w:val="1409"/>
        </w:trPr>
        <w:tc>
          <w:tcPr>
            <w:tcW w:w="1033" w:type="dxa"/>
            <w:tcBorders>
              <w:left w:val="single" w:sz="8" w:space="0" w:color="000000"/>
              <w:right w:val="single" w:sz="8" w:space="0" w:color="000000"/>
            </w:tcBorders>
          </w:tcPr>
          <w:p w14:paraId="1313A47D" w14:textId="77777777" w:rsidR="00274004" w:rsidRDefault="00274004">
            <w:pPr>
              <w:pStyle w:val="TableParagraph"/>
              <w:rPr>
                <w:sz w:val="18"/>
              </w:rPr>
            </w:pPr>
          </w:p>
          <w:p w14:paraId="739A05A8" w14:textId="77777777" w:rsidR="00274004" w:rsidRDefault="00274004">
            <w:pPr>
              <w:pStyle w:val="TableParagraph"/>
              <w:rPr>
                <w:sz w:val="18"/>
              </w:rPr>
            </w:pPr>
          </w:p>
          <w:p w14:paraId="76D7EB59" w14:textId="77777777" w:rsidR="00274004" w:rsidRDefault="00274004">
            <w:pPr>
              <w:pStyle w:val="TableParagraph"/>
              <w:spacing w:before="5"/>
              <w:rPr>
                <w:sz w:val="17"/>
              </w:rPr>
            </w:pPr>
          </w:p>
          <w:p w14:paraId="546CB622" w14:textId="77777777" w:rsidR="00274004" w:rsidRDefault="00000000">
            <w:pPr>
              <w:pStyle w:val="TableParagraph"/>
              <w:ind w:left="363" w:right="342"/>
              <w:jc w:val="center"/>
              <w:rPr>
                <w:sz w:val="17"/>
              </w:rPr>
            </w:pPr>
            <w:r>
              <w:rPr>
                <w:w w:val="115"/>
                <w:sz w:val="17"/>
              </w:rPr>
              <w:t>2.4</w:t>
            </w:r>
          </w:p>
        </w:tc>
        <w:tc>
          <w:tcPr>
            <w:tcW w:w="5090" w:type="dxa"/>
            <w:tcBorders>
              <w:left w:val="single" w:sz="8" w:space="0" w:color="000000"/>
              <w:right w:val="single" w:sz="8" w:space="0" w:color="000000"/>
            </w:tcBorders>
          </w:tcPr>
          <w:p w14:paraId="6994197B" w14:textId="77777777" w:rsidR="00274004" w:rsidRDefault="00000000">
            <w:pPr>
              <w:pStyle w:val="TableParagraph"/>
              <w:spacing w:before="27" w:line="288" w:lineRule="auto"/>
              <w:ind w:left="104" w:right="384"/>
              <w:rPr>
                <w:sz w:val="17"/>
                <w:szCs w:val="17"/>
              </w:rPr>
            </w:pPr>
            <w:r>
              <w:rPr>
                <w:w w:val="110"/>
                <w:sz w:val="17"/>
                <w:szCs w:val="17"/>
              </w:rPr>
              <w:t>Գործողություն 2.4. Կատարելագործել հոգեբուժական և խնամքի հաստատություններում շահառուի նկատմամբ ֆիզիկական ուժի և զսպման միջոցների գործադրման իրավական կարգավորումները` հստակեցնելով ուժի կիրառման հիմքերը, սահմանները, բոլոր հնարավոր</w:t>
            </w:r>
          </w:p>
          <w:p w14:paraId="71A2696F" w14:textId="77777777" w:rsidR="00274004" w:rsidRDefault="00000000">
            <w:pPr>
              <w:pStyle w:val="TableParagraph"/>
              <w:spacing w:before="3" w:line="187" w:lineRule="exact"/>
              <w:ind w:left="104"/>
              <w:rPr>
                <w:sz w:val="17"/>
                <w:szCs w:val="17"/>
              </w:rPr>
            </w:pPr>
            <w:r>
              <w:rPr>
                <w:w w:val="110"/>
                <w:sz w:val="17"/>
                <w:szCs w:val="17"/>
              </w:rPr>
              <w:t>իրավիճակները և եղանակները</w:t>
            </w:r>
          </w:p>
        </w:tc>
        <w:tc>
          <w:tcPr>
            <w:tcW w:w="1640" w:type="dxa"/>
            <w:tcBorders>
              <w:left w:val="single" w:sz="8" w:space="0" w:color="000000"/>
              <w:right w:val="single" w:sz="8" w:space="0" w:color="000000"/>
            </w:tcBorders>
          </w:tcPr>
          <w:p w14:paraId="7EB3BAC9" w14:textId="77777777" w:rsidR="00274004" w:rsidRDefault="00274004">
            <w:pPr>
              <w:pStyle w:val="TableParagraph"/>
              <w:rPr>
                <w:sz w:val="18"/>
              </w:rPr>
            </w:pPr>
          </w:p>
          <w:p w14:paraId="5011ADC6" w14:textId="77777777" w:rsidR="00274004" w:rsidRDefault="00274004">
            <w:pPr>
              <w:pStyle w:val="TableParagraph"/>
              <w:spacing w:before="9"/>
              <w:rPr>
                <w:sz w:val="14"/>
              </w:rPr>
            </w:pPr>
          </w:p>
          <w:p w14:paraId="51446F67" w14:textId="77777777" w:rsidR="00274004" w:rsidRDefault="00000000">
            <w:pPr>
              <w:pStyle w:val="TableParagraph"/>
              <w:spacing w:line="290"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4972A087" w14:textId="77777777" w:rsidR="00274004" w:rsidRDefault="00274004">
            <w:pPr>
              <w:pStyle w:val="TableParagraph"/>
              <w:rPr>
                <w:sz w:val="18"/>
              </w:rPr>
            </w:pPr>
          </w:p>
          <w:p w14:paraId="4D853A47" w14:textId="77777777" w:rsidR="00274004" w:rsidRDefault="00274004">
            <w:pPr>
              <w:pStyle w:val="TableParagraph"/>
              <w:rPr>
                <w:sz w:val="18"/>
              </w:rPr>
            </w:pPr>
          </w:p>
          <w:p w14:paraId="0B198A77" w14:textId="77777777" w:rsidR="00274004" w:rsidRDefault="00274004">
            <w:pPr>
              <w:pStyle w:val="TableParagraph"/>
              <w:spacing w:before="5"/>
              <w:rPr>
                <w:sz w:val="17"/>
              </w:rPr>
            </w:pPr>
          </w:p>
          <w:p w14:paraId="6DE1B472" w14:textId="77777777" w:rsidR="00274004" w:rsidRDefault="00000000">
            <w:pPr>
              <w:pStyle w:val="TableParagraph"/>
              <w:ind w:right="322"/>
              <w:jc w:val="right"/>
              <w:rPr>
                <w:sz w:val="17"/>
              </w:rPr>
            </w:pPr>
            <w:r>
              <w:rPr>
                <w:w w:val="120"/>
                <w:sz w:val="17"/>
              </w:rPr>
              <w:t>23,996.0</w:t>
            </w:r>
          </w:p>
        </w:tc>
        <w:tc>
          <w:tcPr>
            <w:tcW w:w="907" w:type="dxa"/>
            <w:tcBorders>
              <w:left w:val="single" w:sz="8" w:space="0" w:color="000000"/>
            </w:tcBorders>
          </w:tcPr>
          <w:p w14:paraId="06D4629E" w14:textId="77777777" w:rsidR="00274004" w:rsidRDefault="00274004">
            <w:pPr>
              <w:pStyle w:val="TableParagraph"/>
              <w:rPr>
                <w:sz w:val="18"/>
              </w:rPr>
            </w:pPr>
          </w:p>
          <w:p w14:paraId="1CD7FBC7" w14:textId="77777777" w:rsidR="00274004" w:rsidRDefault="00274004">
            <w:pPr>
              <w:pStyle w:val="TableParagraph"/>
              <w:rPr>
                <w:sz w:val="18"/>
              </w:rPr>
            </w:pPr>
          </w:p>
          <w:p w14:paraId="24E2B37F" w14:textId="77777777" w:rsidR="00274004" w:rsidRDefault="00274004">
            <w:pPr>
              <w:pStyle w:val="TableParagraph"/>
              <w:spacing w:before="5"/>
              <w:rPr>
                <w:sz w:val="17"/>
              </w:rPr>
            </w:pPr>
          </w:p>
          <w:p w14:paraId="280CDD70" w14:textId="77777777" w:rsidR="00274004" w:rsidRDefault="00000000">
            <w:pPr>
              <w:pStyle w:val="TableParagraph"/>
              <w:ind w:left="17"/>
              <w:jc w:val="center"/>
              <w:rPr>
                <w:sz w:val="17"/>
              </w:rPr>
            </w:pPr>
            <w:r>
              <w:rPr>
                <w:w w:val="104"/>
                <w:sz w:val="17"/>
              </w:rPr>
              <w:t>-</w:t>
            </w:r>
          </w:p>
        </w:tc>
        <w:tc>
          <w:tcPr>
            <w:tcW w:w="1130" w:type="dxa"/>
          </w:tcPr>
          <w:p w14:paraId="1097E469" w14:textId="77777777" w:rsidR="00274004" w:rsidRDefault="00274004">
            <w:pPr>
              <w:pStyle w:val="TableParagraph"/>
              <w:rPr>
                <w:sz w:val="18"/>
              </w:rPr>
            </w:pPr>
          </w:p>
          <w:p w14:paraId="2E225801" w14:textId="77777777" w:rsidR="00274004" w:rsidRDefault="00274004">
            <w:pPr>
              <w:pStyle w:val="TableParagraph"/>
              <w:rPr>
                <w:sz w:val="18"/>
              </w:rPr>
            </w:pPr>
          </w:p>
          <w:p w14:paraId="7696D941" w14:textId="77777777" w:rsidR="00274004" w:rsidRDefault="00274004">
            <w:pPr>
              <w:pStyle w:val="TableParagraph"/>
              <w:spacing w:before="5"/>
              <w:rPr>
                <w:sz w:val="17"/>
              </w:rPr>
            </w:pPr>
          </w:p>
          <w:p w14:paraId="141989FA" w14:textId="77777777" w:rsidR="00274004" w:rsidRDefault="00000000">
            <w:pPr>
              <w:pStyle w:val="TableParagraph"/>
              <w:ind w:left="124" w:right="105"/>
              <w:jc w:val="center"/>
              <w:rPr>
                <w:sz w:val="17"/>
              </w:rPr>
            </w:pPr>
            <w:r>
              <w:rPr>
                <w:w w:val="125"/>
                <w:sz w:val="17"/>
              </w:rPr>
              <w:t>5,000.0</w:t>
            </w:r>
          </w:p>
        </w:tc>
        <w:tc>
          <w:tcPr>
            <w:tcW w:w="1161" w:type="dxa"/>
          </w:tcPr>
          <w:p w14:paraId="32CEFCEF" w14:textId="77777777" w:rsidR="00274004" w:rsidRDefault="00274004">
            <w:pPr>
              <w:pStyle w:val="TableParagraph"/>
              <w:rPr>
                <w:sz w:val="18"/>
              </w:rPr>
            </w:pPr>
          </w:p>
          <w:p w14:paraId="49CA30BE" w14:textId="77777777" w:rsidR="00274004" w:rsidRDefault="00274004">
            <w:pPr>
              <w:pStyle w:val="TableParagraph"/>
              <w:rPr>
                <w:sz w:val="18"/>
              </w:rPr>
            </w:pPr>
          </w:p>
          <w:p w14:paraId="6CBCD3A5" w14:textId="77777777" w:rsidR="00274004" w:rsidRDefault="00274004">
            <w:pPr>
              <w:pStyle w:val="TableParagraph"/>
              <w:spacing w:before="5"/>
              <w:rPr>
                <w:sz w:val="17"/>
              </w:rPr>
            </w:pPr>
          </w:p>
          <w:p w14:paraId="23104CFD" w14:textId="77777777" w:rsidR="00274004" w:rsidRDefault="00000000">
            <w:pPr>
              <w:pStyle w:val="TableParagraph"/>
              <w:ind w:left="141" w:right="119"/>
              <w:jc w:val="center"/>
              <w:rPr>
                <w:sz w:val="17"/>
              </w:rPr>
            </w:pPr>
            <w:r>
              <w:rPr>
                <w:w w:val="125"/>
                <w:sz w:val="17"/>
              </w:rPr>
              <w:t>9,498.0</w:t>
            </w:r>
          </w:p>
        </w:tc>
        <w:tc>
          <w:tcPr>
            <w:tcW w:w="1291" w:type="dxa"/>
          </w:tcPr>
          <w:p w14:paraId="43665D0D" w14:textId="77777777" w:rsidR="00274004" w:rsidRDefault="00274004">
            <w:pPr>
              <w:pStyle w:val="TableParagraph"/>
              <w:rPr>
                <w:sz w:val="18"/>
              </w:rPr>
            </w:pPr>
          </w:p>
          <w:p w14:paraId="490C9F14" w14:textId="77777777" w:rsidR="00274004" w:rsidRDefault="00274004">
            <w:pPr>
              <w:pStyle w:val="TableParagraph"/>
              <w:rPr>
                <w:sz w:val="18"/>
              </w:rPr>
            </w:pPr>
          </w:p>
          <w:p w14:paraId="043F9690" w14:textId="77777777" w:rsidR="00274004" w:rsidRDefault="00274004">
            <w:pPr>
              <w:pStyle w:val="TableParagraph"/>
              <w:spacing w:before="5"/>
              <w:rPr>
                <w:sz w:val="17"/>
              </w:rPr>
            </w:pPr>
          </w:p>
          <w:p w14:paraId="167FD30E" w14:textId="77777777" w:rsidR="00274004" w:rsidRDefault="00000000">
            <w:pPr>
              <w:pStyle w:val="TableParagraph"/>
              <w:ind w:left="259" w:right="236"/>
              <w:jc w:val="center"/>
              <w:rPr>
                <w:sz w:val="17"/>
              </w:rPr>
            </w:pPr>
            <w:r>
              <w:rPr>
                <w:w w:val="125"/>
                <w:sz w:val="17"/>
              </w:rPr>
              <w:t>9,498.0</w:t>
            </w:r>
          </w:p>
        </w:tc>
        <w:tc>
          <w:tcPr>
            <w:tcW w:w="1077" w:type="dxa"/>
            <w:tcBorders>
              <w:right w:val="single" w:sz="8" w:space="0" w:color="000000"/>
            </w:tcBorders>
          </w:tcPr>
          <w:p w14:paraId="40D0712A" w14:textId="77777777" w:rsidR="00274004" w:rsidRDefault="00274004">
            <w:pPr>
              <w:pStyle w:val="TableParagraph"/>
              <w:rPr>
                <w:sz w:val="18"/>
              </w:rPr>
            </w:pPr>
          </w:p>
          <w:p w14:paraId="17923120" w14:textId="77777777" w:rsidR="00274004" w:rsidRDefault="00274004">
            <w:pPr>
              <w:pStyle w:val="TableParagraph"/>
              <w:rPr>
                <w:sz w:val="18"/>
              </w:rPr>
            </w:pPr>
          </w:p>
          <w:p w14:paraId="5E735C6F" w14:textId="77777777" w:rsidR="00274004" w:rsidRDefault="00274004">
            <w:pPr>
              <w:pStyle w:val="TableParagraph"/>
              <w:spacing w:before="5"/>
              <w:rPr>
                <w:sz w:val="17"/>
              </w:rPr>
            </w:pPr>
          </w:p>
          <w:p w14:paraId="0AADF6ED" w14:textId="77777777" w:rsidR="00274004" w:rsidRDefault="00000000">
            <w:pPr>
              <w:pStyle w:val="TableParagraph"/>
              <w:ind w:left="35"/>
              <w:jc w:val="center"/>
              <w:rPr>
                <w:sz w:val="17"/>
              </w:rPr>
            </w:pPr>
            <w:r>
              <w:rPr>
                <w:w w:val="104"/>
                <w:sz w:val="17"/>
              </w:rPr>
              <w:t>-</w:t>
            </w:r>
          </w:p>
        </w:tc>
      </w:tr>
      <w:tr w:rsidR="00274004" w14:paraId="3D710ED5" w14:textId="77777777">
        <w:trPr>
          <w:trHeight w:val="940"/>
        </w:trPr>
        <w:tc>
          <w:tcPr>
            <w:tcW w:w="1033" w:type="dxa"/>
            <w:tcBorders>
              <w:left w:val="single" w:sz="8" w:space="0" w:color="000000"/>
              <w:right w:val="single" w:sz="8" w:space="0" w:color="000000"/>
            </w:tcBorders>
          </w:tcPr>
          <w:p w14:paraId="024C5451" w14:textId="77777777" w:rsidR="00274004" w:rsidRDefault="00274004">
            <w:pPr>
              <w:pStyle w:val="TableParagraph"/>
              <w:rPr>
                <w:sz w:val="18"/>
              </w:rPr>
            </w:pPr>
          </w:p>
          <w:p w14:paraId="454B4C5E" w14:textId="77777777" w:rsidR="00274004" w:rsidRDefault="00274004">
            <w:pPr>
              <w:pStyle w:val="TableParagraph"/>
              <w:spacing w:before="1"/>
              <w:rPr>
                <w:sz w:val="15"/>
              </w:rPr>
            </w:pPr>
          </w:p>
          <w:p w14:paraId="74BD7AAE" w14:textId="77777777" w:rsidR="00274004" w:rsidRDefault="00000000">
            <w:pPr>
              <w:pStyle w:val="TableParagraph"/>
              <w:ind w:left="363" w:right="343"/>
              <w:jc w:val="center"/>
              <w:rPr>
                <w:sz w:val="17"/>
              </w:rPr>
            </w:pPr>
            <w:r>
              <w:rPr>
                <w:w w:val="120"/>
                <w:sz w:val="17"/>
              </w:rPr>
              <w:t>2.5</w:t>
            </w:r>
          </w:p>
        </w:tc>
        <w:tc>
          <w:tcPr>
            <w:tcW w:w="5090" w:type="dxa"/>
            <w:tcBorders>
              <w:left w:val="single" w:sz="8" w:space="0" w:color="000000"/>
              <w:right w:val="single" w:sz="8" w:space="0" w:color="000000"/>
            </w:tcBorders>
          </w:tcPr>
          <w:p w14:paraId="24184F76" w14:textId="77777777" w:rsidR="00274004" w:rsidRDefault="00000000">
            <w:pPr>
              <w:pStyle w:val="TableParagraph"/>
              <w:spacing w:before="28" w:line="288" w:lineRule="auto"/>
              <w:ind w:left="104" w:right="510"/>
              <w:rPr>
                <w:sz w:val="17"/>
                <w:szCs w:val="17"/>
              </w:rPr>
            </w:pPr>
            <w:r>
              <w:rPr>
                <w:w w:val="110"/>
                <w:sz w:val="17"/>
                <w:szCs w:val="17"/>
              </w:rPr>
              <w:t>Գործողություն 2.5. Վերապատրաստել զինված ուժերի հրամանատարական կազմին և ռազմական ոստիկանության ծառայողներին՝ վատ վերաբերմունքի</w:t>
            </w:r>
          </w:p>
          <w:p w14:paraId="53AD2B39" w14:textId="77777777" w:rsidR="00274004" w:rsidRDefault="00000000">
            <w:pPr>
              <w:pStyle w:val="TableParagraph"/>
              <w:spacing w:before="2" w:line="187" w:lineRule="exact"/>
              <w:ind w:left="104"/>
              <w:rPr>
                <w:sz w:val="17"/>
                <w:szCs w:val="17"/>
              </w:rPr>
            </w:pPr>
            <w:r>
              <w:rPr>
                <w:w w:val="110"/>
                <w:sz w:val="17"/>
                <w:szCs w:val="17"/>
              </w:rPr>
              <w:t>արգելքի թեմայով</w:t>
            </w:r>
          </w:p>
        </w:tc>
        <w:tc>
          <w:tcPr>
            <w:tcW w:w="1640" w:type="dxa"/>
            <w:tcBorders>
              <w:left w:val="single" w:sz="8" w:space="0" w:color="000000"/>
              <w:right w:val="single" w:sz="8" w:space="0" w:color="000000"/>
            </w:tcBorders>
          </w:tcPr>
          <w:p w14:paraId="355FFCE1" w14:textId="77777777" w:rsidR="00274004" w:rsidRDefault="00000000">
            <w:pPr>
              <w:pStyle w:val="TableParagraph"/>
              <w:spacing w:before="146"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3E750F0B" w14:textId="77777777" w:rsidR="00274004" w:rsidRDefault="00274004">
            <w:pPr>
              <w:pStyle w:val="TableParagraph"/>
              <w:rPr>
                <w:sz w:val="18"/>
              </w:rPr>
            </w:pPr>
          </w:p>
          <w:p w14:paraId="2BCEE187" w14:textId="77777777" w:rsidR="00274004" w:rsidRDefault="00274004">
            <w:pPr>
              <w:pStyle w:val="TableParagraph"/>
              <w:spacing w:before="1"/>
              <w:rPr>
                <w:sz w:val="15"/>
              </w:rPr>
            </w:pPr>
          </w:p>
          <w:p w14:paraId="3AAECB4A" w14:textId="77777777" w:rsidR="00274004" w:rsidRDefault="00000000">
            <w:pPr>
              <w:pStyle w:val="TableParagraph"/>
              <w:ind w:right="338"/>
              <w:jc w:val="right"/>
              <w:rPr>
                <w:sz w:val="17"/>
              </w:rPr>
            </w:pPr>
            <w:r>
              <w:rPr>
                <w:w w:val="115"/>
                <w:sz w:val="17"/>
              </w:rPr>
              <w:t>21,360.0</w:t>
            </w:r>
          </w:p>
        </w:tc>
        <w:tc>
          <w:tcPr>
            <w:tcW w:w="907" w:type="dxa"/>
            <w:tcBorders>
              <w:left w:val="single" w:sz="8" w:space="0" w:color="000000"/>
            </w:tcBorders>
          </w:tcPr>
          <w:p w14:paraId="5EB9A827" w14:textId="77777777" w:rsidR="00274004" w:rsidRDefault="00274004">
            <w:pPr>
              <w:pStyle w:val="TableParagraph"/>
              <w:rPr>
                <w:sz w:val="18"/>
              </w:rPr>
            </w:pPr>
          </w:p>
          <w:p w14:paraId="1374CAF2" w14:textId="77777777" w:rsidR="00274004" w:rsidRDefault="00274004">
            <w:pPr>
              <w:pStyle w:val="TableParagraph"/>
              <w:spacing w:before="1"/>
              <w:rPr>
                <w:sz w:val="15"/>
              </w:rPr>
            </w:pPr>
          </w:p>
          <w:p w14:paraId="029A532D" w14:textId="77777777" w:rsidR="00274004" w:rsidRDefault="00000000">
            <w:pPr>
              <w:pStyle w:val="TableParagraph"/>
              <w:ind w:left="19"/>
              <w:jc w:val="center"/>
              <w:rPr>
                <w:sz w:val="17"/>
              </w:rPr>
            </w:pPr>
            <w:r>
              <w:rPr>
                <w:w w:val="104"/>
                <w:sz w:val="17"/>
              </w:rPr>
              <w:t>-</w:t>
            </w:r>
          </w:p>
        </w:tc>
        <w:tc>
          <w:tcPr>
            <w:tcW w:w="1130" w:type="dxa"/>
          </w:tcPr>
          <w:p w14:paraId="75758DBB" w14:textId="77777777" w:rsidR="00274004" w:rsidRDefault="00274004">
            <w:pPr>
              <w:pStyle w:val="TableParagraph"/>
              <w:rPr>
                <w:sz w:val="18"/>
              </w:rPr>
            </w:pPr>
          </w:p>
          <w:p w14:paraId="39CB3B78" w14:textId="77777777" w:rsidR="00274004" w:rsidRDefault="00274004">
            <w:pPr>
              <w:pStyle w:val="TableParagraph"/>
              <w:spacing w:before="1"/>
              <w:rPr>
                <w:sz w:val="15"/>
              </w:rPr>
            </w:pPr>
          </w:p>
          <w:p w14:paraId="44B530CD" w14:textId="77777777" w:rsidR="00274004" w:rsidRDefault="00000000">
            <w:pPr>
              <w:pStyle w:val="TableParagraph"/>
              <w:ind w:left="22"/>
              <w:jc w:val="center"/>
              <w:rPr>
                <w:sz w:val="17"/>
              </w:rPr>
            </w:pPr>
            <w:r>
              <w:rPr>
                <w:w w:val="104"/>
                <w:sz w:val="17"/>
              </w:rPr>
              <w:t>-</w:t>
            </w:r>
          </w:p>
        </w:tc>
        <w:tc>
          <w:tcPr>
            <w:tcW w:w="1161" w:type="dxa"/>
          </w:tcPr>
          <w:p w14:paraId="761E09E0" w14:textId="77777777" w:rsidR="00274004" w:rsidRDefault="00274004">
            <w:pPr>
              <w:pStyle w:val="TableParagraph"/>
              <w:rPr>
                <w:sz w:val="18"/>
              </w:rPr>
            </w:pPr>
          </w:p>
          <w:p w14:paraId="796DDBAB" w14:textId="77777777" w:rsidR="00274004" w:rsidRDefault="00274004">
            <w:pPr>
              <w:pStyle w:val="TableParagraph"/>
              <w:spacing w:before="1"/>
              <w:rPr>
                <w:sz w:val="15"/>
              </w:rPr>
            </w:pPr>
          </w:p>
          <w:p w14:paraId="069134B9" w14:textId="77777777" w:rsidR="00274004" w:rsidRDefault="00000000">
            <w:pPr>
              <w:pStyle w:val="TableParagraph"/>
              <w:ind w:left="26"/>
              <w:jc w:val="center"/>
              <w:rPr>
                <w:sz w:val="17"/>
              </w:rPr>
            </w:pPr>
            <w:r>
              <w:rPr>
                <w:w w:val="104"/>
                <w:sz w:val="17"/>
              </w:rPr>
              <w:t>-</w:t>
            </w:r>
          </w:p>
        </w:tc>
        <w:tc>
          <w:tcPr>
            <w:tcW w:w="1291" w:type="dxa"/>
          </w:tcPr>
          <w:p w14:paraId="0BA04B97" w14:textId="77777777" w:rsidR="00274004" w:rsidRDefault="00274004">
            <w:pPr>
              <w:pStyle w:val="TableParagraph"/>
              <w:rPr>
                <w:sz w:val="18"/>
              </w:rPr>
            </w:pPr>
          </w:p>
          <w:p w14:paraId="1F80A40B" w14:textId="77777777" w:rsidR="00274004" w:rsidRDefault="00274004">
            <w:pPr>
              <w:pStyle w:val="TableParagraph"/>
              <w:spacing w:before="1"/>
              <w:rPr>
                <w:sz w:val="15"/>
              </w:rPr>
            </w:pPr>
          </w:p>
          <w:p w14:paraId="2521F8B7" w14:textId="77777777" w:rsidR="00274004" w:rsidRDefault="00000000">
            <w:pPr>
              <w:pStyle w:val="TableParagraph"/>
              <w:ind w:left="258" w:right="236"/>
              <w:jc w:val="center"/>
              <w:rPr>
                <w:sz w:val="17"/>
              </w:rPr>
            </w:pPr>
            <w:r>
              <w:rPr>
                <w:w w:val="120"/>
                <w:sz w:val="17"/>
              </w:rPr>
              <w:t>10,680.0</w:t>
            </w:r>
          </w:p>
        </w:tc>
        <w:tc>
          <w:tcPr>
            <w:tcW w:w="1077" w:type="dxa"/>
            <w:tcBorders>
              <w:right w:val="single" w:sz="8" w:space="0" w:color="000000"/>
            </w:tcBorders>
          </w:tcPr>
          <w:p w14:paraId="234F393B" w14:textId="77777777" w:rsidR="00274004" w:rsidRDefault="00274004">
            <w:pPr>
              <w:pStyle w:val="TableParagraph"/>
              <w:rPr>
                <w:sz w:val="18"/>
              </w:rPr>
            </w:pPr>
          </w:p>
          <w:p w14:paraId="3153617A" w14:textId="77777777" w:rsidR="00274004" w:rsidRDefault="00274004">
            <w:pPr>
              <w:pStyle w:val="TableParagraph"/>
              <w:spacing w:before="1"/>
              <w:rPr>
                <w:sz w:val="15"/>
              </w:rPr>
            </w:pPr>
          </w:p>
          <w:p w14:paraId="66CF6560" w14:textId="77777777" w:rsidR="00274004" w:rsidRDefault="00000000">
            <w:pPr>
              <w:pStyle w:val="TableParagraph"/>
              <w:ind w:left="150" w:right="124"/>
              <w:jc w:val="center"/>
              <w:rPr>
                <w:sz w:val="17"/>
              </w:rPr>
            </w:pPr>
            <w:r>
              <w:rPr>
                <w:w w:val="120"/>
                <w:sz w:val="17"/>
              </w:rPr>
              <w:t>10,680.0</w:t>
            </w:r>
          </w:p>
        </w:tc>
      </w:tr>
      <w:tr w:rsidR="00274004" w14:paraId="2659C224" w14:textId="77777777">
        <w:trPr>
          <w:trHeight w:val="1883"/>
        </w:trPr>
        <w:tc>
          <w:tcPr>
            <w:tcW w:w="1033" w:type="dxa"/>
            <w:tcBorders>
              <w:left w:val="single" w:sz="8" w:space="0" w:color="000000"/>
              <w:right w:val="single" w:sz="8" w:space="0" w:color="000000"/>
            </w:tcBorders>
          </w:tcPr>
          <w:p w14:paraId="3552DDFE" w14:textId="77777777" w:rsidR="00274004" w:rsidRDefault="00274004">
            <w:pPr>
              <w:pStyle w:val="TableParagraph"/>
              <w:rPr>
                <w:sz w:val="18"/>
              </w:rPr>
            </w:pPr>
          </w:p>
          <w:p w14:paraId="471B203B" w14:textId="77777777" w:rsidR="00274004" w:rsidRDefault="00274004">
            <w:pPr>
              <w:pStyle w:val="TableParagraph"/>
              <w:rPr>
                <w:sz w:val="18"/>
              </w:rPr>
            </w:pPr>
          </w:p>
          <w:p w14:paraId="76B051CB" w14:textId="77777777" w:rsidR="00274004" w:rsidRDefault="00274004">
            <w:pPr>
              <w:pStyle w:val="TableParagraph"/>
              <w:rPr>
                <w:sz w:val="18"/>
              </w:rPr>
            </w:pPr>
          </w:p>
          <w:p w14:paraId="653EDB32" w14:textId="77777777" w:rsidR="00274004" w:rsidRDefault="00274004">
            <w:pPr>
              <w:pStyle w:val="TableParagraph"/>
              <w:rPr>
                <w:sz w:val="20"/>
              </w:rPr>
            </w:pPr>
          </w:p>
          <w:p w14:paraId="376BF025" w14:textId="77777777" w:rsidR="00274004" w:rsidRDefault="00000000">
            <w:pPr>
              <w:pStyle w:val="TableParagraph"/>
              <w:ind w:left="363" w:right="342"/>
              <w:jc w:val="center"/>
              <w:rPr>
                <w:sz w:val="17"/>
              </w:rPr>
            </w:pPr>
            <w:r>
              <w:rPr>
                <w:w w:val="120"/>
                <w:sz w:val="17"/>
              </w:rPr>
              <w:t>2.6</w:t>
            </w:r>
          </w:p>
        </w:tc>
        <w:tc>
          <w:tcPr>
            <w:tcW w:w="5090" w:type="dxa"/>
            <w:tcBorders>
              <w:left w:val="single" w:sz="8" w:space="0" w:color="000000"/>
              <w:right w:val="single" w:sz="8" w:space="0" w:color="000000"/>
            </w:tcBorders>
          </w:tcPr>
          <w:p w14:paraId="42E89342" w14:textId="77777777" w:rsidR="00274004" w:rsidRDefault="00000000">
            <w:pPr>
              <w:pStyle w:val="TableParagraph"/>
              <w:spacing w:before="26" w:line="288" w:lineRule="auto"/>
              <w:ind w:left="104" w:right="132"/>
              <w:rPr>
                <w:sz w:val="17"/>
                <w:szCs w:val="17"/>
              </w:rPr>
            </w:pPr>
            <w:r>
              <w:rPr>
                <w:w w:val="110"/>
                <w:sz w:val="17"/>
                <w:szCs w:val="17"/>
              </w:rPr>
              <w:t>Գործողություն 2.6. Վերապատրաստել քրեակատարո- ղական ծառայության ղեկավար և ոչ ղեկավար կազմի ծառայողներին, զինծառայողների նկատմամբ բռնության դեպքերով նախաձեռնված քրեական վարույթների օրինականության նկատմամբ հսկողություն իրականացնող զինվորական դատախազներին և վարույթ իրականացնող քննիչներին ու դատավորներին՝ վատ վերաբերմունքի</w:t>
            </w:r>
          </w:p>
          <w:p w14:paraId="6F662051" w14:textId="77777777" w:rsidR="00274004" w:rsidRDefault="00000000">
            <w:pPr>
              <w:pStyle w:val="TableParagraph"/>
              <w:spacing w:before="4" w:line="191" w:lineRule="exact"/>
              <w:ind w:left="104"/>
              <w:rPr>
                <w:sz w:val="17"/>
                <w:szCs w:val="17"/>
              </w:rPr>
            </w:pPr>
            <w:r>
              <w:rPr>
                <w:w w:val="110"/>
                <w:sz w:val="17"/>
                <w:szCs w:val="17"/>
              </w:rPr>
              <w:t>արգելքի թեմայով</w:t>
            </w:r>
          </w:p>
        </w:tc>
        <w:tc>
          <w:tcPr>
            <w:tcW w:w="1640" w:type="dxa"/>
            <w:tcBorders>
              <w:left w:val="single" w:sz="8" w:space="0" w:color="000000"/>
              <w:right w:val="single" w:sz="8" w:space="0" w:color="000000"/>
            </w:tcBorders>
          </w:tcPr>
          <w:p w14:paraId="3BF2BF5C" w14:textId="77777777" w:rsidR="00274004" w:rsidRDefault="00274004">
            <w:pPr>
              <w:pStyle w:val="TableParagraph"/>
              <w:rPr>
                <w:sz w:val="18"/>
              </w:rPr>
            </w:pPr>
          </w:p>
          <w:p w14:paraId="6AA3F0AE" w14:textId="77777777" w:rsidR="00274004" w:rsidRDefault="00274004">
            <w:pPr>
              <w:pStyle w:val="TableParagraph"/>
              <w:rPr>
                <w:sz w:val="18"/>
              </w:rPr>
            </w:pPr>
          </w:p>
          <w:p w14:paraId="2E552F42" w14:textId="77777777" w:rsidR="00274004" w:rsidRDefault="00274004">
            <w:pPr>
              <w:pStyle w:val="TableParagraph"/>
              <w:spacing w:before="6"/>
              <w:rPr>
                <w:sz w:val="17"/>
              </w:rPr>
            </w:pPr>
          </w:p>
          <w:p w14:paraId="1502CDF9" w14:textId="77777777" w:rsidR="00274004" w:rsidRDefault="00000000">
            <w:pPr>
              <w:pStyle w:val="TableParagraph"/>
              <w:spacing w:before="1"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27A47884" w14:textId="77777777" w:rsidR="00274004" w:rsidRDefault="00274004">
            <w:pPr>
              <w:pStyle w:val="TableParagraph"/>
              <w:rPr>
                <w:sz w:val="18"/>
              </w:rPr>
            </w:pPr>
          </w:p>
          <w:p w14:paraId="6BB01620" w14:textId="77777777" w:rsidR="00274004" w:rsidRDefault="00274004">
            <w:pPr>
              <w:pStyle w:val="TableParagraph"/>
              <w:rPr>
                <w:sz w:val="18"/>
              </w:rPr>
            </w:pPr>
          </w:p>
          <w:p w14:paraId="5D4DAFFA" w14:textId="77777777" w:rsidR="00274004" w:rsidRDefault="00274004">
            <w:pPr>
              <w:pStyle w:val="TableParagraph"/>
              <w:rPr>
                <w:sz w:val="18"/>
              </w:rPr>
            </w:pPr>
          </w:p>
          <w:p w14:paraId="0864E875" w14:textId="77777777" w:rsidR="00274004" w:rsidRDefault="00274004">
            <w:pPr>
              <w:pStyle w:val="TableParagraph"/>
              <w:rPr>
                <w:sz w:val="20"/>
              </w:rPr>
            </w:pPr>
          </w:p>
          <w:p w14:paraId="223693CB" w14:textId="77777777" w:rsidR="00274004" w:rsidRDefault="00000000">
            <w:pPr>
              <w:pStyle w:val="TableParagraph"/>
              <w:ind w:right="338"/>
              <w:jc w:val="right"/>
              <w:rPr>
                <w:sz w:val="17"/>
              </w:rPr>
            </w:pPr>
            <w:r>
              <w:rPr>
                <w:w w:val="115"/>
                <w:sz w:val="17"/>
              </w:rPr>
              <w:t>15,828.0</w:t>
            </w:r>
          </w:p>
        </w:tc>
        <w:tc>
          <w:tcPr>
            <w:tcW w:w="907" w:type="dxa"/>
            <w:tcBorders>
              <w:left w:val="single" w:sz="8" w:space="0" w:color="000000"/>
            </w:tcBorders>
          </w:tcPr>
          <w:p w14:paraId="22D08A92" w14:textId="77777777" w:rsidR="00274004" w:rsidRDefault="00274004">
            <w:pPr>
              <w:pStyle w:val="TableParagraph"/>
              <w:rPr>
                <w:sz w:val="18"/>
              </w:rPr>
            </w:pPr>
          </w:p>
          <w:p w14:paraId="3560C2E1" w14:textId="77777777" w:rsidR="00274004" w:rsidRDefault="00274004">
            <w:pPr>
              <w:pStyle w:val="TableParagraph"/>
              <w:rPr>
                <w:sz w:val="18"/>
              </w:rPr>
            </w:pPr>
          </w:p>
          <w:p w14:paraId="5C210249" w14:textId="77777777" w:rsidR="00274004" w:rsidRDefault="00274004">
            <w:pPr>
              <w:pStyle w:val="TableParagraph"/>
              <w:rPr>
                <w:sz w:val="18"/>
              </w:rPr>
            </w:pPr>
          </w:p>
          <w:p w14:paraId="79618E78" w14:textId="77777777" w:rsidR="00274004" w:rsidRDefault="00274004">
            <w:pPr>
              <w:pStyle w:val="TableParagraph"/>
              <w:rPr>
                <w:sz w:val="20"/>
              </w:rPr>
            </w:pPr>
          </w:p>
          <w:p w14:paraId="2EA39DA3" w14:textId="77777777" w:rsidR="00274004" w:rsidRDefault="00000000">
            <w:pPr>
              <w:pStyle w:val="TableParagraph"/>
              <w:ind w:left="19"/>
              <w:jc w:val="center"/>
              <w:rPr>
                <w:sz w:val="17"/>
              </w:rPr>
            </w:pPr>
            <w:r>
              <w:rPr>
                <w:w w:val="104"/>
                <w:sz w:val="17"/>
              </w:rPr>
              <w:t>-</w:t>
            </w:r>
          </w:p>
        </w:tc>
        <w:tc>
          <w:tcPr>
            <w:tcW w:w="1130" w:type="dxa"/>
          </w:tcPr>
          <w:p w14:paraId="55E33C6C" w14:textId="77777777" w:rsidR="00274004" w:rsidRDefault="00274004">
            <w:pPr>
              <w:pStyle w:val="TableParagraph"/>
              <w:rPr>
                <w:sz w:val="18"/>
              </w:rPr>
            </w:pPr>
          </w:p>
          <w:p w14:paraId="0991DCA5" w14:textId="77777777" w:rsidR="00274004" w:rsidRDefault="00274004">
            <w:pPr>
              <w:pStyle w:val="TableParagraph"/>
              <w:rPr>
                <w:sz w:val="18"/>
              </w:rPr>
            </w:pPr>
          </w:p>
          <w:p w14:paraId="3BCA5E83" w14:textId="77777777" w:rsidR="00274004" w:rsidRDefault="00274004">
            <w:pPr>
              <w:pStyle w:val="TableParagraph"/>
              <w:rPr>
                <w:sz w:val="18"/>
              </w:rPr>
            </w:pPr>
          </w:p>
          <w:p w14:paraId="5D98A6BF" w14:textId="77777777" w:rsidR="00274004" w:rsidRDefault="00274004">
            <w:pPr>
              <w:pStyle w:val="TableParagraph"/>
              <w:rPr>
                <w:sz w:val="20"/>
              </w:rPr>
            </w:pPr>
          </w:p>
          <w:p w14:paraId="4441E173" w14:textId="77777777" w:rsidR="00274004" w:rsidRDefault="00000000">
            <w:pPr>
              <w:pStyle w:val="TableParagraph"/>
              <w:ind w:left="125" w:right="101"/>
              <w:jc w:val="center"/>
              <w:rPr>
                <w:sz w:val="17"/>
              </w:rPr>
            </w:pPr>
            <w:r>
              <w:rPr>
                <w:w w:val="120"/>
                <w:sz w:val="17"/>
              </w:rPr>
              <w:t>4,748.4</w:t>
            </w:r>
          </w:p>
        </w:tc>
        <w:tc>
          <w:tcPr>
            <w:tcW w:w="1161" w:type="dxa"/>
          </w:tcPr>
          <w:p w14:paraId="2E72E07B" w14:textId="77777777" w:rsidR="00274004" w:rsidRDefault="00274004">
            <w:pPr>
              <w:pStyle w:val="TableParagraph"/>
              <w:rPr>
                <w:sz w:val="18"/>
              </w:rPr>
            </w:pPr>
          </w:p>
          <w:p w14:paraId="081A9126" w14:textId="77777777" w:rsidR="00274004" w:rsidRDefault="00274004">
            <w:pPr>
              <w:pStyle w:val="TableParagraph"/>
              <w:rPr>
                <w:sz w:val="18"/>
              </w:rPr>
            </w:pPr>
          </w:p>
          <w:p w14:paraId="7E3F16B3" w14:textId="77777777" w:rsidR="00274004" w:rsidRDefault="00274004">
            <w:pPr>
              <w:pStyle w:val="TableParagraph"/>
              <w:rPr>
                <w:sz w:val="18"/>
              </w:rPr>
            </w:pPr>
          </w:p>
          <w:p w14:paraId="5556BE32" w14:textId="77777777" w:rsidR="00274004" w:rsidRDefault="00274004">
            <w:pPr>
              <w:pStyle w:val="TableParagraph"/>
              <w:rPr>
                <w:sz w:val="20"/>
              </w:rPr>
            </w:pPr>
          </w:p>
          <w:p w14:paraId="7BCB7707" w14:textId="77777777" w:rsidR="00274004" w:rsidRDefault="00000000">
            <w:pPr>
              <w:pStyle w:val="TableParagraph"/>
              <w:ind w:left="142" w:right="117"/>
              <w:jc w:val="center"/>
              <w:rPr>
                <w:sz w:val="17"/>
              </w:rPr>
            </w:pPr>
            <w:r>
              <w:rPr>
                <w:w w:val="115"/>
                <w:sz w:val="17"/>
              </w:rPr>
              <w:t>3,165.6</w:t>
            </w:r>
          </w:p>
        </w:tc>
        <w:tc>
          <w:tcPr>
            <w:tcW w:w="1291" w:type="dxa"/>
          </w:tcPr>
          <w:p w14:paraId="47A232D7" w14:textId="77777777" w:rsidR="00274004" w:rsidRDefault="00274004">
            <w:pPr>
              <w:pStyle w:val="TableParagraph"/>
              <w:rPr>
                <w:sz w:val="18"/>
              </w:rPr>
            </w:pPr>
          </w:p>
          <w:p w14:paraId="34854024" w14:textId="77777777" w:rsidR="00274004" w:rsidRDefault="00274004">
            <w:pPr>
              <w:pStyle w:val="TableParagraph"/>
              <w:rPr>
                <w:sz w:val="18"/>
              </w:rPr>
            </w:pPr>
          </w:p>
          <w:p w14:paraId="76FA7D57" w14:textId="77777777" w:rsidR="00274004" w:rsidRDefault="00274004">
            <w:pPr>
              <w:pStyle w:val="TableParagraph"/>
              <w:rPr>
                <w:sz w:val="18"/>
              </w:rPr>
            </w:pPr>
          </w:p>
          <w:p w14:paraId="02A771C3" w14:textId="77777777" w:rsidR="00274004" w:rsidRDefault="00274004">
            <w:pPr>
              <w:pStyle w:val="TableParagraph"/>
              <w:rPr>
                <w:sz w:val="20"/>
              </w:rPr>
            </w:pPr>
          </w:p>
          <w:p w14:paraId="6CC402C1" w14:textId="77777777" w:rsidR="00274004" w:rsidRDefault="00000000">
            <w:pPr>
              <w:pStyle w:val="TableParagraph"/>
              <w:ind w:left="258" w:right="236"/>
              <w:jc w:val="center"/>
              <w:rPr>
                <w:sz w:val="17"/>
              </w:rPr>
            </w:pPr>
            <w:r>
              <w:rPr>
                <w:w w:val="120"/>
                <w:sz w:val="17"/>
              </w:rPr>
              <w:t>4,748.4</w:t>
            </w:r>
          </w:p>
        </w:tc>
        <w:tc>
          <w:tcPr>
            <w:tcW w:w="1077" w:type="dxa"/>
            <w:tcBorders>
              <w:right w:val="single" w:sz="8" w:space="0" w:color="000000"/>
            </w:tcBorders>
          </w:tcPr>
          <w:p w14:paraId="36AA99CE" w14:textId="77777777" w:rsidR="00274004" w:rsidRDefault="00274004">
            <w:pPr>
              <w:pStyle w:val="TableParagraph"/>
              <w:rPr>
                <w:sz w:val="18"/>
              </w:rPr>
            </w:pPr>
          </w:p>
          <w:p w14:paraId="49DB4FC6" w14:textId="77777777" w:rsidR="00274004" w:rsidRDefault="00274004">
            <w:pPr>
              <w:pStyle w:val="TableParagraph"/>
              <w:rPr>
                <w:sz w:val="18"/>
              </w:rPr>
            </w:pPr>
          </w:p>
          <w:p w14:paraId="7D9033E5" w14:textId="77777777" w:rsidR="00274004" w:rsidRDefault="00274004">
            <w:pPr>
              <w:pStyle w:val="TableParagraph"/>
              <w:rPr>
                <w:sz w:val="18"/>
              </w:rPr>
            </w:pPr>
          </w:p>
          <w:p w14:paraId="2023D7A6" w14:textId="77777777" w:rsidR="00274004" w:rsidRDefault="00274004">
            <w:pPr>
              <w:pStyle w:val="TableParagraph"/>
              <w:rPr>
                <w:sz w:val="20"/>
              </w:rPr>
            </w:pPr>
          </w:p>
          <w:p w14:paraId="1A14ADBC" w14:textId="77777777" w:rsidR="00274004" w:rsidRDefault="00000000">
            <w:pPr>
              <w:pStyle w:val="TableParagraph"/>
              <w:ind w:left="152" w:right="121"/>
              <w:jc w:val="center"/>
              <w:rPr>
                <w:sz w:val="17"/>
              </w:rPr>
            </w:pPr>
            <w:r>
              <w:rPr>
                <w:w w:val="115"/>
                <w:sz w:val="17"/>
              </w:rPr>
              <w:t>3,165.6</w:t>
            </w:r>
          </w:p>
        </w:tc>
      </w:tr>
      <w:tr w:rsidR="00274004" w14:paraId="02A6CC2F" w14:textId="77777777">
        <w:trPr>
          <w:trHeight w:val="938"/>
        </w:trPr>
        <w:tc>
          <w:tcPr>
            <w:tcW w:w="1033" w:type="dxa"/>
            <w:tcBorders>
              <w:left w:val="single" w:sz="8" w:space="0" w:color="000000"/>
              <w:right w:val="single" w:sz="8" w:space="0" w:color="000000"/>
            </w:tcBorders>
          </w:tcPr>
          <w:p w14:paraId="5C79A56F" w14:textId="77777777" w:rsidR="00274004" w:rsidRDefault="00274004">
            <w:pPr>
              <w:pStyle w:val="TableParagraph"/>
              <w:rPr>
                <w:sz w:val="18"/>
              </w:rPr>
            </w:pPr>
          </w:p>
          <w:p w14:paraId="41CC82AB" w14:textId="77777777" w:rsidR="00274004" w:rsidRDefault="00274004">
            <w:pPr>
              <w:pStyle w:val="TableParagraph"/>
              <w:spacing w:before="10"/>
              <w:rPr>
                <w:sz w:val="14"/>
              </w:rPr>
            </w:pPr>
          </w:p>
          <w:p w14:paraId="5DBDB0D0" w14:textId="77777777" w:rsidR="00274004" w:rsidRDefault="00000000">
            <w:pPr>
              <w:pStyle w:val="TableParagraph"/>
              <w:ind w:left="363" w:right="341"/>
              <w:jc w:val="center"/>
              <w:rPr>
                <w:sz w:val="17"/>
              </w:rPr>
            </w:pPr>
            <w:r>
              <w:rPr>
                <w:w w:val="115"/>
                <w:sz w:val="17"/>
              </w:rPr>
              <w:t>2.7</w:t>
            </w:r>
          </w:p>
        </w:tc>
        <w:tc>
          <w:tcPr>
            <w:tcW w:w="5090" w:type="dxa"/>
            <w:tcBorders>
              <w:left w:val="single" w:sz="8" w:space="0" w:color="000000"/>
              <w:right w:val="single" w:sz="8" w:space="0" w:color="000000"/>
            </w:tcBorders>
          </w:tcPr>
          <w:p w14:paraId="5134FB78" w14:textId="77777777" w:rsidR="00274004" w:rsidRDefault="00000000">
            <w:pPr>
              <w:pStyle w:val="TableParagraph"/>
              <w:spacing w:before="26" w:line="288" w:lineRule="auto"/>
              <w:ind w:left="104" w:right="207"/>
              <w:rPr>
                <w:sz w:val="17"/>
                <w:szCs w:val="17"/>
              </w:rPr>
            </w:pPr>
            <w:r>
              <w:rPr>
                <w:w w:val="105"/>
                <w:sz w:val="17"/>
                <w:szCs w:val="17"/>
              </w:rPr>
              <w:t>Գործողություն 2.7. Ամրապնդել ՀՀ պաշտպանության նախարարության Մարդու իրավունքների և բարեվար- քության կենտրոնի կողմից հոգեբանական աջակցություն</w:t>
            </w:r>
          </w:p>
          <w:p w14:paraId="78A0179C" w14:textId="77777777" w:rsidR="00274004" w:rsidRDefault="00000000">
            <w:pPr>
              <w:pStyle w:val="TableParagraph"/>
              <w:spacing w:before="1" w:line="187" w:lineRule="exact"/>
              <w:ind w:left="104"/>
              <w:rPr>
                <w:sz w:val="17"/>
                <w:szCs w:val="17"/>
              </w:rPr>
            </w:pPr>
            <w:r>
              <w:rPr>
                <w:w w:val="105"/>
                <w:sz w:val="17"/>
                <w:szCs w:val="17"/>
              </w:rPr>
              <w:t>տրամադրելու կարողությունները</w:t>
            </w:r>
          </w:p>
        </w:tc>
        <w:tc>
          <w:tcPr>
            <w:tcW w:w="1640" w:type="dxa"/>
            <w:tcBorders>
              <w:left w:val="single" w:sz="8" w:space="0" w:color="000000"/>
              <w:right w:val="single" w:sz="8" w:space="0" w:color="000000"/>
            </w:tcBorders>
          </w:tcPr>
          <w:p w14:paraId="30B6C6E4" w14:textId="77777777" w:rsidR="00274004" w:rsidRDefault="00274004">
            <w:pPr>
              <w:pStyle w:val="TableParagraph"/>
              <w:rPr>
                <w:sz w:val="18"/>
              </w:rPr>
            </w:pPr>
          </w:p>
          <w:p w14:paraId="6EF8DF2F" w14:textId="77777777" w:rsidR="00274004" w:rsidRDefault="00274004">
            <w:pPr>
              <w:pStyle w:val="TableParagraph"/>
              <w:spacing w:before="10"/>
              <w:rPr>
                <w:sz w:val="14"/>
              </w:rPr>
            </w:pPr>
          </w:p>
          <w:p w14:paraId="5C96FD6B" w14:textId="77777777" w:rsidR="00274004" w:rsidRDefault="00000000">
            <w:pPr>
              <w:pStyle w:val="TableParagraph"/>
              <w:ind w:left="104"/>
              <w:rPr>
                <w:sz w:val="17"/>
                <w:szCs w:val="17"/>
              </w:rPr>
            </w:pPr>
            <w:r>
              <w:rPr>
                <w:w w:val="105"/>
                <w:sz w:val="17"/>
                <w:szCs w:val="17"/>
              </w:rPr>
              <w:t>Պետական բյուջե</w:t>
            </w:r>
          </w:p>
        </w:tc>
        <w:tc>
          <w:tcPr>
            <w:tcW w:w="1411" w:type="dxa"/>
            <w:tcBorders>
              <w:left w:val="single" w:sz="8" w:space="0" w:color="000000"/>
              <w:right w:val="single" w:sz="8" w:space="0" w:color="000000"/>
            </w:tcBorders>
          </w:tcPr>
          <w:p w14:paraId="2784C8B7" w14:textId="77777777" w:rsidR="00274004" w:rsidRDefault="00274004">
            <w:pPr>
              <w:pStyle w:val="TableParagraph"/>
              <w:rPr>
                <w:sz w:val="18"/>
              </w:rPr>
            </w:pPr>
          </w:p>
          <w:p w14:paraId="2C14DBF7" w14:textId="77777777" w:rsidR="00274004" w:rsidRDefault="00274004">
            <w:pPr>
              <w:pStyle w:val="TableParagraph"/>
              <w:spacing w:before="10"/>
              <w:rPr>
                <w:sz w:val="14"/>
              </w:rPr>
            </w:pPr>
          </w:p>
          <w:p w14:paraId="37475126" w14:textId="77777777" w:rsidR="00274004" w:rsidRDefault="00000000">
            <w:pPr>
              <w:pStyle w:val="TableParagraph"/>
              <w:ind w:right="379"/>
              <w:jc w:val="right"/>
              <w:rPr>
                <w:sz w:val="17"/>
              </w:rPr>
            </w:pPr>
            <w:r>
              <w:rPr>
                <w:w w:val="120"/>
                <w:sz w:val="17"/>
              </w:rPr>
              <w:t>3,204.9</w:t>
            </w:r>
          </w:p>
        </w:tc>
        <w:tc>
          <w:tcPr>
            <w:tcW w:w="907" w:type="dxa"/>
            <w:tcBorders>
              <w:left w:val="single" w:sz="8" w:space="0" w:color="000000"/>
            </w:tcBorders>
          </w:tcPr>
          <w:p w14:paraId="4600DE0B" w14:textId="77777777" w:rsidR="00274004" w:rsidRDefault="00274004">
            <w:pPr>
              <w:pStyle w:val="TableParagraph"/>
              <w:rPr>
                <w:sz w:val="18"/>
              </w:rPr>
            </w:pPr>
          </w:p>
          <w:p w14:paraId="2A533187" w14:textId="77777777" w:rsidR="00274004" w:rsidRDefault="00274004">
            <w:pPr>
              <w:pStyle w:val="TableParagraph"/>
              <w:spacing w:before="10"/>
              <w:rPr>
                <w:sz w:val="14"/>
              </w:rPr>
            </w:pPr>
          </w:p>
          <w:p w14:paraId="549FC03D" w14:textId="77777777" w:rsidR="00274004" w:rsidRDefault="00000000">
            <w:pPr>
              <w:pStyle w:val="TableParagraph"/>
              <w:ind w:left="16"/>
              <w:jc w:val="center"/>
              <w:rPr>
                <w:sz w:val="17"/>
              </w:rPr>
            </w:pPr>
            <w:r>
              <w:rPr>
                <w:w w:val="104"/>
                <w:sz w:val="17"/>
              </w:rPr>
              <w:t>-</w:t>
            </w:r>
          </w:p>
        </w:tc>
        <w:tc>
          <w:tcPr>
            <w:tcW w:w="1130" w:type="dxa"/>
          </w:tcPr>
          <w:p w14:paraId="0F9EC6D8" w14:textId="77777777" w:rsidR="00274004" w:rsidRDefault="00274004">
            <w:pPr>
              <w:pStyle w:val="TableParagraph"/>
              <w:rPr>
                <w:sz w:val="18"/>
              </w:rPr>
            </w:pPr>
          </w:p>
          <w:p w14:paraId="593F0869" w14:textId="77777777" w:rsidR="00274004" w:rsidRDefault="00274004">
            <w:pPr>
              <w:pStyle w:val="TableParagraph"/>
              <w:spacing w:before="10"/>
              <w:rPr>
                <w:sz w:val="14"/>
              </w:rPr>
            </w:pPr>
          </w:p>
          <w:p w14:paraId="623289F8" w14:textId="77777777" w:rsidR="00274004" w:rsidRDefault="00000000">
            <w:pPr>
              <w:pStyle w:val="TableParagraph"/>
              <w:ind w:left="20"/>
              <w:jc w:val="center"/>
              <w:rPr>
                <w:sz w:val="17"/>
              </w:rPr>
            </w:pPr>
            <w:r>
              <w:rPr>
                <w:w w:val="104"/>
                <w:sz w:val="17"/>
              </w:rPr>
              <w:t>-</w:t>
            </w:r>
          </w:p>
        </w:tc>
        <w:tc>
          <w:tcPr>
            <w:tcW w:w="1161" w:type="dxa"/>
          </w:tcPr>
          <w:p w14:paraId="47E3E987" w14:textId="77777777" w:rsidR="00274004" w:rsidRDefault="00274004">
            <w:pPr>
              <w:pStyle w:val="TableParagraph"/>
              <w:rPr>
                <w:sz w:val="18"/>
              </w:rPr>
            </w:pPr>
          </w:p>
          <w:p w14:paraId="0D82B23E" w14:textId="77777777" w:rsidR="00274004" w:rsidRDefault="00274004">
            <w:pPr>
              <w:pStyle w:val="TableParagraph"/>
              <w:spacing w:before="10"/>
              <w:rPr>
                <w:sz w:val="14"/>
              </w:rPr>
            </w:pPr>
          </w:p>
          <w:p w14:paraId="69FCB1F6" w14:textId="77777777" w:rsidR="00274004" w:rsidRDefault="00000000">
            <w:pPr>
              <w:pStyle w:val="TableParagraph"/>
              <w:ind w:left="24"/>
              <w:jc w:val="center"/>
              <w:rPr>
                <w:sz w:val="17"/>
              </w:rPr>
            </w:pPr>
            <w:r>
              <w:rPr>
                <w:w w:val="104"/>
                <w:sz w:val="17"/>
              </w:rPr>
              <w:t>-</w:t>
            </w:r>
          </w:p>
        </w:tc>
        <w:tc>
          <w:tcPr>
            <w:tcW w:w="1291" w:type="dxa"/>
          </w:tcPr>
          <w:p w14:paraId="1E442879" w14:textId="77777777" w:rsidR="00274004" w:rsidRDefault="00274004">
            <w:pPr>
              <w:pStyle w:val="TableParagraph"/>
              <w:rPr>
                <w:sz w:val="18"/>
              </w:rPr>
            </w:pPr>
          </w:p>
          <w:p w14:paraId="37D17855" w14:textId="77777777" w:rsidR="00274004" w:rsidRDefault="00274004">
            <w:pPr>
              <w:pStyle w:val="TableParagraph"/>
              <w:spacing w:before="10"/>
              <w:rPr>
                <w:sz w:val="14"/>
              </w:rPr>
            </w:pPr>
          </w:p>
          <w:p w14:paraId="7A022E91" w14:textId="77777777" w:rsidR="00274004" w:rsidRDefault="00000000">
            <w:pPr>
              <w:pStyle w:val="TableParagraph"/>
              <w:ind w:left="259" w:right="235"/>
              <w:jc w:val="center"/>
              <w:rPr>
                <w:sz w:val="17"/>
              </w:rPr>
            </w:pPr>
            <w:r>
              <w:rPr>
                <w:w w:val="115"/>
                <w:sz w:val="17"/>
              </w:rPr>
              <w:t>1,602.4</w:t>
            </w:r>
          </w:p>
        </w:tc>
        <w:tc>
          <w:tcPr>
            <w:tcW w:w="1077" w:type="dxa"/>
            <w:tcBorders>
              <w:right w:val="single" w:sz="8" w:space="0" w:color="000000"/>
            </w:tcBorders>
          </w:tcPr>
          <w:p w14:paraId="40C15AC6" w14:textId="77777777" w:rsidR="00274004" w:rsidRDefault="00274004">
            <w:pPr>
              <w:pStyle w:val="TableParagraph"/>
              <w:rPr>
                <w:sz w:val="18"/>
              </w:rPr>
            </w:pPr>
          </w:p>
          <w:p w14:paraId="54C43F8F" w14:textId="77777777" w:rsidR="00274004" w:rsidRDefault="00274004">
            <w:pPr>
              <w:pStyle w:val="TableParagraph"/>
              <w:spacing w:before="10"/>
              <w:rPr>
                <w:sz w:val="14"/>
              </w:rPr>
            </w:pPr>
          </w:p>
          <w:p w14:paraId="07C744CB" w14:textId="77777777" w:rsidR="00274004" w:rsidRDefault="00000000">
            <w:pPr>
              <w:pStyle w:val="TableParagraph"/>
              <w:ind w:left="152" w:right="122"/>
              <w:jc w:val="center"/>
              <w:rPr>
                <w:sz w:val="17"/>
              </w:rPr>
            </w:pPr>
            <w:r>
              <w:rPr>
                <w:w w:val="115"/>
                <w:sz w:val="17"/>
              </w:rPr>
              <w:t>1,602.4</w:t>
            </w:r>
          </w:p>
        </w:tc>
      </w:tr>
    </w:tbl>
    <w:p w14:paraId="53F3CF89" w14:textId="77777777" w:rsidR="00274004" w:rsidRDefault="00274004">
      <w:pPr>
        <w:jc w:val="center"/>
        <w:rPr>
          <w:sz w:val="17"/>
        </w:rPr>
        <w:sectPr w:rsidR="00274004">
          <w:pgSz w:w="16840" w:h="11910" w:orient="landscape"/>
          <w:pgMar w:top="1180" w:right="520" w:bottom="280" w:left="1000" w:header="548" w:footer="0" w:gutter="0"/>
          <w:cols w:space="720"/>
        </w:sectPr>
      </w:pPr>
    </w:p>
    <w:p w14:paraId="4B6D97E8" w14:textId="77777777" w:rsidR="00274004" w:rsidRDefault="00274004">
      <w:pPr>
        <w:pStyle w:val="BodyText"/>
        <w:spacing w:before="8"/>
        <w:ind w:left="0"/>
        <w:rPr>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
        <w:gridCol w:w="5090"/>
        <w:gridCol w:w="1640"/>
        <w:gridCol w:w="1411"/>
        <w:gridCol w:w="907"/>
        <w:gridCol w:w="1130"/>
        <w:gridCol w:w="1161"/>
        <w:gridCol w:w="1291"/>
        <w:gridCol w:w="1077"/>
      </w:tblGrid>
      <w:tr w:rsidR="00274004" w14:paraId="5C4CEFC6" w14:textId="77777777">
        <w:trPr>
          <w:trHeight w:val="789"/>
        </w:trPr>
        <w:tc>
          <w:tcPr>
            <w:tcW w:w="1033" w:type="dxa"/>
            <w:tcBorders>
              <w:left w:val="single" w:sz="8" w:space="0" w:color="000000"/>
              <w:right w:val="single" w:sz="8" w:space="0" w:color="000000"/>
            </w:tcBorders>
          </w:tcPr>
          <w:p w14:paraId="466987A8" w14:textId="77777777" w:rsidR="00274004" w:rsidRDefault="00274004">
            <w:pPr>
              <w:pStyle w:val="TableParagraph"/>
              <w:spacing w:before="5"/>
              <w:rPr>
                <w:sz w:val="26"/>
              </w:rPr>
            </w:pPr>
          </w:p>
          <w:p w14:paraId="598612D8" w14:textId="77777777" w:rsidR="00274004" w:rsidRDefault="00000000">
            <w:pPr>
              <w:pStyle w:val="TableParagraph"/>
              <w:ind w:right="366"/>
              <w:jc w:val="right"/>
              <w:rPr>
                <w:sz w:val="17"/>
              </w:rPr>
            </w:pPr>
            <w:r>
              <w:rPr>
                <w:w w:val="120"/>
                <w:sz w:val="17"/>
              </w:rPr>
              <w:t>2.8</w:t>
            </w:r>
          </w:p>
        </w:tc>
        <w:tc>
          <w:tcPr>
            <w:tcW w:w="5090" w:type="dxa"/>
            <w:tcBorders>
              <w:left w:val="single" w:sz="8" w:space="0" w:color="000000"/>
              <w:right w:val="single" w:sz="8" w:space="0" w:color="000000"/>
            </w:tcBorders>
          </w:tcPr>
          <w:p w14:paraId="078DC802" w14:textId="77777777" w:rsidR="00274004" w:rsidRDefault="00000000">
            <w:pPr>
              <w:pStyle w:val="TableParagraph"/>
              <w:spacing w:before="69"/>
              <w:ind w:left="104"/>
              <w:rPr>
                <w:sz w:val="17"/>
                <w:szCs w:val="17"/>
              </w:rPr>
            </w:pPr>
            <w:r>
              <w:rPr>
                <w:w w:val="110"/>
                <w:sz w:val="17"/>
                <w:szCs w:val="17"/>
              </w:rPr>
              <w:t>Գործողություն 2.8. Ամրապնդել ՀՀ քննչական կոմիտեի՝</w:t>
            </w:r>
          </w:p>
          <w:p w14:paraId="653E988A" w14:textId="77777777" w:rsidR="00274004" w:rsidRDefault="00000000">
            <w:pPr>
              <w:pStyle w:val="TableParagraph"/>
              <w:spacing w:before="5" w:line="230" w:lineRule="atLeast"/>
              <w:ind w:left="104" w:right="207"/>
              <w:rPr>
                <w:sz w:val="17"/>
                <w:szCs w:val="17"/>
              </w:rPr>
            </w:pPr>
            <w:r>
              <w:rPr>
                <w:w w:val="110"/>
                <w:sz w:val="17"/>
                <w:szCs w:val="17"/>
              </w:rPr>
              <w:t>խոշտանգումների քննություն իրականացնող մասնագիտացված ստորաբաժանման կարողությունները</w:t>
            </w:r>
          </w:p>
        </w:tc>
        <w:tc>
          <w:tcPr>
            <w:tcW w:w="1640" w:type="dxa"/>
            <w:tcBorders>
              <w:left w:val="single" w:sz="8" w:space="0" w:color="000000"/>
              <w:right w:val="single" w:sz="8" w:space="0" w:color="000000"/>
            </w:tcBorders>
          </w:tcPr>
          <w:p w14:paraId="2D6EDF98" w14:textId="77777777" w:rsidR="00274004" w:rsidRDefault="00000000">
            <w:pPr>
              <w:pStyle w:val="TableParagraph"/>
              <w:spacing w:before="69"/>
              <w:ind w:left="104"/>
              <w:rPr>
                <w:sz w:val="17"/>
                <w:szCs w:val="17"/>
              </w:rPr>
            </w:pPr>
            <w:r>
              <w:rPr>
                <w:w w:val="110"/>
                <w:sz w:val="17"/>
                <w:szCs w:val="17"/>
              </w:rPr>
              <w:t>Լրացուցիչ</w:t>
            </w:r>
          </w:p>
          <w:p w14:paraId="11848E8E" w14:textId="77777777" w:rsidR="00274004" w:rsidRDefault="00000000">
            <w:pPr>
              <w:pStyle w:val="TableParagraph"/>
              <w:spacing w:before="5" w:line="230" w:lineRule="atLeast"/>
              <w:ind w:left="104" w:right="84"/>
              <w:rPr>
                <w:sz w:val="17"/>
                <w:szCs w:val="17"/>
              </w:rPr>
            </w:pP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255DAA3D" w14:textId="77777777" w:rsidR="00274004" w:rsidRDefault="00274004">
            <w:pPr>
              <w:pStyle w:val="TableParagraph"/>
              <w:spacing w:before="5"/>
              <w:rPr>
                <w:sz w:val="26"/>
              </w:rPr>
            </w:pPr>
          </w:p>
          <w:p w14:paraId="1558B909" w14:textId="77777777" w:rsidR="00274004" w:rsidRDefault="00000000">
            <w:pPr>
              <w:pStyle w:val="TableParagraph"/>
              <w:ind w:left="18"/>
              <w:jc w:val="center"/>
              <w:rPr>
                <w:sz w:val="17"/>
              </w:rPr>
            </w:pPr>
            <w:r>
              <w:rPr>
                <w:w w:val="104"/>
                <w:sz w:val="17"/>
              </w:rPr>
              <w:t>-</w:t>
            </w:r>
          </w:p>
        </w:tc>
        <w:tc>
          <w:tcPr>
            <w:tcW w:w="907" w:type="dxa"/>
            <w:tcBorders>
              <w:left w:val="single" w:sz="8" w:space="0" w:color="000000"/>
            </w:tcBorders>
          </w:tcPr>
          <w:p w14:paraId="07BF3DB4" w14:textId="77777777" w:rsidR="00274004" w:rsidRDefault="00274004">
            <w:pPr>
              <w:pStyle w:val="TableParagraph"/>
              <w:spacing w:before="5"/>
              <w:rPr>
                <w:sz w:val="26"/>
              </w:rPr>
            </w:pPr>
          </w:p>
          <w:p w14:paraId="4EAED50B" w14:textId="77777777" w:rsidR="00274004" w:rsidRDefault="00000000">
            <w:pPr>
              <w:pStyle w:val="TableParagraph"/>
              <w:ind w:left="18"/>
              <w:jc w:val="center"/>
              <w:rPr>
                <w:sz w:val="17"/>
              </w:rPr>
            </w:pPr>
            <w:r>
              <w:rPr>
                <w:w w:val="104"/>
                <w:sz w:val="17"/>
              </w:rPr>
              <w:t>-</w:t>
            </w:r>
          </w:p>
        </w:tc>
        <w:tc>
          <w:tcPr>
            <w:tcW w:w="1130" w:type="dxa"/>
          </w:tcPr>
          <w:p w14:paraId="242FD8BF" w14:textId="77777777" w:rsidR="00274004" w:rsidRDefault="00274004">
            <w:pPr>
              <w:pStyle w:val="TableParagraph"/>
              <w:spacing w:before="5"/>
              <w:rPr>
                <w:sz w:val="26"/>
              </w:rPr>
            </w:pPr>
          </w:p>
          <w:p w14:paraId="5A9AD161" w14:textId="77777777" w:rsidR="00274004" w:rsidRDefault="00000000">
            <w:pPr>
              <w:pStyle w:val="TableParagraph"/>
              <w:ind w:left="22"/>
              <w:jc w:val="center"/>
              <w:rPr>
                <w:sz w:val="17"/>
              </w:rPr>
            </w:pPr>
            <w:r>
              <w:rPr>
                <w:w w:val="104"/>
                <w:sz w:val="17"/>
              </w:rPr>
              <w:t>-</w:t>
            </w:r>
          </w:p>
        </w:tc>
        <w:tc>
          <w:tcPr>
            <w:tcW w:w="1161" w:type="dxa"/>
          </w:tcPr>
          <w:p w14:paraId="005F66B6" w14:textId="77777777" w:rsidR="00274004" w:rsidRDefault="00274004">
            <w:pPr>
              <w:pStyle w:val="TableParagraph"/>
              <w:spacing w:before="5"/>
              <w:rPr>
                <w:sz w:val="26"/>
              </w:rPr>
            </w:pPr>
          </w:p>
          <w:p w14:paraId="66F3F9E1" w14:textId="77777777" w:rsidR="00274004" w:rsidRDefault="00000000">
            <w:pPr>
              <w:pStyle w:val="TableParagraph"/>
              <w:ind w:left="25"/>
              <w:jc w:val="center"/>
              <w:rPr>
                <w:sz w:val="17"/>
              </w:rPr>
            </w:pPr>
            <w:r>
              <w:rPr>
                <w:w w:val="104"/>
                <w:sz w:val="17"/>
              </w:rPr>
              <w:t>-</w:t>
            </w:r>
          </w:p>
        </w:tc>
        <w:tc>
          <w:tcPr>
            <w:tcW w:w="1291" w:type="dxa"/>
          </w:tcPr>
          <w:p w14:paraId="38C61B8F" w14:textId="77777777" w:rsidR="00274004" w:rsidRDefault="00274004">
            <w:pPr>
              <w:pStyle w:val="TableParagraph"/>
              <w:spacing w:before="5"/>
              <w:rPr>
                <w:sz w:val="26"/>
              </w:rPr>
            </w:pPr>
          </w:p>
          <w:p w14:paraId="231C179D" w14:textId="77777777" w:rsidR="00274004" w:rsidRDefault="00000000">
            <w:pPr>
              <w:pStyle w:val="TableParagraph"/>
              <w:ind w:left="26"/>
              <w:jc w:val="center"/>
              <w:rPr>
                <w:sz w:val="17"/>
              </w:rPr>
            </w:pPr>
            <w:r>
              <w:rPr>
                <w:w w:val="104"/>
                <w:sz w:val="17"/>
              </w:rPr>
              <w:t>-</w:t>
            </w:r>
          </w:p>
        </w:tc>
        <w:tc>
          <w:tcPr>
            <w:tcW w:w="1077" w:type="dxa"/>
            <w:tcBorders>
              <w:right w:val="single" w:sz="8" w:space="0" w:color="000000"/>
            </w:tcBorders>
          </w:tcPr>
          <w:p w14:paraId="07C2B3A3" w14:textId="77777777" w:rsidR="00274004" w:rsidRDefault="00274004">
            <w:pPr>
              <w:pStyle w:val="TableParagraph"/>
              <w:spacing w:before="5"/>
              <w:rPr>
                <w:sz w:val="26"/>
              </w:rPr>
            </w:pPr>
          </w:p>
          <w:p w14:paraId="53722046" w14:textId="77777777" w:rsidR="00274004" w:rsidRDefault="00000000">
            <w:pPr>
              <w:pStyle w:val="TableParagraph"/>
              <w:ind w:left="35"/>
              <w:jc w:val="center"/>
              <w:rPr>
                <w:sz w:val="17"/>
              </w:rPr>
            </w:pPr>
            <w:r>
              <w:rPr>
                <w:w w:val="104"/>
                <w:sz w:val="17"/>
              </w:rPr>
              <w:t>-</w:t>
            </w:r>
          </w:p>
        </w:tc>
      </w:tr>
      <w:tr w:rsidR="00274004" w14:paraId="58562C4B" w14:textId="77777777">
        <w:trPr>
          <w:trHeight w:val="937"/>
        </w:trPr>
        <w:tc>
          <w:tcPr>
            <w:tcW w:w="1033" w:type="dxa"/>
            <w:tcBorders>
              <w:left w:val="single" w:sz="8" w:space="0" w:color="000000"/>
              <w:right w:val="single" w:sz="8" w:space="0" w:color="000000"/>
            </w:tcBorders>
          </w:tcPr>
          <w:p w14:paraId="0E9770AD" w14:textId="77777777" w:rsidR="00274004" w:rsidRDefault="00274004">
            <w:pPr>
              <w:pStyle w:val="TableParagraph"/>
              <w:rPr>
                <w:sz w:val="18"/>
              </w:rPr>
            </w:pPr>
          </w:p>
          <w:p w14:paraId="62CA45FB" w14:textId="77777777" w:rsidR="00274004" w:rsidRDefault="00274004">
            <w:pPr>
              <w:pStyle w:val="TableParagraph"/>
              <w:spacing w:before="10"/>
              <w:rPr>
                <w:sz w:val="14"/>
              </w:rPr>
            </w:pPr>
          </w:p>
          <w:p w14:paraId="04EBA3AD" w14:textId="77777777" w:rsidR="00274004" w:rsidRDefault="00000000">
            <w:pPr>
              <w:pStyle w:val="TableParagraph"/>
              <w:ind w:right="367"/>
              <w:jc w:val="right"/>
              <w:rPr>
                <w:sz w:val="17"/>
              </w:rPr>
            </w:pPr>
            <w:r>
              <w:rPr>
                <w:w w:val="120"/>
                <w:sz w:val="17"/>
              </w:rPr>
              <w:t>2.9</w:t>
            </w:r>
          </w:p>
        </w:tc>
        <w:tc>
          <w:tcPr>
            <w:tcW w:w="5090" w:type="dxa"/>
            <w:tcBorders>
              <w:left w:val="single" w:sz="8" w:space="0" w:color="000000"/>
              <w:right w:val="single" w:sz="8" w:space="0" w:color="000000"/>
            </w:tcBorders>
          </w:tcPr>
          <w:p w14:paraId="5EF2D021" w14:textId="77777777" w:rsidR="00274004" w:rsidRDefault="00000000">
            <w:pPr>
              <w:pStyle w:val="TableParagraph"/>
              <w:spacing w:before="26" w:line="288" w:lineRule="auto"/>
              <w:ind w:left="104" w:right="207"/>
              <w:rPr>
                <w:sz w:val="17"/>
                <w:szCs w:val="17"/>
              </w:rPr>
            </w:pPr>
            <w:r>
              <w:rPr>
                <w:w w:val="105"/>
                <w:sz w:val="17"/>
                <w:szCs w:val="17"/>
              </w:rPr>
              <w:t>Գործողություն 2.9. Վերապատրաստել բուժաշխատող- ներին, այդ թվում՝ շտապ օգնության ծառայության և հոգեբուժական հաստատությունների աշխատակիցներին՝</w:t>
            </w:r>
          </w:p>
          <w:p w14:paraId="2427693E" w14:textId="77777777" w:rsidR="00274004" w:rsidRDefault="00000000">
            <w:pPr>
              <w:pStyle w:val="TableParagraph"/>
              <w:spacing w:before="1" w:line="187" w:lineRule="exact"/>
              <w:ind w:left="104"/>
              <w:rPr>
                <w:sz w:val="17"/>
                <w:szCs w:val="17"/>
              </w:rPr>
            </w:pPr>
            <w:r>
              <w:rPr>
                <w:w w:val="110"/>
                <w:sz w:val="17"/>
                <w:szCs w:val="17"/>
              </w:rPr>
              <w:t>վատ վերաբերմունքի արգելքի թեմայով</w:t>
            </w:r>
          </w:p>
        </w:tc>
        <w:tc>
          <w:tcPr>
            <w:tcW w:w="1640" w:type="dxa"/>
            <w:tcBorders>
              <w:left w:val="single" w:sz="8" w:space="0" w:color="000000"/>
              <w:right w:val="single" w:sz="8" w:space="0" w:color="000000"/>
            </w:tcBorders>
          </w:tcPr>
          <w:p w14:paraId="16FD2E8A" w14:textId="77777777" w:rsidR="00274004" w:rsidRDefault="00000000">
            <w:pPr>
              <w:pStyle w:val="TableParagraph"/>
              <w:spacing w:before="143"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09EF34C2" w14:textId="77777777" w:rsidR="00274004" w:rsidRDefault="00274004">
            <w:pPr>
              <w:pStyle w:val="TableParagraph"/>
              <w:rPr>
                <w:sz w:val="18"/>
              </w:rPr>
            </w:pPr>
          </w:p>
          <w:p w14:paraId="38C7BB09" w14:textId="77777777" w:rsidR="00274004" w:rsidRDefault="00274004">
            <w:pPr>
              <w:pStyle w:val="TableParagraph"/>
              <w:spacing w:before="10"/>
              <w:rPr>
                <w:sz w:val="14"/>
              </w:rPr>
            </w:pPr>
          </w:p>
          <w:p w14:paraId="615F29D3" w14:textId="77777777" w:rsidR="00274004" w:rsidRDefault="00000000">
            <w:pPr>
              <w:pStyle w:val="TableParagraph"/>
              <w:ind w:left="273" w:right="259"/>
              <w:jc w:val="center"/>
              <w:rPr>
                <w:sz w:val="17"/>
              </w:rPr>
            </w:pPr>
            <w:r>
              <w:rPr>
                <w:w w:val="125"/>
                <w:sz w:val="17"/>
              </w:rPr>
              <w:t>2,000.0</w:t>
            </w:r>
          </w:p>
        </w:tc>
        <w:tc>
          <w:tcPr>
            <w:tcW w:w="907" w:type="dxa"/>
            <w:tcBorders>
              <w:left w:val="single" w:sz="8" w:space="0" w:color="000000"/>
            </w:tcBorders>
          </w:tcPr>
          <w:p w14:paraId="1AD47087" w14:textId="77777777" w:rsidR="00274004" w:rsidRDefault="00274004">
            <w:pPr>
              <w:pStyle w:val="TableParagraph"/>
              <w:rPr>
                <w:sz w:val="18"/>
              </w:rPr>
            </w:pPr>
          </w:p>
          <w:p w14:paraId="62ED9B98" w14:textId="77777777" w:rsidR="00274004" w:rsidRDefault="00274004">
            <w:pPr>
              <w:pStyle w:val="TableParagraph"/>
              <w:spacing w:before="10"/>
              <w:rPr>
                <w:sz w:val="14"/>
              </w:rPr>
            </w:pPr>
          </w:p>
          <w:p w14:paraId="50770B08" w14:textId="77777777" w:rsidR="00274004" w:rsidRDefault="00000000">
            <w:pPr>
              <w:pStyle w:val="TableParagraph"/>
              <w:ind w:left="114" w:right="87"/>
              <w:jc w:val="center"/>
              <w:rPr>
                <w:sz w:val="17"/>
              </w:rPr>
            </w:pPr>
            <w:r>
              <w:rPr>
                <w:w w:val="125"/>
                <w:sz w:val="17"/>
              </w:rPr>
              <w:t>2,000.0</w:t>
            </w:r>
          </w:p>
        </w:tc>
        <w:tc>
          <w:tcPr>
            <w:tcW w:w="1130" w:type="dxa"/>
          </w:tcPr>
          <w:p w14:paraId="01EF1291" w14:textId="77777777" w:rsidR="00274004" w:rsidRDefault="00274004">
            <w:pPr>
              <w:pStyle w:val="TableParagraph"/>
              <w:rPr>
                <w:sz w:val="18"/>
              </w:rPr>
            </w:pPr>
          </w:p>
          <w:p w14:paraId="4BA8044A" w14:textId="77777777" w:rsidR="00274004" w:rsidRDefault="00274004">
            <w:pPr>
              <w:pStyle w:val="TableParagraph"/>
              <w:spacing w:before="10"/>
              <w:rPr>
                <w:sz w:val="14"/>
              </w:rPr>
            </w:pPr>
          </w:p>
          <w:p w14:paraId="07B96CE5" w14:textId="77777777" w:rsidR="00274004" w:rsidRDefault="00000000">
            <w:pPr>
              <w:pStyle w:val="TableParagraph"/>
              <w:ind w:left="20"/>
              <w:jc w:val="center"/>
              <w:rPr>
                <w:sz w:val="17"/>
              </w:rPr>
            </w:pPr>
            <w:r>
              <w:rPr>
                <w:w w:val="104"/>
                <w:sz w:val="17"/>
              </w:rPr>
              <w:t>-</w:t>
            </w:r>
          </w:p>
        </w:tc>
        <w:tc>
          <w:tcPr>
            <w:tcW w:w="1161" w:type="dxa"/>
          </w:tcPr>
          <w:p w14:paraId="6F9347C8" w14:textId="77777777" w:rsidR="00274004" w:rsidRDefault="00274004">
            <w:pPr>
              <w:pStyle w:val="TableParagraph"/>
              <w:rPr>
                <w:sz w:val="18"/>
              </w:rPr>
            </w:pPr>
          </w:p>
          <w:p w14:paraId="0035C583" w14:textId="77777777" w:rsidR="00274004" w:rsidRDefault="00274004">
            <w:pPr>
              <w:pStyle w:val="TableParagraph"/>
              <w:spacing w:before="10"/>
              <w:rPr>
                <w:sz w:val="14"/>
              </w:rPr>
            </w:pPr>
          </w:p>
          <w:p w14:paraId="29E6DDD3" w14:textId="77777777" w:rsidR="00274004" w:rsidRDefault="00000000">
            <w:pPr>
              <w:pStyle w:val="TableParagraph"/>
              <w:ind w:left="24"/>
              <w:jc w:val="center"/>
              <w:rPr>
                <w:sz w:val="17"/>
              </w:rPr>
            </w:pPr>
            <w:r>
              <w:rPr>
                <w:w w:val="104"/>
                <w:sz w:val="17"/>
              </w:rPr>
              <w:t>-</w:t>
            </w:r>
          </w:p>
        </w:tc>
        <w:tc>
          <w:tcPr>
            <w:tcW w:w="1291" w:type="dxa"/>
          </w:tcPr>
          <w:p w14:paraId="18D8BA14" w14:textId="77777777" w:rsidR="00274004" w:rsidRDefault="00274004">
            <w:pPr>
              <w:pStyle w:val="TableParagraph"/>
              <w:rPr>
                <w:sz w:val="18"/>
              </w:rPr>
            </w:pPr>
          </w:p>
          <w:p w14:paraId="4D674BA2" w14:textId="77777777" w:rsidR="00274004" w:rsidRDefault="00274004">
            <w:pPr>
              <w:pStyle w:val="TableParagraph"/>
              <w:spacing w:before="10"/>
              <w:rPr>
                <w:sz w:val="14"/>
              </w:rPr>
            </w:pPr>
          </w:p>
          <w:p w14:paraId="0ECD72CD" w14:textId="77777777" w:rsidR="00274004" w:rsidRDefault="00000000">
            <w:pPr>
              <w:pStyle w:val="TableParagraph"/>
              <w:ind w:left="25"/>
              <w:jc w:val="center"/>
              <w:rPr>
                <w:sz w:val="17"/>
              </w:rPr>
            </w:pPr>
            <w:r>
              <w:rPr>
                <w:w w:val="104"/>
                <w:sz w:val="17"/>
              </w:rPr>
              <w:t>-</w:t>
            </w:r>
          </w:p>
        </w:tc>
        <w:tc>
          <w:tcPr>
            <w:tcW w:w="1077" w:type="dxa"/>
            <w:tcBorders>
              <w:right w:val="single" w:sz="8" w:space="0" w:color="000000"/>
            </w:tcBorders>
          </w:tcPr>
          <w:p w14:paraId="7AB9D9FE" w14:textId="77777777" w:rsidR="00274004" w:rsidRDefault="00274004">
            <w:pPr>
              <w:pStyle w:val="TableParagraph"/>
              <w:rPr>
                <w:sz w:val="18"/>
              </w:rPr>
            </w:pPr>
          </w:p>
          <w:p w14:paraId="46ECD5F7" w14:textId="77777777" w:rsidR="00274004" w:rsidRDefault="00274004">
            <w:pPr>
              <w:pStyle w:val="TableParagraph"/>
              <w:spacing w:before="10"/>
              <w:rPr>
                <w:sz w:val="14"/>
              </w:rPr>
            </w:pPr>
          </w:p>
          <w:p w14:paraId="06D945C4" w14:textId="77777777" w:rsidR="00274004" w:rsidRDefault="00000000">
            <w:pPr>
              <w:pStyle w:val="TableParagraph"/>
              <w:ind w:left="34"/>
              <w:jc w:val="center"/>
              <w:rPr>
                <w:sz w:val="17"/>
              </w:rPr>
            </w:pPr>
            <w:r>
              <w:rPr>
                <w:w w:val="104"/>
                <w:sz w:val="17"/>
              </w:rPr>
              <w:t>-</w:t>
            </w:r>
          </w:p>
        </w:tc>
      </w:tr>
      <w:tr w:rsidR="00274004" w14:paraId="2E9C1F58" w14:textId="77777777">
        <w:trPr>
          <w:trHeight w:val="941"/>
        </w:trPr>
        <w:tc>
          <w:tcPr>
            <w:tcW w:w="1033" w:type="dxa"/>
            <w:tcBorders>
              <w:left w:val="single" w:sz="8" w:space="0" w:color="000000"/>
              <w:right w:val="single" w:sz="8" w:space="0" w:color="000000"/>
            </w:tcBorders>
          </w:tcPr>
          <w:p w14:paraId="7CEE2D02" w14:textId="77777777" w:rsidR="00274004" w:rsidRDefault="00274004">
            <w:pPr>
              <w:pStyle w:val="TableParagraph"/>
              <w:rPr>
                <w:sz w:val="18"/>
              </w:rPr>
            </w:pPr>
          </w:p>
          <w:p w14:paraId="584197EB" w14:textId="77777777" w:rsidR="00274004" w:rsidRDefault="00274004">
            <w:pPr>
              <w:pStyle w:val="TableParagraph"/>
              <w:spacing w:before="10"/>
              <w:rPr>
                <w:sz w:val="14"/>
              </w:rPr>
            </w:pPr>
          </w:p>
          <w:p w14:paraId="676DE551" w14:textId="77777777" w:rsidR="00274004" w:rsidRDefault="00000000">
            <w:pPr>
              <w:pStyle w:val="TableParagraph"/>
              <w:ind w:right="331"/>
              <w:jc w:val="right"/>
              <w:rPr>
                <w:sz w:val="17"/>
              </w:rPr>
            </w:pPr>
            <w:r>
              <w:rPr>
                <w:w w:val="110"/>
                <w:sz w:val="17"/>
              </w:rPr>
              <w:t>2.10</w:t>
            </w:r>
          </w:p>
        </w:tc>
        <w:tc>
          <w:tcPr>
            <w:tcW w:w="5090" w:type="dxa"/>
            <w:tcBorders>
              <w:left w:val="single" w:sz="8" w:space="0" w:color="000000"/>
              <w:right w:val="single" w:sz="8" w:space="0" w:color="000000"/>
            </w:tcBorders>
          </w:tcPr>
          <w:p w14:paraId="7E03312F" w14:textId="77777777" w:rsidR="00274004" w:rsidRDefault="00000000">
            <w:pPr>
              <w:pStyle w:val="TableParagraph"/>
              <w:spacing w:before="28" w:line="288" w:lineRule="auto"/>
              <w:ind w:left="104" w:right="207"/>
              <w:rPr>
                <w:sz w:val="17"/>
                <w:szCs w:val="17"/>
              </w:rPr>
            </w:pPr>
            <w:r>
              <w:rPr>
                <w:w w:val="110"/>
                <w:sz w:val="17"/>
                <w:szCs w:val="17"/>
              </w:rPr>
              <w:t>Գործողություն 2.10. Բարելավել քրեակատարողական հիմնարկների, ինչպես նաև դատարաններում ազատությունից զրկված անձանց համար նախատեսված</w:t>
            </w:r>
          </w:p>
          <w:p w14:paraId="5B82D354" w14:textId="77777777" w:rsidR="00274004" w:rsidRDefault="00000000">
            <w:pPr>
              <w:pStyle w:val="TableParagraph"/>
              <w:spacing w:line="190" w:lineRule="exact"/>
              <w:ind w:left="104"/>
              <w:rPr>
                <w:sz w:val="17"/>
                <w:szCs w:val="17"/>
              </w:rPr>
            </w:pPr>
            <w:r>
              <w:rPr>
                <w:w w:val="110"/>
                <w:sz w:val="17"/>
                <w:szCs w:val="17"/>
              </w:rPr>
              <w:t>խցերի պայմանները</w:t>
            </w:r>
          </w:p>
        </w:tc>
        <w:tc>
          <w:tcPr>
            <w:tcW w:w="1640" w:type="dxa"/>
            <w:tcBorders>
              <w:left w:val="single" w:sz="8" w:space="0" w:color="000000"/>
              <w:right w:val="single" w:sz="8" w:space="0" w:color="000000"/>
            </w:tcBorders>
          </w:tcPr>
          <w:p w14:paraId="44F23613" w14:textId="77777777" w:rsidR="00274004" w:rsidRDefault="00000000">
            <w:pPr>
              <w:pStyle w:val="TableParagraph"/>
              <w:spacing w:before="146"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1B115AB6" w14:textId="77777777" w:rsidR="00274004" w:rsidRDefault="00274004">
            <w:pPr>
              <w:pStyle w:val="TableParagraph"/>
              <w:rPr>
                <w:sz w:val="16"/>
              </w:rPr>
            </w:pPr>
          </w:p>
        </w:tc>
        <w:tc>
          <w:tcPr>
            <w:tcW w:w="907" w:type="dxa"/>
            <w:tcBorders>
              <w:left w:val="single" w:sz="8" w:space="0" w:color="000000"/>
            </w:tcBorders>
          </w:tcPr>
          <w:p w14:paraId="03D1A980" w14:textId="77777777" w:rsidR="00274004" w:rsidRDefault="00274004">
            <w:pPr>
              <w:pStyle w:val="TableParagraph"/>
              <w:rPr>
                <w:sz w:val="16"/>
              </w:rPr>
            </w:pPr>
          </w:p>
        </w:tc>
        <w:tc>
          <w:tcPr>
            <w:tcW w:w="1130" w:type="dxa"/>
          </w:tcPr>
          <w:p w14:paraId="1D603B84" w14:textId="77777777" w:rsidR="00274004" w:rsidRDefault="00274004">
            <w:pPr>
              <w:pStyle w:val="TableParagraph"/>
              <w:rPr>
                <w:sz w:val="16"/>
              </w:rPr>
            </w:pPr>
          </w:p>
        </w:tc>
        <w:tc>
          <w:tcPr>
            <w:tcW w:w="1161" w:type="dxa"/>
          </w:tcPr>
          <w:p w14:paraId="0FD7EA48" w14:textId="77777777" w:rsidR="00274004" w:rsidRDefault="00274004">
            <w:pPr>
              <w:pStyle w:val="TableParagraph"/>
              <w:rPr>
                <w:sz w:val="16"/>
              </w:rPr>
            </w:pPr>
          </w:p>
        </w:tc>
        <w:tc>
          <w:tcPr>
            <w:tcW w:w="1291" w:type="dxa"/>
          </w:tcPr>
          <w:p w14:paraId="69438FE4" w14:textId="77777777" w:rsidR="00274004" w:rsidRDefault="00274004">
            <w:pPr>
              <w:pStyle w:val="TableParagraph"/>
              <w:rPr>
                <w:sz w:val="16"/>
              </w:rPr>
            </w:pPr>
          </w:p>
        </w:tc>
        <w:tc>
          <w:tcPr>
            <w:tcW w:w="1077" w:type="dxa"/>
            <w:tcBorders>
              <w:right w:val="single" w:sz="8" w:space="0" w:color="000000"/>
            </w:tcBorders>
          </w:tcPr>
          <w:p w14:paraId="5FF3FF75" w14:textId="77777777" w:rsidR="00274004" w:rsidRDefault="00274004">
            <w:pPr>
              <w:pStyle w:val="TableParagraph"/>
              <w:rPr>
                <w:sz w:val="16"/>
              </w:rPr>
            </w:pPr>
          </w:p>
        </w:tc>
      </w:tr>
      <w:tr w:rsidR="00274004" w14:paraId="05C3B9A1" w14:textId="77777777">
        <w:trPr>
          <w:trHeight w:val="788"/>
        </w:trPr>
        <w:tc>
          <w:tcPr>
            <w:tcW w:w="1033" w:type="dxa"/>
            <w:tcBorders>
              <w:left w:val="single" w:sz="8" w:space="0" w:color="000000"/>
              <w:right w:val="single" w:sz="8" w:space="0" w:color="000000"/>
            </w:tcBorders>
          </w:tcPr>
          <w:p w14:paraId="366B45C4" w14:textId="77777777" w:rsidR="00274004" w:rsidRDefault="00274004">
            <w:pPr>
              <w:pStyle w:val="TableParagraph"/>
              <w:spacing w:before="4"/>
              <w:rPr>
                <w:sz w:val="26"/>
              </w:rPr>
            </w:pPr>
          </w:p>
          <w:p w14:paraId="4C603F07" w14:textId="77777777" w:rsidR="00274004" w:rsidRDefault="00000000">
            <w:pPr>
              <w:pStyle w:val="TableParagraph"/>
              <w:ind w:right="348"/>
              <w:jc w:val="right"/>
              <w:rPr>
                <w:sz w:val="17"/>
              </w:rPr>
            </w:pPr>
            <w:r>
              <w:rPr>
                <w:sz w:val="17"/>
              </w:rPr>
              <w:t>2.11</w:t>
            </w:r>
          </w:p>
        </w:tc>
        <w:tc>
          <w:tcPr>
            <w:tcW w:w="5090" w:type="dxa"/>
            <w:tcBorders>
              <w:left w:val="single" w:sz="8" w:space="0" w:color="000000"/>
              <w:right w:val="single" w:sz="8" w:space="0" w:color="000000"/>
            </w:tcBorders>
          </w:tcPr>
          <w:p w14:paraId="235ECCAE" w14:textId="77777777" w:rsidR="00274004" w:rsidRDefault="00000000">
            <w:pPr>
              <w:pStyle w:val="TableParagraph"/>
              <w:spacing w:before="68"/>
              <w:ind w:left="104"/>
              <w:rPr>
                <w:sz w:val="17"/>
                <w:szCs w:val="17"/>
              </w:rPr>
            </w:pPr>
            <w:r>
              <w:rPr>
                <w:w w:val="110"/>
                <w:sz w:val="17"/>
                <w:szCs w:val="17"/>
              </w:rPr>
              <w:t>Գործողություն 2.11. Բարելավել ձերբակալված և կալանա-</w:t>
            </w:r>
          </w:p>
          <w:p w14:paraId="06DF0096" w14:textId="77777777" w:rsidR="00274004" w:rsidRDefault="00000000">
            <w:pPr>
              <w:pStyle w:val="TableParagraph"/>
              <w:spacing w:before="5" w:line="230" w:lineRule="atLeast"/>
              <w:ind w:left="104" w:right="251"/>
              <w:rPr>
                <w:sz w:val="17"/>
                <w:szCs w:val="17"/>
              </w:rPr>
            </w:pPr>
            <w:r>
              <w:rPr>
                <w:w w:val="110"/>
                <w:sz w:val="17"/>
                <w:szCs w:val="17"/>
              </w:rPr>
              <w:t>վորված անձանց (այդ թվում՝ հաշմանդամություն ունեցող անձանց) արժանապատիվ տեղափոխման պայմանները</w:t>
            </w:r>
          </w:p>
        </w:tc>
        <w:tc>
          <w:tcPr>
            <w:tcW w:w="1640" w:type="dxa"/>
            <w:tcBorders>
              <w:left w:val="single" w:sz="8" w:space="0" w:color="000000"/>
              <w:right w:val="single" w:sz="8" w:space="0" w:color="000000"/>
            </w:tcBorders>
          </w:tcPr>
          <w:p w14:paraId="34263802" w14:textId="77777777" w:rsidR="00274004" w:rsidRDefault="00274004">
            <w:pPr>
              <w:pStyle w:val="TableParagraph"/>
              <w:spacing w:before="4"/>
              <w:rPr>
                <w:sz w:val="26"/>
              </w:rPr>
            </w:pPr>
          </w:p>
          <w:p w14:paraId="393F8370" w14:textId="77777777" w:rsidR="00274004" w:rsidRDefault="00000000">
            <w:pPr>
              <w:pStyle w:val="TableParagraph"/>
              <w:ind w:left="104"/>
              <w:rPr>
                <w:sz w:val="17"/>
                <w:szCs w:val="17"/>
              </w:rPr>
            </w:pPr>
            <w:r>
              <w:rPr>
                <w:w w:val="105"/>
                <w:sz w:val="17"/>
                <w:szCs w:val="17"/>
              </w:rPr>
              <w:t>Պետական բյուջե</w:t>
            </w:r>
          </w:p>
        </w:tc>
        <w:tc>
          <w:tcPr>
            <w:tcW w:w="1411" w:type="dxa"/>
            <w:tcBorders>
              <w:left w:val="single" w:sz="8" w:space="0" w:color="000000"/>
              <w:right w:val="single" w:sz="8" w:space="0" w:color="000000"/>
            </w:tcBorders>
          </w:tcPr>
          <w:p w14:paraId="54A229F1" w14:textId="77777777" w:rsidR="00274004" w:rsidRDefault="00274004">
            <w:pPr>
              <w:pStyle w:val="TableParagraph"/>
              <w:spacing w:before="4"/>
              <w:rPr>
                <w:sz w:val="26"/>
              </w:rPr>
            </w:pPr>
          </w:p>
          <w:p w14:paraId="6C2FDC9D" w14:textId="77777777" w:rsidR="00274004" w:rsidRDefault="00000000">
            <w:pPr>
              <w:pStyle w:val="TableParagraph"/>
              <w:ind w:left="276" w:right="257"/>
              <w:jc w:val="center"/>
              <w:rPr>
                <w:sz w:val="17"/>
              </w:rPr>
            </w:pPr>
            <w:r>
              <w:rPr>
                <w:w w:val="110"/>
                <w:sz w:val="17"/>
              </w:rPr>
              <w:t>611,100.0</w:t>
            </w:r>
          </w:p>
        </w:tc>
        <w:tc>
          <w:tcPr>
            <w:tcW w:w="907" w:type="dxa"/>
            <w:tcBorders>
              <w:left w:val="single" w:sz="8" w:space="0" w:color="000000"/>
            </w:tcBorders>
          </w:tcPr>
          <w:p w14:paraId="032F599E" w14:textId="77777777" w:rsidR="00274004" w:rsidRDefault="00274004">
            <w:pPr>
              <w:pStyle w:val="TableParagraph"/>
              <w:spacing w:before="4"/>
              <w:rPr>
                <w:sz w:val="26"/>
              </w:rPr>
            </w:pPr>
          </w:p>
          <w:p w14:paraId="4A8DA923" w14:textId="77777777" w:rsidR="00274004" w:rsidRDefault="00000000">
            <w:pPr>
              <w:pStyle w:val="TableParagraph"/>
              <w:ind w:left="19"/>
              <w:jc w:val="center"/>
              <w:rPr>
                <w:sz w:val="17"/>
              </w:rPr>
            </w:pPr>
            <w:r>
              <w:rPr>
                <w:w w:val="104"/>
                <w:sz w:val="17"/>
              </w:rPr>
              <w:t>-</w:t>
            </w:r>
          </w:p>
        </w:tc>
        <w:tc>
          <w:tcPr>
            <w:tcW w:w="1130" w:type="dxa"/>
          </w:tcPr>
          <w:p w14:paraId="379E7A09" w14:textId="77777777" w:rsidR="00274004" w:rsidRDefault="00274004">
            <w:pPr>
              <w:pStyle w:val="TableParagraph"/>
              <w:spacing w:before="4"/>
              <w:rPr>
                <w:sz w:val="26"/>
              </w:rPr>
            </w:pPr>
          </w:p>
          <w:p w14:paraId="55BC7F57" w14:textId="77777777" w:rsidR="00274004" w:rsidRDefault="00000000">
            <w:pPr>
              <w:pStyle w:val="TableParagraph"/>
              <w:ind w:left="125" w:right="105"/>
              <w:jc w:val="center"/>
              <w:rPr>
                <w:sz w:val="17"/>
              </w:rPr>
            </w:pPr>
            <w:r>
              <w:rPr>
                <w:w w:val="125"/>
                <w:sz w:val="17"/>
              </w:rPr>
              <w:t>305,550.0</w:t>
            </w:r>
          </w:p>
        </w:tc>
        <w:tc>
          <w:tcPr>
            <w:tcW w:w="1161" w:type="dxa"/>
          </w:tcPr>
          <w:p w14:paraId="3B6DFECD" w14:textId="77777777" w:rsidR="00274004" w:rsidRDefault="00274004">
            <w:pPr>
              <w:pStyle w:val="TableParagraph"/>
              <w:spacing w:before="4"/>
              <w:rPr>
                <w:sz w:val="26"/>
              </w:rPr>
            </w:pPr>
          </w:p>
          <w:p w14:paraId="05D4E248" w14:textId="77777777" w:rsidR="00274004" w:rsidRDefault="00000000">
            <w:pPr>
              <w:pStyle w:val="TableParagraph"/>
              <w:ind w:left="142" w:right="119"/>
              <w:jc w:val="center"/>
              <w:rPr>
                <w:sz w:val="17"/>
              </w:rPr>
            </w:pPr>
            <w:r>
              <w:rPr>
                <w:w w:val="125"/>
                <w:sz w:val="17"/>
              </w:rPr>
              <w:t>305,550.0</w:t>
            </w:r>
          </w:p>
        </w:tc>
        <w:tc>
          <w:tcPr>
            <w:tcW w:w="1291" w:type="dxa"/>
          </w:tcPr>
          <w:p w14:paraId="52F99588" w14:textId="77777777" w:rsidR="00274004" w:rsidRDefault="00274004">
            <w:pPr>
              <w:pStyle w:val="TableParagraph"/>
              <w:spacing w:before="4"/>
              <w:rPr>
                <w:sz w:val="26"/>
              </w:rPr>
            </w:pPr>
          </w:p>
          <w:p w14:paraId="4BEA7725" w14:textId="77777777" w:rsidR="00274004" w:rsidRDefault="00000000">
            <w:pPr>
              <w:pStyle w:val="TableParagraph"/>
              <w:ind w:left="26"/>
              <w:jc w:val="center"/>
              <w:rPr>
                <w:sz w:val="17"/>
              </w:rPr>
            </w:pPr>
            <w:r>
              <w:rPr>
                <w:w w:val="104"/>
                <w:sz w:val="17"/>
              </w:rPr>
              <w:t>-</w:t>
            </w:r>
          </w:p>
        </w:tc>
        <w:tc>
          <w:tcPr>
            <w:tcW w:w="1077" w:type="dxa"/>
            <w:tcBorders>
              <w:right w:val="single" w:sz="8" w:space="0" w:color="000000"/>
            </w:tcBorders>
          </w:tcPr>
          <w:p w14:paraId="7CE9A021" w14:textId="77777777" w:rsidR="00274004" w:rsidRDefault="00274004">
            <w:pPr>
              <w:pStyle w:val="TableParagraph"/>
              <w:spacing w:before="4"/>
              <w:rPr>
                <w:sz w:val="26"/>
              </w:rPr>
            </w:pPr>
          </w:p>
          <w:p w14:paraId="29B0FC17" w14:textId="77777777" w:rsidR="00274004" w:rsidRDefault="00000000">
            <w:pPr>
              <w:pStyle w:val="TableParagraph"/>
              <w:ind w:left="35"/>
              <w:jc w:val="center"/>
              <w:rPr>
                <w:sz w:val="17"/>
              </w:rPr>
            </w:pPr>
            <w:r>
              <w:rPr>
                <w:w w:val="104"/>
                <w:sz w:val="17"/>
              </w:rPr>
              <w:t>-</w:t>
            </w:r>
          </w:p>
        </w:tc>
      </w:tr>
      <w:tr w:rsidR="00274004" w14:paraId="6C7B0843" w14:textId="77777777">
        <w:trPr>
          <w:trHeight w:val="786"/>
        </w:trPr>
        <w:tc>
          <w:tcPr>
            <w:tcW w:w="1033" w:type="dxa"/>
            <w:tcBorders>
              <w:left w:val="single" w:sz="8" w:space="0" w:color="000000"/>
              <w:right w:val="single" w:sz="8" w:space="0" w:color="000000"/>
            </w:tcBorders>
          </w:tcPr>
          <w:p w14:paraId="40B4FC9A" w14:textId="77777777" w:rsidR="00274004" w:rsidRDefault="00274004">
            <w:pPr>
              <w:pStyle w:val="TableParagraph"/>
              <w:spacing w:before="2"/>
              <w:rPr>
                <w:sz w:val="26"/>
              </w:rPr>
            </w:pPr>
          </w:p>
          <w:p w14:paraId="7A4B72BD" w14:textId="77777777" w:rsidR="00274004" w:rsidRDefault="00000000">
            <w:pPr>
              <w:pStyle w:val="TableParagraph"/>
              <w:spacing w:before="1"/>
              <w:ind w:right="337"/>
              <w:jc w:val="right"/>
              <w:rPr>
                <w:sz w:val="17"/>
              </w:rPr>
            </w:pPr>
            <w:r>
              <w:rPr>
                <w:w w:val="105"/>
                <w:sz w:val="17"/>
              </w:rPr>
              <w:t>2.12</w:t>
            </w:r>
          </w:p>
        </w:tc>
        <w:tc>
          <w:tcPr>
            <w:tcW w:w="5090" w:type="dxa"/>
            <w:tcBorders>
              <w:left w:val="single" w:sz="8" w:space="0" w:color="000000"/>
              <w:right w:val="single" w:sz="8" w:space="0" w:color="000000"/>
            </w:tcBorders>
          </w:tcPr>
          <w:p w14:paraId="3B7DB1D9" w14:textId="77777777" w:rsidR="00274004" w:rsidRDefault="00000000">
            <w:pPr>
              <w:pStyle w:val="TableParagraph"/>
              <w:spacing w:before="69"/>
              <w:ind w:left="104"/>
              <w:rPr>
                <w:sz w:val="17"/>
                <w:szCs w:val="17"/>
              </w:rPr>
            </w:pPr>
            <w:r>
              <w:rPr>
                <w:w w:val="105"/>
                <w:sz w:val="17"/>
                <w:szCs w:val="17"/>
              </w:rPr>
              <w:t>Գործողություն 2.12. Ընդունել «ֆիզիկական ուժեղ ցավ» և</w:t>
            </w:r>
          </w:p>
          <w:p w14:paraId="601CAEF7" w14:textId="77777777" w:rsidR="00274004" w:rsidRDefault="00000000">
            <w:pPr>
              <w:pStyle w:val="TableParagraph"/>
              <w:spacing w:before="7" w:line="236" w:lineRule="exact"/>
              <w:ind w:left="104" w:right="207"/>
              <w:rPr>
                <w:sz w:val="17"/>
                <w:szCs w:val="17"/>
              </w:rPr>
            </w:pPr>
            <w:r>
              <w:rPr>
                <w:w w:val="105"/>
                <w:sz w:val="17"/>
                <w:szCs w:val="17"/>
              </w:rPr>
              <w:t>«հոգեկան տառապանք» եզրույթների մեկնաբանման և կիրառման վերաբերյալ ուղեցույցներ</w:t>
            </w:r>
          </w:p>
        </w:tc>
        <w:tc>
          <w:tcPr>
            <w:tcW w:w="1640" w:type="dxa"/>
            <w:tcBorders>
              <w:left w:val="single" w:sz="8" w:space="0" w:color="000000"/>
              <w:right w:val="single" w:sz="8" w:space="0" w:color="000000"/>
            </w:tcBorders>
          </w:tcPr>
          <w:p w14:paraId="47713177" w14:textId="77777777" w:rsidR="00274004" w:rsidRDefault="00000000">
            <w:pPr>
              <w:pStyle w:val="TableParagraph"/>
              <w:spacing w:before="69" w:line="285" w:lineRule="auto"/>
              <w:ind w:left="104"/>
              <w:rPr>
                <w:sz w:val="17"/>
                <w:szCs w:val="17"/>
              </w:rPr>
            </w:pPr>
            <w:r>
              <w:rPr>
                <w:w w:val="110"/>
                <w:sz w:val="17"/>
                <w:szCs w:val="17"/>
              </w:rPr>
              <w:t xml:space="preserve">Լրացուցիչ </w:t>
            </w:r>
            <w:r>
              <w:rPr>
                <w:w w:val="105"/>
                <w:sz w:val="17"/>
                <w:szCs w:val="17"/>
              </w:rPr>
              <w:t>ֆինանսավորում</w:t>
            </w:r>
          </w:p>
          <w:p w14:paraId="5C83861C" w14:textId="77777777" w:rsidR="00274004" w:rsidRDefault="00000000">
            <w:pPr>
              <w:pStyle w:val="TableParagraph"/>
              <w:spacing w:before="3"/>
              <w:ind w:left="104"/>
              <w:rPr>
                <w:sz w:val="17"/>
                <w:szCs w:val="17"/>
              </w:rPr>
            </w:pPr>
            <w:r>
              <w:rPr>
                <w:w w:val="110"/>
                <w:sz w:val="17"/>
                <w:szCs w:val="17"/>
              </w:rPr>
              <w:t>չի պահանջվում</w:t>
            </w:r>
          </w:p>
        </w:tc>
        <w:tc>
          <w:tcPr>
            <w:tcW w:w="1411" w:type="dxa"/>
            <w:tcBorders>
              <w:left w:val="single" w:sz="8" w:space="0" w:color="000000"/>
              <w:right w:val="single" w:sz="8" w:space="0" w:color="000000"/>
            </w:tcBorders>
          </w:tcPr>
          <w:p w14:paraId="3CBCBEE2" w14:textId="77777777" w:rsidR="00274004" w:rsidRDefault="00274004">
            <w:pPr>
              <w:pStyle w:val="TableParagraph"/>
              <w:spacing w:before="2"/>
              <w:rPr>
                <w:sz w:val="26"/>
              </w:rPr>
            </w:pPr>
          </w:p>
          <w:p w14:paraId="2FF3AE5B" w14:textId="77777777" w:rsidR="00274004" w:rsidRDefault="00000000">
            <w:pPr>
              <w:pStyle w:val="TableParagraph"/>
              <w:spacing w:before="1"/>
              <w:ind w:left="18"/>
              <w:jc w:val="center"/>
              <w:rPr>
                <w:sz w:val="17"/>
              </w:rPr>
            </w:pPr>
            <w:r>
              <w:rPr>
                <w:w w:val="104"/>
                <w:sz w:val="17"/>
              </w:rPr>
              <w:t>-</w:t>
            </w:r>
          </w:p>
        </w:tc>
        <w:tc>
          <w:tcPr>
            <w:tcW w:w="907" w:type="dxa"/>
            <w:tcBorders>
              <w:left w:val="single" w:sz="8" w:space="0" w:color="000000"/>
            </w:tcBorders>
          </w:tcPr>
          <w:p w14:paraId="3274B320" w14:textId="77777777" w:rsidR="00274004" w:rsidRDefault="00274004">
            <w:pPr>
              <w:pStyle w:val="TableParagraph"/>
              <w:spacing w:before="2"/>
              <w:rPr>
                <w:sz w:val="26"/>
              </w:rPr>
            </w:pPr>
          </w:p>
          <w:p w14:paraId="420892D7" w14:textId="77777777" w:rsidR="00274004" w:rsidRDefault="00000000">
            <w:pPr>
              <w:pStyle w:val="TableParagraph"/>
              <w:spacing w:before="1"/>
              <w:ind w:left="18"/>
              <w:jc w:val="center"/>
              <w:rPr>
                <w:sz w:val="17"/>
              </w:rPr>
            </w:pPr>
            <w:r>
              <w:rPr>
                <w:w w:val="104"/>
                <w:sz w:val="17"/>
              </w:rPr>
              <w:t>-</w:t>
            </w:r>
          </w:p>
        </w:tc>
        <w:tc>
          <w:tcPr>
            <w:tcW w:w="1130" w:type="dxa"/>
          </w:tcPr>
          <w:p w14:paraId="5DF60F21" w14:textId="77777777" w:rsidR="00274004" w:rsidRDefault="00274004">
            <w:pPr>
              <w:pStyle w:val="TableParagraph"/>
              <w:spacing w:before="2"/>
              <w:rPr>
                <w:sz w:val="26"/>
              </w:rPr>
            </w:pPr>
          </w:p>
          <w:p w14:paraId="43AF5AB3" w14:textId="77777777" w:rsidR="00274004" w:rsidRDefault="00000000">
            <w:pPr>
              <w:pStyle w:val="TableParagraph"/>
              <w:spacing w:before="1"/>
              <w:ind w:left="22"/>
              <w:jc w:val="center"/>
              <w:rPr>
                <w:sz w:val="17"/>
              </w:rPr>
            </w:pPr>
            <w:r>
              <w:rPr>
                <w:w w:val="104"/>
                <w:sz w:val="17"/>
              </w:rPr>
              <w:t>-</w:t>
            </w:r>
          </w:p>
        </w:tc>
        <w:tc>
          <w:tcPr>
            <w:tcW w:w="1161" w:type="dxa"/>
          </w:tcPr>
          <w:p w14:paraId="39376C94" w14:textId="77777777" w:rsidR="00274004" w:rsidRDefault="00274004">
            <w:pPr>
              <w:pStyle w:val="TableParagraph"/>
              <w:spacing w:before="2"/>
              <w:rPr>
                <w:sz w:val="26"/>
              </w:rPr>
            </w:pPr>
          </w:p>
          <w:p w14:paraId="1E4D44A8" w14:textId="77777777" w:rsidR="00274004" w:rsidRDefault="00000000">
            <w:pPr>
              <w:pStyle w:val="TableParagraph"/>
              <w:spacing w:before="1"/>
              <w:ind w:left="25"/>
              <w:jc w:val="center"/>
              <w:rPr>
                <w:sz w:val="17"/>
              </w:rPr>
            </w:pPr>
            <w:r>
              <w:rPr>
                <w:w w:val="104"/>
                <w:sz w:val="17"/>
              </w:rPr>
              <w:t>-</w:t>
            </w:r>
          </w:p>
        </w:tc>
        <w:tc>
          <w:tcPr>
            <w:tcW w:w="1291" w:type="dxa"/>
          </w:tcPr>
          <w:p w14:paraId="154FA12C" w14:textId="77777777" w:rsidR="00274004" w:rsidRDefault="00274004">
            <w:pPr>
              <w:pStyle w:val="TableParagraph"/>
              <w:spacing w:before="2"/>
              <w:rPr>
                <w:sz w:val="26"/>
              </w:rPr>
            </w:pPr>
          </w:p>
          <w:p w14:paraId="2AE6DB0B" w14:textId="77777777" w:rsidR="00274004" w:rsidRDefault="00000000">
            <w:pPr>
              <w:pStyle w:val="TableParagraph"/>
              <w:spacing w:before="1"/>
              <w:ind w:left="26"/>
              <w:jc w:val="center"/>
              <w:rPr>
                <w:sz w:val="17"/>
              </w:rPr>
            </w:pPr>
            <w:r>
              <w:rPr>
                <w:w w:val="104"/>
                <w:sz w:val="17"/>
              </w:rPr>
              <w:t>-</w:t>
            </w:r>
          </w:p>
        </w:tc>
        <w:tc>
          <w:tcPr>
            <w:tcW w:w="1077" w:type="dxa"/>
            <w:tcBorders>
              <w:right w:val="single" w:sz="8" w:space="0" w:color="000000"/>
            </w:tcBorders>
          </w:tcPr>
          <w:p w14:paraId="756E0877" w14:textId="77777777" w:rsidR="00274004" w:rsidRDefault="00274004">
            <w:pPr>
              <w:pStyle w:val="TableParagraph"/>
              <w:spacing w:before="2"/>
              <w:rPr>
                <w:sz w:val="26"/>
              </w:rPr>
            </w:pPr>
          </w:p>
          <w:p w14:paraId="1947A469" w14:textId="77777777" w:rsidR="00274004" w:rsidRDefault="00000000">
            <w:pPr>
              <w:pStyle w:val="TableParagraph"/>
              <w:spacing w:before="1"/>
              <w:ind w:left="35"/>
              <w:jc w:val="center"/>
              <w:rPr>
                <w:sz w:val="17"/>
              </w:rPr>
            </w:pPr>
            <w:r>
              <w:rPr>
                <w:w w:val="104"/>
                <w:sz w:val="17"/>
              </w:rPr>
              <w:t>-</w:t>
            </w:r>
          </w:p>
        </w:tc>
      </w:tr>
      <w:tr w:rsidR="00274004" w14:paraId="78838851" w14:textId="77777777">
        <w:trPr>
          <w:trHeight w:val="1177"/>
        </w:trPr>
        <w:tc>
          <w:tcPr>
            <w:tcW w:w="1033" w:type="dxa"/>
            <w:tcBorders>
              <w:left w:val="single" w:sz="8" w:space="0" w:color="000000"/>
              <w:right w:val="single" w:sz="8" w:space="0" w:color="000000"/>
            </w:tcBorders>
          </w:tcPr>
          <w:p w14:paraId="46F8F46A" w14:textId="77777777" w:rsidR="00274004" w:rsidRDefault="00274004">
            <w:pPr>
              <w:pStyle w:val="TableParagraph"/>
              <w:rPr>
                <w:sz w:val="18"/>
              </w:rPr>
            </w:pPr>
          </w:p>
          <w:p w14:paraId="57C56CEF" w14:textId="77777777" w:rsidR="00274004" w:rsidRDefault="00274004">
            <w:pPr>
              <w:pStyle w:val="TableParagraph"/>
              <w:spacing w:before="4"/>
              <w:rPr>
                <w:sz w:val="25"/>
              </w:rPr>
            </w:pPr>
          </w:p>
          <w:p w14:paraId="4BF0F247" w14:textId="77777777" w:rsidR="00274004" w:rsidRDefault="00000000">
            <w:pPr>
              <w:pStyle w:val="TableParagraph"/>
              <w:ind w:right="333"/>
              <w:jc w:val="right"/>
              <w:rPr>
                <w:sz w:val="17"/>
              </w:rPr>
            </w:pPr>
            <w:r>
              <w:rPr>
                <w:w w:val="110"/>
                <w:sz w:val="17"/>
              </w:rPr>
              <w:t>2.13</w:t>
            </w:r>
          </w:p>
        </w:tc>
        <w:tc>
          <w:tcPr>
            <w:tcW w:w="5090" w:type="dxa"/>
            <w:tcBorders>
              <w:left w:val="single" w:sz="8" w:space="0" w:color="000000"/>
              <w:right w:val="single" w:sz="8" w:space="0" w:color="000000"/>
            </w:tcBorders>
          </w:tcPr>
          <w:p w14:paraId="758B6562" w14:textId="77777777" w:rsidR="00274004" w:rsidRDefault="00000000">
            <w:pPr>
              <w:pStyle w:val="TableParagraph"/>
              <w:spacing w:before="28" w:line="288" w:lineRule="auto"/>
              <w:ind w:left="104"/>
              <w:rPr>
                <w:sz w:val="17"/>
                <w:szCs w:val="17"/>
              </w:rPr>
            </w:pPr>
            <w:r>
              <w:rPr>
                <w:w w:val="110"/>
                <w:sz w:val="17"/>
                <w:szCs w:val="17"/>
              </w:rPr>
              <w:t xml:space="preserve">Գործողություն 2.13. Երևանում և 1 մարզում ստեղծել </w:t>
            </w:r>
            <w:r>
              <w:rPr>
                <w:spacing w:val="-3"/>
                <w:w w:val="110"/>
                <w:sz w:val="17"/>
                <w:szCs w:val="17"/>
              </w:rPr>
              <w:t xml:space="preserve">խոշտանգումից </w:t>
            </w:r>
            <w:r>
              <w:rPr>
                <w:w w:val="110"/>
                <w:sz w:val="17"/>
                <w:szCs w:val="17"/>
              </w:rPr>
              <w:t xml:space="preserve">տուժած </w:t>
            </w:r>
            <w:r>
              <w:rPr>
                <w:spacing w:val="-3"/>
                <w:w w:val="110"/>
                <w:sz w:val="17"/>
                <w:szCs w:val="17"/>
              </w:rPr>
              <w:t xml:space="preserve">անձանց աջակցության </w:t>
            </w:r>
            <w:r>
              <w:rPr>
                <w:w w:val="110"/>
                <w:sz w:val="17"/>
                <w:szCs w:val="17"/>
              </w:rPr>
              <w:t>(իրավական, հոգեբանական, սոցիալական և այլն) կենտրոններ, որոնց միջոցով կբարելավվի խոշտանգումներից տուժած անձանց</w:t>
            </w:r>
          </w:p>
          <w:p w14:paraId="7FBD4766" w14:textId="77777777" w:rsidR="00274004" w:rsidRDefault="00000000">
            <w:pPr>
              <w:pStyle w:val="TableParagraph"/>
              <w:spacing w:line="191" w:lineRule="exact"/>
              <w:ind w:left="104"/>
              <w:rPr>
                <w:sz w:val="17"/>
                <w:szCs w:val="17"/>
              </w:rPr>
            </w:pPr>
            <w:r>
              <w:rPr>
                <w:w w:val="110"/>
                <w:sz w:val="17"/>
                <w:szCs w:val="17"/>
              </w:rPr>
              <w:t>առողջական վիճակը</w:t>
            </w:r>
          </w:p>
        </w:tc>
        <w:tc>
          <w:tcPr>
            <w:tcW w:w="1640" w:type="dxa"/>
            <w:tcBorders>
              <w:left w:val="single" w:sz="8" w:space="0" w:color="000000"/>
              <w:right w:val="single" w:sz="8" w:space="0" w:color="000000"/>
            </w:tcBorders>
          </w:tcPr>
          <w:p w14:paraId="1B691C5A" w14:textId="77777777" w:rsidR="00274004" w:rsidRDefault="00274004">
            <w:pPr>
              <w:pStyle w:val="TableParagraph"/>
              <w:spacing w:before="8"/>
            </w:pPr>
          </w:p>
          <w:p w14:paraId="2A716BC2" w14:textId="77777777" w:rsidR="00274004" w:rsidRDefault="00000000">
            <w:pPr>
              <w:pStyle w:val="TableParagraph"/>
              <w:spacing w:line="290"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5C3FBAC1" w14:textId="77777777" w:rsidR="00274004" w:rsidRDefault="00274004">
            <w:pPr>
              <w:pStyle w:val="TableParagraph"/>
              <w:rPr>
                <w:sz w:val="18"/>
              </w:rPr>
            </w:pPr>
          </w:p>
          <w:p w14:paraId="13EC70AF" w14:textId="77777777" w:rsidR="00274004" w:rsidRDefault="00274004">
            <w:pPr>
              <w:pStyle w:val="TableParagraph"/>
              <w:spacing w:before="4"/>
              <w:rPr>
                <w:sz w:val="25"/>
              </w:rPr>
            </w:pPr>
          </w:p>
          <w:p w14:paraId="70AB92A2" w14:textId="77777777" w:rsidR="00274004" w:rsidRDefault="00000000">
            <w:pPr>
              <w:pStyle w:val="TableParagraph"/>
              <w:ind w:left="276" w:right="259"/>
              <w:jc w:val="center"/>
              <w:rPr>
                <w:sz w:val="17"/>
              </w:rPr>
            </w:pPr>
            <w:r>
              <w:rPr>
                <w:w w:val="125"/>
                <w:sz w:val="17"/>
              </w:rPr>
              <w:t>64,000.0</w:t>
            </w:r>
          </w:p>
        </w:tc>
        <w:tc>
          <w:tcPr>
            <w:tcW w:w="907" w:type="dxa"/>
            <w:tcBorders>
              <w:left w:val="single" w:sz="8" w:space="0" w:color="000000"/>
            </w:tcBorders>
          </w:tcPr>
          <w:p w14:paraId="01253F60" w14:textId="77777777" w:rsidR="00274004" w:rsidRDefault="00274004">
            <w:pPr>
              <w:pStyle w:val="TableParagraph"/>
              <w:rPr>
                <w:sz w:val="18"/>
              </w:rPr>
            </w:pPr>
          </w:p>
          <w:p w14:paraId="0CFCF65B" w14:textId="77777777" w:rsidR="00274004" w:rsidRDefault="00274004">
            <w:pPr>
              <w:pStyle w:val="TableParagraph"/>
              <w:spacing w:before="4"/>
              <w:rPr>
                <w:sz w:val="25"/>
              </w:rPr>
            </w:pPr>
          </w:p>
          <w:p w14:paraId="5F83C88A" w14:textId="77777777" w:rsidR="00274004" w:rsidRDefault="00000000">
            <w:pPr>
              <w:pStyle w:val="TableParagraph"/>
              <w:ind w:left="17"/>
              <w:jc w:val="center"/>
              <w:rPr>
                <w:sz w:val="17"/>
              </w:rPr>
            </w:pPr>
            <w:r>
              <w:rPr>
                <w:w w:val="104"/>
                <w:sz w:val="17"/>
              </w:rPr>
              <w:t>-</w:t>
            </w:r>
          </w:p>
        </w:tc>
        <w:tc>
          <w:tcPr>
            <w:tcW w:w="1130" w:type="dxa"/>
          </w:tcPr>
          <w:p w14:paraId="5DB14669" w14:textId="77777777" w:rsidR="00274004" w:rsidRDefault="00274004">
            <w:pPr>
              <w:pStyle w:val="TableParagraph"/>
              <w:rPr>
                <w:sz w:val="18"/>
              </w:rPr>
            </w:pPr>
          </w:p>
          <w:p w14:paraId="74E71E6E" w14:textId="77777777" w:rsidR="00274004" w:rsidRDefault="00274004">
            <w:pPr>
              <w:pStyle w:val="TableParagraph"/>
              <w:spacing w:before="4"/>
              <w:rPr>
                <w:sz w:val="25"/>
              </w:rPr>
            </w:pPr>
          </w:p>
          <w:p w14:paraId="61875E91" w14:textId="77777777" w:rsidR="00274004" w:rsidRDefault="00000000">
            <w:pPr>
              <w:pStyle w:val="TableParagraph"/>
              <w:ind w:left="21"/>
              <w:jc w:val="center"/>
              <w:rPr>
                <w:sz w:val="17"/>
              </w:rPr>
            </w:pPr>
            <w:r>
              <w:rPr>
                <w:w w:val="104"/>
                <w:sz w:val="17"/>
              </w:rPr>
              <w:t>-</w:t>
            </w:r>
          </w:p>
        </w:tc>
        <w:tc>
          <w:tcPr>
            <w:tcW w:w="1161" w:type="dxa"/>
          </w:tcPr>
          <w:p w14:paraId="2143BD37" w14:textId="77777777" w:rsidR="00274004" w:rsidRDefault="00274004">
            <w:pPr>
              <w:pStyle w:val="TableParagraph"/>
              <w:rPr>
                <w:sz w:val="18"/>
              </w:rPr>
            </w:pPr>
          </w:p>
          <w:p w14:paraId="3EBEA6F8" w14:textId="77777777" w:rsidR="00274004" w:rsidRDefault="00274004">
            <w:pPr>
              <w:pStyle w:val="TableParagraph"/>
              <w:spacing w:before="4"/>
              <w:rPr>
                <w:sz w:val="25"/>
              </w:rPr>
            </w:pPr>
          </w:p>
          <w:p w14:paraId="33185694" w14:textId="77777777" w:rsidR="00274004" w:rsidRDefault="00000000">
            <w:pPr>
              <w:pStyle w:val="TableParagraph"/>
              <w:ind w:left="24"/>
              <w:jc w:val="center"/>
              <w:rPr>
                <w:sz w:val="17"/>
              </w:rPr>
            </w:pPr>
            <w:r>
              <w:rPr>
                <w:w w:val="104"/>
                <w:sz w:val="17"/>
              </w:rPr>
              <w:t>-</w:t>
            </w:r>
          </w:p>
        </w:tc>
        <w:tc>
          <w:tcPr>
            <w:tcW w:w="1291" w:type="dxa"/>
          </w:tcPr>
          <w:p w14:paraId="47BE477A" w14:textId="77777777" w:rsidR="00274004" w:rsidRDefault="00274004">
            <w:pPr>
              <w:pStyle w:val="TableParagraph"/>
              <w:rPr>
                <w:sz w:val="18"/>
              </w:rPr>
            </w:pPr>
          </w:p>
          <w:p w14:paraId="69C8F9BF" w14:textId="77777777" w:rsidR="00274004" w:rsidRDefault="00274004">
            <w:pPr>
              <w:pStyle w:val="TableParagraph"/>
              <w:spacing w:before="4"/>
              <w:rPr>
                <w:sz w:val="25"/>
              </w:rPr>
            </w:pPr>
          </w:p>
          <w:p w14:paraId="5E21F9D7" w14:textId="77777777" w:rsidR="00274004" w:rsidRDefault="00000000">
            <w:pPr>
              <w:pStyle w:val="TableParagraph"/>
              <w:ind w:left="258" w:right="236"/>
              <w:jc w:val="center"/>
              <w:rPr>
                <w:sz w:val="17"/>
              </w:rPr>
            </w:pPr>
            <w:r>
              <w:rPr>
                <w:w w:val="125"/>
                <w:sz w:val="17"/>
              </w:rPr>
              <w:t>32,000.0</w:t>
            </w:r>
          </w:p>
        </w:tc>
        <w:tc>
          <w:tcPr>
            <w:tcW w:w="1077" w:type="dxa"/>
            <w:tcBorders>
              <w:right w:val="single" w:sz="8" w:space="0" w:color="000000"/>
            </w:tcBorders>
          </w:tcPr>
          <w:p w14:paraId="587A84B2" w14:textId="77777777" w:rsidR="00274004" w:rsidRDefault="00274004">
            <w:pPr>
              <w:pStyle w:val="TableParagraph"/>
              <w:rPr>
                <w:sz w:val="18"/>
              </w:rPr>
            </w:pPr>
          </w:p>
          <w:p w14:paraId="6F418777" w14:textId="77777777" w:rsidR="00274004" w:rsidRDefault="00274004">
            <w:pPr>
              <w:pStyle w:val="TableParagraph"/>
              <w:spacing w:before="4"/>
              <w:rPr>
                <w:sz w:val="25"/>
              </w:rPr>
            </w:pPr>
          </w:p>
          <w:p w14:paraId="3FF6C229" w14:textId="77777777" w:rsidR="00274004" w:rsidRDefault="00000000">
            <w:pPr>
              <w:pStyle w:val="TableParagraph"/>
              <w:ind w:left="150" w:right="124"/>
              <w:jc w:val="center"/>
              <w:rPr>
                <w:sz w:val="17"/>
              </w:rPr>
            </w:pPr>
            <w:r>
              <w:rPr>
                <w:w w:val="125"/>
                <w:sz w:val="17"/>
              </w:rPr>
              <w:t>32,000.0</w:t>
            </w:r>
          </w:p>
        </w:tc>
      </w:tr>
      <w:tr w:rsidR="00274004" w14:paraId="680C6130" w14:textId="77777777">
        <w:trPr>
          <w:trHeight w:val="743"/>
        </w:trPr>
        <w:tc>
          <w:tcPr>
            <w:tcW w:w="14740" w:type="dxa"/>
            <w:gridSpan w:val="9"/>
            <w:tcBorders>
              <w:left w:val="single" w:sz="8" w:space="0" w:color="000000"/>
              <w:bottom w:val="single" w:sz="8" w:space="0" w:color="000000"/>
              <w:right w:val="single" w:sz="8" w:space="0" w:color="000000"/>
            </w:tcBorders>
          </w:tcPr>
          <w:p w14:paraId="69117B11" w14:textId="77777777" w:rsidR="00274004" w:rsidRDefault="00000000">
            <w:pPr>
              <w:pStyle w:val="TableParagraph"/>
              <w:spacing w:before="47"/>
              <w:ind w:left="244" w:firstLine="333"/>
              <w:rPr>
                <w:sz w:val="17"/>
                <w:szCs w:val="17"/>
              </w:rPr>
            </w:pPr>
            <w:r>
              <w:rPr>
                <w:w w:val="115"/>
                <w:sz w:val="17"/>
                <w:szCs w:val="17"/>
              </w:rPr>
              <w:t>Նպատակ 3. Ապահովել գործի արդար քննությանը նպաստող պայմանների արդյունավետ իրականացումը, մասնավորապես՝ փոխհատուցումների արդյունավետ</w:t>
            </w:r>
          </w:p>
          <w:p w14:paraId="5EAB2DE4" w14:textId="77777777" w:rsidR="00274004" w:rsidRDefault="00000000">
            <w:pPr>
              <w:pStyle w:val="TableParagraph"/>
              <w:spacing w:before="5" w:line="230" w:lineRule="atLeast"/>
              <w:ind w:left="112" w:right="85"/>
              <w:jc w:val="center"/>
              <w:rPr>
                <w:sz w:val="17"/>
                <w:szCs w:val="17"/>
              </w:rPr>
            </w:pPr>
            <w:r>
              <w:rPr>
                <w:w w:val="115"/>
                <w:sz w:val="17"/>
                <w:szCs w:val="17"/>
              </w:rPr>
              <w:t>մեխանիզմի, բողոքներ ներկայացնելու, actio popularis սկզբունքը կիրառելու, «դատավորի ընկեր» (amicus curie) սկզբունքը ներդնելու, պետական տուրքի վերանայման, օրենսդրական ու տեխնիկական բնույթի այլ նախապայմանների ստեղծմամբ:</w:t>
            </w:r>
          </w:p>
        </w:tc>
      </w:tr>
      <w:tr w:rsidR="00274004" w14:paraId="07F4D82A" w14:textId="77777777">
        <w:trPr>
          <w:trHeight w:val="1174"/>
        </w:trPr>
        <w:tc>
          <w:tcPr>
            <w:tcW w:w="1033" w:type="dxa"/>
            <w:tcBorders>
              <w:top w:val="single" w:sz="8" w:space="0" w:color="000000"/>
              <w:left w:val="single" w:sz="8" w:space="0" w:color="000000"/>
              <w:right w:val="single" w:sz="8" w:space="0" w:color="000000"/>
            </w:tcBorders>
          </w:tcPr>
          <w:p w14:paraId="3DF954B7" w14:textId="77777777" w:rsidR="00274004" w:rsidRDefault="00274004">
            <w:pPr>
              <w:pStyle w:val="TableParagraph"/>
              <w:rPr>
                <w:sz w:val="18"/>
              </w:rPr>
            </w:pPr>
          </w:p>
          <w:p w14:paraId="2133C800" w14:textId="77777777" w:rsidR="00274004" w:rsidRDefault="00274004">
            <w:pPr>
              <w:pStyle w:val="TableParagraph"/>
              <w:spacing w:before="10"/>
              <w:rPr>
                <w:sz w:val="24"/>
              </w:rPr>
            </w:pPr>
          </w:p>
          <w:p w14:paraId="5A8C6178" w14:textId="77777777" w:rsidR="00274004" w:rsidRDefault="00000000">
            <w:pPr>
              <w:pStyle w:val="TableParagraph"/>
              <w:ind w:right="380"/>
              <w:jc w:val="right"/>
              <w:rPr>
                <w:sz w:val="17"/>
              </w:rPr>
            </w:pPr>
            <w:r>
              <w:rPr>
                <w:w w:val="110"/>
                <w:sz w:val="17"/>
              </w:rPr>
              <w:t>3.1</w:t>
            </w:r>
          </w:p>
        </w:tc>
        <w:tc>
          <w:tcPr>
            <w:tcW w:w="5090" w:type="dxa"/>
            <w:tcBorders>
              <w:top w:val="single" w:sz="8" w:space="0" w:color="000000"/>
              <w:left w:val="single" w:sz="8" w:space="0" w:color="000000"/>
              <w:right w:val="single" w:sz="8" w:space="0" w:color="000000"/>
            </w:tcBorders>
          </w:tcPr>
          <w:p w14:paraId="56841EA5" w14:textId="77777777" w:rsidR="00274004" w:rsidRDefault="00000000">
            <w:pPr>
              <w:pStyle w:val="TableParagraph"/>
              <w:spacing w:before="25" w:line="288" w:lineRule="auto"/>
              <w:ind w:left="104" w:right="207"/>
              <w:rPr>
                <w:sz w:val="17"/>
                <w:szCs w:val="17"/>
              </w:rPr>
            </w:pPr>
            <w:r>
              <w:rPr>
                <w:w w:val="110"/>
                <w:sz w:val="17"/>
                <w:szCs w:val="17"/>
              </w:rPr>
              <w:t>Գործողություն 3.1. Օրենսդրորեն նախատեսել կատարողական վարույթների ձգձգման հետևանքով առաջացած վնասի փոխհատուցում ստանալու համար իրավական պաշտպանության արդյունավետ միջոց՝ըստ</w:t>
            </w:r>
          </w:p>
          <w:p w14:paraId="259888EB" w14:textId="77777777" w:rsidR="00274004" w:rsidRDefault="00000000">
            <w:pPr>
              <w:pStyle w:val="TableParagraph"/>
              <w:spacing w:before="3" w:line="188" w:lineRule="exact"/>
              <w:ind w:left="104"/>
              <w:rPr>
                <w:sz w:val="17"/>
                <w:szCs w:val="17"/>
              </w:rPr>
            </w:pPr>
            <w:r>
              <w:rPr>
                <w:w w:val="105"/>
                <w:sz w:val="17"/>
                <w:szCs w:val="17"/>
              </w:rPr>
              <w:t>«Ավակիմյան vs Հայաստան» ՄԻԵԴ որոշման պահանջների</w:t>
            </w:r>
          </w:p>
        </w:tc>
        <w:tc>
          <w:tcPr>
            <w:tcW w:w="1640" w:type="dxa"/>
            <w:tcBorders>
              <w:top w:val="single" w:sz="8" w:space="0" w:color="000000"/>
              <w:left w:val="single" w:sz="8" w:space="0" w:color="000000"/>
              <w:right w:val="single" w:sz="8" w:space="0" w:color="000000"/>
            </w:tcBorders>
          </w:tcPr>
          <w:p w14:paraId="67C96534" w14:textId="77777777" w:rsidR="00274004" w:rsidRDefault="00274004">
            <w:pPr>
              <w:pStyle w:val="TableParagraph"/>
              <w:spacing w:before="7"/>
            </w:pPr>
          </w:p>
          <w:p w14:paraId="343C60D2" w14:textId="77777777" w:rsidR="00274004" w:rsidRDefault="00000000">
            <w:pPr>
              <w:pStyle w:val="TableParagraph"/>
              <w:spacing w:before="1"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top w:val="single" w:sz="8" w:space="0" w:color="000000"/>
              <w:left w:val="single" w:sz="8" w:space="0" w:color="000000"/>
              <w:right w:val="single" w:sz="8" w:space="0" w:color="000000"/>
            </w:tcBorders>
          </w:tcPr>
          <w:p w14:paraId="0B5B2578" w14:textId="77777777" w:rsidR="00274004" w:rsidRDefault="00274004">
            <w:pPr>
              <w:pStyle w:val="TableParagraph"/>
              <w:rPr>
                <w:sz w:val="18"/>
              </w:rPr>
            </w:pPr>
          </w:p>
          <w:p w14:paraId="42B92384" w14:textId="77777777" w:rsidR="00274004" w:rsidRDefault="00274004">
            <w:pPr>
              <w:pStyle w:val="TableParagraph"/>
              <w:spacing w:before="10"/>
              <w:rPr>
                <w:sz w:val="24"/>
              </w:rPr>
            </w:pPr>
          </w:p>
          <w:p w14:paraId="53945E43" w14:textId="77777777" w:rsidR="00274004" w:rsidRDefault="00000000">
            <w:pPr>
              <w:pStyle w:val="TableParagraph"/>
              <w:ind w:left="18"/>
              <w:jc w:val="center"/>
              <w:rPr>
                <w:sz w:val="17"/>
              </w:rPr>
            </w:pPr>
            <w:r>
              <w:rPr>
                <w:w w:val="104"/>
                <w:sz w:val="17"/>
              </w:rPr>
              <w:t>-</w:t>
            </w:r>
          </w:p>
        </w:tc>
        <w:tc>
          <w:tcPr>
            <w:tcW w:w="907" w:type="dxa"/>
            <w:tcBorders>
              <w:top w:val="single" w:sz="8" w:space="0" w:color="000000"/>
              <w:left w:val="single" w:sz="8" w:space="0" w:color="000000"/>
            </w:tcBorders>
          </w:tcPr>
          <w:p w14:paraId="7DF10BF9" w14:textId="77777777" w:rsidR="00274004" w:rsidRDefault="00274004">
            <w:pPr>
              <w:pStyle w:val="TableParagraph"/>
              <w:rPr>
                <w:sz w:val="18"/>
              </w:rPr>
            </w:pPr>
          </w:p>
          <w:p w14:paraId="23655548" w14:textId="77777777" w:rsidR="00274004" w:rsidRDefault="00274004">
            <w:pPr>
              <w:pStyle w:val="TableParagraph"/>
              <w:spacing w:before="10"/>
              <w:rPr>
                <w:sz w:val="24"/>
              </w:rPr>
            </w:pPr>
          </w:p>
          <w:p w14:paraId="01856E85" w14:textId="77777777" w:rsidR="00274004" w:rsidRDefault="00000000">
            <w:pPr>
              <w:pStyle w:val="TableParagraph"/>
              <w:ind w:left="18"/>
              <w:jc w:val="center"/>
              <w:rPr>
                <w:sz w:val="17"/>
              </w:rPr>
            </w:pPr>
            <w:r>
              <w:rPr>
                <w:w w:val="104"/>
                <w:sz w:val="17"/>
              </w:rPr>
              <w:t>-</w:t>
            </w:r>
          </w:p>
        </w:tc>
        <w:tc>
          <w:tcPr>
            <w:tcW w:w="1130" w:type="dxa"/>
            <w:tcBorders>
              <w:top w:val="single" w:sz="8" w:space="0" w:color="000000"/>
            </w:tcBorders>
          </w:tcPr>
          <w:p w14:paraId="76EDA31A" w14:textId="77777777" w:rsidR="00274004" w:rsidRDefault="00274004">
            <w:pPr>
              <w:pStyle w:val="TableParagraph"/>
              <w:rPr>
                <w:sz w:val="18"/>
              </w:rPr>
            </w:pPr>
          </w:p>
          <w:p w14:paraId="159724E5" w14:textId="77777777" w:rsidR="00274004" w:rsidRDefault="00274004">
            <w:pPr>
              <w:pStyle w:val="TableParagraph"/>
              <w:spacing w:before="10"/>
              <w:rPr>
                <w:sz w:val="24"/>
              </w:rPr>
            </w:pPr>
          </w:p>
          <w:p w14:paraId="626F1B5D" w14:textId="77777777" w:rsidR="00274004" w:rsidRDefault="00000000">
            <w:pPr>
              <w:pStyle w:val="TableParagraph"/>
              <w:ind w:left="22"/>
              <w:jc w:val="center"/>
              <w:rPr>
                <w:sz w:val="17"/>
              </w:rPr>
            </w:pPr>
            <w:r>
              <w:rPr>
                <w:w w:val="104"/>
                <w:sz w:val="17"/>
              </w:rPr>
              <w:t>-</w:t>
            </w:r>
          </w:p>
        </w:tc>
        <w:tc>
          <w:tcPr>
            <w:tcW w:w="1161" w:type="dxa"/>
            <w:tcBorders>
              <w:top w:val="single" w:sz="8" w:space="0" w:color="000000"/>
            </w:tcBorders>
          </w:tcPr>
          <w:p w14:paraId="5B79A523" w14:textId="77777777" w:rsidR="00274004" w:rsidRDefault="00274004">
            <w:pPr>
              <w:pStyle w:val="TableParagraph"/>
              <w:rPr>
                <w:sz w:val="18"/>
              </w:rPr>
            </w:pPr>
          </w:p>
          <w:p w14:paraId="64C10E33" w14:textId="77777777" w:rsidR="00274004" w:rsidRDefault="00274004">
            <w:pPr>
              <w:pStyle w:val="TableParagraph"/>
              <w:spacing w:before="10"/>
              <w:rPr>
                <w:sz w:val="24"/>
              </w:rPr>
            </w:pPr>
          </w:p>
          <w:p w14:paraId="5D4A963D" w14:textId="77777777" w:rsidR="00274004" w:rsidRDefault="00000000">
            <w:pPr>
              <w:pStyle w:val="TableParagraph"/>
              <w:ind w:left="25"/>
              <w:jc w:val="center"/>
              <w:rPr>
                <w:sz w:val="17"/>
              </w:rPr>
            </w:pPr>
            <w:r>
              <w:rPr>
                <w:w w:val="104"/>
                <w:sz w:val="17"/>
              </w:rPr>
              <w:t>-</w:t>
            </w:r>
          </w:p>
        </w:tc>
        <w:tc>
          <w:tcPr>
            <w:tcW w:w="1291" w:type="dxa"/>
            <w:tcBorders>
              <w:top w:val="single" w:sz="8" w:space="0" w:color="000000"/>
            </w:tcBorders>
          </w:tcPr>
          <w:p w14:paraId="11728897" w14:textId="77777777" w:rsidR="00274004" w:rsidRDefault="00274004">
            <w:pPr>
              <w:pStyle w:val="TableParagraph"/>
              <w:rPr>
                <w:sz w:val="18"/>
              </w:rPr>
            </w:pPr>
          </w:p>
          <w:p w14:paraId="71EEC7F1" w14:textId="77777777" w:rsidR="00274004" w:rsidRDefault="00274004">
            <w:pPr>
              <w:pStyle w:val="TableParagraph"/>
              <w:spacing w:before="10"/>
              <w:rPr>
                <w:sz w:val="24"/>
              </w:rPr>
            </w:pPr>
          </w:p>
          <w:p w14:paraId="70796681" w14:textId="77777777" w:rsidR="00274004" w:rsidRDefault="00000000">
            <w:pPr>
              <w:pStyle w:val="TableParagraph"/>
              <w:ind w:left="26"/>
              <w:jc w:val="center"/>
              <w:rPr>
                <w:sz w:val="17"/>
              </w:rPr>
            </w:pPr>
            <w:r>
              <w:rPr>
                <w:w w:val="104"/>
                <w:sz w:val="17"/>
              </w:rPr>
              <w:t>-</w:t>
            </w:r>
          </w:p>
        </w:tc>
        <w:tc>
          <w:tcPr>
            <w:tcW w:w="1077" w:type="dxa"/>
            <w:tcBorders>
              <w:top w:val="single" w:sz="8" w:space="0" w:color="000000"/>
              <w:right w:val="single" w:sz="8" w:space="0" w:color="000000"/>
            </w:tcBorders>
          </w:tcPr>
          <w:p w14:paraId="7C5E49BD" w14:textId="77777777" w:rsidR="00274004" w:rsidRDefault="00274004">
            <w:pPr>
              <w:pStyle w:val="TableParagraph"/>
              <w:rPr>
                <w:sz w:val="18"/>
              </w:rPr>
            </w:pPr>
          </w:p>
          <w:p w14:paraId="483FC0A2" w14:textId="77777777" w:rsidR="00274004" w:rsidRDefault="00274004">
            <w:pPr>
              <w:pStyle w:val="TableParagraph"/>
              <w:spacing w:before="10"/>
              <w:rPr>
                <w:sz w:val="24"/>
              </w:rPr>
            </w:pPr>
          </w:p>
          <w:p w14:paraId="50CDF31F" w14:textId="77777777" w:rsidR="00274004" w:rsidRDefault="00000000">
            <w:pPr>
              <w:pStyle w:val="TableParagraph"/>
              <w:ind w:left="35"/>
              <w:jc w:val="center"/>
              <w:rPr>
                <w:sz w:val="17"/>
              </w:rPr>
            </w:pPr>
            <w:r>
              <w:rPr>
                <w:w w:val="104"/>
                <w:sz w:val="17"/>
              </w:rPr>
              <w:t>-</w:t>
            </w:r>
          </w:p>
        </w:tc>
      </w:tr>
      <w:tr w:rsidR="00274004" w14:paraId="56D322D2" w14:textId="77777777">
        <w:trPr>
          <w:trHeight w:val="1411"/>
        </w:trPr>
        <w:tc>
          <w:tcPr>
            <w:tcW w:w="1033" w:type="dxa"/>
            <w:tcBorders>
              <w:left w:val="single" w:sz="8" w:space="0" w:color="000000"/>
              <w:right w:val="single" w:sz="8" w:space="0" w:color="000000"/>
            </w:tcBorders>
          </w:tcPr>
          <w:p w14:paraId="571565F3" w14:textId="77777777" w:rsidR="00274004" w:rsidRDefault="00274004">
            <w:pPr>
              <w:pStyle w:val="TableParagraph"/>
              <w:rPr>
                <w:sz w:val="18"/>
              </w:rPr>
            </w:pPr>
          </w:p>
          <w:p w14:paraId="6AF4F8EF" w14:textId="77777777" w:rsidR="00274004" w:rsidRDefault="00274004">
            <w:pPr>
              <w:pStyle w:val="TableParagraph"/>
              <w:rPr>
                <w:sz w:val="18"/>
              </w:rPr>
            </w:pPr>
          </w:p>
          <w:p w14:paraId="52FEEAF9" w14:textId="77777777" w:rsidR="00274004" w:rsidRDefault="00274004">
            <w:pPr>
              <w:pStyle w:val="TableParagraph"/>
              <w:spacing w:before="5"/>
              <w:rPr>
                <w:sz w:val="17"/>
              </w:rPr>
            </w:pPr>
          </w:p>
          <w:p w14:paraId="18893FEE" w14:textId="77777777" w:rsidR="00274004" w:rsidRDefault="00000000">
            <w:pPr>
              <w:pStyle w:val="TableParagraph"/>
              <w:ind w:right="370"/>
              <w:jc w:val="right"/>
              <w:rPr>
                <w:sz w:val="17"/>
              </w:rPr>
            </w:pPr>
            <w:r>
              <w:rPr>
                <w:w w:val="115"/>
                <w:sz w:val="17"/>
              </w:rPr>
              <w:t>3.2</w:t>
            </w:r>
          </w:p>
        </w:tc>
        <w:tc>
          <w:tcPr>
            <w:tcW w:w="5090" w:type="dxa"/>
            <w:tcBorders>
              <w:left w:val="single" w:sz="8" w:space="0" w:color="000000"/>
              <w:right w:val="single" w:sz="8" w:space="0" w:color="000000"/>
            </w:tcBorders>
          </w:tcPr>
          <w:p w14:paraId="64664F65" w14:textId="77777777" w:rsidR="00274004" w:rsidRDefault="00000000">
            <w:pPr>
              <w:pStyle w:val="TableParagraph"/>
              <w:spacing w:before="27" w:line="288" w:lineRule="auto"/>
              <w:ind w:left="104" w:right="97"/>
              <w:rPr>
                <w:sz w:val="17"/>
                <w:szCs w:val="17"/>
              </w:rPr>
            </w:pPr>
            <w:r>
              <w:rPr>
                <w:w w:val="110"/>
                <w:sz w:val="17"/>
                <w:szCs w:val="17"/>
              </w:rPr>
              <w:t>Գործողություն 3.2. Օրենսդրորեն նախատեսել ազատու- թյունից զրկված անձանց բողոքների քննության առավել արդյունավետ պաշտպանության մեխանիզմներ, որով ամրագրվել են ազատությունից զրկված անձանց բողոքների քննության առավել արդյունավետ պաշտպանության</w:t>
            </w:r>
          </w:p>
          <w:p w14:paraId="4400CFE6" w14:textId="77777777" w:rsidR="00274004" w:rsidRDefault="00000000">
            <w:pPr>
              <w:pStyle w:val="TableParagraph"/>
              <w:spacing w:before="3" w:line="189" w:lineRule="exact"/>
              <w:ind w:left="104"/>
              <w:rPr>
                <w:sz w:val="17"/>
                <w:szCs w:val="17"/>
              </w:rPr>
            </w:pPr>
            <w:r>
              <w:rPr>
                <w:w w:val="110"/>
                <w:sz w:val="17"/>
                <w:szCs w:val="17"/>
              </w:rPr>
              <w:t>մեխանիզմներ և միջոցներ</w:t>
            </w:r>
          </w:p>
        </w:tc>
        <w:tc>
          <w:tcPr>
            <w:tcW w:w="1640" w:type="dxa"/>
            <w:tcBorders>
              <w:left w:val="single" w:sz="8" w:space="0" w:color="000000"/>
              <w:right w:val="single" w:sz="8" w:space="0" w:color="000000"/>
            </w:tcBorders>
          </w:tcPr>
          <w:p w14:paraId="6E348E35" w14:textId="77777777" w:rsidR="00274004" w:rsidRDefault="00274004">
            <w:pPr>
              <w:pStyle w:val="TableParagraph"/>
              <w:rPr>
                <w:sz w:val="18"/>
              </w:rPr>
            </w:pPr>
          </w:p>
          <w:p w14:paraId="7140776B" w14:textId="77777777" w:rsidR="00274004" w:rsidRDefault="00274004">
            <w:pPr>
              <w:pStyle w:val="TableParagraph"/>
              <w:spacing w:before="9"/>
              <w:rPr>
                <w:sz w:val="14"/>
              </w:rPr>
            </w:pPr>
          </w:p>
          <w:p w14:paraId="513240ED" w14:textId="77777777" w:rsidR="00274004" w:rsidRDefault="00000000">
            <w:pPr>
              <w:pStyle w:val="TableParagraph"/>
              <w:spacing w:line="290"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0FF1A416" w14:textId="77777777" w:rsidR="00274004" w:rsidRDefault="00274004">
            <w:pPr>
              <w:pStyle w:val="TableParagraph"/>
              <w:rPr>
                <w:sz w:val="18"/>
              </w:rPr>
            </w:pPr>
          </w:p>
          <w:p w14:paraId="44308741" w14:textId="77777777" w:rsidR="00274004" w:rsidRDefault="00274004">
            <w:pPr>
              <w:pStyle w:val="TableParagraph"/>
              <w:rPr>
                <w:sz w:val="18"/>
              </w:rPr>
            </w:pPr>
          </w:p>
          <w:p w14:paraId="14C1A959" w14:textId="77777777" w:rsidR="00274004" w:rsidRDefault="00274004">
            <w:pPr>
              <w:pStyle w:val="TableParagraph"/>
              <w:spacing w:before="5"/>
              <w:rPr>
                <w:sz w:val="17"/>
              </w:rPr>
            </w:pPr>
          </w:p>
          <w:p w14:paraId="648A81EA" w14:textId="77777777" w:rsidR="00274004" w:rsidRDefault="00000000">
            <w:pPr>
              <w:pStyle w:val="TableParagraph"/>
              <w:ind w:left="18"/>
              <w:jc w:val="center"/>
              <w:rPr>
                <w:sz w:val="17"/>
              </w:rPr>
            </w:pPr>
            <w:r>
              <w:rPr>
                <w:w w:val="104"/>
                <w:sz w:val="17"/>
              </w:rPr>
              <w:t>-</w:t>
            </w:r>
          </w:p>
        </w:tc>
        <w:tc>
          <w:tcPr>
            <w:tcW w:w="907" w:type="dxa"/>
            <w:tcBorders>
              <w:left w:val="single" w:sz="8" w:space="0" w:color="000000"/>
            </w:tcBorders>
          </w:tcPr>
          <w:p w14:paraId="30A6CBE5" w14:textId="77777777" w:rsidR="00274004" w:rsidRDefault="00274004">
            <w:pPr>
              <w:pStyle w:val="TableParagraph"/>
              <w:rPr>
                <w:sz w:val="18"/>
              </w:rPr>
            </w:pPr>
          </w:p>
          <w:p w14:paraId="09E8DA86" w14:textId="77777777" w:rsidR="00274004" w:rsidRDefault="00274004">
            <w:pPr>
              <w:pStyle w:val="TableParagraph"/>
              <w:rPr>
                <w:sz w:val="18"/>
              </w:rPr>
            </w:pPr>
          </w:p>
          <w:p w14:paraId="45140159" w14:textId="77777777" w:rsidR="00274004" w:rsidRDefault="00274004">
            <w:pPr>
              <w:pStyle w:val="TableParagraph"/>
              <w:spacing w:before="5"/>
              <w:rPr>
                <w:sz w:val="17"/>
              </w:rPr>
            </w:pPr>
          </w:p>
          <w:p w14:paraId="2B8495CA" w14:textId="77777777" w:rsidR="00274004" w:rsidRDefault="00000000">
            <w:pPr>
              <w:pStyle w:val="TableParagraph"/>
              <w:ind w:left="18"/>
              <w:jc w:val="center"/>
              <w:rPr>
                <w:sz w:val="17"/>
              </w:rPr>
            </w:pPr>
            <w:r>
              <w:rPr>
                <w:w w:val="104"/>
                <w:sz w:val="17"/>
              </w:rPr>
              <w:t>-</w:t>
            </w:r>
          </w:p>
        </w:tc>
        <w:tc>
          <w:tcPr>
            <w:tcW w:w="1130" w:type="dxa"/>
          </w:tcPr>
          <w:p w14:paraId="187333C9" w14:textId="77777777" w:rsidR="00274004" w:rsidRDefault="00274004">
            <w:pPr>
              <w:pStyle w:val="TableParagraph"/>
              <w:rPr>
                <w:sz w:val="18"/>
              </w:rPr>
            </w:pPr>
          </w:p>
          <w:p w14:paraId="169671DA" w14:textId="77777777" w:rsidR="00274004" w:rsidRDefault="00274004">
            <w:pPr>
              <w:pStyle w:val="TableParagraph"/>
              <w:rPr>
                <w:sz w:val="18"/>
              </w:rPr>
            </w:pPr>
          </w:p>
          <w:p w14:paraId="249A64C8" w14:textId="77777777" w:rsidR="00274004" w:rsidRDefault="00274004">
            <w:pPr>
              <w:pStyle w:val="TableParagraph"/>
              <w:spacing w:before="5"/>
              <w:rPr>
                <w:sz w:val="17"/>
              </w:rPr>
            </w:pPr>
          </w:p>
          <w:p w14:paraId="5219030E" w14:textId="77777777" w:rsidR="00274004" w:rsidRDefault="00000000">
            <w:pPr>
              <w:pStyle w:val="TableParagraph"/>
              <w:ind w:left="22"/>
              <w:jc w:val="center"/>
              <w:rPr>
                <w:sz w:val="17"/>
              </w:rPr>
            </w:pPr>
            <w:r>
              <w:rPr>
                <w:w w:val="104"/>
                <w:sz w:val="17"/>
              </w:rPr>
              <w:t>-</w:t>
            </w:r>
          </w:p>
        </w:tc>
        <w:tc>
          <w:tcPr>
            <w:tcW w:w="1161" w:type="dxa"/>
          </w:tcPr>
          <w:p w14:paraId="249704FB" w14:textId="77777777" w:rsidR="00274004" w:rsidRDefault="00274004">
            <w:pPr>
              <w:pStyle w:val="TableParagraph"/>
              <w:rPr>
                <w:sz w:val="18"/>
              </w:rPr>
            </w:pPr>
          </w:p>
          <w:p w14:paraId="50A6E34E" w14:textId="77777777" w:rsidR="00274004" w:rsidRDefault="00274004">
            <w:pPr>
              <w:pStyle w:val="TableParagraph"/>
              <w:rPr>
                <w:sz w:val="18"/>
              </w:rPr>
            </w:pPr>
          </w:p>
          <w:p w14:paraId="2D6B042C" w14:textId="77777777" w:rsidR="00274004" w:rsidRDefault="00274004">
            <w:pPr>
              <w:pStyle w:val="TableParagraph"/>
              <w:spacing w:before="5"/>
              <w:rPr>
                <w:sz w:val="17"/>
              </w:rPr>
            </w:pPr>
          </w:p>
          <w:p w14:paraId="7D8BE7D8" w14:textId="77777777" w:rsidR="00274004" w:rsidRDefault="00000000">
            <w:pPr>
              <w:pStyle w:val="TableParagraph"/>
              <w:ind w:left="25"/>
              <w:jc w:val="center"/>
              <w:rPr>
                <w:sz w:val="17"/>
              </w:rPr>
            </w:pPr>
            <w:r>
              <w:rPr>
                <w:w w:val="104"/>
                <w:sz w:val="17"/>
              </w:rPr>
              <w:t>-</w:t>
            </w:r>
          </w:p>
        </w:tc>
        <w:tc>
          <w:tcPr>
            <w:tcW w:w="1291" w:type="dxa"/>
          </w:tcPr>
          <w:p w14:paraId="7B4A3DD4" w14:textId="77777777" w:rsidR="00274004" w:rsidRDefault="00274004">
            <w:pPr>
              <w:pStyle w:val="TableParagraph"/>
              <w:rPr>
                <w:sz w:val="18"/>
              </w:rPr>
            </w:pPr>
          </w:p>
          <w:p w14:paraId="6A32F1AA" w14:textId="77777777" w:rsidR="00274004" w:rsidRDefault="00274004">
            <w:pPr>
              <w:pStyle w:val="TableParagraph"/>
              <w:rPr>
                <w:sz w:val="18"/>
              </w:rPr>
            </w:pPr>
          </w:p>
          <w:p w14:paraId="3F6DE624" w14:textId="77777777" w:rsidR="00274004" w:rsidRDefault="00274004">
            <w:pPr>
              <w:pStyle w:val="TableParagraph"/>
              <w:spacing w:before="5"/>
              <w:rPr>
                <w:sz w:val="17"/>
              </w:rPr>
            </w:pPr>
          </w:p>
          <w:p w14:paraId="7622D5AE" w14:textId="77777777" w:rsidR="00274004" w:rsidRDefault="00000000">
            <w:pPr>
              <w:pStyle w:val="TableParagraph"/>
              <w:ind w:left="26"/>
              <w:jc w:val="center"/>
              <w:rPr>
                <w:sz w:val="17"/>
              </w:rPr>
            </w:pPr>
            <w:r>
              <w:rPr>
                <w:w w:val="104"/>
                <w:sz w:val="17"/>
              </w:rPr>
              <w:t>-</w:t>
            </w:r>
          </w:p>
        </w:tc>
        <w:tc>
          <w:tcPr>
            <w:tcW w:w="1077" w:type="dxa"/>
            <w:tcBorders>
              <w:right w:val="single" w:sz="8" w:space="0" w:color="000000"/>
            </w:tcBorders>
          </w:tcPr>
          <w:p w14:paraId="316C75EA" w14:textId="77777777" w:rsidR="00274004" w:rsidRDefault="00274004">
            <w:pPr>
              <w:pStyle w:val="TableParagraph"/>
              <w:rPr>
                <w:sz w:val="18"/>
              </w:rPr>
            </w:pPr>
          </w:p>
          <w:p w14:paraId="28F455AB" w14:textId="77777777" w:rsidR="00274004" w:rsidRDefault="00274004">
            <w:pPr>
              <w:pStyle w:val="TableParagraph"/>
              <w:rPr>
                <w:sz w:val="18"/>
              </w:rPr>
            </w:pPr>
          </w:p>
          <w:p w14:paraId="40875BC9" w14:textId="77777777" w:rsidR="00274004" w:rsidRDefault="00274004">
            <w:pPr>
              <w:pStyle w:val="TableParagraph"/>
              <w:spacing w:before="5"/>
              <w:rPr>
                <w:sz w:val="17"/>
              </w:rPr>
            </w:pPr>
          </w:p>
          <w:p w14:paraId="23D8FF9E" w14:textId="77777777" w:rsidR="00274004" w:rsidRDefault="00000000">
            <w:pPr>
              <w:pStyle w:val="TableParagraph"/>
              <w:ind w:left="35"/>
              <w:jc w:val="center"/>
              <w:rPr>
                <w:sz w:val="17"/>
              </w:rPr>
            </w:pPr>
            <w:r>
              <w:rPr>
                <w:w w:val="104"/>
                <w:sz w:val="17"/>
              </w:rPr>
              <w:t>-</w:t>
            </w:r>
          </w:p>
        </w:tc>
      </w:tr>
    </w:tbl>
    <w:p w14:paraId="7CEBA4A2" w14:textId="77777777" w:rsidR="00274004" w:rsidRDefault="00274004">
      <w:pPr>
        <w:jc w:val="center"/>
        <w:rPr>
          <w:sz w:val="17"/>
        </w:rPr>
        <w:sectPr w:rsidR="00274004">
          <w:pgSz w:w="16840" w:h="11910" w:orient="landscape"/>
          <w:pgMar w:top="1180" w:right="520" w:bottom="280" w:left="1000" w:header="548" w:footer="0" w:gutter="0"/>
          <w:cols w:space="720"/>
        </w:sectPr>
      </w:pPr>
    </w:p>
    <w:p w14:paraId="7717CC97" w14:textId="77777777" w:rsidR="00274004" w:rsidRDefault="00274004">
      <w:pPr>
        <w:pStyle w:val="BodyText"/>
        <w:spacing w:before="8"/>
        <w:ind w:left="0"/>
        <w:rPr>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
        <w:gridCol w:w="5090"/>
        <w:gridCol w:w="1640"/>
        <w:gridCol w:w="1411"/>
        <w:gridCol w:w="907"/>
        <w:gridCol w:w="1130"/>
        <w:gridCol w:w="1161"/>
        <w:gridCol w:w="1291"/>
        <w:gridCol w:w="1077"/>
      </w:tblGrid>
      <w:tr w:rsidR="00274004" w14:paraId="42C5470F" w14:textId="77777777">
        <w:trPr>
          <w:trHeight w:val="2116"/>
        </w:trPr>
        <w:tc>
          <w:tcPr>
            <w:tcW w:w="1033" w:type="dxa"/>
            <w:tcBorders>
              <w:left w:val="single" w:sz="8" w:space="0" w:color="000000"/>
              <w:right w:val="single" w:sz="8" w:space="0" w:color="000000"/>
            </w:tcBorders>
          </w:tcPr>
          <w:p w14:paraId="6710B2DE" w14:textId="77777777" w:rsidR="00274004" w:rsidRDefault="00274004">
            <w:pPr>
              <w:pStyle w:val="TableParagraph"/>
              <w:rPr>
                <w:sz w:val="18"/>
              </w:rPr>
            </w:pPr>
          </w:p>
          <w:p w14:paraId="06AACBCA" w14:textId="77777777" w:rsidR="00274004" w:rsidRDefault="00274004">
            <w:pPr>
              <w:pStyle w:val="TableParagraph"/>
              <w:rPr>
                <w:sz w:val="18"/>
              </w:rPr>
            </w:pPr>
          </w:p>
          <w:p w14:paraId="6158AF64" w14:textId="77777777" w:rsidR="00274004" w:rsidRDefault="00274004">
            <w:pPr>
              <w:pStyle w:val="TableParagraph"/>
              <w:rPr>
                <w:sz w:val="18"/>
              </w:rPr>
            </w:pPr>
          </w:p>
          <w:p w14:paraId="224D7336" w14:textId="77777777" w:rsidR="00274004" w:rsidRDefault="00274004">
            <w:pPr>
              <w:pStyle w:val="TableParagraph"/>
              <w:rPr>
                <w:sz w:val="18"/>
              </w:rPr>
            </w:pPr>
          </w:p>
          <w:p w14:paraId="104996F7" w14:textId="77777777" w:rsidR="00274004" w:rsidRDefault="00000000">
            <w:pPr>
              <w:pStyle w:val="TableParagraph"/>
              <w:spacing w:before="138"/>
              <w:ind w:left="363" w:right="343"/>
              <w:jc w:val="center"/>
              <w:rPr>
                <w:sz w:val="17"/>
              </w:rPr>
            </w:pPr>
            <w:r>
              <w:rPr>
                <w:w w:val="120"/>
                <w:sz w:val="17"/>
              </w:rPr>
              <w:t>3.3</w:t>
            </w:r>
          </w:p>
        </w:tc>
        <w:tc>
          <w:tcPr>
            <w:tcW w:w="5090" w:type="dxa"/>
            <w:tcBorders>
              <w:left w:val="single" w:sz="8" w:space="0" w:color="000000"/>
              <w:right w:val="single" w:sz="8" w:space="0" w:color="000000"/>
            </w:tcBorders>
          </w:tcPr>
          <w:p w14:paraId="72314BFB" w14:textId="77777777" w:rsidR="00274004" w:rsidRDefault="00000000">
            <w:pPr>
              <w:pStyle w:val="TableParagraph"/>
              <w:spacing w:before="26" w:line="288" w:lineRule="auto"/>
              <w:ind w:left="104"/>
              <w:rPr>
                <w:sz w:val="17"/>
                <w:szCs w:val="17"/>
              </w:rPr>
            </w:pPr>
            <w:r>
              <w:rPr>
                <w:w w:val="110"/>
                <w:sz w:val="17"/>
                <w:szCs w:val="17"/>
              </w:rPr>
              <w:t xml:space="preserve">Գործողություն 3.3. Օրենսդրորեն նախատեսել ֆիզիկական անձի դեմ ոչ նյութական վնասի հատուցման պահանջ ներկայացնելու ընթացակարգ՝ նախատեսելով մասնավոր </w:t>
            </w:r>
            <w:r>
              <w:rPr>
                <w:spacing w:val="-5"/>
                <w:w w:val="110"/>
                <w:sz w:val="17"/>
                <w:szCs w:val="17"/>
              </w:rPr>
              <w:t xml:space="preserve">հարաբերություններում </w:t>
            </w:r>
            <w:r>
              <w:rPr>
                <w:spacing w:val="-4"/>
                <w:w w:val="110"/>
                <w:sz w:val="17"/>
                <w:szCs w:val="17"/>
              </w:rPr>
              <w:t xml:space="preserve">հիմնարար </w:t>
            </w:r>
            <w:r>
              <w:rPr>
                <w:spacing w:val="-5"/>
                <w:w w:val="110"/>
                <w:sz w:val="17"/>
                <w:szCs w:val="17"/>
              </w:rPr>
              <w:t xml:space="preserve">իրավունքների </w:t>
            </w:r>
            <w:r>
              <w:rPr>
                <w:spacing w:val="-3"/>
                <w:w w:val="110"/>
                <w:sz w:val="17"/>
                <w:szCs w:val="17"/>
              </w:rPr>
              <w:t xml:space="preserve">խախտման </w:t>
            </w:r>
            <w:r>
              <w:rPr>
                <w:w w:val="110"/>
                <w:sz w:val="17"/>
                <w:szCs w:val="17"/>
              </w:rPr>
              <w:t>դեպքում ոչ նյութական վնասների փոխհատուցման հնարավորությունը՝ ապահովելու Մարդու իրավունքների եվրոպական կոնվենցիայի և Եվրոպական դատարանի ձևավորած պահանջները («Բոթոյան vs Հայաստան ՄԻԵԴ</w:t>
            </w:r>
          </w:p>
          <w:p w14:paraId="683CDC9C" w14:textId="77777777" w:rsidR="00274004" w:rsidRDefault="00000000">
            <w:pPr>
              <w:pStyle w:val="TableParagraph"/>
              <w:spacing w:before="5" w:line="189" w:lineRule="exact"/>
              <w:ind w:left="104"/>
              <w:rPr>
                <w:sz w:val="17"/>
                <w:szCs w:val="17"/>
              </w:rPr>
            </w:pPr>
            <w:r>
              <w:rPr>
                <w:w w:val="105"/>
                <w:sz w:val="17"/>
                <w:szCs w:val="17"/>
              </w:rPr>
              <w:t>վճիռ)</w:t>
            </w:r>
          </w:p>
        </w:tc>
        <w:tc>
          <w:tcPr>
            <w:tcW w:w="1640" w:type="dxa"/>
            <w:tcBorders>
              <w:left w:val="single" w:sz="8" w:space="0" w:color="000000"/>
              <w:right w:val="single" w:sz="8" w:space="0" w:color="000000"/>
            </w:tcBorders>
          </w:tcPr>
          <w:p w14:paraId="01E83367" w14:textId="77777777" w:rsidR="00274004" w:rsidRDefault="00274004">
            <w:pPr>
              <w:pStyle w:val="TableParagraph"/>
              <w:rPr>
                <w:sz w:val="18"/>
              </w:rPr>
            </w:pPr>
          </w:p>
          <w:p w14:paraId="4408AB05" w14:textId="77777777" w:rsidR="00274004" w:rsidRDefault="00274004">
            <w:pPr>
              <w:pStyle w:val="TableParagraph"/>
              <w:rPr>
                <w:sz w:val="18"/>
              </w:rPr>
            </w:pPr>
          </w:p>
          <w:p w14:paraId="1B95A5EE" w14:textId="77777777" w:rsidR="00274004" w:rsidRDefault="00274004">
            <w:pPr>
              <w:pStyle w:val="TableParagraph"/>
              <w:rPr>
                <w:sz w:val="18"/>
              </w:rPr>
            </w:pPr>
          </w:p>
          <w:p w14:paraId="570B4E09" w14:textId="77777777" w:rsidR="00274004" w:rsidRDefault="00000000">
            <w:pPr>
              <w:pStyle w:val="TableParagraph"/>
              <w:spacing w:before="110"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67BDA069" w14:textId="77777777" w:rsidR="00274004" w:rsidRDefault="00274004">
            <w:pPr>
              <w:pStyle w:val="TableParagraph"/>
              <w:rPr>
                <w:sz w:val="18"/>
              </w:rPr>
            </w:pPr>
          </w:p>
          <w:p w14:paraId="70BFC09F" w14:textId="77777777" w:rsidR="00274004" w:rsidRDefault="00274004">
            <w:pPr>
              <w:pStyle w:val="TableParagraph"/>
              <w:rPr>
                <w:sz w:val="18"/>
              </w:rPr>
            </w:pPr>
          </w:p>
          <w:p w14:paraId="074D83DC" w14:textId="77777777" w:rsidR="00274004" w:rsidRDefault="00274004">
            <w:pPr>
              <w:pStyle w:val="TableParagraph"/>
              <w:rPr>
                <w:sz w:val="18"/>
              </w:rPr>
            </w:pPr>
          </w:p>
          <w:p w14:paraId="43C83835" w14:textId="77777777" w:rsidR="00274004" w:rsidRDefault="00274004">
            <w:pPr>
              <w:pStyle w:val="TableParagraph"/>
              <w:rPr>
                <w:sz w:val="18"/>
              </w:rPr>
            </w:pPr>
          </w:p>
          <w:p w14:paraId="73212650" w14:textId="77777777" w:rsidR="00274004" w:rsidRDefault="00000000">
            <w:pPr>
              <w:pStyle w:val="TableParagraph"/>
              <w:spacing w:before="138"/>
              <w:ind w:left="18"/>
              <w:jc w:val="center"/>
              <w:rPr>
                <w:sz w:val="17"/>
              </w:rPr>
            </w:pPr>
            <w:r>
              <w:rPr>
                <w:w w:val="104"/>
                <w:sz w:val="17"/>
              </w:rPr>
              <w:t>-</w:t>
            </w:r>
          </w:p>
        </w:tc>
        <w:tc>
          <w:tcPr>
            <w:tcW w:w="907" w:type="dxa"/>
            <w:tcBorders>
              <w:left w:val="single" w:sz="8" w:space="0" w:color="000000"/>
            </w:tcBorders>
          </w:tcPr>
          <w:p w14:paraId="59C7BBD4" w14:textId="77777777" w:rsidR="00274004" w:rsidRDefault="00274004">
            <w:pPr>
              <w:pStyle w:val="TableParagraph"/>
              <w:rPr>
                <w:sz w:val="18"/>
              </w:rPr>
            </w:pPr>
          </w:p>
          <w:p w14:paraId="5E7D9C17" w14:textId="77777777" w:rsidR="00274004" w:rsidRDefault="00274004">
            <w:pPr>
              <w:pStyle w:val="TableParagraph"/>
              <w:rPr>
                <w:sz w:val="18"/>
              </w:rPr>
            </w:pPr>
          </w:p>
          <w:p w14:paraId="13DA03A9" w14:textId="77777777" w:rsidR="00274004" w:rsidRDefault="00274004">
            <w:pPr>
              <w:pStyle w:val="TableParagraph"/>
              <w:rPr>
                <w:sz w:val="18"/>
              </w:rPr>
            </w:pPr>
          </w:p>
          <w:p w14:paraId="2DCB340D" w14:textId="77777777" w:rsidR="00274004" w:rsidRDefault="00274004">
            <w:pPr>
              <w:pStyle w:val="TableParagraph"/>
              <w:rPr>
                <w:sz w:val="18"/>
              </w:rPr>
            </w:pPr>
          </w:p>
          <w:p w14:paraId="67989F67" w14:textId="77777777" w:rsidR="00274004" w:rsidRDefault="00000000">
            <w:pPr>
              <w:pStyle w:val="TableParagraph"/>
              <w:spacing w:before="138"/>
              <w:ind w:left="18"/>
              <w:jc w:val="center"/>
              <w:rPr>
                <w:sz w:val="17"/>
              </w:rPr>
            </w:pPr>
            <w:r>
              <w:rPr>
                <w:w w:val="104"/>
                <w:sz w:val="17"/>
              </w:rPr>
              <w:t>-</w:t>
            </w:r>
          </w:p>
        </w:tc>
        <w:tc>
          <w:tcPr>
            <w:tcW w:w="1130" w:type="dxa"/>
          </w:tcPr>
          <w:p w14:paraId="65281399" w14:textId="77777777" w:rsidR="00274004" w:rsidRDefault="00274004">
            <w:pPr>
              <w:pStyle w:val="TableParagraph"/>
              <w:rPr>
                <w:sz w:val="18"/>
              </w:rPr>
            </w:pPr>
          </w:p>
          <w:p w14:paraId="4D84C4F9" w14:textId="77777777" w:rsidR="00274004" w:rsidRDefault="00274004">
            <w:pPr>
              <w:pStyle w:val="TableParagraph"/>
              <w:rPr>
                <w:sz w:val="18"/>
              </w:rPr>
            </w:pPr>
          </w:p>
          <w:p w14:paraId="79856FFA" w14:textId="77777777" w:rsidR="00274004" w:rsidRDefault="00274004">
            <w:pPr>
              <w:pStyle w:val="TableParagraph"/>
              <w:rPr>
                <w:sz w:val="18"/>
              </w:rPr>
            </w:pPr>
          </w:p>
          <w:p w14:paraId="0F25BCC3" w14:textId="77777777" w:rsidR="00274004" w:rsidRDefault="00274004">
            <w:pPr>
              <w:pStyle w:val="TableParagraph"/>
              <w:rPr>
                <w:sz w:val="18"/>
              </w:rPr>
            </w:pPr>
          </w:p>
          <w:p w14:paraId="35C750E5" w14:textId="77777777" w:rsidR="00274004" w:rsidRDefault="00000000">
            <w:pPr>
              <w:pStyle w:val="TableParagraph"/>
              <w:spacing w:before="138"/>
              <w:ind w:left="22"/>
              <w:jc w:val="center"/>
              <w:rPr>
                <w:sz w:val="17"/>
              </w:rPr>
            </w:pPr>
            <w:r>
              <w:rPr>
                <w:w w:val="104"/>
                <w:sz w:val="17"/>
              </w:rPr>
              <w:t>-</w:t>
            </w:r>
          </w:p>
        </w:tc>
        <w:tc>
          <w:tcPr>
            <w:tcW w:w="1161" w:type="dxa"/>
          </w:tcPr>
          <w:p w14:paraId="3A7722AE" w14:textId="77777777" w:rsidR="00274004" w:rsidRDefault="00274004">
            <w:pPr>
              <w:pStyle w:val="TableParagraph"/>
              <w:rPr>
                <w:sz w:val="18"/>
              </w:rPr>
            </w:pPr>
          </w:p>
          <w:p w14:paraId="077A3D9D" w14:textId="77777777" w:rsidR="00274004" w:rsidRDefault="00274004">
            <w:pPr>
              <w:pStyle w:val="TableParagraph"/>
              <w:rPr>
                <w:sz w:val="18"/>
              </w:rPr>
            </w:pPr>
          </w:p>
          <w:p w14:paraId="779A5FB0" w14:textId="77777777" w:rsidR="00274004" w:rsidRDefault="00274004">
            <w:pPr>
              <w:pStyle w:val="TableParagraph"/>
              <w:rPr>
                <w:sz w:val="18"/>
              </w:rPr>
            </w:pPr>
          </w:p>
          <w:p w14:paraId="7855D0DB" w14:textId="77777777" w:rsidR="00274004" w:rsidRDefault="00274004">
            <w:pPr>
              <w:pStyle w:val="TableParagraph"/>
              <w:rPr>
                <w:sz w:val="18"/>
              </w:rPr>
            </w:pPr>
          </w:p>
          <w:p w14:paraId="0F3A4D62" w14:textId="77777777" w:rsidR="00274004" w:rsidRDefault="00000000">
            <w:pPr>
              <w:pStyle w:val="TableParagraph"/>
              <w:spacing w:before="138"/>
              <w:ind w:left="25"/>
              <w:jc w:val="center"/>
              <w:rPr>
                <w:sz w:val="17"/>
              </w:rPr>
            </w:pPr>
            <w:r>
              <w:rPr>
                <w:w w:val="104"/>
                <w:sz w:val="17"/>
              </w:rPr>
              <w:t>-</w:t>
            </w:r>
          </w:p>
        </w:tc>
        <w:tc>
          <w:tcPr>
            <w:tcW w:w="1291" w:type="dxa"/>
          </w:tcPr>
          <w:p w14:paraId="4AB76AC3" w14:textId="77777777" w:rsidR="00274004" w:rsidRDefault="00274004">
            <w:pPr>
              <w:pStyle w:val="TableParagraph"/>
              <w:rPr>
                <w:sz w:val="18"/>
              </w:rPr>
            </w:pPr>
          </w:p>
          <w:p w14:paraId="7987A396" w14:textId="77777777" w:rsidR="00274004" w:rsidRDefault="00274004">
            <w:pPr>
              <w:pStyle w:val="TableParagraph"/>
              <w:rPr>
                <w:sz w:val="18"/>
              </w:rPr>
            </w:pPr>
          </w:p>
          <w:p w14:paraId="639BAF25" w14:textId="77777777" w:rsidR="00274004" w:rsidRDefault="00274004">
            <w:pPr>
              <w:pStyle w:val="TableParagraph"/>
              <w:rPr>
                <w:sz w:val="18"/>
              </w:rPr>
            </w:pPr>
          </w:p>
          <w:p w14:paraId="669B0FCE" w14:textId="77777777" w:rsidR="00274004" w:rsidRDefault="00274004">
            <w:pPr>
              <w:pStyle w:val="TableParagraph"/>
              <w:rPr>
                <w:sz w:val="18"/>
              </w:rPr>
            </w:pPr>
          </w:p>
          <w:p w14:paraId="65BA4B38" w14:textId="77777777" w:rsidR="00274004" w:rsidRDefault="00000000">
            <w:pPr>
              <w:pStyle w:val="TableParagraph"/>
              <w:spacing w:before="138"/>
              <w:ind w:left="26"/>
              <w:jc w:val="center"/>
              <w:rPr>
                <w:sz w:val="17"/>
              </w:rPr>
            </w:pPr>
            <w:r>
              <w:rPr>
                <w:w w:val="104"/>
                <w:sz w:val="17"/>
              </w:rPr>
              <w:t>-</w:t>
            </w:r>
          </w:p>
        </w:tc>
        <w:tc>
          <w:tcPr>
            <w:tcW w:w="1077" w:type="dxa"/>
            <w:tcBorders>
              <w:right w:val="single" w:sz="8" w:space="0" w:color="000000"/>
            </w:tcBorders>
          </w:tcPr>
          <w:p w14:paraId="36E48713" w14:textId="77777777" w:rsidR="00274004" w:rsidRDefault="00274004">
            <w:pPr>
              <w:pStyle w:val="TableParagraph"/>
              <w:rPr>
                <w:sz w:val="18"/>
              </w:rPr>
            </w:pPr>
          </w:p>
          <w:p w14:paraId="781EB4AC" w14:textId="77777777" w:rsidR="00274004" w:rsidRDefault="00274004">
            <w:pPr>
              <w:pStyle w:val="TableParagraph"/>
              <w:rPr>
                <w:sz w:val="18"/>
              </w:rPr>
            </w:pPr>
          </w:p>
          <w:p w14:paraId="4D062358" w14:textId="77777777" w:rsidR="00274004" w:rsidRDefault="00274004">
            <w:pPr>
              <w:pStyle w:val="TableParagraph"/>
              <w:rPr>
                <w:sz w:val="18"/>
              </w:rPr>
            </w:pPr>
          </w:p>
          <w:p w14:paraId="7F86C05B" w14:textId="77777777" w:rsidR="00274004" w:rsidRDefault="00274004">
            <w:pPr>
              <w:pStyle w:val="TableParagraph"/>
              <w:rPr>
                <w:sz w:val="18"/>
              </w:rPr>
            </w:pPr>
          </w:p>
          <w:p w14:paraId="6F8E57A5" w14:textId="77777777" w:rsidR="00274004" w:rsidRDefault="00000000">
            <w:pPr>
              <w:pStyle w:val="TableParagraph"/>
              <w:spacing w:before="138"/>
              <w:ind w:left="35"/>
              <w:jc w:val="center"/>
              <w:rPr>
                <w:sz w:val="17"/>
              </w:rPr>
            </w:pPr>
            <w:r>
              <w:rPr>
                <w:w w:val="104"/>
                <w:sz w:val="17"/>
              </w:rPr>
              <w:t>-</w:t>
            </w:r>
          </w:p>
        </w:tc>
      </w:tr>
      <w:tr w:rsidR="00274004" w14:paraId="0BD7CAFD" w14:textId="77777777">
        <w:trPr>
          <w:trHeight w:val="2116"/>
        </w:trPr>
        <w:tc>
          <w:tcPr>
            <w:tcW w:w="1033" w:type="dxa"/>
            <w:tcBorders>
              <w:left w:val="single" w:sz="8" w:space="0" w:color="000000"/>
              <w:right w:val="single" w:sz="8" w:space="0" w:color="000000"/>
            </w:tcBorders>
          </w:tcPr>
          <w:p w14:paraId="2543D681" w14:textId="77777777" w:rsidR="00274004" w:rsidRDefault="00274004">
            <w:pPr>
              <w:pStyle w:val="TableParagraph"/>
              <w:rPr>
                <w:sz w:val="18"/>
              </w:rPr>
            </w:pPr>
          </w:p>
          <w:p w14:paraId="3688D45A" w14:textId="77777777" w:rsidR="00274004" w:rsidRDefault="00274004">
            <w:pPr>
              <w:pStyle w:val="TableParagraph"/>
              <w:rPr>
                <w:sz w:val="18"/>
              </w:rPr>
            </w:pPr>
          </w:p>
          <w:p w14:paraId="3A475118" w14:textId="77777777" w:rsidR="00274004" w:rsidRDefault="00274004">
            <w:pPr>
              <w:pStyle w:val="TableParagraph"/>
              <w:rPr>
                <w:sz w:val="18"/>
              </w:rPr>
            </w:pPr>
          </w:p>
          <w:p w14:paraId="5CFEDBBC" w14:textId="77777777" w:rsidR="00274004" w:rsidRDefault="00274004">
            <w:pPr>
              <w:pStyle w:val="TableParagraph"/>
              <w:rPr>
                <w:sz w:val="18"/>
              </w:rPr>
            </w:pPr>
          </w:p>
          <w:p w14:paraId="3840A938" w14:textId="77777777" w:rsidR="00274004" w:rsidRDefault="00000000">
            <w:pPr>
              <w:pStyle w:val="TableParagraph"/>
              <w:spacing w:before="138"/>
              <w:ind w:left="363" w:right="344"/>
              <w:jc w:val="center"/>
              <w:rPr>
                <w:sz w:val="17"/>
              </w:rPr>
            </w:pPr>
            <w:r>
              <w:rPr>
                <w:w w:val="120"/>
                <w:sz w:val="17"/>
              </w:rPr>
              <w:t>3.4</w:t>
            </w:r>
          </w:p>
        </w:tc>
        <w:tc>
          <w:tcPr>
            <w:tcW w:w="5090" w:type="dxa"/>
            <w:tcBorders>
              <w:left w:val="single" w:sz="8" w:space="0" w:color="000000"/>
              <w:right w:val="single" w:sz="8" w:space="0" w:color="000000"/>
            </w:tcBorders>
          </w:tcPr>
          <w:p w14:paraId="23A88EBB" w14:textId="77777777" w:rsidR="00274004" w:rsidRDefault="00000000">
            <w:pPr>
              <w:pStyle w:val="TableParagraph"/>
              <w:spacing w:before="26" w:line="288" w:lineRule="auto"/>
              <w:ind w:left="104" w:right="46"/>
              <w:rPr>
                <w:sz w:val="17"/>
                <w:szCs w:val="17"/>
              </w:rPr>
            </w:pPr>
            <w:r>
              <w:rPr>
                <w:w w:val="110"/>
                <w:sz w:val="17"/>
                <w:szCs w:val="17"/>
              </w:rPr>
              <w:t>Գործողություն 3.4. Ապահովել Ռազմական ոստիկանության աշխատակիցների կողմից զինծառայողների անմիջական մասնակցությամբ իրականացվող գործողությունների, այդ թվում՝ վարչարարության տեսաձայնագրումը, որով կստեղծ- վեն իրավական հիմքեր և կառուցակարգեր Ռազմական ոստիկանության աշխատակիցների կողմից զինծառայող- ների անմիջական մասնակցությամբ իրականացվող բոլոր գործողությունները (վարչարարության) տեսաձայնագրման</w:t>
            </w:r>
          </w:p>
          <w:p w14:paraId="1478570E" w14:textId="77777777" w:rsidR="00274004" w:rsidRDefault="00000000">
            <w:pPr>
              <w:pStyle w:val="TableParagraph"/>
              <w:spacing w:before="2" w:line="191" w:lineRule="exact"/>
              <w:ind w:left="104"/>
              <w:rPr>
                <w:sz w:val="17"/>
                <w:szCs w:val="17"/>
              </w:rPr>
            </w:pPr>
            <w:r>
              <w:rPr>
                <w:w w:val="110"/>
                <w:sz w:val="17"/>
                <w:szCs w:val="17"/>
              </w:rPr>
              <w:t>համար</w:t>
            </w:r>
          </w:p>
        </w:tc>
        <w:tc>
          <w:tcPr>
            <w:tcW w:w="1640" w:type="dxa"/>
            <w:tcBorders>
              <w:left w:val="single" w:sz="8" w:space="0" w:color="000000"/>
              <w:right w:val="single" w:sz="8" w:space="0" w:color="000000"/>
            </w:tcBorders>
          </w:tcPr>
          <w:p w14:paraId="67B0739F" w14:textId="77777777" w:rsidR="00274004" w:rsidRDefault="00274004">
            <w:pPr>
              <w:pStyle w:val="TableParagraph"/>
              <w:rPr>
                <w:sz w:val="18"/>
              </w:rPr>
            </w:pPr>
          </w:p>
          <w:p w14:paraId="77509C29" w14:textId="77777777" w:rsidR="00274004" w:rsidRDefault="00274004">
            <w:pPr>
              <w:pStyle w:val="TableParagraph"/>
              <w:rPr>
                <w:sz w:val="18"/>
              </w:rPr>
            </w:pPr>
          </w:p>
          <w:p w14:paraId="6A83C555" w14:textId="77777777" w:rsidR="00274004" w:rsidRDefault="00274004">
            <w:pPr>
              <w:pStyle w:val="TableParagraph"/>
              <w:rPr>
                <w:sz w:val="18"/>
              </w:rPr>
            </w:pPr>
          </w:p>
          <w:p w14:paraId="5C363235" w14:textId="77777777" w:rsidR="00274004" w:rsidRDefault="00274004">
            <w:pPr>
              <w:pStyle w:val="TableParagraph"/>
              <w:rPr>
                <w:sz w:val="18"/>
              </w:rPr>
            </w:pPr>
          </w:p>
          <w:p w14:paraId="2630FD69" w14:textId="77777777" w:rsidR="00274004" w:rsidRDefault="00000000">
            <w:pPr>
              <w:pStyle w:val="TableParagraph"/>
              <w:spacing w:before="138"/>
              <w:ind w:left="104"/>
              <w:rPr>
                <w:sz w:val="17"/>
                <w:szCs w:val="17"/>
              </w:rPr>
            </w:pPr>
            <w:r>
              <w:rPr>
                <w:w w:val="105"/>
                <w:sz w:val="17"/>
                <w:szCs w:val="17"/>
              </w:rPr>
              <w:t>Պետական բյուջե</w:t>
            </w:r>
          </w:p>
        </w:tc>
        <w:tc>
          <w:tcPr>
            <w:tcW w:w="1411" w:type="dxa"/>
            <w:tcBorders>
              <w:left w:val="single" w:sz="8" w:space="0" w:color="000000"/>
              <w:right w:val="single" w:sz="8" w:space="0" w:color="000000"/>
            </w:tcBorders>
          </w:tcPr>
          <w:p w14:paraId="40767D09" w14:textId="77777777" w:rsidR="00274004" w:rsidRDefault="00274004">
            <w:pPr>
              <w:pStyle w:val="TableParagraph"/>
              <w:rPr>
                <w:sz w:val="18"/>
              </w:rPr>
            </w:pPr>
          </w:p>
          <w:p w14:paraId="1CA79E95" w14:textId="77777777" w:rsidR="00274004" w:rsidRDefault="00274004">
            <w:pPr>
              <w:pStyle w:val="TableParagraph"/>
              <w:rPr>
                <w:sz w:val="18"/>
              </w:rPr>
            </w:pPr>
          </w:p>
          <w:p w14:paraId="657B8B93" w14:textId="77777777" w:rsidR="00274004" w:rsidRDefault="00274004">
            <w:pPr>
              <w:pStyle w:val="TableParagraph"/>
              <w:rPr>
                <w:sz w:val="18"/>
              </w:rPr>
            </w:pPr>
          </w:p>
          <w:p w14:paraId="4FA67140" w14:textId="77777777" w:rsidR="00274004" w:rsidRDefault="00274004">
            <w:pPr>
              <w:pStyle w:val="TableParagraph"/>
              <w:rPr>
                <w:sz w:val="18"/>
              </w:rPr>
            </w:pPr>
          </w:p>
          <w:p w14:paraId="3F537ED7" w14:textId="77777777" w:rsidR="00274004" w:rsidRDefault="00000000">
            <w:pPr>
              <w:pStyle w:val="TableParagraph"/>
              <w:spacing w:before="138"/>
              <w:ind w:left="276" w:right="259"/>
              <w:jc w:val="center"/>
              <w:rPr>
                <w:sz w:val="17"/>
              </w:rPr>
            </w:pPr>
            <w:r>
              <w:rPr>
                <w:w w:val="125"/>
                <w:sz w:val="17"/>
              </w:rPr>
              <w:t>20,000.0</w:t>
            </w:r>
          </w:p>
        </w:tc>
        <w:tc>
          <w:tcPr>
            <w:tcW w:w="907" w:type="dxa"/>
            <w:tcBorders>
              <w:left w:val="single" w:sz="8" w:space="0" w:color="000000"/>
            </w:tcBorders>
          </w:tcPr>
          <w:p w14:paraId="0135C8BD" w14:textId="77777777" w:rsidR="00274004" w:rsidRDefault="00274004">
            <w:pPr>
              <w:pStyle w:val="TableParagraph"/>
              <w:rPr>
                <w:sz w:val="18"/>
              </w:rPr>
            </w:pPr>
          </w:p>
          <w:p w14:paraId="0762AAD8" w14:textId="77777777" w:rsidR="00274004" w:rsidRDefault="00274004">
            <w:pPr>
              <w:pStyle w:val="TableParagraph"/>
              <w:rPr>
                <w:sz w:val="18"/>
              </w:rPr>
            </w:pPr>
          </w:p>
          <w:p w14:paraId="6F40CC13" w14:textId="77777777" w:rsidR="00274004" w:rsidRDefault="00274004">
            <w:pPr>
              <w:pStyle w:val="TableParagraph"/>
              <w:rPr>
                <w:sz w:val="18"/>
              </w:rPr>
            </w:pPr>
          </w:p>
          <w:p w14:paraId="23E1F5AB" w14:textId="77777777" w:rsidR="00274004" w:rsidRDefault="00274004">
            <w:pPr>
              <w:pStyle w:val="TableParagraph"/>
              <w:rPr>
                <w:sz w:val="18"/>
              </w:rPr>
            </w:pPr>
          </w:p>
          <w:p w14:paraId="2E9A6DA0" w14:textId="77777777" w:rsidR="00274004" w:rsidRDefault="00000000">
            <w:pPr>
              <w:pStyle w:val="TableParagraph"/>
              <w:spacing w:before="138"/>
              <w:ind w:left="18"/>
              <w:jc w:val="center"/>
              <w:rPr>
                <w:sz w:val="17"/>
              </w:rPr>
            </w:pPr>
            <w:r>
              <w:rPr>
                <w:w w:val="104"/>
                <w:sz w:val="17"/>
              </w:rPr>
              <w:t>-</w:t>
            </w:r>
          </w:p>
        </w:tc>
        <w:tc>
          <w:tcPr>
            <w:tcW w:w="1130" w:type="dxa"/>
          </w:tcPr>
          <w:p w14:paraId="756C580E" w14:textId="77777777" w:rsidR="00274004" w:rsidRDefault="00274004">
            <w:pPr>
              <w:pStyle w:val="TableParagraph"/>
              <w:rPr>
                <w:sz w:val="18"/>
              </w:rPr>
            </w:pPr>
          </w:p>
          <w:p w14:paraId="587B157C" w14:textId="77777777" w:rsidR="00274004" w:rsidRDefault="00274004">
            <w:pPr>
              <w:pStyle w:val="TableParagraph"/>
              <w:rPr>
                <w:sz w:val="18"/>
              </w:rPr>
            </w:pPr>
          </w:p>
          <w:p w14:paraId="04F40E64" w14:textId="77777777" w:rsidR="00274004" w:rsidRDefault="00274004">
            <w:pPr>
              <w:pStyle w:val="TableParagraph"/>
              <w:rPr>
                <w:sz w:val="18"/>
              </w:rPr>
            </w:pPr>
          </w:p>
          <w:p w14:paraId="21D8CBBA" w14:textId="77777777" w:rsidR="00274004" w:rsidRDefault="00274004">
            <w:pPr>
              <w:pStyle w:val="TableParagraph"/>
              <w:rPr>
                <w:sz w:val="18"/>
              </w:rPr>
            </w:pPr>
          </w:p>
          <w:p w14:paraId="150C574B" w14:textId="77777777" w:rsidR="00274004" w:rsidRDefault="00000000">
            <w:pPr>
              <w:pStyle w:val="TableParagraph"/>
              <w:spacing w:before="138"/>
              <w:ind w:left="21"/>
              <w:jc w:val="center"/>
              <w:rPr>
                <w:sz w:val="17"/>
              </w:rPr>
            </w:pPr>
            <w:r>
              <w:rPr>
                <w:w w:val="104"/>
                <w:sz w:val="17"/>
              </w:rPr>
              <w:t>-</w:t>
            </w:r>
          </w:p>
        </w:tc>
        <w:tc>
          <w:tcPr>
            <w:tcW w:w="1161" w:type="dxa"/>
          </w:tcPr>
          <w:p w14:paraId="157D9EFB" w14:textId="77777777" w:rsidR="00274004" w:rsidRDefault="00274004">
            <w:pPr>
              <w:pStyle w:val="TableParagraph"/>
              <w:rPr>
                <w:sz w:val="18"/>
              </w:rPr>
            </w:pPr>
          </w:p>
          <w:p w14:paraId="0F48C8A5" w14:textId="77777777" w:rsidR="00274004" w:rsidRDefault="00274004">
            <w:pPr>
              <w:pStyle w:val="TableParagraph"/>
              <w:rPr>
                <w:sz w:val="18"/>
              </w:rPr>
            </w:pPr>
          </w:p>
          <w:p w14:paraId="76462406" w14:textId="77777777" w:rsidR="00274004" w:rsidRDefault="00274004">
            <w:pPr>
              <w:pStyle w:val="TableParagraph"/>
              <w:rPr>
                <w:sz w:val="18"/>
              </w:rPr>
            </w:pPr>
          </w:p>
          <w:p w14:paraId="7BE10252" w14:textId="77777777" w:rsidR="00274004" w:rsidRDefault="00274004">
            <w:pPr>
              <w:pStyle w:val="TableParagraph"/>
              <w:rPr>
                <w:sz w:val="18"/>
              </w:rPr>
            </w:pPr>
          </w:p>
          <w:p w14:paraId="022305A5" w14:textId="77777777" w:rsidR="00274004" w:rsidRDefault="00000000">
            <w:pPr>
              <w:pStyle w:val="TableParagraph"/>
              <w:spacing w:before="138"/>
              <w:ind w:left="25"/>
              <w:jc w:val="center"/>
              <w:rPr>
                <w:sz w:val="17"/>
              </w:rPr>
            </w:pPr>
            <w:r>
              <w:rPr>
                <w:w w:val="104"/>
                <w:sz w:val="17"/>
              </w:rPr>
              <w:t>-</w:t>
            </w:r>
          </w:p>
        </w:tc>
        <w:tc>
          <w:tcPr>
            <w:tcW w:w="1291" w:type="dxa"/>
          </w:tcPr>
          <w:p w14:paraId="149C362E" w14:textId="77777777" w:rsidR="00274004" w:rsidRDefault="00274004">
            <w:pPr>
              <w:pStyle w:val="TableParagraph"/>
              <w:rPr>
                <w:sz w:val="18"/>
              </w:rPr>
            </w:pPr>
          </w:p>
          <w:p w14:paraId="47D72EC5" w14:textId="77777777" w:rsidR="00274004" w:rsidRDefault="00274004">
            <w:pPr>
              <w:pStyle w:val="TableParagraph"/>
              <w:rPr>
                <w:sz w:val="18"/>
              </w:rPr>
            </w:pPr>
          </w:p>
          <w:p w14:paraId="252A24EB" w14:textId="77777777" w:rsidR="00274004" w:rsidRDefault="00274004">
            <w:pPr>
              <w:pStyle w:val="TableParagraph"/>
              <w:rPr>
                <w:sz w:val="18"/>
              </w:rPr>
            </w:pPr>
          </w:p>
          <w:p w14:paraId="5CD70DAE" w14:textId="77777777" w:rsidR="00274004" w:rsidRDefault="00274004">
            <w:pPr>
              <w:pStyle w:val="TableParagraph"/>
              <w:rPr>
                <w:sz w:val="18"/>
              </w:rPr>
            </w:pPr>
          </w:p>
          <w:p w14:paraId="4134C2E6" w14:textId="77777777" w:rsidR="00274004" w:rsidRDefault="00000000">
            <w:pPr>
              <w:pStyle w:val="TableParagraph"/>
              <w:spacing w:before="138"/>
              <w:ind w:left="259" w:right="235"/>
              <w:jc w:val="center"/>
              <w:rPr>
                <w:sz w:val="17"/>
              </w:rPr>
            </w:pPr>
            <w:r>
              <w:rPr>
                <w:w w:val="120"/>
                <w:sz w:val="17"/>
              </w:rPr>
              <w:t>10,000.0</w:t>
            </w:r>
          </w:p>
        </w:tc>
        <w:tc>
          <w:tcPr>
            <w:tcW w:w="1077" w:type="dxa"/>
            <w:tcBorders>
              <w:right w:val="single" w:sz="8" w:space="0" w:color="000000"/>
            </w:tcBorders>
          </w:tcPr>
          <w:p w14:paraId="2025C09B" w14:textId="77777777" w:rsidR="00274004" w:rsidRDefault="00274004">
            <w:pPr>
              <w:pStyle w:val="TableParagraph"/>
              <w:rPr>
                <w:sz w:val="18"/>
              </w:rPr>
            </w:pPr>
          </w:p>
          <w:p w14:paraId="635AC5FC" w14:textId="77777777" w:rsidR="00274004" w:rsidRDefault="00274004">
            <w:pPr>
              <w:pStyle w:val="TableParagraph"/>
              <w:rPr>
                <w:sz w:val="18"/>
              </w:rPr>
            </w:pPr>
          </w:p>
          <w:p w14:paraId="2C6A3FEC" w14:textId="77777777" w:rsidR="00274004" w:rsidRDefault="00274004">
            <w:pPr>
              <w:pStyle w:val="TableParagraph"/>
              <w:rPr>
                <w:sz w:val="18"/>
              </w:rPr>
            </w:pPr>
          </w:p>
          <w:p w14:paraId="0322FF61" w14:textId="77777777" w:rsidR="00274004" w:rsidRDefault="00274004">
            <w:pPr>
              <w:pStyle w:val="TableParagraph"/>
              <w:rPr>
                <w:sz w:val="18"/>
              </w:rPr>
            </w:pPr>
          </w:p>
          <w:p w14:paraId="70ABDA04" w14:textId="77777777" w:rsidR="00274004" w:rsidRDefault="00000000">
            <w:pPr>
              <w:pStyle w:val="TableParagraph"/>
              <w:spacing w:before="138"/>
              <w:ind w:left="151" w:right="124"/>
              <w:jc w:val="center"/>
              <w:rPr>
                <w:sz w:val="17"/>
              </w:rPr>
            </w:pPr>
            <w:r>
              <w:rPr>
                <w:w w:val="120"/>
                <w:sz w:val="17"/>
              </w:rPr>
              <w:t>10,000.0</w:t>
            </w:r>
          </w:p>
        </w:tc>
      </w:tr>
      <w:tr w:rsidR="00274004" w14:paraId="28824036" w14:textId="77777777">
        <w:trPr>
          <w:trHeight w:val="1878"/>
        </w:trPr>
        <w:tc>
          <w:tcPr>
            <w:tcW w:w="1033" w:type="dxa"/>
            <w:tcBorders>
              <w:left w:val="single" w:sz="8" w:space="0" w:color="000000"/>
              <w:right w:val="single" w:sz="8" w:space="0" w:color="000000"/>
            </w:tcBorders>
          </w:tcPr>
          <w:p w14:paraId="7092F5F1" w14:textId="77777777" w:rsidR="00274004" w:rsidRDefault="00274004">
            <w:pPr>
              <w:pStyle w:val="TableParagraph"/>
              <w:rPr>
                <w:sz w:val="18"/>
              </w:rPr>
            </w:pPr>
          </w:p>
          <w:p w14:paraId="50F21AEE" w14:textId="77777777" w:rsidR="00274004" w:rsidRDefault="00274004">
            <w:pPr>
              <w:pStyle w:val="TableParagraph"/>
              <w:rPr>
                <w:sz w:val="18"/>
              </w:rPr>
            </w:pPr>
          </w:p>
          <w:p w14:paraId="73000A61" w14:textId="77777777" w:rsidR="00274004" w:rsidRDefault="00274004">
            <w:pPr>
              <w:pStyle w:val="TableParagraph"/>
              <w:rPr>
                <w:sz w:val="18"/>
              </w:rPr>
            </w:pPr>
          </w:p>
          <w:p w14:paraId="639B16FC" w14:textId="77777777" w:rsidR="00274004" w:rsidRDefault="00274004">
            <w:pPr>
              <w:pStyle w:val="TableParagraph"/>
              <w:spacing w:before="7"/>
              <w:rPr>
                <w:sz w:val="19"/>
              </w:rPr>
            </w:pPr>
          </w:p>
          <w:p w14:paraId="4FCDA32E" w14:textId="77777777" w:rsidR="00274004" w:rsidRDefault="00000000">
            <w:pPr>
              <w:pStyle w:val="TableParagraph"/>
              <w:ind w:left="363" w:right="344"/>
              <w:jc w:val="center"/>
              <w:rPr>
                <w:sz w:val="17"/>
              </w:rPr>
            </w:pPr>
            <w:r>
              <w:rPr>
                <w:w w:val="120"/>
                <w:sz w:val="17"/>
              </w:rPr>
              <w:t>3.5</w:t>
            </w:r>
          </w:p>
        </w:tc>
        <w:tc>
          <w:tcPr>
            <w:tcW w:w="5090" w:type="dxa"/>
            <w:tcBorders>
              <w:left w:val="single" w:sz="8" w:space="0" w:color="000000"/>
              <w:right w:val="single" w:sz="8" w:space="0" w:color="000000"/>
            </w:tcBorders>
          </w:tcPr>
          <w:p w14:paraId="1EF9E930" w14:textId="77777777" w:rsidR="00274004" w:rsidRDefault="00000000">
            <w:pPr>
              <w:pStyle w:val="TableParagraph"/>
              <w:spacing w:before="26" w:line="288" w:lineRule="auto"/>
              <w:ind w:left="104" w:right="137"/>
              <w:rPr>
                <w:sz w:val="17"/>
                <w:szCs w:val="17"/>
              </w:rPr>
            </w:pPr>
            <w:r>
              <w:rPr>
                <w:w w:val="110"/>
                <w:sz w:val="17"/>
                <w:szCs w:val="17"/>
              </w:rPr>
              <w:t>Գործողություն 3.5. «Պետական տուրքի մասին» ՀՀ օրենքում նախատեսել արտոնություն՝ պետական տուրքի վճարումից ազատելու ձևով, հայցվորներին բոլոր հիմնարար իրավունքի խախտման հետևանքով պատճառված վնասի, այդ թվում՝ ոչ նյութական (բարոյական) վնասի փոխհատուցման պահանջի հայցերով՝ ի ապահովումն անձի իրավունքի պաշտպանության</w:t>
            </w:r>
          </w:p>
          <w:p w14:paraId="7473A93B" w14:textId="77777777" w:rsidR="00274004" w:rsidRDefault="00000000">
            <w:pPr>
              <w:pStyle w:val="TableParagraph"/>
              <w:spacing w:before="4" w:line="187" w:lineRule="exact"/>
              <w:ind w:left="104"/>
              <w:rPr>
                <w:sz w:val="17"/>
                <w:szCs w:val="17"/>
              </w:rPr>
            </w:pPr>
            <w:r>
              <w:rPr>
                <w:w w:val="105"/>
                <w:sz w:val="17"/>
                <w:szCs w:val="17"/>
              </w:rPr>
              <w:t>արդյունավետության</w:t>
            </w:r>
          </w:p>
        </w:tc>
        <w:tc>
          <w:tcPr>
            <w:tcW w:w="1640" w:type="dxa"/>
            <w:tcBorders>
              <w:left w:val="single" w:sz="8" w:space="0" w:color="000000"/>
              <w:right w:val="single" w:sz="8" w:space="0" w:color="000000"/>
            </w:tcBorders>
          </w:tcPr>
          <w:p w14:paraId="143031A0" w14:textId="77777777" w:rsidR="00274004" w:rsidRDefault="00274004">
            <w:pPr>
              <w:pStyle w:val="TableParagraph"/>
              <w:rPr>
                <w:sz w:val="18"/>
              </w:rPr>
            </w:pPr>
          </w:p>
          <w:p w14:paraId="17EC7DE6" w14:textId="77777777" w:rsidR="00274004" w:rsidRDefault="00274004">
            <w:pPr>
              <w:pStyle w:val="TableParagraph"/>
              <w:rPr>
                <w:sz w:val="18"/>
              </w:rPr>
            </w:pPr>
          </w:p>
          <w:p w14:paraId="66A6B1ED" w14:textId="77777777" w:rsidR="00274004" w:rsidRDefault="00274004">
            <w:pPr>
              <w:pStyle w:val="TableParagraph"/>
              <w:spacing w:before="4"/>
              <w:rPr>
                <w:sz w:val="17"/>
              </w:rPr>
            </w:pPr>
          </w:p>
          <w:p w14:paraId="2404B4FB" w14:textId="77777777" w:rsidR="00274004" w:rsidRDefault="00000000">
            <w:pPr>
              <w:pStyle w:val="TableParagraph"/>
              <w:spacing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639FB987" w14:textId="77777777" w:rsidR="00274004" w:rsidRDefault="00274004">
            <w:pPr>
              <w:pStyle w:val="TableParagraph"/>
              <w:rPr>
                <w:sz w:val="18"/>
              </w:rPr>
            </w:pPr>
          </w:p>
          <w:p w14:paraId="019D60AA" w14:textId="77777777" w:rsidR="00274004" w:rsidRDefault="00274004">
            <w:pPr>
              <w:pStyle w:val="TableParagraph"/>
              <w:rPr>
                <w:sz w:val="18"/>
              </w:rPr>
            </w:pPr>
          </w:p>
          <w:p w14:paraId="0D920D76" w14:textId="77777777" w:rsidR="00274004" w:rsidRDefault="00274004">
            <w:pPr>
              <w:pStyle w:val="TableParagraph"/>
              <w:rPr>
                <w:sz w:val="18"/>
              </w:rPr>
            </w:pPr>
          </w:p>
          <w:p w14:paraId="371B2815" w14:textId="77777777" w:rsidR="00274004" w:rsidRDefault="00274004">
            <w:pPr>
              <w:pStyle w:val="TableParagraph"/>
              <w:spacing w:before="7"/>
              <w:rPr>
                <w:sz w:val="19"/>
              </w:rPr>
            </w:pPr>
          </w:p>
          <w:p w14:paraId="27DD8629" w14:textId="77777777" w:rsidR="00274004" w:rsidRDefault="00000000">
            <w:pPr>
              <w:pStyle w:val="TableParagraph"/>
              <w:ind w:left="18"/>
              <w:jc w:val="center"/>
              <w:rPr>
                <w:sz w:val="17"/>
              </w:rPr>
            </w:pPr>
            <w:r>
              <w:rPr>
                <w:w w:val="104"/>
                <w:sz w:val="17"/>
              </w:rPr>
              <w:t>-</w:t>
            </w:r>
          </w:p>
        </w:tc>
        <w:tc>
          <w:tcPr>
            <w:tcW w:w="907" w:type="dxa"/>
            <w:tcBorders>
              <w:left w:val="single" w:sz="8" w:space="0" w:color="000000"/>
            </w:tcBorders>
          </w:tcPr>
          <w:p w14:paraId="78708A7D" w14:textId="77777777" w:rsidR="00274004" w:rsidRDefault="00274004">
            <w:pPr>
              <w:pStyle w:val="TableParagraph"/>
              <w:rPr>
                <w:sz w:val="18"/>
              </w:rPr>
            </w:pPr>
          </w:p>
          <w:p w14:paraId="107DD513" w14:textId="77777777" w:rsidR="00274004" w:rsidRDefault="00274004">
            <w:pPr>
              <w:pStyle w:val="TableParagraph"/>
              <w:rPr>
                <w:sz w:val="18"/>
              </w:rPr>
            </w:pPr>
          </w:p>
          <w:p w14:paraId="4663F086" w14:textId="77777777" w:rsidR="00274004" w:rsidRDefault="00274004">
            <w:pPr>
              <w:pStyle w:val="TableParagraph"/>
              <w:rPr>
                <w:sz w:val="18"/>
              </w:rPr>
            </w:pPr>
          </w:p>
          <w:p w14:paraId="030F2E7C" w14:textId="77777777" w:rsidR="00274004" w:rsidRDefault="00274004">
            <w:pPr>
              <w:pStyle w:val="TableParagraph"/>
              <w:spacing w:before="7"/>
              <w:rPr>
                <w:sz w:val="19"/>
              </w:rPr>
            </w:pPr>
          </w:p>
          <w:p w14:paraId="7876EA70" w14:textId="77777777" w:rsidR="00274004" w:rsidRDefault="00000000">
            <w:pPr>
              <w:pStyle w:val="TableParagraph"/>
              <w:ind w:left="18"/>
              <w:jc w:val="center"/>
              <w:rPr>
                <w:sz w:val="17"/>
              </w:rPr>
            </w:pPr>
            <w:r>
              <w:rPr>
                <w:w w:val="104"/>
                <w:sz w:val="17"/>
              </w:rPr>
              <w:t>-</w:t>
            </w:r>
          </w:p>
        </w:tc>
        <w:tc>
          <w:tcPr>
            <w:tcW w:w="1130" w:type="dxa"/>
          </w:tcPr>
          <w:p w14:paraId="050CCF04" w14:textId="77777777" w:rsidR="00274004" w:rsidRDefault="00274004">
            <w:pPr>
              <w:pStyle w:val="TableParagraph"/>
              <w:rPr>
                <w:sz w:val="18"/>
              </w:rPr>
            </w:pPr>
          </w:p>
          <w:p w14:paraId="576E8E77" w14:textId="77777777" w:rsidR="00274004" w:rsidRDefault="00274004">
            <w:pPr>
              <w:pStyle w:val="TableParagraph"/>
              <w:rPr>
                <w:sz w:val="18"/>
              </w:rPr>
            </w:pPr>
          </w:p>
          <w:p w14:paraId="475C460B" w14:textId="77777777" w:rsidR="00274004" w:rsidRDefault="00274004">
            <w:pPr>
              <w:pStyle w:val="TableParagraph"/>
              <w:rPr>
                <w:sz w:val="18"/>
              </w:rPr>
            </w:pPr>
          </w:p>
          <w:p w14:paraId="39F7F388" w14:textId="77777777" w:rsidR="00274004" w:rsidRDefault="00274004">
            <w:pPr>
              <w:pStyle w:val="TableParagraph"/>
              <w:spacing w:before="7"/>
              <w:rPr>
                <w:sz w:val="19"/>
              </w:rPr>
            </w:pPr>
          </w:p>
          <w:p w14:paraId="78467295" w14:textId="77777777" w:rsidR="00274004" w:rsidRDefault="00000000">
            <w:pPr>
              <w:pStyle w:val="TableParagraph"/>
              <w:ind w:left="22"/>
              <w:jc w:val="center"/>
              <w:rPr>
                <w:sz w:val="17"/>
              </w:rPr>
            </w:pPr>
            <w:r>
              <w:rPr>
                <w:w w:val="104"/>
                <w:sz w:val="17"/>
              </w:rPr>
              <w:t>-</w:t>
            </w:r>
          </w:p>
        </w:tc>
        <w:tc>
          <w:tcPr>
            <w:tcW w:w="1161" w:type="dxa"/>
          </w:tcPr>
          <w:p w14:paraId="41A6B797" w14:textId="77777777" w:rsidR="00274004" w:rsidRDefault="00274004">
            <w:pPr>
              <w:pStyle w:val="TableParagraph"/>
              <w:rPr>
                <w:sz w:val="18"/>
              </w:rPr>
            </w:pPr>
          </w:p>
          <w:p w14:paraId="33DDE044" w14:textId="77777777" w:rsidR="00274004" w:rsidRDefault="00274004">
            <w:pPr>
              <w:pStyle w:val="TableParagraph"/>
              <w:rPr>
                <w:sz w:val="18"/>
              </w:rPr>
            </w:pPr>
          </w:p>
          <w:p w14:paraId="61F16452" w14:textId="77777777" w:rsidR="00274004" w:rsidRDefault="00274004">
            <w:pPr>
              <w:pStyle w:val="TableParagraph"/>
              <w:rPr>
                <w:sz w:val="18"/>
              </w:rPr>
            </w:pPr>
          </w:p>
          <w:p w14:paraId="04A292E8" w14:textId="77777777" w:rsidR="00274004" w:rsidRDefault="00274004">
            <w:pPr>
              <w:pStyle w:val="TableParagraph"/>
              <w:spacing w:before="7"/>
              <w:rPr>
                <w:sz w:val="19"/>
              </w:rPr>
            </w:pPr>
          </w:p>
          <w:p w14:paraId="6BEA7E15" w14:textId="77777777" w:rsidR="00274004" w:rsidRDefault="00000000">
            <w:pPr>
              <w:pStyle w:val="TableParagraph"/>
              <w:ind w:left="25"/>
              <w:jc w:val="center"/>
              <w:rPr>
                <w:sz w:val="17"/>
              </w:rPr>
            </w:pPr>
            <w:r>
              <w:rPr>
                <w:w w:val="104"/>
                <w:sz w:val="17"/>
              </w:rPr>
              <w:t>-</w:t>
            </w:r>
          </w:p>
        </w:tc>
        <w:tc>
          <w:tcPr>
            <w:tcW w:w="1291" w:type="dxa"/>
          </w:tcPr>
          <w:p w14:paraId="1DF3E77D" w14:textId="77777777" w:rsidR="00274004" w:rsidRDefault="00274004">
            <w:pPr>
              <w:pStyle w:val="TableParagraph"/>
              <w:rPr>
                <w:sz w:val="18"/>
              </w:rPr>
            </w:pPr>
          </w:p>
          <w:p w14:paraId="310463A1" w14:textId="77777777" w:rsidR="00274004" w:rsidRDefault="00274004">
            <w:pPr>
              <w:pStyle w:val="TableParagraph"/>
              <w:rPr>
                <w:sz w:val="18"/>
              </w:rPr>
            </w:pPr>
          </w:p>
          <w:p w14:paraId="106EDA54" w14:textId="77777777" w:rsidR="00274004" w:rsidRDefault="00274004">
            <w:pPr>
              <w:pStyle w:val="TableParagraph"/>
              <w:rPr>
                <w:sz w:val="18"/>
              </w:rPr>
            </w:pPr>
          </w:p>
          <w:p w14:paraId="07BA7CE5" w14:textId="77777777" w:rsidR="00274004" w:rsidRDefault="00274004">
            <w:pPr>
              <w:pStyle w:val="TableParagraph"/>
              <w:spacing w:before="7"/>
              <w:rPr>
                <w:sz w:val="19"/>
              </w:rPr>
            </w:pPr>
          </w:p>
          <w:p w14:paraId="18560F65" w14:textId="77777777" w:rsidR="00274004" w:rsidRDefault="00000000">
            <w:pPr>
              <w:pStyle w:val="TableParagraph"/>
              <w:ind w:left="26"/>
              <w:jc w:val="center"/>
              <w:rPr>
                <w:sz w:val="17"/>
              </w:rPr>
            </w:pPr>
            <w:r>
              <w:rPr>
                <w:w w:val="104"/>
                <w:sz w:val="17"/>
              </w:rPr>
              <w:t>-</w:t>
            </w:r>
          </w:p>
        </w:tc>
        <w:tc>
          <w:tcPr>
            <w:tcW w:w="1077" w:type="dxa"/>
            <w:tcBorders>
              <w:right w:val="single" w:sz="8" w:space="0" w:color="000000"/>
            </w:tcBorders>
          </w:tcPr>
          <w:p w14:paraId="389963FE" w14:textId="77777777" w:rsidR="00274004" w:rsidRDefault="00274004">
            <w:pPr>
              <w:pStyle w:val="TableParagraph"/>
              <w:rPr>
                <w:sz w:val="18"/>
              </w:rPr>
            </w:pPr>
          </w:p>
          <w:p w14:paraId="6F9DD9FE" w14:textId="77777777" w:rsidR="00274004" w:rsidRDefault="00274004">
            <w:pPr>
              <w:pStyle w:val="TableParagraph"/>
              <w:rPr>
                <w:sz w:val="18"/>
              </w:rPr>
            </w:pPr>
          </w:p>
          <w:p w14:paraId="15C0D37F" w14:textId="77777777" w:rsidR="00274004" w:rsidRDefault="00274004">
            <w:pPr>
              <w:pStyle w:val="TableParagraph"/>
              <w:rPr>
                <w:sz w:val="18"/>
              </w:rPr>
            </w:pPr>
          </w:p>
          <w:p w14:paraId="217E6A1C" w14:textId="77777777" w:rsidR="00274004" w:rsidRDefault="00274004">
            <w:pPr>
              <w:pStyle w:val="TableParagraph"/>
              <w:spacing w:before="7"/>
              <w:rPr>
                <w:sz w:val="19"/>
              </w:rPr>
            </w:pPr>
          </w:p>
          <w:p w14:paraId="09B965C7" w14:textId="77777777" w:rsidR="00274004" w:rsidRDefault="00000000">
            <w:pPr>
              <w:pStyle w:val="TableParagraph"/>
              <w:ind w:left="35"/>
              <w:jc w:val="center"/>
              <w:rPr>
                <w:sz w:val="17"/>
              </w:rPr>
            </w:pPr>
            <w:r>
              <w:rPr>
                <w:w w:val="104"/>
                <w:sz w:val="17"/>
              </w:rPr>
              <w:t>-</w:t>
            </w:r>
          </w:p>
        </w:tc>
      </w:tr>
      <w:tr w:rsidR="00274004" w14:paraId="52E4C19F" w14:textId="77777777">
        <w:trPr>
          <w:trHeight w:val="1177"/>
        </w:trPr>
        <w:tc>
          <w:tcPr>
            <w:tcW w:w="1033" w:type="dxa"/>
            <w:tcBorders>
              <w:left w:val="single" w:sz="8" w:space="0" w:color="000000"/>
              <w:right w:val="single" w:sz="8" w:space="0" w:color="000000"/>
            </w:tcBorders>
          </w:tcPr>
          <w:p w14:paraId="27E624F2" w14:textId="77777777" w:rsidR="00274004" w:rsidRDefault="00274004">
            <w:pPr>
              <w:pStyle w:val="TableParagraph"/>
              <w:rPr>
                <w:sz w:val="18"/>
              </w:rPr>
            </w:pPr>
          </w:p>
          <w:p w14:paraId="43241CC6" w14:textId="77777777" w:rsidR="00274004" w:rsidRDefault="00274004">
            <w:pPr>
              <w:pStyle w:val="TableParagraph"/>
              <w:spacing w:before="4"/>
              <w:rPr>
                <w:sz w:val="25"/>
              </w:rPr>
            </w:pPr>
          </w:p>
          <w:p w14:paraId="5B70AEFF" w14:textId="77777777" w:rsidR="00274004" w:rsidRDefault="00000000">
            <w:pPr>
              <w:pStyle w:val="TableParagraph"/>
              <w:ind w:left="363" w:right="344"/>
              <w:jc w:val="center"/>
              <w:rPr>
                <w:sz w:val="17"/>
              </w:rPr>
            </w:pPr>
            <w:r>
              <w:rPr>
                <w:w w:val="125"/>
                <w:sz w:val="17"/>
              </w:rPr>
              <w:t>3.6</w:t>
            </w:r>
          </w:p>
        </w:tc>
        <w:tc>
          <w:tcPr>
            <w:tcW w:w="5090" w:type="dxa"/>
            <w:tcBorders>
              <w:left w:val="single" w:sz="8" w:space="0" w:color="000000"/>
              <w:right w:val="single" w:sz="8" w:space="0" w:color="000000"/>
            </w:tcBorders>
          </w:tcPr>
          <w:p w14:paraId="0CF64907" w14:textId="77777777" w:rsidR="00274004" w:rsidRDefault="00000000">
            <w:pPr>
              <w:pStyle w:val="TableParagraph"/>
              <w:spacing w:before="26" w:line="288" w:lineRule="auto"/>
              <w:ind w:left="104" w:right="97"/>
              <w:rPr>
                <w:sz w:val="17"/>
                <w:szCs w:val="17"/>
              </w:rPr>
            </w:pPr>
            <w:r>
              <w:rPr>
                <w:w w:val="110"/>
                <w:sz w:val="17"/>
                <w:szCs w:val="17"/>
              </w:rPr>
              <w:t>Գործողություն 3.6. ՀՀ քաղաքացիական դատավարության օրենսգրքում նախատեսել տվյալ քաղաքացու, նրա ընտանիքի անդամների իրավունքը՝ դիմելու հոգեբուժական հիվանդանոցային հարկադիր բուժման ենթարկելու վճիռը</w:t>
            </w:r>
          </w:p>
          <w:p w14:paraId="5F5C4398" w14:textId="77777777" w:rsidR="00274004" w:rsidRDefault="00000000">
            <w:pPr>
              <w:pStyle w:val="TableParagraph"/>
              <w:spacing w:before="2" w:line="191" w:lineRule="exact"/>
              <w:ind w:left="104"/>
              <w:rPr>
                <w:sz w:val="17"/>
                <w:szCs w:val="17"/>
              </w:rPr>
            </w:pPr>
            <w:r>
              <w:rPr>
                <w:w w:val="110"/>
                <w:sz w:val="17"/>
                <w:szCs w:val="17"/>
              </w:rPr>
              <w:t>վերացնելու պահանջով</w:t>
            </w:r>
          </w:p>
        </w:tc>
        <w:tc>
          <w:tcPr>
            <w:tcW w:w="1640" w:type="dxa"/>
            <w:tcBorders>
              <w:left w:val="single" w:sz="8" w:space="0" w:color="000000"/>
              <w:right w:val="single" w:sz="8" w:space="0" w:color="000000"/>
            </w:tcBorders>
          </w:tcPr>
          <w:p w14:paraId="719A04F1" w14:textId="77777777" w:rsidR="00274004" w:rsidRDefault="00274004">
            <w:pPr>
              <w:pStyle w:val="TableParagraph"/>
              <w:spacing w:before="8"/>
            </w:pPr>
          </w:p>
          <w:p w14:paraId="3CBC92E1" w14:textId="77777777" w:rsidR="00274004" w:rsidRDefault="00000000">
            <w:pPr>
              <w:pStyle w:val="TableParagraph"/>
              <w:spacing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295B88FF" w14:textId="77777777" w:rsidR="00274004" w:rsidRDefault="00274004">
            <w:pPr>
              <w:pStyle w:val="TableParagraph"/>
              <w:rPr>
                <w:sz w:val="18"/>
              </w:rPr>
            </w:pPr>
          </w:p>
          <w:p w14:paraId="37A36E83" w14:textId="77777777" w:rsidR="00274004" w:rsidRDefault="00274004">
            <w:pPr>
              <w:pStyle w:val="TableParagraph"/>
              <w:spacing w:before="4"/>
              <w:rPr>
                <w:sz w:val="25"/>
              </w:rPr>
            </w:pPr>
          </w:p>
          <w:p w14:paraId="13D36332" w14:textId="77777777" w:rsidR="00274004" w:rsidRDefault="00000000">
            <w:pPr>
              <w:pStyle w:val="TableParagraph"/>
              <w:ind w:left="18"/>
              <w:jc w:val="center"/>
              <w:rPr>
                <w:sz w:val="17"/>
              </w:rPr>
            </w:pPr>
            <w:r>
              <w:rPr>
                <w:w w:val="104"/>
                <w:sz w:val="17"/>
              </w:rPr>
              <w:t>-</w:t>
            </w:r>
          </w:p>
        </w:tc>
        <w:tc>
          <w:tcPr>
            <w:tcW w:w="907" w:type="dxa"/>
            <w:tcBorders>
              <w:left w:val="single" w:sz="8" w:space="0" w:color="000000"/>
            </w:tcBorders>
          </w:tcPr>
          <w:p w14:paraId="2F913335" w14:textId="77777777" w:rsidR="00274004" w:rsidRDefault="00274004">
            <w:pPr>
              <w:pStyle w:val="TableParagraph"/>
              <w:rPr>
                <w:sz w:val="18"/>
              </w:rPr>
            </w:pPr>
          </w:p>
          <w:p w14:paraId="70663B03" w14:textId="77777777" w:rsidR="00274004" w:rsidRDefault="00274004">
            <w:pPr>
              <w:pStyle w:val="TableParagraph"/>
              <w:spacing w:before="4"/>
              <w:rPr>
                <w:sz w:val="25"/>
              </w:rPr>
            </w:pPr>
          </w:p>
          <w:p w14:paraId="1CF2DC3A" w14:textId="77777777" w:rsidR="00274004" w:rsidRDefault="00000000">
            <w:pPr>
              <w:pStyle w:val="TableParagraph"/>
              <w:ind w:left="18"/>
              <w:jc w:val="center"/>
              <w:rPr>
                <w:sz w:val="17"/>
              </w:rPr>
            </w:pPr>
            <w:r>
              <w:rPr>
                <w:w w:val="104"/>
                <w:sz w:val="17"/>
              </w:rPr>
              <w:t>-</w:t>
            </w:r>
          </w:p>
        </w:tc>
        <w:tc>
          <w:tcPr>
            <w:tcW w:w="1130" w:type="dxa"/>
          </w:tcPr>
          <w:p w14:paraId="2BF7538B" w14:textId="77777777" w:rsidR="00274004" w:rsidRDefault="00274004">
            <w:pPr>
              <w:pStyle w:val="TableParagraph"/>
              <w:rPr>
                <w:sz w:val="18"/>
              </w:rPr>
            </w:pPr>
          </w:p>
          <w:p w14:paraId="4A4CD75C" w14:textId="77777777" w:rsidR="00274004" w:rsidRDefault="00274004">
            <w:pPr>
              <w:pStyle w:val="TableParagraph"/>
              <w:spacing w:before="4"/>
              <w:rPr>
                <w:sz w:val="25"/>
              </w:rPr>
            </w:pPr>
          </w:p>
          <w:p w14:paraId="00EEB26D" w14:textId="77777777" w:rsidR="00274004" w:rsidRDefault="00000000">
            <w:pPr>
              <w:pStyle w:val="TableParagraph"/>
              <w:ind w:left="22"/>
              <w:jc w:val="center"/>
              <w:rPr>
                <w:sz w:val="17"/>
              </w:rPr>
            </w:pPr>
            <w:r>
              <w:rPr>
                <w:w w:val="104"/>
                <w:sz w:val="17"/>
              </w:rPr>
              <w:t>-</w:t>
            </w:r>
          </w:p>
        </w:tc>
        <w:tc>
          <w:tcPr>
            <w:tcW w:w="1161" w:type="dxa"/>
          </w:tcPr>
          <w:p w14:paraId="603FB672" w14:textId="77777777" w:rsidR="00274004" w:rsidRDefault="00274004">
            <w:pPr>
              <w:pStyle w:val="TableParagraph"/>
              <w:rPr>
                <w:sz w:val="18"/>
              </w:rPr>
            </w:pPr>
          </w:p>
          <w:p w14:paraId="07470BC2" w14:textId="77777777" w:rsidR="00274004" w:rsidRDefault="00274004">
            <w:pPr>
              <w:pStyle w:val="TableParagraph"/>
              <w:spacing w:before="4"/>
              <w:rPr>
                <w:sz w:val="25"/>
              </w:rPr>
            </w:pPr>
          </w:p>
          <w:p w14:paraId="4B9AD656" w14:textId="77777777" w:rsidR="00274004" w:rsidRDefault="00000000">
            <w:pPr>
              <w:pStyle w:val="TableParagraph"/>
              <w:ind w:left="25"/>
              <w:jc w:val="center"/>
              <w:rPr>
                <w:sz w:val="17"/>
              </w:rPr>
            </w:pPr>
            <w:r>
              <w:rPr>
                <w:w w:val="104"/>
                <w:sz w:val="17"/>
              </w:rPr>
              <w:t>-</w:t>
            </w:r>
          </w:p>
        </w:tc>
        <w:tc>
          <w:tcPr>
            <w:tcW w:w="1291" w:type="dxa"/>
          </w:tcPr>
          <w:p w14:paraId="0E1D7850" w14:textId="77777777" w:rsidR="00274004" w:rsidRDefault="00274004">
            <w:pPr>
              <w:pStyle w:val="TableParagraph"/>
              <w:rPr>
                <w:sz w:val="18"/>
              </w:rPr>
            </w:pPr>
          </w:p>
          <w:p w14:paraId="1B9D4B17" w14:textId="77777777" w:rsidR="00274004" w:rsidRDefault="00274004">
            <w:pPr>
              <w:pStyle w:val="TableParagraph"/>
              <w:spacing w:before="4"/>
              <w:rPr>
                <w:sz w:val="25"/>
              </w:rPr>
            </w:pPr>
          </w:p>
          <w:p w14:paraId="7C566367" w14:textId="77777777" w:rsidR="00274004" w:rsidRDefault="00000000">
            <w:pPr>
              <w:pStyle w:val="TableParagraph"/>
              <w:ind w:left="26"/>
              <w:jc w:val="center"/>
              <w:rPr>
                <w:sz w:val="17"/>
              </w:rPr>
            </w:pPr>
            <w:r>
              <w:rPr>
                <w:w w:val="104"/>
                <w:sz w:val="17"/>
              </w:rPr>
              <w:t>-</w:t>
            </w:r>
          </w:p>
        </w:tc>
        <w:tc>
          <w:tcPr>
            <w:tcW w:w="1077" w:type="dxa"/>
            <w:tcBorders>
              <w:right w:val="single" w:sz="8" w:space="0" w:color="000000"/>
            </w:tcBorders>
          </w:tcPr>
          <w:p w14:paraId="19307383" w14:textId="77777777" w:rsidR="00274004" w:rsidRDefault="00274004">
            <w:pPr>
              <w:pStyle w:val="TableParagraph"/>
              <w:rPr>
                <w:sz w:val="18"/>
              </w:rPr>
            </w:pPr>
          </w:p>
          <w:p w14:paraId="72CC1D43" w14:textId="77777777" w:rsidR="00274004" w:rsidRDefault="00274004">
            <w:pPr>
              <w:pStyle w:val="TableParagraph"/>
              <w:spacing w:before="4"/>
              <w:rPr>
                <w:sz w:val="25"/>
              </w:rPr>
            </w:pPr>
          </w:p>
          <w:p w14:paraId="1B8B87C8" w14:textId="77777777" w:rsidR="00274004" w:rsidRDefault="00000000">
            <w:pPr>
              <w:pStyle w:val="TableParagraph"/>
              <w:ind w:left="35"/>
              <w:jc w:val="center"/>
              <w:rPr>
                <w:sz w:val="17"/>
              </w:rPr>
            </w:pPr>
            <w:r>
              <w:rPr>
                <w:w w:val="104"/>
                <w:sz w:val="17"/>
              </w:rPr>
              <w:t>-</w:t>
            </w:r>
          </w:p>
        </w:tc>
      </w:tr>
      <w:tr w:rsidR="00274004" w14:paraId="2E5CA36F" w14:textId="77777777">
        <w:trPr>
          <w:trHeight w:val="1173"/>
        </w:trPr>
        <w:tc>
          <w:tcPr>
            <w:tcW w:w="1033" w:type="dxa"/>
            <w:tcBorders>
              <w:left w:val="single" w:sz="8" w:space="0" w:color="000000"/>
              <w:right w:val="single" w:sz="8" w:space="0" w:color="000000"/>
            </w:tcBorders>
          </w:tcPr>
          <w:p w14:paraId="2CE4D2EB" w14:textId="77777777" w:rsidR="00274004" w:rsidRDefault="00274004">
            <w:pPr>
              <w:pStyle w:val="TableParagraph"/>
              <w:rPr>
                <w:sz w:val="18"/>
              </w:rPr>
            </w:pPr>
          </w:p>
          <w:p w14:paraId="617C5943" w14:textId="77777777" w:rsidR="00274004" w:rsidRDefault="00274004">
            <w:pPr>
              <w:pStyle w:val="TableParagraph"/>
              <w:spacing w:before="10"/>
              <w:rPr>
                <w:sz w:val="24"/>
              </w:rPr>
            </w:pPr>
          </w:p>
          <w:p w14:paraId="7A793BA6" w14:textId="77777777" w:rsidR="00274004" w:rsidRDefault="00000000">
            <w:pPr>
              <w:pStyle w:val="TableParagraph"/>
              <w:spacing w:before="1"/>
              <w:ind w:left="363" w:right="343"/>
              <w:jc w:val="center"/>
              <w:rPr>
                <w:sz w:val="17"/>
              </w:rPr>
            </w:pPr>
            <w:r>
              <w:rPr>
                <w:w w:val="120"/>
                <w:sz w:val="17"/>
              </w:rPr>
              <w:t>3.7</w:t>
            </w:r>
          </w:p>
        </w:tc>
        <w:tc>
          <w:tcPr>
            <w:tcW w:w="5090" w:type="dxa"/>
            <w:tcBorders>
              <w:left w:val="single" w:sz="8" w:space="0" w:color="000000"/>
              <w:right w:val="single" w:sz="8" w:space="0" w:color="000000"/>
            </w:tcBorders>
          </w:tcPr>
          <w:p w14:paraId="17F2471E" w14:textId="77777777" w:rsidR="00274004" w:rsidRDefault="00000000">
            <w:pPr>
              <w:pStyle w:val="TableParagraph"/>
              <w:spacing w:before="23" w:line="288" w:lineRule="auto"/>
              <w:ind w:left="104" w:right="207"/>
              <w:rPr>
                <w:sz w:val="17"/>
                <w:szCs w:val="17"/>
              </w:rPr>
            </w:pPr>
            <w:r>
              <w:rPr>
                <w:w w:val="105"/>
                <w:sz w:val="17"/>
                <w:szCs w:val="17"/>
              </w:rPr>
              <w:t>Գործողություն 3.7. Հասարակական կազմակերպություն- ների համար սահմանել դատարան դիմելու իրավունք հանրային նշանակության, կարևորության հարցերով, այդ թվում՝ ինչպես վարչական, այնպես էլ քրեական վարույթ-</w:t>
            </w:r>
          </w:p>
          <w:p w14:paraId="449F0E75" w14:textId="77777777" w:rsidR="00274004" w:rsidRDefault="00000000">
            <w:pPr>
              <w:pStyle w:val="TableParagraph"/>
              <w:spacing w:before="3" w:line="189" w:lineRule="exact"/>
              <w:ind w:left="104"/>
              <w:rPr>
                <w:sz w:val="17"/>
                <w:szCs w:val="17"/>
              </w:rPr>
            </w:pPr>
            <w:r>
              <w:rPr>
                <w:w w:val="110"/>
                <w:sz w:val="17"/>
                <w:szCs w:val="17"/>
              </w:rPr>
              <w:t>ներով՝ հաշվի առնելով actio popularis սկզբունքը</w:t>
            </w:r>
          </w:p>
        </w:tc>
        <w:tc>
          <w:tcPr>
            <w:tcW w:w="1640" w:type="dxa"/>
            <w:tcBorders>
              <w:left w:val="single" w:sz="8" w:space="0" w:color="000000"/>
              <w:right w:val="single" w:sz="8" w:space="0" w:color="000000"/>
            </w:tcBorders>
          </w:tcPr>
          <w:p w14:paraId="24FA8010" w14:textId="77777777" w:rsidR="00274004" w:rsidRDefault="00274004">
            <w:pPr>
              <w:pStyle w:val="TableParagraph"/>
              <w:spacing w:before="8"/>
            </w:pPr>
          </w:p>
          <w:p w14:paraId="390FAC52" w14:textId="77777777" w:rsidR="00274004" w:rsidRDefault="00000000">
            <w:pPr>
              <w:pStyle w:val="TableParagraph"/>
              <w:spacing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29529CB5" w14:textId="77777777" w:rsidR="00274004" w:rsidRDefault="00274004">
            <w:pPr>
              <w:pStyle w:val="TableParagraph"/>
              <w:rPr>
                <w:sz w:val="18"/>
              </w:rPr>
            </w:pPr>
          </w:p>
          <w:p w14:paraId="61529A34" w14:textId="77777777" w:rsidR="00274004" w:rsidRDefault="00274004">
            <w:pPr>
              <w:pStyle w:val="TableParagraph"/>
              <w:spacing w:before="10"/>
              <w:rPr>
                <w:sz w:val="24"/>
              </w:rPr>
            </w:pPr>
          </w:p>
          <w:p w14:paraId="38F29D8D" w14:textId="77777777" w:rsidR="00274004" w:rsidRDefault="00000000">
            <w:pPr>
              <w:pStyle w:val="TableParagraph"/>
              <w:spacing w:before="1"/>
              <w:ind w:left="18"/>
              <w:jc w:val="center"/>
              <w:rPr>
                <w:sz w:val="17"/>
              </w:rPr>
            </w:pPr>
            <w:r>
              <w:rPr>
                <w:w w:val="104"/>
                <w:sz w:val="17"/>
              </w:rPr>
              <w:t>-</w:t>
            </w:r>
          </w:p>
        </w:tc>
        <w:tc>
          <w:tcPr>
            <w:tcW w:w="907" w:type="dxa"/>
            <w:tcBorders>
              <w:left w:val="single" w:sz="8" w:space="0" w:color="000000"/>
            </w:tcBorders>
          </w:tcPr>
          <w:p w14:paraId="4E92E9D6" w14:textId="77777777" w:rsidR="00274004" w:rsidRDefault="00274004">
            <w:pPr>
              <w:pStyle w:val="TableParagraph"/>
              <w:rPr>
                <w:sz w:val="18"/>
              </w:rPr>
            </w:pPr>
          </w:p>
          <w:p w14:paraId="752198BF" w14:textId="77777777" w:rsidR="00274004" w:rsidRDefault="00274004">
            <w:pPr>
              <w:pStyle w:val="TableParagraph"/>
              <w:spacing w:before="10"/>
              <w:rPr>
                <w:sz w:val="24"/>
              </w:rPr>
            </w:pPr>
          </w:p>
          <w:p w14:paraId="24EDC7B5" w14:textId="77777777" w:rsidR="00274004" w:rsidRDefault="00000000">
            <w:pPr>
              <w:pStyle w:val="TableParagraph"/>
              <w:spacing w:before="1"/>
              <w:ind w:left="18"/>
              <w:jc w:val="center"/>
              <w:rPr>
                <w:sz w:val="17"/>
              </w:rPr>
            </w:pPr>
            <w:r>
              <w:rPr>
                <w:w w:val="104"/>
                <w:sz w:val="17"/>
              </w:rPr>
              <w:t>-</w:t>
            </w:r>
          </w:p>
        </w:tc>
        <w:tc>
          <w:tcPr>
            <w:tcW w:w="1130" w:type="dxa"/>
          </w:tcPr>
          <w:p w14:paraId="51132905" w14:textId="77777777" w:rsidR="00274004" w:rsidRDefault="00274004">
            <w:pPr>
              <w:pStyle w:val="TableParagraph"/>
              <w:rPr>
                <w:sz w:val="18"/>
              </w:rPr>
            </w:pPr>
          </w:p>
          <w:p w14:paraId="67197C7B" w14:textId="77777777" w:rsidR="00274004" w:rsidRDefault="00274004">
            <w:pPr>
              <w:pStyle w:val="TableParagraph"/>
              <w:spacing w:before="10"/>
              <w:rPr>
                <w:sz w:val="24"/>
              </w:rPr>
            </w:pPr>
          </w:p>
          <w:p w14:paraId="57C96874" w14:textId="77777777" w:rsidR="00274004" w:rsidRDefault="00000000">
            <w:pPr>
              <w:pStyle w:val="TableParagraph"/>
              <w:spacing w:before="1"/>
              <w:ind w:left="22"/>
              <w:jc w:val="center"/>
              <w:rPr>
                <w:sz w:val="17"/>
              </w:rPr>
            </w:pPr>
            <w:r>
              <w:rPr>
                <w:w w:val="104"/>
                <w:sz w:val="17"/>
              </w:rPr>
              <w:t>-</w:t>
            </w:r>
          </w:p>
        </w:tc>
        <w:tc>
          <w:tcPr>
            <w:tcW w:w="1161" w:type="dxa"/>
          </w:tcPr>
          <w:p w14:paraId="64B907F3" w14:textId="77777777" w:rsidR="00274004" w:rsidRDefault="00274004">
            <w:pPr>
              <w:pStyle w:val="TableParagraph"/>
              <w:rPr>
                <w:sz w:val="18"/>
              </w:rPr>
            </w:pPr>
          </w:p>
          <w:p w14:paraId="2972DF01" w14:textId="77777777" w:rsidR="00274004" w:rsidRDefault="00274004">
            <w:pPr>
              <w:pStyle w:val="TableParagraph"/>
              <w:spacing w:before="10"/>
              <w:rPr>
                <w:sz w:val="24"/>
              </w:rPr>
            </w:pPr>
          </w:p>
          <w:p w14:paraId="36E1E827" w14:textId="77777777" w:rsidR="00274004" w:rsidRDefault="00000000">
            <w:pPr>
              <w:pStyle w:val="TableParagraph"/>
              <w:spacing w:before="1"/>
              <w:ind w:left="25"/>
              <w:jc w:val="center"/>
              <w:rPr>
                <w:sz w:val="17"/>
              </w:rPr>
            </w:pPr>
            <w:r>
              <w:rPr>
                <w:w w:val="104"/>
                <w:sz w:val="17"/>
              </w:rPr>
              <w:t>-</w:t>
            </w:r>
          </w:p>
        </w:tc>
        <w:tc>
          <w:tcPr>
            <w:tcW w:w="1291" w:type="dxa"/>
          </w:tcPr>
          <w:p w14:paraId="13940241" w14:textId="77777777" w:rsidR="00274004" w:rsidRDefault="00274004">
            <w:pPr>
              <w:pStyle w:val="TableParagraph"/>
              <w:rPr>
                <w:sz w:val="18"/>
              </w:rPr>
            </w:pPr>
          </w:p>
          <w:p w14:paraId="3027222D" w14:textId="77777777" w:rsidR="00274004" w:rsidRDefault="00274004">
            <w:pPr>
              <w:pStyle w:val="TableParagraph"/>
              <w:spacing w:before="10"/>
              <w:rPr>
                <w:sz w:val="24"/>
              </w:rPr>
            </w:pPr>
          </w:p>
          <w:p w14:paraId="6856D26A" w14:textId="77777777" w:rsidR="00274004" w:rsidRDefault="00000000">
            <w:pPr>
              <w:pStyle w:val="TableParagraph"/>
              <w:spacing w:before="1"/>
              <w:ind w:left="26"/>
              <w:jc w:val="center"/>
              <w:rPr>
                <w:sz w:val="17"/>
              </w:rPr>
            </w:pPr>
            <w:r>
              <w:rPr>
                <w:w w:val="104"/>
                <w:sz w:val="17"/>
              </w:rPr>
              <w:t>-</w:t>
            </w:r>
          </w:p>
        </w:tc>
        <w:tc>
          <w:tcPr>
            <w:tcW w:w="1077" w:type="dxa"/>
            <w:tcBorders>
              <w:right w:val="single" w:sz="8" w:space="0" w:color="000000"/>
            </w:tcBorders>
          </w:tcPr>
          <w:p w14:paraId="65D323F1" w14:textId="77777777" w:rsidR="00274004" w:rsidRDefault="00274004">
            <w:pPr>
              <w:pStyle w:val="TableParagraph"/>
              <w:rPr>
                <w:sz w:val="18"/>
              </w:rPr>
            </w:pPr>
          </w:p>
          <w:p w14:paraId="7016C2EB" w14:textId="77777777" w:rsidR="00274004" w:rsidRDefault="00274004">
            <w:pPr>
              <w:pStyle w:val="TableParagraph"/>
              <w:spacing w:before="10"/>
              <w:rPr>
                <w:sz w:val="24"/>
              </w:rPr>
            </w:pPr>
          </w:p>
          <w:p w14:paraId="3440A091" w14:textId="77777777" w:rsidR="00274004" w:rsidRDefault="00000000">
            <w:pPr>
              <w:pStyle w:val="TableParagraph"/>
              <w:spacing w:before="1"/>
              <w:ind w:left="35"/>
              <w:jc w:val="center"/>
              <w:rPr>
                <w:sz w:val="17"/>
              </w:rPr>
            </w:pPr>
            <w:r>
              <w:rPr>
                <w:w w:val="104"/>
                <w:sz w:val="17"/>
              </w:rPr>
              <w:t>-</w:t>
            </w:r>
          </w:p>
        </w:tc>
      </w:tr>
    </w:tbl>
    <w:p w14:paraId="32F69B1D" w14:textId="77777777" w:rsidR="00274004" w:rsidRDefault="00274004">
      <w:pPr>
        <w:jc w:val="center"/>
        <w:rPr>
          <w:sz w:val="17"/>
        </w:rPr>
        <w:sectPr w:rsidR="00274004">
          <w:pgSz w:w="16840" w:h="11910" w:orient="landscape"/>
          <w:pgMar w:top="1180" w:right="520" w:bottom="280" w:left="1000" w:header="548" w:footer="0" w:gutter="0"/>
          <w:cols w:space="720"/>
        </w:sectPr>
      </w:pPr>
    </w:p>
    <w:p w14:paraId="39A96D72" w14:textId="77777777" w:rsidR="00274004" w:rsidRDefault="00274004">
      <w:pPr>
        <w:pStyle w:val="BodyText"/>
        <w:spacing w:before="8"/>
        <w:ind w:left="0"/>
        <w:rPr>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
        <w:gridCol w:w="5090"/>
        <w:gridCol w:w="1640"/>
        <w:gridCol w:w="1411"/>
        <w:gridCol w:w="907"/>
        <w:gridCol w:w="1130"/>
        <w:gridCol w:w="1161"/>
        <w:gridCol w:w="1291"/>
        <w:gridCol w:w="1077"/>
      </w:tblGrid>
      <w:tr w:rsidR="00274004" w14:paraId="32C9FB7D" w14:textId="77777777">
        <w:trPr>
          <w:trHeight w:val="1410"/>
        </w:trPr>
        <w:tc>
          <w:tcPr>
            <w:tcW w:w="1033" w:type="dxa"/>
            <w:tcBorders>
              <w:left w:val="single" w:sz="8" w:space="0" w:color="000000"/>
              <w:right w:val="single" w:sz="8" w:space="0" w:color="000000"/>
            </w:tcBorders>
          </w:tcPr>
          <w:p w14:paraId="33D873F3" w14:textId="77777777" w:rsidR="00274004" w:rsidRDefault="00274004">
            <w:pPr>
              <w:pStyle w:val="TableParagraph"/>
              <w:rPr>
                <w:sz w:val="18"/>
              </w:rPr>
            </w:pPr>
          </w:p>
          <w:p w14:paraId="11E4FA56" w14:textId="77777777" w:rsidR="00274004" w:rsidRDefault="00274004">
            <w:pPr>
              <w:pStyle w:val="TableParagraph"/>
              <w:rPr>
                <w:sz w:val="18"/>
              </w:rPr>
            </w:pPr>
          </w:p>
          <w:p w14:paraId="18646C8B" w14:textId="77777777" w:rsidR="00274004" w:rsidRDefault="00274004">
            <w:pPr>
              <w:pStyle w:val="TableParagraph"/>
              <w:spacing w:before="4"/>
              <w:rPr>
                <w:sz w:val="17"/>
              </w:rPr>
            </w:pPr>
          </w:p>
          <w:p w14:paraId="5FA4C5EB" w14:textId="77777777" w:rsidR="00274004" w:rsidRDefault="00000000">
            <w:pPr>
              <w:pStyle w:val="TableParagraph"/>
              <w:ind w:left="385"/>
              <w:rPr>
                <w:sz w:val="17"/>
              </w:rPr>
            </w:pPr>
            <w:r>
              <w:rPr>
                <w:w w:val="125"/>
                <w:sz w:val="17"/>
              </w:rPr>
              <w:t>3.8</w:t>
            </w:r>
          </w:p>
        </w:tc>
        <w:tc>
          <w:tcPr>
            <w:tcW w:w="5090" w:type="dxa"/>
            <w:tcBorders>
              <w:left w:val="single" w:sz="8" w:space="0" w:color="000000"/>
              <w:right w:val="single" w:sz="8" w:space="0" w:color="000000"/>
            </w:tcBorders>
          </w:tcPr>
          <w:p w14:paraId="4F49B5C4" w14:textId="77777777" w:rsidR="00274004" w:rsidRDefault="00000000">
            <w:pPr>
              <w:pStyle w:val="TableParagraph"/>
              <w:spacing w:before="26" w:line="288" w:lineRule="auto"/>
              <w:ind w:left="104"/>
              <w:rPr>
                <w:sz w:val="17"/>
                <w:szCs w:val="17"/>
              </w:rPr>
            </w:pPr>
            <w:r>
              <w:rPr>
                <w:w w:val="110"/>
                <w:sz w:val="17"/>
                <w:szCs w:val="17"/>
              </w:rPr>
              <w:t>Գործողություն 3.8. Ներդնել «դատավորի ընկեր» (amicus curie) հասկացության մեխանիզմներն ու կանոնակարգերը ներպետական իրավական համակարգում, որը կաջակցի դատարանին՝ տրամադրելով տեղեկատվություն կամ խորհրդատվություն իրավունքի կամ այլ հարակից հարցերի</w:t>
            </w:r>
          </w:p>
          <w:p w14:paraId="59CF0189" w14:textId="77777777" w:rsidR="00274004" w:rsidRDefault="00000000">
            <w:pPr>
              <w:pStyle w:val="TableParagraph"/>
              <w:spacing w:before="3" w:line="189" w:lineRule="exact"/>
              <w:ind w:left="104"/>
              <w:rPr>
                <w:sz w:val="17"/>
                <w:szCs w:val="17"/>
              </w:rPr>
            </w:pPr>
            <w:r>
              <w:rPr>
                <w:w w:val="110"/>
                <w:sz w:val="17"/>
                <w:szCs w:val="17"/>
              </w:rPr>
              <w:t>վերաբերյալ</w:t>
            </w:r>
          </w:p>
        </w:tc>
        <w:tc>
          <w:tcPr>
            <w:tcW w:w="1640" w:type="dxa"/>
            <w:tcBorders>
              <w:left w:val="single" w:sz="8" w:space="0" w:color="000000"/>
              <w:right w:val="single" w:sz="8" w:space="0" w:color="000000"/>
            </w:tcBorders>
          </w:tcPr>
          <w:p w14:paraId="757ABCBB" w14:textId="77777777" w:rsidR="00274004" w:rsidRDefault="00274004">
            <w:pPr>
              <w:pStyle w:val="TableParagraph"/>
              <w:rPr>
                <w:sz w:val="18"/>
              </w:rPr>
            </w:pPr>
          </w:p>
          <w:p w14:paraId="00A75B95" w14:textId="77777777" w:rsidR="00274004" w:rsidRDefault="00274004">
            <w:pPr>
              <w:pStyle w:val="TableParagraph"/>
              <w:spacing w:before="10"/>
              <w:rPr>
                <w:sz w:val="14"/>
              </w:rPr>
            </w:pPr>
          </w:p>
          <w:p w14:paraId="2F710A2B" w14:textId="77777777" w:rsidR="00274004" w:rsidRDefault="00000000">
            <w:pPr>
              <w:pStyle w:val="TableParagraph"/>
              <w:spacing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1E9FDF74" w14:textId="77777777" w:rsidR="00274004" w:rsidRDefault="00274004">
            <w:pPr>
              <w:pStyle w:val="TableParagraph"/>
              <w:rPr>
                <w:sz w:val="18"/>
              </w:rPr>
            </w:pPr>
          </w:p>
          <w:p w14:paraId="764C1D39" w14:textId="77777777" w:rsidR="00274004" w:rsidRDefault="00274004">
            <w:pPr>
              <w:pStyle w:val="TableParagraph"/>
              <w:rPr>
                <w:sz w:val="18"/>
              </w:rPr>
            </w:pPr>
          </w:p>
          <w:p w14:paraId="6109FF1D" w14:textId="77777777" w:rsidR="00274004" w:rsidRDefault="00274004">
            <w:pPr>
              <w:pStyle w:val="TableParagraph"/>
              <w:spacing w:before="4"/>
              <w:rPr>
                <w:sz w:val="17"/>
              </w:rPr>
            </w:pPr>
          </w:p>
          <w:p w14:paraId="578CF73E" w14:textId="77777777" w:rsidR="00274004" w:rsidRDefault="00000000">
            <w:pPr>
              <w:pStyle w:val="TableParagraph"/>
              <w:ind w:left="18"/>
              <w:jc w:val="center"/>
              <w:rPr>
                <w:sz w:val="17"/>
              </w:rPr>
            </w:pPr>
            <w:r>
              <w:rPr>
                <w:w w:val="104"/>
                <w:sz w:val="17"/>
              </w:rPr>
              <w:t>-</w:t>
            </w:r>
          </w:p>
        </w:tc>
        <w:tc>
          <w:tcPr>
            <w:tcW w:w="907" w:type="dxa"/>
            <w:tcBorders>
              <w:left w:val="single" w:sz="8" w:space="0" w:color="000000"/>
            </w:tcBorders>
          </w:tcPr>
          <w:p w14:paraId="55F5DB17" w14:textId="77777777" w:rsidR="00274004" w:rsidRDefault="00274004">
            <w:pPr>
              <w:pStyle w:val="TableParagraph"/>
              <w:rPr>
                <w:sz w:val="18"/>
              </w:rPr>
            </w:pPr>
          </w:p>
          <w:p w14:paraId="53E2EBD4" w14:textId="77777777" w:rsidR="00274004" w:rsidRDefault="00274004">
            <w:pPr>
              <w:pStyle w:val="TableParagraph"/>
              <w:rPr>
                <w:sz w:val="18"/>
              </w:rPr>
            </w:pPr>
          </w:p>
          <w:p w14:paraId="437E0220" w14:textId="77777777" w:rsidR="00274004" w:rsidRDefault="00274004">
            <w:pPr>
              <w:pStyle w:val="TableParagraph"/>
              <w:spacing w:before="4"/>
              <w:rPr>
                <w:sz w:val="17"/>
              </w:rPr>
            </w:pPr>
          </w:p>
          <w:p w14:paraId="542464DC" w14:textId="77777777" w:rsidR="00274004" w:rsidRDefault="00000000">
            <w:pPr>
              <w:pStyle w:val="TableParagraph"/>
              <w:ind w:left="18"/>
              <w:jc w:val="center"/>
              <w:rPr>
                <w:sz w:val="17"/>
              </w:rPr>
            </w:pPr>
            <w:r>
              <w:rPr>
                <w:w w:val="104"/>
                <w:sz w:val="17"/>
              </w:rPr>
              <w:t>-</w:t>
            </w:r>
          </w:p>
        </w:tc>
        <w:tc>
          <w:tcPr>
            <w:tcW w:w="1130" w:type="dxa"/>
          </w:tcPr>
          <w:p w14:paraId="133E2098" w14:textId="77777777" w:rsidR="00274004" w:rsidRDefault="00274004">
            <w:pPr>
              <w:pStyle w:val="TableParagraph"/>
              <w:rPr>
                <w:sz w:val="18"/>
              </w:rPr>
            </w:pPr>
          </w:p>
          <w:p w14:paraId="5175246F" w14:textId="77777777" w:rsidR="00274004" w:rsidRDefault="00274004">
            <w:pPr>
              <w:pStyle w:val="TableParagraph"/>
              <w:rPr>
                <w:sz w:val="18"/>
              </w:rPr>
            </w:pPr>
          </w:p>
          <w:p w14:paraId="16039F87" w14:textId="77777777" w:rsidR="00274004" w:rsidRDefault="00274004">
            <w:pPr>
              <w:pStyle w:val="TableParagraph"/>
              <w:spacing w:before="4"/>
              <w:rPr>
                <w:sz w:val="17"/>
              </w:rPr>
            </w:pPr>
          </w:p>
          <w:p w14:paraId="240BB26B" w14:textId="77777777" w:rsidR="00274004" w:rsidRDefault="00000000">
            <w:pPr>
              <w:pStyle w:val="TableParagraph"/>
              <w:ind w:left="22"/>
              <w:jc w:val="center"/>
              <w:rPr>
                <w:sz w:val="17"/>
              </w:rPr>
            </w:pPr>
            <w:r>
              <w:rPr>
                <w:w w:val="104"/>
                <w:sz w:val="17"/>
              </w:rPr>
              <w:t>-</w:t>
            </w:r>
          </w:p>
        </w:tc>
        <w:tc>
          <w:tcPr>
            <w:tcW w:w="1161" w:type="dxa"/>
          </w:tcPr>
          <w:p w14:paraId="6FC88B6F" w14:textId="77777777" w:rsidR="00274004" w:rsidRDefault="00274004">
            <w:pPr>
              <w:pStyle w:val="TableParagraph"/>
              <w:rPr>
                <w:sz w:val="18"/>
              </w:rPr>
            </w:pPr>
          </w:p>
          <w:p w14:paraId="7B9A15FC" w14:textId="77777777" w:rsidR="00274004" w:rsidRDefault="00274004">
            <w:pPr>
              <w:pStyle w:val="TableParagraph"/>
              <w:rPr>
                <w:sz w:val="18"/>
              </w:rPr>
            </w:pPr>
          </w:p>
          <w:p w14:paraId="614A5DB4" w14:textId="77777777" w:rsidR="00274004" w:rsidRDefault="00274004">
            <w:pPr>
              <w:pStyle w:val="TableParagraph"/>
              <w:spacing w:before="4"/>
              <w:rPr>
                <w:sz w:val="17"/>
              </w:rPr>
            </w:pPr>
          </w:p>
          <w:p w14:paraId="7CF9B7A6" w14:textId="77777777" w:rsidR="00274004" w:rsidRDefault="00000000">
            <w:pPr>
              <w:pStyle w:val="TableParagraph"/>
              <w:ind w:left="25"/>
              <w:jc w:val="center"/>
              <w:rPr>
                <w:sz w:val="17"/>
              </w:rPr>
            </w:pPr>
            <w:r>
              <w:rPr>
                <w:w w:val="104"/>
                <w:sz w:val="17"/>
              </w:rPr>
              <w:t>-</w:t>
            </w:r>
          </w:p>
        </w:tc>
        <w:tc>
          <w:tcPr>
            <w:tcW w:w="1291" w:type="dxa"/>
          </w:tcPr>
          <w:p w14:paraId="130765C6" w14:textId="77777777" w:rsidR="00274004" w:rsidRDefault="00274004">
            <w:pPr>
              <w:pStyle w:val="TableParagraph"/>
              <w:rPr>
                <w:sz w:val="18"/>
              </w:rPr>
            </w:pPr>
          </w:p>
          <w:p w14:paraId="1DD82A2F" w14:textId="77777777" w:rsidR="00274004" w:rsidRDefault="00274004">
            <w:pPr>
              <w:pStyle w:val="TableParagraph"/>
              <w:rPr>
                <w:sz w:val="18"/>
              </w:rPr>
            </w:pPr>
          </w:p>
          <w:p w14:paraId="08D70AF8" w14:textId="77777777" w:rsidR="00274004" w:rsidRDefault="00274004">
            <w:pPr>
              <w:pStyle w:val="TableParagraph"/>
              <w:spacing w:before="4"/>
              <w:rPr>
                <w:sz w:val="17"/>
              </w:rPr>
            </w:pPr>
          </w:p>
          <w:p w14:paraId="3CCC80EB" w14:textId="77777777" w:rsidR="00274004" w:rsidRDefault="00000000">
            <w:pPr>
              <w:pStyle w:val="TableParagraph"/>
              <w:ind w:left="623"/>
              <w:rPr>
                <w:sz w:val="17"/>
              </w:rPr>
            </w:pPr>
            <w:r>
              <w:rPr>
                <w:w w:val="104"/>
                <w:sz w:val="17"/>
              </w:rPr>
              <w:t>-</w:t>
            </w:r>
          </w:p>
        </w:tc>
        <w:tc>
          <w:tcPr>
            <w:tcW w:w="1077" w:type="dxa"/>
            <w:tcBorders>
              <w:right w:val="single" w:sz="8" w:space="0" w:color="000000"/>
            </w:tcBorders>
          </w:tcPr>
          <w:p w14:paraId="0C7A9363" w14:textId="77777777" w:rsidR="00274004" w:rsidRDefault="00274004">
            <w:pPr>
              <w:pStyle w:val="TableParagraph"/>
              <w:rPr>
                <w:sz w:val="18"/>
              </w:rPr>
            </w:pPr>
          </w:p>
          <w:p w14:paraId="5574F28A" w14:textId="77777777" w:rsidR="00274004" w:rsidRDefault="00274004">
            <w:pPr>
              <w:pStyle w:val="TableParagraph"/>
              <w:rPr>
                <w:sz w:val="18"/>
              </w:rPr>
            </w:pPr>
          </w:p>
          <w:p w14:paraId="02896D1B" w14:textId="77777777" w:rsidR="00274004" w:rsidRDefault="00274004">
            <w:pPr>
              <w:pStyle w:val="TableParagraph"/>
              <w:spacing w:before="4"/>
              <w:rPr>
                <w:sz w:val="17"/>
              </w:rPr>
            </w:pPr>
          </w:p>
          <w:p w14:paraId="6D2B5788" w14:textId="77777777" w:rsidR="00274004" w:rsidRDefault="00000000">
            <w:pPr>
              <w:pStyle w:val="TableParagraph"/>
              <w:ind w:left="35"/>
              <w:jc w:val="center"/>
              <w:rPr>
                <w:sz w:val="17"/>
              </w:rPr>
            </w:pPr>
            <w:r>
              <w:rPr>
                <w:w w:val="104"/>
                <w:sz w:val="17"/>
              </w:rPr>
              <w:t>-</w:t>
            </w:r>
          </w:p>
        </w:tc>
      </w:tr>
      <w:tr w:rsidR="00274004" w14:paraId="262E47FB" w14:textId="77777777">
        <w:trPr>
          <w:trHeight w:val="940"/>
        </w:trPr>
        <w:tc>
          <w:tcPr>
            <w:tcW w:w="1033" w:type="dxa"/>
            <w:tcBorders>
              <w:left w:val="single" w:sz="8" w:space="0" w:color="000000"/>
              <w:right w:val="single" w:sz="8" w:space="0" w:color="000000"/>
            </w:tcBorders>
          </w:tcPr>
          <w:p w14:paraId="09C1B75D" w14:textId="77777777" w:rsidR="00274004" w:rsidRDefault="00274004">
            <w:pPr>
              <w:pStyle w:val="TableParagraph"/>
              <w:rPr>
                <w:sz w:val="18"/>
              </w:rPr>
            </w:pPr>
          </w:p>
          <w:p w14:paraId="67A4332A" w14:textId="77777777" w:rsidR="00274004" w:rsidRDefault="00274004">
            <w:pPr>
              <w:pStyle w:val="TableParagraph"/>
              <w:spacing w:before="10"/>
              <w:rPr>
                <w:sz w:val="14"/>
              </w:rPr>
            </w:pPr>
          </w:p>
          <w:p w14:paraId="214BBDEF" w14:textId="77777777" w:rsidR="00274004" w:rsidRDefault="00000000">
            <w:pPr>
              <w:pStyle w:val="TableParagraph"/>
              <w:ind w:left="385"/>
              <w:rPr>
                <w:sz w:val="17"/>
              </w:rPr>
            </w:pPr>
            <w:r>
              <w:rPr>
                <w:w w:val="125"/>
                <w:sz w:val="17"/>
              </w:rPr>
              <w:t>3.9</w:t>
            </w:r>
          </w:p>
        </w:tc>
        <w:tc>
          <w:tcPr>
            <w:tcW w:w="5090" w:type="dxa"/>
            <w:tcBorders>
              <w:left w:val="single" w:sz="8" w:space="0" w:color="000000"/>
              <w:right w:val="single" w:sz="8" w:space="0" w:color="000000"/>
            </w:tcBorders>
          </w:tcPr>
          <w:p w14:paraId="71C22DF9" w14:textId="77777777" w:rsidR="00274004" w:rsidRDefault="00000000">
            <w:pPr>
              <w:pStyle w:val="TableParagraph"/>
              <w:spacing w:before="26" w:line="288" w:lineRule="auto"/>
              <w:ind w:left="104" w:right="318"/>
              <w:rPr>
                <w:sz w:val="17"/>
                <w:szCs w:val="17"/>
              </w:rPr>
            </w:pPr>
            <w:r>
              <w:rPr>
                <w:w w:val="110"/>
                <w:sz w:val="17"/>
                <w:szCs w:val="17"/>
              </w:rPr>
              <w:t>Գործողություն 3.9. Կատարելագործել պատժից պայմանական վաղաժամկետ ազատելու կամ պատժի չկրած մասն ավելի մեղմ պատժատեսակով փոխարինելու</w:t>
            </w:r>
          </w:p>
          <w:p w14:paraId="416A937B" w14:textId="77777777" w:rsidR="00274004" w:rsidRDefault="00000000">
            <w:pPr>
              <w:pStyle w:val="TableParagraph"/>
              <w:spacing w:before="1" w:line="189" w:lineRule="exact"/>
              <w:ind w:left="104"/>
              <w:rPr>
                <w:sz w:val="17"/>
                <w:szCs w:val="17"/>
              </w:rPr>
            </w:pPr>
            <w:r>
              <w:rPr>
                <w:w w:val="110"/>
                <w:sz w:val="17"/>
                <w:szCs w:val="17"/>
              </w:rPr>
              <w:t>համակարգը</w:t>
            </w:r>
          </w:p>
        </w:tc>
        <w:tc>
          <w:tcPr>
            <w:tcW w:w="1640" w:type="dxa"/>
            <w:tcBorders>
              <w:left w:val="single" w:sz="8" w:space="0" w:color="000000"/>
              <w:right w:val="single" w:sz="8" w:space="0" w:color="000000"/>
            </w:tcBorders>
          </w:tcPr>
          <w:p w14:paraId="30A8B06C" w14:textId="77777777" w:rsidR="00274004" w:rsidRDefault="00000000">
            <w:pPr>
              <w:pStyle w:val="TableParagraph"/>
              <w:spacing w:before="143"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5284F7CC" w14:textId="77777777" w:rsidR="00274004" w:rsidRDefault="00274004">
            <w:pPr>
              <w:pStyle w:val="TableParagraph"/>
              <w:rPr>
                <w:sz w:val="18"/>
              </w:rPr>
            </w:pPr>
          </w:p>
          <w:p w14:paraId="522341C6" w14:textId="77777777" w:rsidR="00274004" w:rsidRDefault="00274004">
            <w:pPr>
              <w:pStyle w:val="TableParagraph"/>
              <w:spacing w:before="10"/>
              <w:rPr>
                <w:sz w:val="14"/>
              </w:rPr>
            </w:pPr>
          </w:p>
          <w:p w14:paraId="2D9F1BA7" w14:textId="77777777" w:rsidR="00274004" w:rsidRDefault="00000000">
            <w:pPr>
              <w:pStyle w:val="TableParagraph"/>
              <w:ind w:left="18"/>
              <w:jc w:val="center"/>
              <w:rPr>
                <w:sz w:val="17"/>
              </w:rPr>
            </w:pPr>
            <w:r>
              <w:rPr>
                <w:w w:val="104"/>
                <w:sz w:val="17"/>
              </w:rPr>
              <w:t>-</w:t>
            </w:r>
          </w:p>
        </w:tc>
        <w:tc>
          <w:tcPr>
            <w:tcW w:w="907" w:type="dxa"/>
            <w:tcBorders>
              <w:left w:val="single" w:sz="8" w:space="0" w:color="000000"/>
            </w:tcBorders>
          </w:tcPr>
          <w:p w14:paraId="4BF49D86" w14:textId="77777777" w:rsidR="00274004" w:rsidRDefault="00274004">
            <w:pPr>
              <w:pStyle w:val="TableParagraph"/>
              <w:rPr>
                <w:sz w:val="18"/>
              </w:rPr>
            </w:pPr>
          </w:p>
          <w:p w14:paraId="024BFEF1" w14:textId="77777777" w:rsidR="00274004" w:rsidRDefault="00274004">
            <w:pPr>
              <w:pStyle w:val="TableParagraph"/>
              <w:spacing w:before="10"/>
              <w:rPr>
                <w:sz w:val="14"/>
              </w:rPr>
            </w:pPr>
          </w:p>
          <w:p w14:paraId="38800E30" w14:textId="77777777" w:rsidR="00274004" w:rsidRDefault="00000000">
            <w:pPr>
              <w:pStyle w:val="TableParagraph"/>
              <w:ind w:left="18"/>
              <w:jc w:val="center"/>
              <w:rPr>
                <w:sz w:val="17"/>
              </w:rPr>
            </w:pPr>
            <w:r>
              <w:rPr>
                <w:w w:val="104"/>
                <w:sz w:val="17"/>
              </w:rPr>
              <w:t>-</w:t>
            </w:r>
          </w:p>
        </w:tc>
        <w:tc>
          <w:tcPr>
            <w:tcW w:w="1130" w:type="dxa"/>
          </w:tcPr>
          <w:p w14:paraId="23AD087B" w14:textId="77777777" w:rsidR="00274004" w:rsidRDefault="00274004">
            <w:pPr>
              <w:pStyle w:val="TableParagraph"/>
              <w:rPr>
                <w:sz w:val="18"/>
              </w:rPr>
            </w:pPr>
          </w:p>
          <w:p w14:paraId="402B1446" w14:textId="77777777" w:rsidR="00274004" w:rsidRDefault="00274004">
            <w:pPr>
              <w:pStyle w:val="TableParagraph"/>
              <w:spacing w:before="10"/>
              <w:rPr>
                <w:sz w:val="14"/>
              </w:rPr>
            </w:pPr>
          </w:p>
          <w:p w14:paraId="4FB5A71B" w14:textId="77777777" w:rsidR="00274004" w:rsidRDefault="00000000">
            <w:pPr>
              <w:pStyle w:val="TableParagraph"/>
              <w:ind w:left="22"/>
              <w:jc w:val="center"/>
              <w:rPr>
                <w:sz w:val="17"/>
              </w:rPr>
            </w:pPr>
            <w:r>
              <w:rPr>
                <w:w w:val="104"/>
                <w:sz w:val="17"/>
              </w:rPr>
              <w:t>-</w:t>
            </w:r>
          </w:p>
        </w:tc>
        <w:tc>
          <w:tcPr>
            <w:tcW w:w="1161" w:type="dxa"/>
          </w:tcPr>
          <w:p w14:paraId="06D8A34F" w14:textId="77777777" w:rsidR="00274004" w:rsidRDefault="00274004">
            <w:pPr>
              <w:pStyle w:val="TableParagraph"/>
              <w:rPr>
                <w:sz w:val="18"/>
              </w:rPr>
            </w:pPr>
          </w:p>
          <w:p w14:paraId="3FFDC1C6" w14:textId="77777777" w:rsidR="00274004" w:rsidRDefault="00274004">
            <w:pPr>
              <w:pStyle w:val="TableParagraph"/>
              <w:spacing w:before="10"/>
              <w:rPr>
                <w:sz w:val="14"/>
              </w:rPr>
            </w:pPr>
          </w:p>
          <w:p w14:paraId="04FFABFD" w14:textId="77777777" w:rsidR="00274004" w:rsidRDefault="00000000">
            <w:pPr>
              <w:pStyle w:val="TableParagraph"/>
              <w:ind w:left="25"/>
              <w:jc w:val="center"/>
              <w:rPr>
                <w:sz w:val="17"/>
              </w:rPr>
            </w:pPr>
            <w:r>
              <w:rPr>
                <w:w w:val="104"/>
                <w:sz w:val="17"/>
              </w:rPr>
              <w:t>-</w:t>
            </w:r>
          </w:p>
        </w:tc>
        <w:tc>
          <w:tcPr>
            <w:tcW w:w="1291" w:type="dxa"/>
          </w:tcPr>
          <w:p w14:paraId="5F75C154" w14:textId="77777777" w:rsidR="00274004" w:rsidRDefault="00274004">
            <w:pPr>
              <w:pStyle w:val="TableParagraph"/>
              <w:rPr>
                <w:sz w:val="18"/>
              </w:rPr>
            </w:pPr>
          </w:p>
          <w:p w14:paraId="4386AB1A" w14:textId="77777777" w:rsidR="00274004" w:rsidRDefault="00274004">
            <w:pPr>
              <w:pStyle w:val="TableParagraph"/>
              <w:spacing w:before="10"/>
              <w:rPr>
                <w:sz w:val="14"/>
              </w:rPr>
            </w:pPr>
          </w:p>
          <w:p w14:paraId="205EDA64" w14:textId="77777777" w:rsidR="00274004" w:rsidRDefault="00000000">
            <w:pPr>
              <w:pStyle w:val="TableParagraph"/>
              <w:ind w:left="623"/>
              <w:rPr>
                <w:sz w:val="17"/>
              </w:rPr>
            </w:pPr>
            <w:r>
              <w:rPr>
                <w:w w:val="104"/>
                <w:sz w:val="17"/>
              </w:rPr>
              <w:t>-</w:t>
            </w:r>
          </w:p>
        </w:tc>
        <w:tc>
          <w:tcPr>
            <w:tcW w:w="1077" w:type="dxa"/>
            <w:tcBorders>
              <w:right w:val="single" w:sz="8" w:space="0" w:color="000000"/>
            </w:tcBorders>
          </w:tcPr>
          <w:p w14:paraId="71ECEEEA" w14:textId="77777777" w:rsidR="00274004" w:rsidRDefault="00274004">
            <w:pPr>
              <w:pStyle w:val="TableParagraph"/>
              <w:rPr>
                <w:sz w:val="18"/>
              </w:rPr>
            </w:pPr>
          </w:p>
          <w:p w14:paraId="299676E1" w14:textId="77777777" w:rsidR="00274004" w:rsidRDefault="00274004">
            <w:pPr>
              <w:pStyle w:val="TableParagraph"/>
              <w:spacing w:before="10"/>
              <w:rPr>
                <w:sz w:val="14"/>
              </w:rPr>
            </w:pPr>
          </w:p>
          <w:p w14:paraId="0C5B508F" w14:textId="77777777" w:rsidR="00274004" w:rsidRDefault="00000000">
            <w:pPr>
              <w:pStyle w:val="TableParagraph"/>
              <w:ind w:left="35"/>
              <w:jc w:val="center"/>
              <w:rPr>
                <w:sz w:val="17"/>
              </w:rPr>
            </w:pPr>
            <w:r>
              <w:rPr>
                <w:w w:val="104"/>
                <w:sz w:val="17"/>
              </w:rPr>
              <w:t>-</w:t>
            </w:r>
          </w:p>
        </w:tc>
      </w:tr>
      <w:tr w:rsidR="00274004" w14:paraId="2D78289B" w14:textId="77777777">
        <w:trPr>
          <w:trHeight w:val="1410"/>
        </w:trPr>
        <w:tc>
          <w:tcPr>
            <w:tcW w:w="1033" w:type="dxa"/>
            <w:tcBorders>
              <w:left w:val="single" w:sz="8" w:space="0" w:color="000000"/>
              <w:right w:val="single" w:sz="8" w:space="0" w:color="000000"/>
            </w:tcBorders>
          </w:tcPr>
          <w:p w14:paraId="588C2D57" w14:textId="77777777" w:rsidR="00274004" w:rsidRDefault="00274004">
            <w:pPr>
              <w:pStyle w:val="TableParagraph"/>
              <w:rPr>
                <w:sz w:val="18"/>
              </w:rPr>
            </w:pPr>
          </w:p>
          <w:p w14:paraId="14B4558C" w14:textId="77777777" w:rsidR="00274004" w:rsidRDefault="00274004">
            <w:pPr>
              <w:pStyle w:val="TableParagraph"/>
              <w:rPr>
                <w:sz w:val="18"/>
              </w:rPr>
            </w:pPr>
          </w:p>
          <w:p w14:paraId="6542A7C3" w14:textId="77777777" w:rsidR="00274004" w:rsidRDefault="00274004">
            <w:pPr>
              <w:pStyle w:val="TableParagraph"/>
              <w:spacing w:before="4"/>
              <w:rPr>
                <w:sz w:val="17"/>
              </w:rPr>
            </w:pPr>
          </w:p>
          <w:p w14:paraId="492ABDC1" w14:textId="77777777" w:rsidR="00274004" w:rsidRDefault="00000000">
            <w:pPr>
              <w:pStyle w:val="TableParagraph"/>
              <w:ind w:left="347"/>
              <w:rPr>
                <w:sz w:val="17"/>
              </w:rPr>
            </w:pPr>
            <w:r>
              <w:rPr>
                <w:w w:val="115"/>
                <w:sz w:val="17"/>
              </w:rPr>
              <w:t>3.10</w:t>
            </w:r>
          </w:p>
        </w:tc>
        <w:tc>
          <w:tcPr>
            <w:tcW w:w="5090" w:type="dxa"/>
            <w:tcBorders>
              <w:left w:val="single" w:sz="8" w:space="0" w:color="000000"/>
              <w:right w:val="single" w:sz="8" w:space="0" w:color="000000"/>
            </w:tcBorders>
          </w:tcPr>
          <w:p w14:paraId="07BE6DC2" w14:textId="77777777" w:rsidR="00274004" w:rsidRDefault="00000000">
            <w:pPr>
              <w:pStyle w:val="TableParagraph"/>
              <w:spacing w:before="26" w:line="288" w:lineRule="auto"/>
              <w:ind w:left="104" w:right="194"/>
              <w:rPr>
                <w:sz w:val="17"/>
                <w:szCs w:val="17"/>
              </w:rPr>
            </w:pPr>
            <w:r>
              <w:rPr>
                <w:w w:val="110"/>
                <w:sz w:val="17"/>
                <w:szCs w:val="17"/>
              </w:rPr>
              <w:t>Գործողություն 3.10. Ի կատարումն Դատական օրենսգրքի 11-րդ հոդվածի 10-րդ կետի՝ ներդնել դատական իշխանու- թյան պաշտոնական կայքում հրապարակվող դատական ակտերում անձնական տվյալների ապանձնավորման ծրագիր և վերահսկողություն սահմանել իրագործման</w:t>
            </w:r>
          </w:p>
          <w:p w14:paraId="2F855A62" w14:textId="77777777" w:rsidR="00274004" w:rsidRDefault="00000000">
            <w:pPr>
              <w:pStyle w:val="TableParagraph"/>
              <w:spacing w:before="3" w:line="189" w:lineRule="exact"/>
              <w:ind w:left="104"/>
              <w:rPr>
                <w:sz w:val="17"/>
                <w:szCs w:val="17"/>
              </w:rPr>
            </w:pPr>
            <w:r>
              <w:rPr>
                <w:w w:val="110"/>
                <w:sz w:val="17"/>
                <w:szCs w:val="17"/>
              </w:rPr>
              <w:t>նկատմամբ</w:t>
            </w:r>
          </w:p>
        </w:tc>
        <w:tc>
          <w:tcPr>
            <w:tcW w:w="1640" w:type="dxa"/>
            <w:tcBorders>
              <w:left w:val="single" w:sz="8" w:space="0" w:color="000000"/>
              <w:right w:val="single" w:sz="8" w:space="0" w:color="000000"/>
            </w:tcBorders>
          </w:tcPr>
          <w:p w14:paraId="29E93034" w14:textId="77777777" w:rsidR="00274004" w:rsidRDefault="00274004">
            <w:pPr>
              <w:pStyle w:val="TableParagraph"/>
              <w:rPr>
                <w:sz w:val="18"/>
              </w:rPr>
            </w:pPr>
          </w:p>
          <w:p w14:paraId="71EB031E" w14:textId="77777777" w:rsidR="00274004" w:rsidRDefault="00274004">
            <w:pPr>
              <w:pStyle w:val="TableParagraph"/>
              <w:spacing w:before="10"/>
              <w:rPr>
                <w:sz w:val="14"/>
              </w:rPr>
            </w:pPr>
          </w:p>
          <w:p w14:paraId="5FE399FF" w14:textId="77777777" w:rsidR="00274004" w:rsidRDefault="00000000">
            <w:pPr>
              <w:pStyle w:val="TableParagraph"/>
              <w:spacing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3997AE78" w14:textId="77777777" w:rsidR="00274004" w:rsidRDefault="00274004">
            <w:pPr>
              <w:pStyle w:val="TableParagraph"/>
              <w:rPr>
                <w:sz w:val="18"/>
              </w:rPr>
            </w:pPr>
          </w:p>
          <w:p w14:paraId="0B0CFB7A" w14:textId="77777777" w:rsidR="00274004" w:rsidRDefault="00274004">
            <w:pPr>
              <w:pStyle w:val="TableParagraph"/>
              <w:rPr>
                <w:sz w:val="18"/>
              </w:rPr>
            </w:pPr>
          </w:p>
          <w:p w14:paraId="0C182E8C" w14:textId="77777777" w:rsidR="00274004" w:rsidRDefault="00274004">
            <w:pPr>
              <w:pStyle w:val="TableParagraph"/>
              <w:spacing w:before="4"/>
              <w:rPr>
                <w:sz w:val="17"/>
              </w:rPr>
            </w:pPr>
          </w:p>
          <w:p w14:paraId="16BE5F51" w14:textId="77777777" w:rsidR="00274004" w:rsidRDefault="00000000">
            <w:pPr>
              <w:pStyle w:val="TableParagraph"/>
              <w:ind w:left="18"/>
              <w:jc w:val="center"/>
              <w:rPr>
                <w:sz w:val="17"/>
              </w:rPr>
            </w:pPr>
            <w:r>
              <w:rPr>
                <w:w w:val="104"/>
                <w:sz w:val="17"/>
              </w:rPr>
              <w:t>-</w:t>
            </w:r>
          </w:p>
        </w:tc>
        <w:tc>
          <w:tcPr>
            <w:tcW w:w="907" w:type="dxa"/>
            <w:tcBorders>
              <w:left w:val="single" w:sz="8" w:space="0" w:color="000000"/>
            </w:tcBorders>
          </w:tcPr>
          <w:p w14:paraId="205B7195" w14:textId="77777777" w:rsidR="00274004" w:rsidRDefault="00274004">
            <w:pPr>
              <w:pStyle w:val="TableParagraph"/>
              <w:rPr>
                <w:sz w:val="18"/>
              </w:rPr>
            </w:pPr>
          </w:p>
          <w:p w14:paraId="6F211BB8" w14:textId="77777777" w:rsidR="00274004" w:rsidRDefault="00274004">
            <w:pPr>
              <w:pStyle w:val="TableParagraph"/>
              <w:rPr>
                <w:sz w:val="18"/>
              </w:rPr>
            </w:pPr>
          </w:p>
          <w:p w14:paraId="643163B1" w14:textId="77777777" w:rsidR="00274004" w:rsidRDefault="00274004">
            <w:pPr>
              <w:pStyle w:val="TableParagraph"/>
              <w:spacing w:before="4"/>
              <w:rPr>
                <w:sz w:val="17"/>
              </w:rPr>
            </w:pPr>
          </w:p>
          <w:p w14:paraId="55CA7543" w14:textId="77777777" w:rsidR="00274004" w:rsidRDefault="00000000">
            <w:pPr>
              <w:pStyle w:val="TableParagraph"/>
              <w:ind w:left="18"/>
              <w:jc w:val="center"/>
              <w:rPr>
                <w:sz w:val="17"/>
              </w:rPr>
            </w:pPr>
            <w:r>
              <w:rPr>
                <w:w w:val="104"/>
                <w:sz w:val="17"/>
              </w:rPr>
              <w:t>-</w:t>
            </w:r>
          </w:p>
        </w:tc>
        <w:tc>
          <w:tcPr>
            <w:tcW w:w="1130" w:type="dxa"/>
          </w:tcPr>
          <w:p w14:paraId="53015DC3" w14:textId="77777777" w:rsidR="00274004" w:rsidRDefault="00274004">
            <w:pPr>
              <w:pStyle w:val="TableParagraph"/>
              <w:rPr>
                <w:sz w:val="18"/>
              </w:rPr>
            </w:pPr>
          </w:p>
          <w:p w14:paraId="7676D42F" w14:textId="77777777" w:rsidR="00274004" w:rsidRDefault="00274004">
            <w:pPr>
              <w:pStyle w:val="TableParagraph"/>
              <w:rPr>
                <w:sz w:val="18"/>
              </w:rPr>
            </w:pPr>
          </w:p>
          <w:p w14:paraId="47B700D1" w14:textId="77777777" w:rsidR="00274004" w:rsidRDefault="00274004">
            <w:pPr>
              <w:pStyle w:val="TableParagraph"/>
              <w:spacing w:before="4"/>
              <w:rPr>
                <w:sz w:val="17"/>
              </w:rPr>
            </w:pPr>
          </w:p>
          <w:p w14:paraId="52A72193" w14:textId="77777777" w:rsidR="00274004" w:rsidRDefault="00000000">
            <w:pPr>
              <w:pStyle w:val="TableParagraph"/>
              <w:ind w:left="22"/>
              <w:jc w:val="center"/>
              <w:rPr>
                <w:sz w:val="17"/>
              </w:rPr>
            </w:pPr>
            <w:r>
              <w:rPr>
                <w:w w:val="104"/>
                <w:sz w:val="17"/>
              </w:rPr>
              <w:t>-</w:t>
            </w:r>
          </w:p>
        </w:tc>
        <w:tc>
          <w:tcPr>
            <w:tcW w:w="1161" w:type="dxa"/>
          </w:tcPr>
          <w:p w14:paraId="70BFE176" w14:textId="77777777" w:rsidR="00274004" w:rsidRDefault="00274004">
            <w:pPr>
              <w:pStyle w:val="TableParagraph"/>
              <w:rPr>
                <w:sz w:val="18"/>
              </w:rPr>
            </w:pPr>
          </w:p>
          <w:p w14:paraId="0C395CA3" w14:textId="77777777" w:rsidR="00274004" w:rsidRDefault="00274004">
            <w:pPr>
              <w:pStyle w:val="TableParagraph"/>
              <w:rPr>
                <w:sz w:val="18"/>
              </w:rPr>
            </w:pPr>
          </w:p>
          <w:p w14:paraId="0FA39AEE" w14:textId="77777777" w:rsidR="00274004" w:rsidRDefault="00274004">
            <w:pPr>
              <w:pStyle w:val="TableParagraph"/>
              <w:spacing w:before="4"/>
              <w:rPr>
                <w:sz w:val="17"/>
              </w:rPr>
            </w:pPr>
          </w:p>
          <w:p w14:paraId="127B5B67" w14:textId="77777777" w:rsidR="00274004" w:rsidRDefault="00000000">
            <w:pPr>
              <w:pStyle w:val="TableParagraph"/>
              <w:ind w:left="25"/>
              <w:jc w:val="center"/>
              <w:rPr>
                <w:sz w:val="17"/>
              </w:rPr>
            </w:pPr>
            <w:r>
              <w:rPr>
                <w:w w:val="104"/>
                <w:sz w:val="17"/>
              </w:rPr>
              <w:t>-</w:t>
            </w:r>
          </w:p>
        </w:tc>
        <w:tc>
          <w:tcPr>
            <w:tcW w:w="1291" w:type="dxa"/>
          </w:tcPr>
          <w:p w14:paraId="216E4813" w14:textId="77777777" w:rsidR="00274004" w:rsidRDefault="00274004">
            <w:pPr>
              <w:pStyle w:val="TableParagraph"/>
              <w:rPr>
                <w:sz w:val="18"/>
              </w:rPr>
            </w:pPr>
          </w:p>
          <w:p w14:paraId="1ECFC996" w14:textId="77777777" w:rsidR="00274004" w:rsidRDefault="00274004">
            <w:pPr>
              <w:pStyle w:val="TableParagraph"/>
              <w:rPr>
                <w:sz w:val="18"/>
              </w:rPr>
            </w:pPr>
          </w:p>
          <w:p w14:paraId="24753A50" w14:textId="77777777" w:rsidR="00274004" w:rsidRDefault="00274004">
            <w:pPr>
              <w:pStyle w:val="TableParagraph"/>
              <w:spacing w:before="4"/>
              <w:rPr>
                <w:sz w:val="17"/>
              </w:rPr>
            </w:pPr>
          </w:p>
          <w:p w14:paraId="404AD918" w14:textId="77777777" w:rsidR="00274004" w:rsidRDefault="00000000">
            <w:pPr>
              <w:pStyle w:val="TableParagraph"/>
              <w:ind w:left="623"/>
              <w:rPr>
                <w:sz w:val="17"/>
              </w:rPr>
            </w:pPr>
            <w:r>
              <w:rPr>
                <w:w w:val="104"/>
                <w:sz w:val="17"/>
              </w:rPr>
              <w:t>-</w:t>
            </w:r>
          </w:p>
        </w:tc>
        <w:tc>
          <w:tcPr>
            <w:tcW w:w="1077" w:type="dxa"/>
            <w:tcBorders>
              <w:right w:val="single" w:sz="8" w:space="0" w:color="000000"/>
            </w:tcBorders>
          </w:tcPr>
          <w:p w14:paraId="127732E1" w14:textId="77777777" w:rsidR="00274004" w:rsidRDefault="00274004">
            <w:pPr>
              <w:pStyle w:val="TableParagraph"/>
              <w:rPr>
                <w:sz w:val="18"/>
              </w:rPr>
            </w:pPr>
          </w:p>
          <w:p w14:paraId="01E7AE52" w14:textId="77777777" w:rsidR="00274004" w:rsidRDefault="00274004">
            <w:pPr>
              <w:pStyle w:val="TableParagraph"/>
              <w:rPr>
                <w:sz w:val="18"/>
              </w:rPr>
            </w:pPr>
          </w:p>
          <w:p w14:paraId="30172554" w14:textId="77777777" w:rsidR="00274004" w:rsidRDefault="00274004">
            <w:pPr>
              <w:pStyle w:val="TableParagraph"/>
              <w:spacing w:before="4"/>
              <w:rPr>
                <w:sz w:val="17"/>
              </w:rPr>
            </w:pPr>
          </w:p>
          <w:p w14:paraId="02FFE170" w14:textId="77777777" w:rsidR="00274004" w:rsidRDefault="00000000">
            <w:pPr>
              <w:pStyle w:val="TableParagraph"/>
              <w:ind w:left="35"/>
              <w:jc w:val="center"/>
              <w:rPr>
                <w:sz w:val="17"/>
              </w:rPr>
            </w:pPr>
            <w:r>
              <w:rPr>
                <w:w w:val="104"/>
                <w:sz w:val="17"/>
              </w:rPr>
              <w:t>-</w:t>
            </w:r>
          </w:p>
        </w:tc>
      </w:tr>
      <w:tr w:rsidR="00274004" w14:paraId="05F30B3B" w14:textId="77777777">
        <w:trPr>
          <w:trHeight w:val="1410"/>
        </w:trPr>
        <w:tc>
          <w:tcPr>
            <w:tcW w:w="1033" w:type="dxa"/>
            <w:tcBorders>
              <w:left w:val="single" w:sz="8" w:space="0" w:color="000000"/>
              <w:right w:val="single" w:sz="8" w:space="0" w:color="000000"/>
            </w:tcBorders>
          </w:tcPr>
          <w:p w14:paraId="75BA8E83" w14:textId="77777777" w:rsidR="00274004" w:rsidRDefault="00274004">
            <w:pPr>
              <w:pStyle w:val="TableParagraph"/>
              <w:rPr>
                <w:sz w:val="18"/>
              </w:rPr>
            </w:pPr>
          </w:p>
          <w:p w14:paraId="10FA1E05" w14:textId="77777777" w:rsidR="00274004" w:rsidRDefault="00274004">
            <w:pPr>
              <w:pStyle w:val="TableParagraph"/>
              <w:rPr>
                <w:sz w:val="18"/>
              </w:rPr>
            </w:pPr>
          </w:p>
          <w:p w14:paraId="665E64FB" w14:textId="77777777" w:rsidR="00274004" w:rsidRDefault="00274004">
            <w:pPr>
              <w:pStyle w:val="TableParagraph"/>
              <w:spacing w:before="4"/>
              <w:rPr>
                <w:sz w:val="17"/>
              </w:rPr>
            </w:pPr>
          </w:p>
          <w:p w14:paraId="4E54CFBE" w14:textId="77777777" w:rsidR="00274004" w:rsidRDefault="00000000">
            <w:pPr>
              <w:pStyle w:val="TableParagraph"/>
              <w:ind w:left="369"/>
              <w:rPr>
                <w:sz w:val="17"/>
              </w:rPr>
            </w:pPr>
            <w:r>
              <w:rPr>
                <w:sz w:val="17"/>
              </w:rPr>
              <w:t>3.11</w:t>
            </w:r>
          </w:p>
        </w:tc>
        <w:tc>
          <w:tcPr>
            <w:tcW w:w="5090" w:type="dxa"/>
            <w:tcBorders>
              <w:left w:val="single" w:sz="8" w:space="0" w:color="000000"/>
              <w:right w:val="single" w:sz="8" w:space="0" w:color="000000"/>
            </w:tcBorders>
          </w:tcPr>
          <w:p w14:paraId="26B28EB5" w14:textId="77777777" w:rsidR="00274004" w:rsidRDefault="00000000">
            <w:pPr>
              <w:pStyle w:val="TableParagraph"/>
              <w:spacing w:before="26" w:line="288" w:lineRule="auto"/>
              <w:ind w:left="104" w:right="207"/>
              <w:rPr>
                <w:sz w:val="17"/>
                <w:szCs w:val="17"/>
              </w:rPr>
            </w:pPr>
            <w:r>
              <w:rPr>
                <w:w w:val="105"/>
                <w:sz w:val="17"/>
                <w:szCs w:val="17"/>
              </w:rPr>
              <w:t>Գործողություն 3.11. Արդարադատության ակադեմիայում դատավորների և դատավորների թեկնածուների ցուցակում ընդգրկված անձանց տարեկան վերապատրաստման ուսուցման ծրագրում մշակել և ներդնել զինվորական ծառայության կարգի դեմ ուղղված հանցագործություններին</w:t>
            </w:r>
          </w:p>
          <w:p w14:paraId="2B1971B3" w14:textId="77777777" w:rsidR="00274004" w:rsidRDefault="00000000">
            <w:pPr>
              <w:pStyle w:val="TableParagraph"/>
              <w:spacing w:line="191" w:lineRule="exact"/>
              <w:ind w:left="104"/>
              <w:rPr>
                <w:sz w:val="17"/>
                <w:szCs w:val="17"/>
              </w:rPr>
            </w:pPr>
            <w:r>
              <w:rPr>
                <w:w w:val="110"/>
                <w:sz w:val="17"/>
                <w:szCs w:val="17"/>
              </w:rPr>
              <w:t>վերաբերող առանձին և համապարփակ ծրագրեր</w:t>
            </w:r>
          </w:p>
        </w:tc>
        <w:tc>
          <w:tcPr>
            <w:tcW w:w="1640" w:type="dxa"/>
            <w:tcBorders>
              <w:left w:val="single" w:sz="8" w:space="0" w:color="000000"/>
              <w:right w:val="single" w:sz="8" w:space="0" w:color="000000"/>
            </w:tcBorders>
          </w:tcPr>
          <w:p w14:paraId="0A2B9F7F" w14:textId="77777777" w:rsidR="00274004" w:rsidRDefault="00274004">
            <w:pPr>
              <w:pStyle w:val="TableParagraph"/>
              <w:rPr>
                <w:sz w:val="18"/>
              </w:rPr>
            </w:pPr>
          </w:p>
          <w:p w14:paraId="469278D8" w14:textId="77777777" w:rsidR="00274004" w:rsidRDefault="00274004">
            <w:pPr>
              <w:pStyle w:val="TableParagraph"/>
              <w:spacing w:before="10"/>
              <w:rPr>
                <w:sz w:val="14"/>
              </w:rPr>
            </w:pPr>
          </w:p>
          <w:p w14:paraId="7C32C8A9" w14:textId="77777777" w:rsidR="00274004" w:rsidRDefault="00000000">
            <w:pPr>
              <w:pStyle w:val="TableParagraph"/>
              <w:spacing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43490590" w14:textId="77777777" w:rsidR="00274004" w:rsidRDefault="00274004">
            <w:pPr>
              <w:pStyle w:val="TableParagraph"/>
              <w:rPr>
                <w:sz w:val="18"/>
              </w:rPr>
            </w:pPr>
          </w:p>
          <w:p w14:paraId="63673D0D" w14:textId="77777777" w:rsidR="00274004" w:rsidRDefault="00274004">
            <w:pPr>
              <w:pStyle w:val="TableParagraph"/>
              <w:rPr>
                <w:sz w:val="18"/>
              </w:rPr>
            </w:pPr>
          </w:p>
          <w:p w14:paraId="0A9E1077" w14:textId="77777777" w:rsidR="00274004" w:rsidRDefault="00274004">
            <w:pPr>
              <w:pStyle w:val="TableParagraph"/>
              <w:spacing w:before="4"/>
              <w:rPr>
                <w:sz w:val="17"/>
              </w:rPr>
            </w:pPr>
          </w:p>
          <w:p w14:paraId="6CEA588E" w14:textId="77777777" w:rsidR="00274004" w:rsidRDefault="00000000">
            <w:pPr>
              <w:pStyle w:val="TableParagraph"/>
              <w:ind w:left="276" w:right="257"/>
              <w:jc w:val="center"/>
              <w:rPr>
                <w:sz w:val="17"/>
              </w:rPr>
            </w:pPr>
            <w:r>
              <w:rPr>
                <w:w w:val="120"/>
                <w:sz w:val="17"/>
              </w:rPr>
              <w:t>3,750.0</w:t>
            </w:r>
          </w:p>
        </w:tc>
        <w:tc>
          <w:tcPr>
            <w:tcW w:w="907" w:type="dxa"/>
            <w:tcBorders>
              <w:left w:val="single" w:sz="8" w:space="0" w:color="000000"/>
            </w:tcBorders>
          </w:tcPr>
          <w:p w14:paraId="755429AE" w14:textId="77777777" w:rsidR="00274004" w:rsidRDefault="00274004">
            <w:pPr>
              <w:pStyle w:val="TableParagraph"/>
              <w:rPr>
                <w:sz w:val="18"/>
              </w:rPr>
            </w:pPr>
          </w:p>
          <w:p w14:paraId="38D00035" w14:textId="77777777" w:rsidR="00274004" w:rsidRDefault="00274004">
            <w:pPr>
              <w:pStyle w:val="TableParagraph"/>
              <w:rPr>
                <w:sz w:val="18"/>
              </w:rPr>
            </w:pPr>
          </w:p>
          <w:p w14:paraId="1EA4BECF" w14:textId="77777777" w:rsidR="00274004" w:rsidRDefault="00274004">
            <w:pPr>
              <w:pStyle w:val="TableParagraph"/>
              <w:spacing w:before="4"/>
              <w:rPr>
                <w:sz w:val="17"/>
              </w:rPr>
            </w:pPr>
          </w:p>
          <w:p w14:paraId="3138BE9A" w14:textId="77777777" w:rsidR="00274004" w:rsidRDefault="00000000">
            <w:pPr>
              <w:pStyle w:val="TableParagraph"/>
              <w:ind w:left="111" w:right="93"/>
              <w:jc w:val="center"/>
              <w:rPr>
                <w:sz w:val="17"/>
              </w:rPr>
            </w:pPr>
            <w:r>
              <w:rPr>
                <w:w w:val="120"/>
                <w:sz w:val="17"/>
              </w:rPr>
              <w:t>3,750.0</w:t>
            </w:r>
          </w:p>
        </w:tc>
        <w:tc>
          <w:tcPr>
            <w:tcW w:w="1130" w:type="dxa"/>
          </w:tcPr>
          <w:p w14:paraId="68F4E4A6" w14:textId="77777777" w:rsidR="00274004" w:rsidRDefault="00274004">
            <w:pPr>
              <w:pStyle w:val="TableParagraph"/>
              <w:rPr>
                <w:sz w:val="18"/>
              </w:rPr>
            </w:pPr>
          </w:p>
          <w:p w14:paraId="15F491D1" w14:textId="77777777" w:rsidR="00274004" w:rsidRDefault="00274004">
            <w:pPr>
              <w:pStyle w:val="TableParagraph"/>
              <w:rPr>
                <w:sz w:val="18"/>
              </w:rPr>
            </w:pPr>
          </w:p>
          <w:p w14:paraId="628ACCC6" w14:textId="77777777" w:rsidR="00274004" w:rsidRDefault="00274004">
            <w:pPr>
              <w:pStyle w:val="TableParagraph"/>
              <w:spacing w:before="4"/>
              <w:rPr>
                <w:sz w:val="17"/>
              </w:rPr>
            </w:pPr>
          </w:p>
          <w:p w14:paraId="01DEBD92" w14:textId="77777777" w:rsidR="00274004" w:rsidRDefault="00000000">
            <w:pPr>
              <w:pStyle w:val="TableParagraph"/>
              <w:ind w:left="23"/>
              <w:jc w:val="center"/>
              <w:rPr>
                <w:sz w:val="17"/>
              </w:rPr>
            </w:pPr>
            <w:r>
              <w:rPr>
                <w:w w:val="104"/>
                <w:sz w:val="17"/>
              </w:rPr>
              <w:t>-</w:t>
            </w:r>
          </w:p>
        </w:tc>
        <w:tc>
          <w:tcPr>
            <w:tcW w:w="1161" w:type="dxa"/>
          </w:tcPr>
          <w:p w14:paraId="591B4442" w14:textId="77777777" w:rsidR="00274004" w:rsidRDefault="00274004">
            <w:pPr>
              <w:pStyle w:val="TableParagraph"/>
              <w:rPr>
                <w:sz w:val="18"/>
              </w:rPr>
            </w:pPr>
          </w:p>
          <w:p w14:paraId="061676FE" w14:textId="77777777" w:rsidR="00274004" w:rsidRDefault="00274004">
            <w:pPr>
              <w:pStyle w:val="TableParagraph"/>
              <w:rPr>
                <w:sz w:val="18"/>
              </w:rPr>
            </w:pPr>
          </w:p>
          <w:p w14:paraId="26DF9EAE" w14:textId="77777777" w:rsidR="00274004" w:rsidRDefault="00274004">
            <w:pPr>
              <w:pStyle w:val="TableParagraph"/>
              <w:spacing w:before="4"/>
              <w:rPr>
                <w:sz w:val="17"/>
              </w:rPr>
            </w:pPr>
          </w:p>
          <w:p w14:paraId="6BD739B9" w14:textId="77777777" w:rsidR="00274004" w:rsidRDefault="00000000">
            <w:pPr>
              <w:pStyle w:val="TableParagraph"/>
              <w:ind w:left="26"/>
              <w:jc w:val="center"/>
              <w:rPr>
                <w:sz w:val="17"/>
              </w:rPr>
            </w:pPr>
            <w:r>
              <w:rPr>
                <w:w w:val="104"/>
                <w:sz w:val="17"/>
              </w:rPr>
              <w:t>-</w:t>
            </w:r>
          </w:p>
        </w:tc>
        <w:tc>
          <w:tcPr>
            <w:tcW w:w="1291" w:type="dxa"/>
          </w:tcPr>
          <w:p w14:paraId="3ACE571B" w14:textId="77777777" w:rsidR="00274004" w:rsidRDefault="00274004">
            <w:pPr>
              <w:pStyle w:val="TableParagraph"/>
              <w:rPr>
                <w:sz w:val="18"/>
              </w:rPr>
            </w:pPr>
          </w:p>
          <w:p w14:paraId="18F08C0A" w14:textId="77777777" w:rsidR="00274004" w:rsidRDefault="00274004">
            <w:pPr>
              <w:pStyle w:val="TableParagraph"/>
              <w:rPr>
                <w:sz w:val="18"/>
              </w:rPr>
            </w:pPr>
          </w:p>
          <w:p w14:paraId="5F391E51" w14:textId="77777777" w:rsidR="00274004" w:rsidRDefault="00274004">
            <w:pPr>
              <w:pStyle w:val="TableParagraph"/>
              <w:spacing w:before="4"/>
              <w:rPr>
                <w:sz w:val="17"/>
              </w:rPr>
            </w:pPr>
          </w:p>
          <w:p w14:paraId="2D4CFC98" w14:textId="77777777" w:rsidR="00274004" w:rsidRDefault="00000000">
            <w:pPr>
              <w:pStyle w:val="TableParagraph"/>
              <w:ind w:left="624"/>
              <w:rPr>
                <w:sz w:val="17"/>
              </w:rPr>
            </w:pPr>
            <w:r>
              <w:rPr>
                <w:w w:val="104"/>
                <w:sz w:val="17"/>
              </w:rPr>
              <w:t>-</w:t>
            </w:r>
          </w:p>
        </w:tc>
        <w:tc>
          <w:tcPr>
            <w:tcW w:w="1077" w:type="dxa"/>
            <w:tcBorders>
              <w:right w:val="single" w:sz="8" w:space="0" w:color="000000"/>
            </w:tcBorders>
          </w:tcPr>
          <w:p w14:paraId="7D830DA9" w14:textId="77777777" w:rsidR="00274004" w:rsidRDefault="00274004">
            <w:pPr>
              <w:pStyle w:val="TableParagraph"/>
              <w:rPr>
                <w:sz w:val="18"/>
              </w:rPr>
            </w:pPr>
          </w:p>
          <w:p w14:paraId="27B0004F" w14:textId="77777777" w:rsidR="00274004" w:rsidRDefault="00274004">
            <w:pPr>
              <w:pStyle w:val="TableParagraph"/>
              <w:rPr>
                <w:sz w:val="18"/>
              </w:rPr>
            </w:pPr>
          </w:p>
          <w:p w14:paraId="2608B08A" w14:textId="77777777" w:rsidR="00274004" w:rsidRDefault="00274004">
            <w:pPr>
              <w:pStyle w:val="TableParagraph"/>
              <w:spacing w:before="4"/>
              <w:rPr>
                <w:sz w:val="17"/>
              </w:rPr>
            </w:pPr>
          </w:p>
          <w:p w14:paraId="36696FCE" w14:textId="77777777" w:rsidR="00274004" w:rsidRDefault="00000000">
            <w:pPr>
              <w:pStyle w:val="TableParagraph"/>
              <w:ind w:left="32"/>
              <w:jc w:val="center"/>
              <w:rPr>
                <w:sz w:val="17"/>
              </w:rPr>
            </w:pPr>
            <w:r>
              <w:rPr>
                <w:w w:val="104"/>
                <w:sz w:val="17"/>
              </w:rPr>
              <w:t>-</w:t>
            </w:r>
          </w:p>
        </w:tc>
      </w:tr>
      <w:tr w:rsidR="00274004" w14:paraId="1E3AFEF3" w14:textId="77777777">
        <w:trPr>
          <w:trHeight w:val="1173"/>
        </w:trPr>
        <w:tc>
          <w:tcPr>
            <w:tcW w:w="1033" w:type="dxa"/>
            <w:tcBorders>
              <w:left w:val="single" w:sz="8" w:space="0" w:color="000000"/>
              <w:right w:val="single" w:sz="8" w:space="0" w:color="000000"/>
            </w:tcBorders>
          </w:tcPr>
          <w:p w14:paraId="58027E4B" w14:textId="77777777" w:rsidR="00274004" w:rsidRDefault="00274004">
            <w:pPr>
              <w:pStyle w:val="TableParagraph"/>
              <w:rPr>
                <w:sz w:val="18"/>
              </w:rPr>
            </w:pPr>
          </w:p>
          <w:p w14:paraId="72B3F55C" w14:textId="77777777" w:rsidR="00274004" w:rsidRDefault="00274004">
            <w:pPr>
              <w:pStyle w:val="TableParagraph"/>
              <w:spacing w:before="10"/>
              <w:rPr>
                <w:sz w:val="24"/>
              </w:rPr>
            </w:pPr>
          </w:p>
          <w:p w14:paraId="7CD8BCC2" w14:textId="77777777" w:rsidR="00274004" w:rsidRDefault="00000000">
            <w:pPr>
              <w:pStyle w:val="TableParagraph"/>
              <w:spacing w:before="1"/>
              <w:ind w:left="357"/>
              <w:rPr>
                <w:sz w:val="17"/>
              </w:rPr>
            </w:pPr>
            <w:r>
              <w:rPr>
                <w:w w:val="110"/>
                <w:sz w:val="17"/>
              </w:rPr>
              <w:t>3.12</w:t>
            </w:r>
          </w:p>
        </w:tc>
        <w:tc>
          <w:tcPr>
            <w:tcW w:w="5090" w:type="dxa"/>
            <w:tcBorders>
              <w:left w:val="single" w:sz="8" w:space="0" w:color="000000"/>
              <w:right w:val="single" w:sz="8" w:space="0" w:color="000000"/>
            </w:tcBorders>
          </w:tcPr>
          <w:p w14:paraId="21CE65E0" w14:textId="77777777" w:rsidR="00274004" w:rsidRDefault="00000000">
            <w:pPr>
              <w:pStyle w:val="TableParagraph"/>
              <w:spacing w:before="26" w:line="288" w:lineRule="auto"/>
              <w:ind w:left="104" w:right="132"/>
              <w:rPr>
                <w:sz w:val="17"/>
                <w:szCs w:val="17"/>
              </w:rPr>
            </w:pPr>
            <w:r>
              <w:rPr>
                <w:w w:val="110"/>
                <w:sz w:val="17"/>
                <w:szCs w:val="17"/>
              </w:rPr>
              <w:t>Գործողություն 3.12. Վերանայել անգործունակ ճանաչված անձանց՝ դատարանի մատչելիության իրավունքին առնչվող կարգավորումները՝ բացառելով իրենց իրավունքներին և շահերին առնչվող այլ խնդիրներով դատարան դիմելու կամ</w:t>
            </w:r>
          </w:p>
          <w:p w14:paraId="0626FE8C" w14:textId="77777777" w:rsidR="00274004" w:rsidRDefault="00000000">
            <w:pPr>
              <w:pStyle w:val="TableParagraph"/>
              <w:spacing w:before="2" w:line="187" w:lineRule="exact"/>
              <w:ind w:left="104"/>
              <w:rPr>
                <w:sz w:val="17"/>
                <w:szCs w:val="17"/>
              </w:rPr>
            </w:pPr>
            <w:r>
              <w:rPr>
                <w:w w:val="110"/>
                <w:sz w:val="17"/>
                <w:szCs w:val="17"/>
              </w:rPr>
              <w:t xml:space="preserve">լսված </w:t>
            </w:r>
            <w:r>
              <w:rPr>
                <w:spacing w:val="-5"/>
                <w:w w:val="110"/>
                <w:sz w:val="17"/>
                <w:szCs w:val="17"/>
              </w:rPr>
              <w:t xml:space="preserve">լինելու </w:t>
            </w:r>
            <w:r>
              <w:rPr>
                <w:spacing w:val="-4"/>
                <w:w w:val="110"/>
                <w:sz w:val="17"/>
                <w:szCs w:val="17"/>
              </w:rPr>
              <w:t xml:space="preserve">իրավունքի անհամաչափ </w:t>
            </w:r>
            <w:r>
              <w:rPr>
                <w:spacing w:val="-3"/>
                <w:w w:val="110"/>
                <w:sz w:val="17"/>
                <w:szCs w:val="17"/>
              </w:rPr>
              <w:t>սահմանափակումները</w:t>
            </w:r>
          </w:p>
        </w:tc>
        <w:tc>
          <w:tcPr>
            <w:tcW w:w="1640" w:type="dxa"/>
            <w:tcBorders>
              <w:left w:val="single" w:sz="8" w:space="0" w:color="000000"/>
              <w:right w:val="single" w:sz="8" w:space="0" w:color="000000"/>
            </w:tcBorders>
          </w:tcPr>
          <w:p w14:paraId="20FFEEDE" w14:textId="77777777" w:rsidR="00274004" w:rsidRDefault="00274004">
            <w:pPr>
              <w:pStyle w:val="TableParagraph"/>
              <w:spacing w:before="8"/>
            </w:pPr>
          </w:p>
          <w:p w14:paraId="157B825C" w14:textId="77777777" w:rsidR="00274004" w:rsidRDefault="00000000">
            <w:pPr>
              <w:pStyle w:val="TableParagraph"/>
              <w:spacing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3E44B061" w14:textId="77777777" w:rsidR="00274004" w:rsidRDefault="00274004">
            <w:pPr>
              <w:pStyle w:val="TableParagraph"/>
              <w:rPr>
                <w:sz w:val="18"/>
              </w:rPr>
            </w:pPr>
          </w:p>
          <w:p w14:paraId="6C2F527A" w14:textId="77777777" w:rsidR="00274004" w:rsidRDefault="00274004">
            <w:pPr>
              <w:pStyle w:val="TableParagraph"/>
              <w:spacing w:before="10"/>
              <w:rPr>
                <w:sz w:val="24"/>
              </w:rPr>
            </w:pPr>
          </w:p>
          <w:p w14:paraId="6E7BF8F8" w14:textId="77777777" w:rsidR="00274004" w:rsidRDefault="00000000">
            <w:pPr>
              <w:pStyle w:val="TableParagraph"/>
              <w:spacing w:before="1"/>
              <w:ind w:left="18"/>
              <w:jc w:val="center"/>
              <w:rPr>
                <w:sz w:val="17"/>
              </w:rPr>
            </w:pPr>
            <w:r>
              <w:rPr>
                <w:w w:val="104"/>
                <w:sz w:val="17"/>
              </w:rPr>
              <w:t>-</w:t>
            </w:r>
          </w:p>
        </w:tc>
        <w:tc>
          <w:tcPr>
            <w:tcW w:w="907" w:type="dxa"/>
            <w:tcBorders>
              <w:left w:val="single" w:sz="8" w:space="0" w:color="000000"/>
            </w:tcBorders>
          </w:tcPr>
          <w:p w14:paraId="250B3C9A" w14:textId="77777777" w:rsidR="00274004" w:rsidRDefault="00274004">
            <w:pPr>
              <w:pStyle w:val="TableParagraph"/>
              <w:rPr>
                <w:sz w:val="18"/>
              </w:rPr>
            </w:pPr>
          </w:p>
          <w:p w14:paraId="3B20B92F" w14:textId="77777777" w:rsidR="00274004" w:rsidRDefault="00274004">
            <w:pPr>
              <w:pStyle w:val="TableParagraph"/>
              <w:spacing w:before="10"/>
              <w:rPr>
                <w:sz w:val="24"/>
              </w:rPr>
            </w:pPr>
          </w:p>
          <w:p w14:paraId="716D26B9" w14:textId="77777777" w:rsidR="00274004" w:rsidRDefault="00000000">
            <w:pPr>
              <w:pStyle w:val="TableParagraph"/>
              <w:spacing w:before="1"/>
              <w:ind w:left="18"/>
              <w:jc w:val="center"/>
              <w:rPr>
                <w:sz w:val="17"/>
              </w:rPr>
            </w:pPr>
            <w:r>
              <w:rPr>
                <w:w w:val="104"/>
                <w:sz w:val="17"/>
              </w:rPr>
              <w:t>-</w:t>
            </w:r>
          </w:p>
        </w:tc>
        <w:tc>
          <w:tcPr>
            <w:tcW w:w="1130" w:type="dxa"/>
          </w:tcPr>
          <w:p w14:paraId="03738192" w14:textId="77777777" w:rsidR="00274004" w:rsidRDefault="00274004">
            <w:pPr>
              <w:pStyle w:val="TableParagraph"/>
              <w:rPr>
                <w:sz w:val="18"/>
              </w:rPr>
            </w:pPr>
          </w:p>
          <w:p w14:paraId="013E62FC" w14:textId="77777777" w:rsidR="00274004" w:rsidRDefault="00274004">
            <w:pPr>
              <w:pStyle w:val="TableParagraph"/>
              <w:spacing w:before="10"/>
              <w:rPr>
                <w:sz w:val="24"/>
              </w:rPr>
            </w:pPr>
          </w:p>
          <w:p w14:paraId="5167FFB7" w14:textId="77777777" w:rsidR="00274004" w:rsidRDefault="00000000">
            <w:pPr>
              <w:pStyle w:val="TableParagraph"/>
              <w:spacing w:before="1"/>
              <w:ind w:left="22"/>
              <w:jc w:val="center"/>
              <w:rPr>
                <w:sz w:val="17"/>
              </w:rPr>
            </w:pPr>
            <w:r>
              <w:rPr>
                <w:w w:val="104"/>
                <w:sz w:val="17"/>
              </w:rPr>
              <w:t>-</w:t>
            </w:r>
          </w:p>
        </w:tc>
        <w:tc>
          <w:tcPr>
            <w:tcW w:w="1161" w:type="dxa"/>
          </w:tcPr>
          <w:p w14:paraId="1DC9E2BB" w14:textId="77777777" w:rsidR="00274004" w:rsidRDefault="00274004">
            <w:pPr>
              <w:pStyle w:val="TableParagraph"/>
              <w:rPr>
                <w:sz w:val="18"/>
              </w:rPr>
            </w:pPr>
          </w:p>
          <w:p w14:paraId="650BD74E" w14:textId="77777777" w:rsidR="00274004" w:rsidRDefault="00274004">
            <w:pPr>
              <w:pStyle w:val="TableParagraph"/>
              <w:spacing w:before="10"/>
              <w:rPr>
                <w:sz w:val="24"/>
              </w:rPr>
            </w:pPr>
          </w:p>
          <w:p w14:paraId="124FAE18" w14:textId="77777777" w:rsidR="00274004" w:rsidRDefault="00000000">
            <w:pPr>
              <w:pStyle w:val="TableParagraph"/>
              <w:spacing w:before="1"/>
              <w:ind w:left="25"/>
              <w:jc w:val="center"/>
              <w:rPr>
                <w:sz w:val="17"/>
              </w:rPr>
            </w:pPr>
            <w:r>
              <w:rPr>
                <w:w w:val="104"/>
                <w:sz w:val="17"/>
              </w:rPr>
              <w:t>-</w:t>
            </w:r>
          </w:p>
        </w:tc>
        <w:tc>
          <w:tcPr>
            <w:tcW w:w="1291" w:type="dxa"/>
          </w:tcPr>
          <w:p w14:paraId="15D691A2" w14:textId="77777777" w:rsidR="00274004" w:rsidRDefault="00274004">
            <w:pPr>
              <w:pStyle w:val="TableParagraph"/>
              <w:rPr>
                <w:sz w:val="18"/>
              </w:rPr>
            </w:pPr>
          </w:p>
          <w:p w14:paraId="639DAF31" w14:textId="77777777" w:rsidR="00274004" w:rsidRDefault="00274004">
            <w:pPr>
              <w:pStyle w:val="TableParagraph"/>
              <w:spacing w:before="10"/>
              <w:rPr>
                <w:sz w:val="24"/>
              </w:rPr>
            </w:pPr>
          </w:p>
          <w:p w14:paraId="3356E59C" w14:textId="77777777" w:rsidR="00274004" w:rsidRDefault="00000000">
            <w:pPr>
              <w:pStyle w:val="TableParagraph"/>
              <w:spacing w:before="1"/>
              <w:ind w:left="623"/>
              <w:rPr>
                <w:sz w:val="17"/>
              </w:rPr>
            </w:pPr>
            <w:r>
              <w:rPr>
                <w:w w:val="104"/>
                <w:sz w:val="17"/>
              </w:rPr>
              <w:t>-</w:t>
            </w:r>
          </w:p>
        </w:tc>
        <w:tc>
          <w:tcPr>
            <w:tcW w:w="1077" w:type="dxa"/>
            <w:tcBorders>
              <w:right w:val="single" w:sz="8" w:space="0" w:color="000000"/>
            </w:tcBorders>
          </w:tcPr>
          <w:p w14:paraId="27B36059" w14:textId="77777777" w:rsidR="00274004" w:rsidRDefault="00274004">
            <w:pPr>
              <w:pStyle w:val="TableParagraph"/>
              <w:rPr>
                <w:sz w:val="18"/>
              </w:rPr>
            </w:pPr>
          </w:p>
          <w:p w14:paraId="27840588" w14:textId="77777777" w:rsidR="00274004" w:rsidRDefault="00274004">
            <w:pPr>
              <w:pStyle w:val="TableParagraph"/>
              <w:spacing w:before="10"/>
              <w:rPr>
                <w:sz w:val="24"/>
              </w:rPr>
            </w:pPr>
          </w:p>
          <w:p w14:paraId="0ED50C06" w14:textId="77777777" w:rsidR="00274004" w:rsidRDefault="00000000">
            <w:pPr>
              <w:pStyle w:val="TableParagraph"/>
              <w:spacing w:before="1"/>
              <w:ind w:left="35"/>
              <w:jc w:val="center"/>
              <w:rPr>
                <w:sz w:val="17"/>
              </w:rPr>
            </w:pPr>
            <w:r>
              <w:rPr>
                <w:w w:val="104"/>
                <w:sz w:val="17"/>
              </w:rPr>
              <w:t>-</w:t>
            </w:r>
          </w:p>
        </w:tc>
      </w:tr>
      <w:tr w:rsidR="00274004" w14:paraId="6E395077" w14:textId="77777777">
        <w:trPr>
          <w:trHeight w:val="1646"/>
        </w:trPr>
        <w:tc>
          <w:tcPr>
            <w:tcW w:w="1033" w:type="dxa"/>
            <w:tcBorders>
              <w:left w:val="single" w:sz="8" w:space="0" w:color="000000"/>
              <w:right w:val="single" w:sz="8" w:space="0" w:color="000000"/>
            </w:tcBorders>
          </w:tcPr>
          <w:p w14:paraId="58536FAA" w14:textId="77777777" w:rsidR="00274004" w:rsidRDefault="00274004">
            <w:pPr>
              <w:pStyle w:val="TableParagraph"/>
              <w:rPr>
                <w:sz w:val="18"/>
              </w:rPr>
            </w:pPr>
          </w:p>
          <w:p w14:paraId="13EFC03A" w14:textId="77777777" w:rsidR="00274004" w:rsidRDefault="00274004">
            <w:pPr>
              <w:pStyle w:val="TableParagraph"/>
              <w:rPr>
                <w:sz w:val="18"/>
              </w:rPr>
            </w:pPr>
          </w:p>
          <w:p w14:paraId="6FAE2106" w14:textId="77777777" w:rsidR="00274004" w:rsidRDefault="00274004">
            <w:pPr>
              <w:pStyle w:val="TableParagraph"/>
              <w:rPr>
                <w:sz w:val="18"/>
              </w:rPr>
            </w:pPr>
          </w:p>
          <w:p w14:paraId="0635C69D" w14:textId="77777777" w:rsidR="00274004" w:rsidRDefault="00000000">
            <w:pPr>
              <w:pStyle w:val="TableParagraph"/>
              <w:spacing w:before="110"/>
              <w:ind w:left="352"/>
              <w:rPr>
                <w:sz w:val="17"/>
              </w:rPr>
            </w:pPr>
            <w:r>
              <w:rPr>
                <w:w w:val="110"/>
                <w:sz w:val="17"/>
              </w:rPr>
              <w:t>3.13</w:t>
            </w:r>
          </w:p>
        </w:tc>
        <w:tc>
          <w:tcPr>
            <w:tcW w:w="5090" w:type="dxa"/>
            <w:tcBorders>
              <w:left w:val="single" w:sz="8" w:space="0" w:color="000000"/>
              <w:right w:val="single" w:sz="8" w:space="0" w:color="000000"/>
            </w:tcBorders>
          </w:tcPr>
          <w:p w14:paraId="58112A02" w14:textId="77777777" w:rsidR="00274004" w:rsidRDefault="00000000">
            <w:pPr>
              <w:pStyle w:val="TableParagraph"/>
              <w:spacing w:before="26" w:line="290" w:lineRule="auto"/>
              <w:ind w:left="104" w:right="132"/>
              <w:rPr>
                <w:sz w:val="17"/>
                <w:szCs w:val="17"/>
              </w:rPr>
            </w:pPr>
            <w:r>
              <w:rPr>
                <w:w w:val="105"/>
                <w:sz w:val="17"/>
                <w:szCs w:val="17"/>
              </w:rPr>
              <w:t>Գործողություն 3.13. Ընդլայնել դատարաններում պետական տուրքի վճարումից ազատվող անձանց ցանկը՝ նախատե- սելով պետական տուրքի վճարումից ազատում՝ հաշմանդա- մության խումբ սահմանելու կամ հաշմանդամության խումբը վերականգնելու պահանջով դատարան հայցադիմում ներկայացնելու, դատարանի վճիռների և որոշումների</w:t>
            </w:r>
            <w:r>
              <w:rPr>
                <w:spacing w:val="41"/>
                <w:w w:val="105"/>
                <w:sz w:val="17"/>
                <w:szCs w:val="17"/>
              </w:rPr>
              <w:t xml:space="preserve"> </w:t>
            </w:r>
            <w:r>
              <w:rPr>
                <w:w w:val="105"/>
                <w:sz w:val="17"/>
                <w:szCs w:val="17"/>
              </w:rPr>
              <w:t>դեմ</w:t>
            </w:r>
          </w:p>
          <w:p w14:paraId="258578AD" w14:textId="77777777" w:rsidR="00274004" w:rsidRDefault="00000000">
            <w:pPr>
              <w:pStyle w:val="TableParagraph"/>
              <w:spacing w:line="181" w:lineRule="exact"/>
              <w:ind w:left="104"/>
              <w:rPr>
                <w:sz w:val="17"/>
                <w:szCs w:val="17"/>
              </w:rPr>
            </w:pPr>
            <w:r>
              <w:rPr>
                <w:w w:val="110"/>
                <w:sz w:val="17"/>
                <w:szCs w:val="17"/>
              </w:rPr>
              <w:t>վերաքննիչ և վճռաբեկ բողոքներ ներկայացնելու գործերով</w:t>
            </w:r>
          </w:p>
        </w:tc>
        <w:tc>
          <w:tcPr>
            <w:tcW w:w="1640" w:type="dxa"/>
            <w:tcBorders>
              <w:left w:val="single" w:sz="8" w:space="0" w:color="000000"/>
              <w:right w:val="single" w:sz="8" w:space="0" w:color="000000"/>
            </w:tcBorders>
          </w:tcPr>
          <w:p w14:paraId="0C73588C" w14:textId="77777777" w:rsidR="00274004" w:rsidRDefault="00274004">
            <w:pPr>
              <w:pStyle w:val="TableParagraph"/>
              <w:rPr>
                <w:sz w:val="18"/>
              </w:rPr>
            </w:pPr>
          </w:p>
          <w:p w14:paraId="4018A237" w14:textId="77777777" w:rsidR="00274004" w:rsidRDefault="00274004">
            <w:pPr>
              <w:pStyle w:val="TableParagraph"/>
              <w:spacing w:before="4"/>
              <w:rPr>
                <w:sz w:val="25"/>
              </w:rPr>
            </w:pPr>
          </w:p>
          <w:p w14:paraId="0C13EA08" w14:textId="77777777" w:rsidR="00274004" w:rsidRDefault="00000000">
            <w:pPr>
              <w:pStyle w:val="TableParagraph"/>
              <w:spacing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7305E468" w14:textId="77777777" w:rsidR="00274004" w:rsidRDefault="00274004">
            <w:pPr>
              <w:pStyle w:val="TableParagraph"/>
              <w:rPr>
                <w:sz w:val="18"/>
              </w:rPr>
            </w:pPr>
          </w:p>
          <w:p w14:paraId="44187021" w14:textId="77777777" w:rsidR="00274004" w:rsidRDefault="00274004">
            <w:pPr>
              <w:pStyle w:val="TableParagraph"/>
              <w:rPr>
                <w:sz w:val="18"/>
              </w:rPr>
            </w:pPr>
          </w:p>
          <w:p w14:paraId="78926FB0" w14:textId="77777777" w:rsidR="00274004" w:rsidRDefault="00274004">
            <w:pPr>
              <w:pStyle w:val="TableParagraph"/>
              <w:rPr>
                <w:sz w:val="18"/>
              </w:rPr>
            </w:pPr>
          </w:p>
          <w:p w14:paraId="24D39AA4" w14:textId="77777777" w:rsidR="00274004" w:rsidRDefault="00000000">
            <w:pPr>
              <w:pStyle w:val="TableParagraph"/>
              <w:spacing w:before="110"/>
              <w:ind w:left="18"/>
              <w:jc w:val="center"/>
              <w:rPr>
                <w:sz w:val="17"/>
              </w:rPr>
            </w:pPr>
            <w:r>
              <w:rPr>
                <w:w w:val="104"/>
                <w:sz w:val="17"/>
              </w:rPr>
              <w:t>-</w:t>
            </w:r>
          </w:p>
        </w:tc>
        <w:tc>
          <w:tcPr>
            <w:tcW w:w="907" w:type="dxa"/>
            <w:tcBorders>
              <w:left w:val="single" w:sz="8" w:space="0" w:color="000000"/>
            </w:tcBorders>
          </w:tcPr>
          <w:p w14:paraId="64E0480A" w14:textId="77777777" w:rsidR="00274004" w:rsidRDefault="00274004">
            <w:pPr>
              <w:pStyle w:val="TableParagraph"/>
              <w:rPr>
                <w:sz w:val="18"/>
              </w:rPr>
            </w:pPr>
          </w:p>
          <w:p w14:paraId="0B3885E5" w14:textId="77777777" w:rsidR="00274004" w:rsidRDefault="00274004">
            <w:pPr>
              <w:pStyle w:val="TableParagraph"/>
              <w:rPr>
                <w:sz w:val="18"/>
              </w:rPr>
            </w:pPr>
          </w:p>
          <w:p w14:paraId="12756900" w14:textId="77777777" w:rsidR="00274004" w:rsidRDefault="00274004">
            <w:pPr>
              <w:pStyle w:val="TableParagraph"/>
              <w:rPr>
                <w:sz w:val="18"/>
              </w:rPr>
            </w:pPr>
          </w:p>
          <w:p w14:paraId="3D49F16D" w14:textId="77777777" w:rsidR="00274004" w:rsidRDefault="00000000">
            <w:pPr>
              <w:pStyle w:val="TableParagraph"/>
              <w:spacing w:before="110"/>
              <w:ind w:left="18"/>
              <w:jc w:val="center"/>
              <w:rPr>
                <w:sz w:val="17"/>
              </w:rPr>
            </w:pPr>
            <w:r>
              <w:rPr>
                <w:w w:val="104"/>
                <w:sz w:val="17"/>
              </w:rPr>
              <w:t>-</w:t>
            </w:r>
          </w:p>
        </w:tc>
        <w:tc>
          <w:tcPr>
            <w:tcW w:w="1130" w:type="dxa"/>
          </w:tcPr>
          <w:p w14:paraId="58BFC6ED" w14:textId="77777777" w:rsidR="00274004" w:rsidRDefault="00274004">
            <w:pPr>
              <w:pStyle w:val="TableParagraph"/>
              <w:rPr>
                <w:sz w:val="18"/>
              </w:rPr>
            </w:pPr>
          </w:p>
          <w:p w14:paraId="503F5441" w14:textId="77777777" w:rsidR="00274004" w:rsidRDefault="00274004">
            <w:pPr>
              <w:pStyle w:val="TableParagraph"/>
              <w:rPr>
                <w:sz w:val="18"/>
              </w:rPr>
            </w:pPr>
          </w:p>
          <w:p w14:paraId="28901982" w14:textId="77777777" w:rsidR="00274004" w:rsidRDefault="00274004">
            <w:pPr>
              <w:pStyle w:val="TableParagraph"/>
              <w:rPr>
                <w:sz w:val="18"/>
              </w:rPr>
            </w:pPr>
          </w:p>
          <w:p w14:paraId="3B2F462D" w14:textId="77777777" w:rsidR="00274004" w:rsidRDefault="00000000">
            <w:pPr>
              <w:pStyle w:val="TableParagraph"/>
              <w:spacing w:before="110"/>
              <w:ind w:left="22"/>
              <w:jc w:val="center"/>
              <w:rPr>
                <w:sz w:val="17"/>
              </w:rPr>
            </w:pPr>
            <w:r>
              <w:rPr>
                <w:w w:val="104"/>
                <w:sz w:val="17"/>
              </w:rPr>
              <w:t>-</w:t>
            </w:r>
          </w:p>
        </w:tc>
        <w:tc>
          <w:tcPr>
            <w:tcW w:w="1161" w:type="dxa"/>
          </w:tcPr>
          <w:p w14:paraId="1FA3FDCC" w14:textId="77777777" w:rsidR="00274004" w:rsidRDefault="00274004">
            <w:pPr>
              <w:pStyle w:val="TableParagraph"/>
              <w:rPr>
                <w:sz w:val="18"/>
              </w:rPr>
            </w:pPr>
          </w:p>
          <w:p w14:paraId="714C3F97" w14:textId="77777777" w:rsidR="00274004" w:rsidRDefault="00274004">
            <w:pPr>
              <w:pStyle w:val="TableParagraph"/>
              <w:rPr>
                <w:sz w:val="18"/>
              </w:rPr>
            </w:pPr>
          </w:p>
          <w:p w14:paraId="153084CF" w14:textId="77777777" w:rsidR="00274004" w:rsidRDefault="00274004">
            <w:pPr>
              <w:pStyle w:val="TableParagraph"/>
              <w:rPr>
                <w:sz w:val="18"/>
              </w:rPr>
            </w:pPr>
          </w:p>
          <w:p w14:paraId="0163C3E8" w14:textId="77777777" w:rsidR="00274004" w:rsidRDefault="00000000">
            <w:pPr>
              <w:pStyle w:val="TableParagraph"/>
              <w:spacing w:before="110"/>
              <w:ind w:left="25"/>
              <w:jc w:val="center"/>
              <w:rPr>
                <w:sz w:val="17"/>
              </w:rPr>
            </w:pPr>
            <w:r>
              <w:rPr>
                <w:w w:val="104"/>
                <w:sz w:val="17"/>
              </w:rPr>
              <w:t>-</w:t>
            </w:r>
          </w:p>
        </w:tc>
        <w:tc>
          <w:tcPr>
            <w:tcW w:w="1291" w:type="dxa"/>
          </w:tcPr>
          <w:p w14:paraId="6B5F526D" w14:textId="77777777" w:rsidR="00274004" w:rsidRDefault="00274004">
            <w:pPr>
              <w:pStyle w:val="TableParagraph"/>
              <w:rPr>
                <w:sz w:val="18"/>
              </w:rPr>
            </w:pPr>
          </w:p>
          <w:p w14:paraId="42EA13D0" w14:textId="77777777" w:rsidR="00274004" w:rsidRDefault="00274004">
            <w:pPr>
              <w:pStyle w:val="TableParagraph"/>
              <w:rPr>
                <w:sz w:val="18"/>
              </w:rPr>
            </w:pPr>
          </w:p>
          <w:p w14:paraId="2906ED74" w14:textId="77777777" w:rsidR="00274004" w:rsidRDefault="00274004">
            <w:pPr>
              <w:pStyle w:val="TableParagraph"/>
              <w:rPr>
                <w:sz w:val="18"/>
              </w:rPr>
            </w:pPr>
          </w:p>
          <w:p w14:paraId="09D03B48" w14:textId="77777777" w:rsidR="00274004" w:rsidRDefault="00000000">
            <w:pPr>
              <w:pStyle w:val="TableParagraph"/>
              <w:spacing w:before="110"/>
              <w:ind w:left="623"/>
              <w:rPr>
                <w:sz w:val="17"/>
              </w:rPr>
            </w:pPr>
            <w:r>
              <w:rPr>
                <w:w w:val="104"/>
                <w:sz w:val="17"/>
              </w:rPr>
              <w:t>-</w:t>
            </w:r>
          </w:p>
        </w:tc>
        <w:tc>
          <w:tcPr>
            <w:tcW w:w="1077" w:type="dxa"/>
            <w:tcBorders>
              <w:right w:val="single" w:sz="8" w:space="0" w:color="000000"/>
            </w:tcBorders>
          </w:tcPr>
          <w:p w14:paraId="147EFF38" w14:textId="77777777" w:rsidR="00274004" w:rsidRDefault="00274004">
            <w:pPr>
              <w:pStyle w:val="TableParagraph"/>
              <w:rPr>
                <w:sz w:val="18"/>
              </w:rPr>
            </w:pPr>
          </w:p>
          <w:p w14:paraId="6711B473" w14:textId="77777777" w:rsidR="00274004" w:rsidRDefault="00274004">
            <w:pPr>
              <w:pStyle w:val="TableParagraph"/>
              <w:rPr>
                <w:sz w:val="18"/>
              </w:rPr>
            </w:pPr>
          </w:p>
          <w:p w14:paraId="2D4486F4" w14:textId="77777777" w:rsidR="00274004" w:rsidRDefault="00274004">
            <w:pPr>
              <w:pStyle w:val="TableParagraph"/>
              <w:rPr>
                <w:sz w:val="18"/>
              </w:rPr>
            </w:pPr>
          </w:p>
          <w:p w14:paraId="38FA1D0D" w14:textId="77777777" w:rsidR="00274004" w:rsidRDefault="00000000">
            <w:pPr>
              <w:pStyle w:val="TableParagraph"/>
              <w:spacing w:before="110"/>
              <w:ind w:left="35"/>
              <w:jc w:val="center"/>
              <w:rPr>
                <w:sz w:val="17"/>
              </w:rPr>
            </w:pPr>
            <w:r>
              <w:rPr>
                <w:w w:val="104"/>
                <w:sz w:val="17"/>
              </w:rPr>
              <w:t>-</w:t>
            </w:r>
          </w:p>
        </w:tc>
      </w:tr>
    </w:tbl>
    <w:p w14:paraId="27D0CFC8" w14:textId="77777777" w:rsidR="00274004" w:rsidRDefault="00274004">
      <w:pPr>
        <w:jc w:val="center"/>
        <w:rPr>
          <w:sz w:val="17"/>
        </w:rPr>
        <w:sectPr w:rsidR="00274004">
          <w:pgSz w:w="16840" w:h="11910" w:orient="landscape"/>
          <w:pgMar w:top="1180" w:right="520" w:bottom="280" w:left="1000" w:header="548" w:footer="0" w:gutter="0"/>
          <w:cols w:space="720"/>
        </w:sectPr>
      </w:pPr>
    </w:p>
    <w:p w14:paraId="10BFEA86" w14:textId="77777777" w:rsidR="00274004" w:rsidRDefault="00274004">
      <w:pPr>
        <w:pStyle w:val="BodyText"/>
        <w:spacing w:before="8"/>
        <w:ind w:left="0"/>
        <w:rPr>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
        <w:gridCol w:w="5090"/>
        <w:gridCol w:w="1640"/>
        <w:gridCol w:w="1411"/>
        <w:gridCol w:w="907"/>
        <w:gridCol w:w="1130"/>
        <w:gridCol w:w="1161"/>
        <w:gridCol w:w="1291"/>
        <w:gridCol w:w="1077"/>
      </w:tblGrid>
      <w:tr w:rsidR="00274004" w14:paraId="24D62133" w14:textId="77777777">
        <w:trPr>
          <w:trHeight w:val="4938"/>
        </w:trPr>
        <w:tc>
          <w:tcPr>
            <w:tcW w:w="1033" w:type="dxa"/>
            <w:tcBorders>
              <w:left w:val="single" w:sz="8" w:space="0" w:color="000000"/>
              <w:bottom w:val="single" w:sz="8" w:space="0" w:color="000000"/>
              <w:right w:val="single" w:sz="8" w:space="0" w:color="000000"/>
            </w:tcBorders>
          </w:tcPr>
          <w:p w14:paraId="2D94D95E" w14:textId="77777777" w:rsidR="00274004" w:rsidRDefault="00274004">
            <w:pPr>
              <w:pStyle w:val="TableParagraph"/>
              <w:rPr>
                <w:sz w:val="18"/>
              </w:rPr>
            </w:pPr>
          </w:p>
          <w:p w14:paraId="4263B7F3" w14:textId="77777777" w:rsidR="00274004" w:rsidRDefault="00274004">
            <w:pPr>
              <w:pStyle w:val="TableParagraph"/>
              <w:rPr>
                <w:sz w:val="18"/>
              </w:rPr>
            </w:pPr>
          </w:p>
          <w:p w14:paraId="0694C617" w14:textId="77777777" w:rsidR="00274004" w:rsidRDefault="00274004">
            <w:pPr>
              <w:pStyle w:val="TableParagraph"/>
              <w:rPr>
                <w:sz w:val="18"/>
              </w:rPr>
            </w:pPr>
          </w:p>
          <w:p w14:paraId="1480078C" w14:textId="77777777" w:rsidR="00274004" w:rsidRDefault="00274004">
            <w:pPr>
              <w:pStyle w:val="TableParagraph"/>
              <w:rPr>
                <w:sz w:val="18"/>
              </w:rPr>
            </w:pPr>
          </w:p>
          <w:p w14:paraId="0EAE3943" w14:textId="77777777" w:rsidR="00274004" w:rsidRDefault="00274004">
            <w:pPr>
              <w:pStyle w:val="TableParagraph"/>
              <w:rPr>
                <w:sz w:val="18"/>
              </w:rPr>
            </w:pPr>
          </w:p>
          <w:p w14:paraId="4CD78A0B" w14:textId="77777777" w:rsidR="00274004" w:rsidRDefault="00274004">
            <w:pPr>
              <w:pStyle w:val="TableParagraph"/>
              <w:rPr>
                <w:sz w:val="18"/>
              </w:rPr>
            </w:pPr>
          </w:p>
          <w:p w14:paraId="03D7A583" w14:textId="77777777" w:rsidR="00274004" w:rsidRDefault="00274004">
            <w:pPr>
              <w:pStyle w:val="TableParagraph"/>
              <w:rPr>
                <w:sz w:val="18"/>
              </w:rPr>
            </w:pPr>
          </w:p>
          <w:p w14:paraId="02F53A15" w14:textId="77777777" w:rsidR="00274004" w:rsidRDefault="00274004">
            <w:pPr>
              <w:pStyle w:val="TableParagraph"/>
              <w:rPr>
                <w:sz w:val="18"/>
              </w:rPr>
            </w:pPr>
          </w:p>
          <w:p w14:paraId="14C1E08B" w14:textId="77777777" w:rsidR="00274004" w:rsidRDefault="00274004">
            <w:pPr>
              <w:pStyle w:val="TableParagraph"/>
              <w:rPr>
                <w:sz w:val="18"/>
              </w:rPr>
            </w:pPr>
          </w:p>
          <w:p w14:paraId="6CCFEEB7" w14:textId="77777777" w:rsidR="00274004" w:rsidRDefault="00274004">
            <w:pPr>
              <w:pStyle w:val="TableParagraph"/>
              <w:rPr>
                <w:sz w:val="18"/>
              </w:rPr>
            </w:pPr>
          </w:p>
          <w:p w14:paraId="0005D87F" w14:textId="77777777" w:rsidR="00274004" w:rsidRDefault="00274004">
            <w:pPr>
              <w:pStyle w:val="TableParagraph"/>
              <w:spacing w:before="9"/>
              <w:rPr>
                <w:sz w:val="26"/>
              </w:rPr>
            </w:pPr>
          </w:p>
          <w:p w14:paraId="7B4F36E8" w14:textId="77777777" w:rsidR="00274004" w:rsidRDefault="00000000">
            <w:pPr>
              <w:pStyle w:val="TableParagraph"/>
              <w:ind w:right="334"/>
              <w:jc w:val="right"/>
              <w:rPr>
                <w:sz w:val="17"/>
              </w:rPr>
            </w:pPr>
            <w:r>
              <w:rPr>
                <w:w w:val="110"/>
                <w:sz w:val="17"/>
              </w:rPr>
              <w:t>3.14</w:t>
            </w:r>
          </w:p>
        </w:tc>
        <w:tc>
          <w:tcPr>
            <w:tcW w:w="5090" w:type="dxa"/>
            <w:tcBorders>
              <w:left w:val="single" w:sz="8" w:space="0" w:color="000000"/>
              <w:bottom w:val="single" w:sz="8" w:space="0" w:color="000000"/>
              <w:right w:val="single" w:sz="8" w:space="0" w:color="000000"/>
            </w:tcBorders>
          </w:tcPr>
          <w:p w14:paraId="28FA5A05" w14:textId="77777777" w:rsidR="00274004" w:rsidRDefault="00000000">
            <w:pPr>
              <w:pStyle w:val="TableParagraph"/>
              <w:spacing w:before="26" w:line="288" w:lineRule="auto"/>
              <w:ind w:left="104" w:right="132"/>
              <w:rPr>
                <w:sz w:val="17"/>
                <w:szCs w:val="17"/>
              </w:rPr>
            </w:pPr>
            <w:r>
              <w:rPr>
                <w:w w:val="105"/>
                <w:sz w:val="17"/>
                <w:szCs w:val="17"/>
              </w:rPr>
              <w:t xml:space="preserve">Գործողություն 3.14. Վերանայել «Հասարակության և պետության կարիքների համար սեփականության օտարման մասին» ՀՀ օրենքը` սահմանելով հստակ և օբյեկտիվ չափանիշներ մասնավոր սեփականությունը բացառիկ հանրային շահ  ճանաչելու  համար․  նախատեսելով  պահանջ և հիմքեր որոշումների ընդունման, այդ  թվում՝  հանրային շահի բացառիկությունը գնահատելու, գործընթացների վաղ փուլերում սեփականատերերի, ինչպես նաև՝ </w:t>
            </w:r>
            <w:r>
              <w:rPr>
                <w:spacing w:val="-3"/>
                <w:w w:val="105"/>
                <w:sz w:val="17"/>
                <w:szCs w:val="17"/>
              </w:rPr>
              <w:t xml:space="preserve">կենսագոր- ծունեության միջավայրի փոփոխության առումով </w:t>
            </w:r>
            <w:r>
              <w:rPr>
                <w:w w:val="105"/>
                <w:sz w:val="17"/>
                <w:szCs w:val="17"/>
              </w:rPr>
              <w:t>շահագրգիռ հասարակության ներկայացուցիչների մասնակցության համար․ նախատեսելով բացառիկ՝ գերակա հանրային շահի անվան տակ օտարվող գույքի ձեռք բերողների նախկին գործունեության ստուգում (due diligence) և դրա թափանցիկության ապահովում․ ապահովելով  ձեռք բերողների  կողմից  պետությանը   ներկայացվող ֆինանսական երաշխիքների վերաբերյալ տեղեկատվության հրապարակայնությունը․ երաշխավորելով  պետության հանդես գալը որպես կողմ և պատասխանատվության ստանձնումը՝ ձեռք բերողների պարտականությունների պատշաճ կատարման ապահովման և</w:t>
            </w:r>
            <w:r>
              <w:rPr>
                <w:spacing w:val="41"/>
                <w:w w:val="105"/>
                <w:sz w:val="17"/>
                <w:szCs w:val="17"/>
              </w:rPr>
              <w:t xml:space="preserve"> </w:t>
            </w:r>
            <w:r>
              <w:rPr>
                <w:w w:val="105"/>
                <w:sz w:val="17"/>
                <w:szCs w:val="17"/>
              </w:rPr>
              <w:t>քաղաքացիների</w:t>
            </w:r>
          </w:p>
          <w:p w14:paraId="275C3D45" w14:textId="77777777" w:rsidR="00274004" w:rsidRDefault="00000000">
            <w:pPr>
              <w:pStyle w:val="TableParagraph"/>
              <w:spacing w:before="10" w:line="191" w:lineRule="exact"/>
              <w:ind w:left="104"/>
              <w:rPr>
                <w:sz w:val="17"/>
                <w:szCs w:val="17"/>
              </w:rPr>
            </w:pPr>
            <w:r>
              <w:rPr>
                <w:w w:val="110"/>
                <w:sz w:val="17"/>
                <w:szCs w:val="17"/>
              </w:rPr>
              <w:t>իրավունքների պաշտպանության նպատակով</w:t>
            </w:r>
          </w:p>
        </w:tc>
        <w:tc>
          <w:tcPr>
            <w:tcW w:w="1640" w:type="dxa"/>
            <w:tcBorders>
              <w:left w:val="single" w:sz="8" w:space="0" w:color="000000"/>
              <w:bottom w:val="single" w:sz="8" w:space="0" w:color="000000"/>
              <w:right w:val="single" w:sz="8" w:space="0" w:color="000000"/>
            </w:tcBorders>
          </w:tcPr>
          <w:p w14:paraId="18A75689" w14:textId="77777777" w:rsidR="00274004" w:rsidRDefault="00274004">
            <w:pPr>
              <w:pStyle w:val="TableParagraph"/>
              <w:rPr>
                <w:sz w:val="18"/>
              </w:rPr>
            </w:pPr>
          </w:p>
          <w:p w14:paraId="66AF90C5" w14:textId="77777777" w:rsidR="00274004" w:rsidRDefault="00274004">
            <w:pPr>
              <w:pStyle w:val="TableParagraph"/>
              <w:rPr>
                <w:sz w:val="18"/>
              </w:rPr>
            </w:pPr>
          </w:p>
          <w:p w14:paraId="7851CEF2" w14:textId="77777777" w:rsidR="00274004" w:rsidRDefault="00274004">
            <w:pPr>
              <w:pStyle w:val="TableParagraph"/>
              <w:rPr>
                <w:sz w:val="18"/>
              </w:rPr>
            </w:pPr>
          </w:p>
          <w:p w14:paraId="757D2401" w14:textId="77777777" w:rsidR="00274004" w:rsidRDefault="00274004">
            <w:pPr>
              <w:pStyle w:val="TableParagraph"/>
              <w:rPr>
                <w:sz w:val="18"/>
              </w:rPr>
            </w:pPr>
          </w:p>
          <w:p w14:paraId="5CDB3193" w14:textId="77777777" w:rsidR="00274004" w:rsidRDefault="00274004">
            <w:pPr>
              <w:pStyle w:val="TableParagraph"/>
              <w:rPr>
                <w:sz w:val="18"/>
              </w:rPr>
            </w:pPr>
          </w:p>
          <w:p w14:paraId="6009ADF1" w14:textId="77777777" w:rsidR="00274004" w:rsidRDefault="00274004">
            <w:pPr>
              <w:pStyle w:val="TableParagraph"/>
              <w:rPr>
                <w:sz w:val="18"/>
              </w:rPr>
            </w:pPr>
          </w:p>
          <w:p w14:paraId="6E62D2B6" w14:textId="77777777" w:rsidR="00274004" w:rsidRDefault="00274004">
            <w:pPr>
              <w:pStyle w:val="TableParagraph"/>
              <w:rPr>
                <w:sz w:val="18"/>
              </w:rPr>
            </w:pPr>
          </w:p>
          <w:p w14:paraId="603A79FD" w14:textId="77777777" w:rsidR="00274004" w:rsidRDefault="00274004">
            <w:pPr>
              <w:pStyle w:val="TableParagraph"/>
              <w:rPr>
                <w:sz w:val="18"/>
              </w:rPr>
            </w:pPr>
          </w:p>
          <w:p w14:paraId="3E66D213" w14:textId="77777777" w:rsidR="00274004" w:rsidRDefault="00274004">
            <w:pPr>
              <w:pStyle w:val="TableParagraph"/>
              <w:rPr>
                <w:sz w:val="18"/>
              </w:rPr>
            </w:pPr>
          </w:p>
          <w:p w14:paraId="099603B7" w14:textId="77777777" w:rsidR="00274004" w:rsidRDefault="00274004">
            <w:pPr>
              <w:pStyle w:val="TableParagraph"/>
              <w:spacing w:before="3"/>
              <w:rPr>
                <w:sz w:val="24"/>
              </w:rPr>
            </w:pPr>
          </w:p>
          <w:p w14:paraId="5B192AAB" w14:textId="77777777" w:rsidR="00274004" w:rsidRDefault="00000000">
            <w:pPr>
              <w:pStyle w:val="TableParagraph"/>
              <w:spacing w:before="1"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bottom w:val="single" w:sz="8" w:space="0" w:color="000000"/>
              <w:right w:val="single" w:sz="8" w:space="0" w:color="000000"/>
            </w:tcBorders>
          </w:tcPr>
          <w:p w14:paraId="6F86BBE2" w14:textId="77777777" w:rsidR="00274004" w:rsidRDefault="00274004">
            <w:pPr>
              <w:pStyle w:val="TableParagraph"/>
              <w:rPr>
                <w:sz w:val="18"/>
              </w:rPr>
            </w:pPr>
          </w:p>
          <w:p w14:paraId="1EE2BE2C" w14:textId="77777777" w:rsidR="00274004" w:rsidRDefault="00274004">
            <w:pPr>
              <w:pStyle w:val="TableParagraph"/>
              <w:rPr>
                <w:sz w:val="18"/>
              </w:rPr>
            </w:pPr>
          </w:p>
          <w:p w14:paraId="7BA65534" w14:textId="77777777" w:rsidR="00274004" w:rsidRDefault="00274004">
            <w:pPr>
              <w:pStyle w:val="TableParagraph"/>
              <w:rPr>
                <w:sz w:val="18"/>
              </w:rPr>
            </w:pPr>
          </w:p>
          <w:p w14:paraId="371FA713" w14:textId="77777777" w:rsidR="00274004" w:rsidRDefault="00274004">
            <w:pPr>
              <w:pStyle w:val="TableParagraph"/>
              <w:rPr>
                <w:sz w:val="18"/>
              </w:rPr>
            </w:pPr>
          </w:p>
          <w:p w14:paraId="54594F0E" w14:textId="77777777" w:rsidR="00274004" w:rsidRDefault="00274004">
            <w:pPr>
              <w:pStyle w:val="TableParagraph"/>
              <w:rPr>
                <w:sz w:val="18"/>
              </w:rPr>
            </w:pPr>
          </w:p>
          <w:p w14:paraId="013AAD0C" w14:textId="77777777" w:rsidR="00274004" w:rsidRDefault="00274004">
            <w:pPr>
              <w:pStyle w:val="TableParagraph"/>
              <w:rPr>
                <w:sz w:val="18"/>
              </w:rPr>
            </w:pPr>
          </w:p>
          <w:p w14:paraId="430D5A7C" w14:textId="77777777" w:rsidR="00274004" w:rsidRDefault="00274004">
            <w:pPr>
              <w:pStyle w:val="TableParagraph"/>
              <w:rPr>
                <w:sz w:val="18"/>
              </w:rPr>
            </w:pPr>
          </w:p>
          <w:p w14:paraId="72551891" w14:textId="77777777" w:rsidR="00274004" w:rsidRDefault="00274004">
            <w:pPr>
              <w:pStyle w:val="TableParagraph"/>
              <w:rPr>
                <w:sz w:val="18"/>
              </w:rPr>
            </w:pPr>
          </w:p>
          <w:p w14:paraId="459C6FF5" w14:textId="77777777" w:rsidR="00274004" w:rsidRDefault="00274004">
            <w:pPr>
              <w:pStyle w:val="TableParagraph"/>
              <w:rPr>
                <w:sz w:val="18"/>
              </w:rPr>
            </w:pPr>
          </w:p>
          <w:p w14:paraId="1D7FD875" w14:textId="77777777" w:rsidR="00274004" w:rsidRDefault="00274004">
            <w:pPr>
              <w:pStyle w:val="TableParagraph"/>
              <w:rPr>
                <w:sz w:val="18"/>
              </w:rPr>
            </w:pPr>
          </w:p>
          <w:p w14:paraId="4C9FBACC" w14:textId="77777777" w:rsidR="00274004" w:rsidRDefault="00274004">
            <w:pPr>
              <w:pStyle w:val="TableParagraph"/>
              <w:spacing w:before="9"/>
              <w:rPr>
                <w:sz w:val="26"/>
              </w:rPr>
            </w:pPr>
          </w:p>
          <w:p w14:paraId="26CE0A17" w14:textId="77777777" w:rsidR="00274004" w:rsidRDefault="00000000">
            <w:pPr>
              <w:pStyle w:val="TableParagraph"/>
              <w:ind w:left="18"/>
              <w:jc w:val="center"/>
              <w:rPr>
                <w:sz w:val="17"/>
              </w:rPr>
            </w:pPr>
            <w:r>
              <w:rPr>
                <w:w w:val="104"/>
                <w:sz w:val="17"/>
              </w:rPr>
              <w:t>-</w:t>
            </w:r>
          </w:p>
        </w:tc>
        <w:tc>
          <w:tcPr>
            <w:tcW w:w="907" w:type="dxa"/>
            <w:tcBorders>
              <w:left w:val="single" w:sz="8" w:space="0" w:color="000000"/>
              <w:bottom w:val="single" w:sz="8" w:space="0" w:color="000000"/>
            </w:tcBorders>
          </w:tcPr>
          <w:p w14:paraId="4965D000" w14:textId="77777777" w:rsidR="00274004" w:rsidRDefault="00274004">
            <w:pPr>
              <w:pStyle w:val="TableParagraph"/>
              <w:rPr>
                <w:sz w:val="18"/>
              </w:rPr>
            </w:pPr>
          </w:p>
          <w:p w14:paraId="61E959F4" w14:textId="77777777" w:rsidR="00274004" w:rsidRDefault="00274004">
            <w:pPr>
              <w:pStyle w:val="TableParagraph"/>
              <w:rPr>
                <w:sz w:val="18"/>
              </w:rPr>
            </w:pPr>
          </w:p>
          <w:p w14:paraId="502CCA32" w14:textId="77777777" w:rsidR="00274004" w:rsidRDefault="00274004">
            <w:pPr>
              <w:pStyle w:val="TableParagraph"/>
              <w:rPr>
                <w:sz w:val="18"/>
              </w:rPr>
            </w:pPr>
          </w:p>
          <w:p w14:paraId="6155B0DC" w14:textId="77777777" w:rsidR="00274004" w:rsidRDefault="00274004">
            <w:pPr>
              <w:pStyle w:val="TableParagraph"/>
              <w:rPr>
                <w:sz w:val="18"/>
              </w:rPr>
            </w:pPr>
          </w:p>
          <w:p w14:paraId="2F6ED9D0" w14:textId="77777777" w:rsidR="00274004" w:rsidRDefault="00274004">
            <w:pPr>
              <w:pStyle w:val="TableParagraph"/>
              <w:rPr>
                <w:sz w:val="18"/>
              </w:rPr>
            </w:pPr>
          </w:p>
          <w:p w14:paraId="4AA6DDFF" w14:textId="77777777" w:rsidR="00274004" w:rsidRDefault="00274004">
            <w:pPr>
              <w:pStyle w:val="TableParagraph"/>
              <w:rPr>
                <w:sz w:val="18"/>
              </w:rPr>
            </w:pPr>
          </w:p>
          <w:p w14:paraId="7E9F6CE1" w14:textId="77777777" w:rsidR="00274004" w:rsidRDefault="00274004">
            <w:pPr>
              <w:pStyle w:val="TableParagraph"/>
              <w:rPr>
                <w:sz w:val="18"/>
              </w:rPr>
            </w:pPr>
          </w:p>
          <w:p w14:paraId="4520ED7F" w14:textId="77777777" w:rsidR="00274004" w:rsidRDefault="00274004">
            <w:pPr>
              <w:pStyle w:val="TableParagraph"/>
              <w:rPr>
                <w:sz w:val="18"/>
              </w:rPr>
            </w:pPr>
          </w:p>
          <w:p w14:paraId="1B44016C" w14:textId="77777777" w:rsidR="00274004" w:rsidRDefault="00274004">
            <w:pPr>
              <w:pStyle w:val="TableParagraph"/>
              <w:rPr>
                <w:sz w:val="18"/>
              </w:rPr>
            </w:pPr>
          </w:p>
          <w:p w14:paraId="1AF74F5F" w14:textId="77777777" w:rsidR="00274004" w:rsidRDefault="00274004">
            <w:pPr>
              <w:pStyle w:val="TableParagraph"/>
              <w:rPr>
                <w:sz w:val="18"/>
              </w:rPr>
            </w:pPr>
          </w:p>
          <w:p w14:paraId="1CACBFC3" w14:textId="77777777" w:rsidR="00274004" w:rsidRDefault="00274004">
            <w:pPr>
              <w:pStyle w:val="TableParagraph"/>
              <w:spacing w:before="9"/>
              <w:rPr>
                <w:sz w:val="26"/>
              </w:rPr>
            </w:pPr>
          </w:p>
          <w:p w14:paraId="2A4563EC" w14:textId="77777777" w:rsidR="00274004" w:rsidRDefault="00000000">
            <w:pPr>
              <w:pStyle w:val="TableParagraph"/>
              <w:ind w:left="18"/>
              <w:jc w:val="center"/>
              <w:rPr>
                <w:sz w:val="17"/>
              </w:rPr>
            </w:pPr>
            <w:r>
              <w:rPr>
                <w:w w:val="104"/>
                <w:sz w:val="17"/>
              </w:rPr>
              <w:t>-</w:t>
            </w:r>
          </w:p>
        </w:tc>
        <w:tc>
          <w:tcPr>
            <w:tcW w:w="1130" w:type="dxa"/>
            <w:tcBorders>
              <w:bottom w:val="single" w:sz="8" w:space="0" w:color="000000"/>
            </w:tcBorders>
          </w:tcPr>
          <w:p w14:paraId="43172488" w14:textId="77777777" w:rsidR="00274004" w:rsidRDefault="00274004">
            <w:pPr>
              <w:pStyle w:val="TableParagraph"/>
              <w:rPr>
                <w:sz w:val="18"/>
              </w:rPr>
            </w:pPr>
          </w:p>
          <w:p w14:paraId="69E16067" w14:textId="77777777" w:rsidR="00274004" w:rsidRDefault="00274004">
            <w:pPr>
              <w:pStyle w:val="TableParagraph"/>
              <w:rPr>
                <w:sz w:val="18"/>
              </w:rPr>
            </w:pPr>
          </w:p>
          <w:p w14:paraId="063C37F2" w14:textId="77777777" w:rsidR="00274004" w:rsidRDefault="00274004">
            <w:pPr>
              <w:pStyle w:val="TableParagraph"/>
              <w:rPr>
                <w:sz w:val="18"/>
              </w:rPr>
            </w:pPr>
          </w:p>
          <w:p w14:paraId="4F3B014D" w14:textId="77777777" w:rsidR="00274004" w:rsidRDefault="00274004">
            <w:pPr>
              <w:pStyle w:val="TableParagraph"/>
              <w:rPr>
                <w:sz w:val="18"/>
              </w:rPr>
            </w:pPr>
          </w:p>
          <w:p w14:paraId="25ADBE44" w14:textId="77777777" w:rsidR="00274004" w:rsidRDefault="00274004">
            <w:pPr>
              <w:pStyle w:val="TableParagraph"/>
              <w:rPr>
                <w:sz w:val="18"/>
              </w:rPr>
            </w:pPr>
          </w:p>
          <w:p w14:paraId="156901A2" w14:textId="77777777" w:rsidR="00274004" w:rsidRDefault="00274004">
            <w:pPr>
              <w:pStyle w:val="TableParagraph"/>
              <w:rPr>
                <w:sz w:val="18"/>
              </w:rPr>
            </w:pPr>
          </w:p>
          <w:p w14:paraId="78706FE7" w14:textId="77777777" w:rsidR="00274004" w:rsidRDefault="00274004">
            <w:pPr>
              <w:pStyle w:val="TableParagraph"/>
              <w:rPr>
                <w:sz w:val="18"/>
              </w:rPr>
            </w:pPr>
          </w:p>
          <w:p w14:paraId="0C81D8C6" w14:textId="77777777" w:rsidR="00274004" w:rsidRDefault="00274004">
            <w:pPr>
              <w:pStyle w:val="TableParagraph"/>
              <w:rPr>
                <w:sz w:val="18"/>
              </w:rPr>
            </w:pPr>
          </w:p>
          <w:p w14:paraId="6C65CE1D" w14:textId="77777777" w:rsidR="00274004" w:rsidRDefault="00274004">
            <w:pPr>
              <w:pStyle w:val="TableParagraph"/>
              <w:rPr>
                <w:sz w:val="18"/>
              </w:rPr>
            </w:pPr>
          </w:p>
          <w:p w14:paraId="18A1127E" w14:textId="77777777" w:rsidR="00274004" w:rsidRDefault="00274004">
            <w:pPr>
              <w:pStyle w:val="TableParagraph"/>
              <w:rPr>
                <w:sz w:val="18"/>
              </w:rPr>
            </w:pPr>
          </w:p>
          <w:p w14:paraId="764F2B3C" w14:textId="77777777" w:rsidR="00274004" w:rsidRDefault="00274004">
            <w:pPr>
              <w:pStyle w:val="TableParagraph"/>
              <w:spacing w:before="9"/>
              <w:rPr>
                <w:sz w:val="26"/>
              </w:rPr>
            </w:pPr>
          </w:p>
          <w:p w14:paraId="563A973B" w14:textId="77777777" w:rsidR="00274004" w:rsidRDefault="00000000">
            <w:pPr>
              <w:pStyle w:val="TableParagraph"/>
              <w:ind w:left="22"/>
              <w:jc w:val="center"/>
              <w:rPr>
                <w:sz w:val="17"/>
              </w:rPr>
            </w:pPr>
            <w:r>
              <w:rPr>
                <w:w w:val="104"/>
                <w:sz w:val="17"/>
              </w:rPr>
              <w:t>-</w:t>
            </w:r>
          </w:p>
        </w:tc>
        <w:tc>
          <w:tcPr>
            <w:tcW w:w="1161" w:type="dxa"/>
            <w:tcBorders>
              <w:bottom w:val="single" w:sz="8" w:space="0" w:color="000000"/>
            </w:tcBorders>
          </w:tcPr>
          <w:p w14:paraId="20C884C8" w14:textId="77777777" w:rsidR="00274004" w:rsidRDefault="00274004">
            <w:pPr>
              <w:pStyle w:val="TableParagraph"/>
              <w:rPr>
                <w:sz w:val="18"/>
              </w:rPr>
            </w:pPr>
          </w:p>
          <w:p w14:paraId="479AB809" w14:textId="77777777" w:rsidR="00274004" w:rsidRDefault="00274004">
            <w:pPr>
              <w:pStyle w:val="TableParagraph"/>
              <w:rPr>
                <w:sz w:val="18"/>
              </w:rPr>
            </w:pPr>
          </w:p>
          <w:p w14:paraId="159300C5" w14:textId="77777777" w:rsidR="00274004" w:rsidRDefault="00274004">
            <w:pPr>
              <w:pStyle w:val="TableParagraph"/>
              <w:rPr>
                <w:sz w:val="18"/>
              </w:rPr>
            </w:pPr>
          </w:p>
          <w:p w14:paraId="439154B1" w14:textId="77777777" w:rsidR="00274004" w:rsidRDefault="00274004">
            <w:pPr>
              <w:pStyle w:val="TableParagraph"/>
              <w:rPr>
                <w:sz w:val="18"/>
              </w:rPr>
            </w:pPr>
          </w:p>
          <w:p w14:paraId="396ADCF3" w14:textId="77777777" w:rsidR="00274004" w:rsidRDefault="00274004">
            <w:pPr>
              <w:pStyle w:val="TableParagraph"/>
              <w:rPr>
                <w:sz w:val="18"/>
              </w:rPr>
            </w:pPr>
          </w:p>
          <w:p w14:paraId="53AB172A" w14:textId="77777777" w:rsidR="00274004" w:rsidRDefault="00274004">
            <w:pPr>
              <w:pStyle w:val="TableParagraph"/>
              <w:rPr>
                <w:sz w:val="18"/>
              </w:rPr>
            </w:pPr>
          </w:p>
          <w:p w14:paraId="65A48BA2" w14:textId="77777777" w:rsidR="00274004" w:rsidRDefault="00274004">
            <w:pPr>
              <w:pStyle w:val="TableParagraph"/>
              <w:rPr>
                <w:sz w:val="18"/>
              </w:rPr>
            </w:pPr>
          </w:p>
          <w:p w14:paraId="748DBCD6" w14:textId="77777777" w:rsidR="00274004" w:rsidRDefault="00274004">
            <w:pPr>
              <w:pStyle w:val="TableParagraph"/>
              <w:rPr>
                <w:sz w:val="18"/>
              </w:rPr>
            </w:pPr>
          </w:p>
          <w:p w14:paraId="7C9248A9" w14:textId="77777777" w:rsidR="00274004" w:rsidRDefault="00274004">
            <w:pPr>
              <w:pStyle w:val="TableParagraph"/>
              <w:rPr>
                <w:sz w:val="18"/>
              </w:rPr>
            </w:pPr>
          </w:p>
          <w:p w14:paraId="12FA8364" w14:textId="77777777" w:rsidR="00274004" w:rsidRDefault="00274004">
            <w:pPr>
              <w:pStyle w:val="TableParagraph"/>
              <w:rPr>
                <w:sz w:val="18"/>
              </w:rPr>
            </w:pPr>
          </w:p>
          <w:p w14:paraId="2F8F60E1" w14:textId="77777777" w:rsidR="00274004" w:rsidRDefault="00274004">
            <w:pPr>
              <w:pStyle w:val="TableParagraph"/>
              <w:spacing w:before="9"/>
              <w:rPr>
                <w:sz w:val="26"/>
              </w:rPr>
            </w:pPr>
          </w:p>
          <w:p w14:paraId="2A847181" w14:textId="77777777" w:rsidR="00274004" w:rsidRDefault="00000000">
            <w:pPr>
              <w:pStyle w:val="TableParagraph"/>
              <w:ind w:left="25"/>
              <w:jc w:val="center"/>
              <w:rPr>
                <w:sz w:val="17"/>
              </w:rPr>
            </w:pPr>
            <w:r>
              <w:rPr>
                <w:w w:val="104"/>
                <w:sz w:val="17"/>
              </w:rPr>
              <w:t>-</w:t>
            </w:r>
          </w:p>
        </w:tc>
        <w:tc>
          <w:tcPr>
            <w:tcW w:w="1291" w:type="dxa"/>
            <w:tcBorders>
              <w:bottom w:val="single" w:sz="8" w:space="0" w:color="000000"/>
            </w:tcBorders>
          </w:tcPr>
          <w:p w14:paraId="36032C91" w14:textId="77777777" w:rsidR="00274004" w:rsidRDefault="00274004">
            <w:pPr>
              <w:pStyle w:val="TableParagraph"/>
              <w:rPr>
                <w:sz w:val="18"/>
              </w:rPr>
            </w:pPr>
          </w:p>
          <w:p w14:paraId="32D19430" w14:textId="77777777" w:rsidR="00274004" w:rsidRDefault="00274004">
            <w:pPr>
              <w:pStyle w:val="TableParagraph"/>
              <w:rPr>
                <w:sz w:val="18"/>
              </w:rPr>
            </w:pPr>
          </w:p>
          <w:p w14:paraId="2D2EC34A" w14:textId="77777777" w:rsidR="00274004" w:rsidRDefault="00274004">
            <w:pPr>
              <w:pStyle w:val="TableParagraph"/>
              <w:rPr>
                <w:sz w:val="18"/>
              </w:rPr>
            </w:pPr>
          </w:p>
          <w:p w14:paraId="7606BD27" w14:textId="77777777" w:rsidR="00274004" w:rsidRDefault="00274004">
            <w:pPr>
              <w:pStyle w:val="TableParagraph"/>
              <w:rPr>
                <w:sz w:val="18"/>
              </w:rPr>
            </w:pPr>
          </w:p>
          <w:p w14:paraId="7B93881C" w14:textId="77777777" w:rsidR="00274004" w:rsidRDefault="00274004">
            <w:pPr>
              <w:pStyle w:val="TableParagraph"/>
              <w:rPr>
                <w:sz w:val="18"/>
              </w:rPr>
            </w:pPr>
          </w:p>
          <w:p w14:paraId="65D99F9E" w14:textId="77777777" w:rsidR="00274004" w:rsidRDefault="00274004">
            <w:pPr>
              <w:pStyle w:val="TableParagraph"/>
              <w:rPr>
                <w:sz w:val="18"/>
              </w:rPr>
            </w:pPr>
          </w:p>
          <w:p w14:paraId="68CD5D91" w14:textId="77777777" w:rsidR="00274004" w:rsidRDefault="00274004">
            <w:pPr>
              <w:pStyle w:val="TableParagraph"/>
              <w:rPr>
                <w:sz w:val="18"/>
              </w:rPr>
            </w:pPr>
          </w:p>
          <w:p w14:paraId="298B7678" w14:textId="77777777" w:rsidR="00274004" w:rsidRDefault="00274004">
            <w:pPr>
              <w:pStyle w:val="TableParagraph"/>
              <w:rPr>
                <w:sz w:val="18"/>
              </w:rPr>
            </w:pPr>
          </w:p>
          <w:p w14:paraId="664C978F" w14:textId="77777777" w:rsidR="00274004" w:rsidRDefault="00274004">
            <w:pPr>
              <w:pStyle w:val="TableParagraph"/>
              <w:rPr>
                <w:sz w:val="18"/>
              </w:rPr>
            </w:pPr>
          </w:p>
          <w:p w14:paraId="235F2B1B" w14:textId="77777777" w:rsidR="00274004" w:rsidRDefault="00274004">
            <w:pPr>
              <w:pStyle w:val="TableParagraph"/>
              <w:rPr>
                <w:sz w:val="18"/>
              </w:rPr>
            </w:pPr>
          </w:p>
          <w:p w14:paraId="150582B4" w14:textId="77777777" w:rsidR="00274004" w:rsidRDefault="00274004">
            <w:pPr>
              <w:pStyle w:val="TableParagraph"/>
              <w:spacing w:before="9"/>
              <w:rPr>
                <w:sz w:val="26"/>
              </w:rPr>
            </w:pPr>
          </w:p>
          <w:p w14:paraId="0F73E958" w14:textId="77777777" w:rsidR="00274004" w:rsidRDefault="00000000">
            <w:pPr>
              <w:pStyle w:val="TableParagraph"/>
              <w:ind w:left="623"/>
              <w:rPr>
                <w:sz w:val="17"/>
              </w:rPr>
            </w:pPr>
            <w:r>
              <w:rPr>
                <w:w w:val="104"/>
                <w:sz w:val="17"/>
              </w:rPr>
              <w:t>-</w:t>
            </w:r>
          </w:p>
        </w:tc>
        <w:tc>
          <w:tcPr>
            <w:tcW w:w="1077" w:type="dxa"/>
            <w:tcBorders>
              <w:bottom w:val="single" w:sz="8" w:space="0" w:color="000000"/>
              <w:right w:val="single" w:sz="8" w:space="0" w:color="000000"/>
            </w:tcBorders>
          </w:tcPr>
          <w:p w14:paraId="6CCB800D" w14:textId="77777777" w:rsidR="00274004" w:rsidRDefault="00274004">
            <w:pPr>
              <w:pStyle w:val="TableParagraph"/>
              <w:rPr>
                <w:sz w:val="18"/>
              </w:rPr>
            </w:pPr>
          </w:p>
          <w:p w14:paraId="55FC5D92" w14:textId="77777777" w:rsidR="00274004" w:rsidRDefault="00274004">
            <w:pPr>
              <w:pStyle w:val="TableParagraph"/>
              <w:rPr>
                <w:sz w:val="18"/>
              </w:rPr>
            </w:pPr>
          </w:p>
          <w:p w14:paraId="4D9E84C7" w14:textId="77777777" w:rsidR="00274004" w:rsidRDefault="00274004">
            <w:pPr>
              <w:pStyle w:val="TableParagraph"/>
              <w:rPr>
                <w:sz w:val="18"/>
              </w:rPr>
            </w:pPr>
          </w:p>
          <w:p w14:paraId="55589EDB" w14:textId="77777777" w:rsidR="00274004" w:rsidRDefault="00274004">
            <w:pPr>
              <w:pStyle w:val="TableParagraph"/>
              <w:rPr>
                <w:sz w:val="18"/>
              </w:rPr>
            </w:pPr>
          </w:p>
          <w:p w14:paraId="43D32C39" w14:textId="77777777" w:rsidR="00274004" w:rsidRDefault="00274004">
            <w:pPr>
              <w:pStyle w:val="TableParagraph"/>
              <w:rPr>
                <w:sz w:val="18"/>
              </w:rPr>
            </w:pPr>
          </w:p>
          <w:p w14:paraId="1754596E" w14:textId="77777777" w:rsidR="00274004" w:rsidRDefault="00274004">
            <w:pPr>
              <w:pStyle w:val="TableParagraph"/>
              <w:rPr>
                <w:sz w:val="18"/>
              </w:rPr>
            </w:pPr>
          </w:p>
          <w:p w14:paraId="19F798D2" w14:textId="77777777" w:rsidR="00274004" w:rsidRDefault="00274004">
            <w:pPr>
              <w:pStyle w:val="TableParagraph"/>
              <w:rPr>
                <w:sz w:val="18"/>
              </w:rPr>
            </w:pPr>
          </w:p>
          <w:p w14:paraId="4AAE6B2F" w14:textId="77777777" w:rsidR="00274004" w:rsidRDefault="00274004">
            <w:pPr>
              <w:pStyle w:val="TableParagraph"/>
              <w:rPr>
                <w:sz w:val="18"/>
              </w:rPr>
            </w:pPr>
          </w:p>
          <w:p w14:paraId="2052BB13" w14:textId="77777777" w:rsidR="00274004" w:rsidRDefault="00274004">
            <w:pPr>
              <w:pStyle w:val="TableParagraph"/>
              <w:rPr>
                <w:sz w:val="18"/>
              </w:rPr>
            </w:pPr>
          </w:p>
          <w:p w14:paraId="20DF88F1" w14:textId="77777777" w:rsidR="00274004" w:rsidRDefault="00274004">
            <w:pPr>
              <w:pStyle w:val="TableParagraph"/>
              <w:rPr>
                <w:sz w:val="18"/>
              </w:rPr>
            </w:pPr>
          </w:p>
          <w:p w14:paraId="3A955281" w14:textId="77777777" w:rsidR="00274004" w:rsidRDefault="00274004">
            <w:pPr>
              <w:pStyle w:val="TableParagraph"/>
              <w:spacing w:before="9"/>
              <w:rPr>
                <w:sz w:val="26"/>
              </w:rPr>
            </w:pPr>
          </w:p>
          <w:p w14:paraId="0D8AE73F" w14:textId="77777777" w:rsidR="00274004" w:rsidRDefault="00000000">
            <w:pPr>
              <w:pStyle w:val="TableParagraph"/>
              <w:ind w:left="35"/>
              <w:jc w:val="center"/>
              <w:rPr>
                <w:sz w:val="17"/>
              </w:rPr>
            </w:pPr>
            <w:r>
              <w:rPr>
                <w:w w:val="104"/>
                <w:sz w:val="17"/>
              </w:rPr>
              <w:t>-</w:t>
            </w:r>
          </w:p>
        </w:tc>
      </w:tr>
      <w:tr w:rsidR="00274004" w14:paraId="60F5C0AC" w14:textId="77777777">
        <w:trPr>
          <w:trHeight w:val="947"/>
        </w:trPr>
        <w:tc>
          <w:tcPr>
            <w:tcW w:w="14740" w:type="dxa"/>
            <w:gridSpan w:val="9"/>
            <w:tcBorders>
              <w:top w:val="single" w:sz="8" w:space="0" w:color="000000"/>
              <w:left w:val="single" w:sz="8" w:space="0" w:color="000000"/>
              <w:bottom w:val="single" w:sz="8" w:space="0" w:color="000000"/>
              <w:right w:val="single" w:sz="8" w:space="0" w:color="000000"/>
            </w:tcBorders>
          </w:tcPr>
          <w:p w14:paraId="45C455AD" w14:textId="77777777" w:rsidR="00274004" w:rsidRDefault="00000000">
            <w:pPr>
              <w:pStyle w:val="TableParagraph"/>
              <w:spacing w:before="33" w:line="285" w:lineRule="auto"/>
              <w:ind w:left="436" w:right="414" w:hanging="1"/>
              <w:jc w:val="center"/>
              <w:rPr>
                <w:sz w:val="17"/>
                <w:szCs w:val="17"/>
              </w:rPr>
            </w:pPr>
            <w:r>
              <w:rPr>
                <w:w w:val="110"/>
                <w:sz w:val="17"/>
                <w:szCs w:val="17"/>
              </w:rPr>
              <w:t>Ն</w:t>
            </w:r>
            <w:r>
              <w:rPr>
                <w:w w:val="113"/>
                <w:sz w:val="17"/>
                <w:szCs w:val="17"/>
              </w:rPr>
              <w:t>պ</w:t>
            </w:r>
            <w:r>
              <w:rPr>
                <w:w w:val="112"/>
                <w:sz w:val="17"/>
                <w:szCs w:val="17"/>
              </w:rPr>
              <w:t>ա</w:t>
            </w:r>
            <w:r>
              <w:rPr>
                <w:w w:val="115"/>
                <w:sz w:val="17"/>
                <w:szCs w:val="17"/>
              </w:rPr>
              <w:t>տ</w:t>
            </w:r>
            <w:r>
              <w:rPr>
                <w:w w:val="112"/>
                <w:sz w:val="17"/>
                <w:szCs w:val="17"/>
              </w:rPr>
              <w:t>ա</w:t>
            </w:r>
            <w:r>
              <w:rPr>
                <w:w w:val="116"/>
                <w:sz w:val="17"/>
                <w:szCs w:val="17"/>
              </w:rPr>
              <w:t>կ</w:t>
            </w:r>
            <w:r>
              <w:rPr>
                <w:sz w:val="17"/>
                <w:szCs w:val="17"/>
              </w:rPr>
              <w:t xml:space="preserve"> </w:t>
            </w:r>
            <w:r>
              <w:rPr>
                <w:w w:val="125"/>
                <w:sz w:val="17"/>
                <w:szCs w:val="17"/>
              </w:rPr>
              <w:t>4</w:t>
            </w:r>
            <w:r>
              <w:rPr>
                <w:w w:val="122"/>
                <w:sz w:val="17"/>
                <w:szCs w:val="17"/>
              </w:rPr>
              <w:t>.</w:t>
            </w:r>
            <w:r>
              <w:rPr>
                <w:sz w:val="17"/>
                <w:szCs w:val="17"/>
              </w:rPr>
              <w:t xml:space="preserve"> </w:t>
            </w:r>
            <w:r>
              <w:rPr>
                <w:w w:val="102"/>
                <w:sz w:val="17"/>
                <w:szCs w:val="17"/>
              </w:rPr>
              <w:t>Ա</w:t>
            </w:r>
            <w:r>
              <w:rPr>
                <w:w w:val="113"/>
                <w:sz w:val="17"/>
                <w:szCs w:val="17"/>
              </w:rPr>
              <w:t>պ</w:t>
            </w:r>
            <w:r>
              <w:rPr>
                <w:w w:val="112"/>
                <w:sz w:val="17"/>
                <w:szCs w:val="17"/>
              </w:rPr>
              <w:t>ա</w:t>
            </w:r>
            <w:r>
              <w:rPr>
                <w:w w:val="115"/>
                <w:sz w:val="17"/>
                <w:szCs w:val="17"/>
              </w:rPr>
              <w:t>հ</w:t>
            </w:r>
            <w:r>
              <w:rPr>
                <w:w w:val="113"/>
                <w:sz w:val="17"/>
                <w:szCs w:val="17"/>
              </w:rPr>
              <w:t>ո</w:t>
            </w:r>
            <w:r>
              <w:rPr>
                <w:w w:val="119"/>
                <w:sz w:val="17"/>
                <w:szCs w:val="17"/>
              </w:rPr>
              <w:t>վ</w:t>
            </w:r>
            <w:r>
              <w:rPr>
                <w:w w:val="115"/>
                <w:sz w:val="17"/>
                <w:szCs w:val="17"/>
              </w:rPr>
              <w:t>ե</w:t>
            </w:r>
            <w:r>
              <w:rPr>
                <w:w w:val="130"/>
                <w:sz w:val="17"/>
                <w:szCs w:val="17"/>
              </w:rPr>
              <w:t>լ</w:t>
            </w:r>
            <w:r>
              <w:rPr>
                <w:sz w:val="17"/>
                <w:szCs w:val="17"/>
              </w:rPr>
              <w:t xml:space="preserve"> </w:t>
            </w:r>
            <w:r>
              <w:rPr>
                <w:w w:val="116"/>
                <w:sz w:val="17"/>
                <w:szCs w:val="17"/>
              </w:rPr>
              <w:t>ի</w:t>
            </w:r>
            <w:r>
              <w:rPr>
                <w:w w:val="117"/>
                <w:sz w:val="17"/>
                <w:szCs w:val="17"/>
              </w:rPr>
              <w:t>ր</w:t>
            </w:r>
            <w:r>
              <w:rPr>
                <w:w w:val="112"/>
                <w:sz w:val="17"/>
                <w:szCs w:val="17"/>
              </w:rPr>
              <w:t>ա</w:t>
            </w:r>
            <w:r>
              <w:rPr>
                <w:w w:val="119"/>
                <w:sz w:val="17"/>
                <w:szCs w:val="17"/>
              </w:rPr>
              <w:t>վ</w:t>
            </w:r>
            <w:r>
              <w:rPr>
                <w:w w:val="112"/>
                <w:sz w:val="17"/>
                <w:szCs w:val="17"/>
              </w:rPr>
              <w:t>ա</w:t>
            </w:r>
            <w:r>
              <w:rPr>
                <w:w w:val="115"/>
                <w:sz w:val="17"/>
                <w:szCs w:val="17"/>
              </w:rPr>
              <w:t>հ</w:t>
            </w:r>
            <w:r>
              <w:rPr>
                <w:w w:val="112"/>
                <w:sz w:val="17"/>
                <w:szCs w:val="17"/>
              </w:rPr>
              <w:t>ա</w:t>
            </w:r>
            <w:r>
              <w:rPr>
                <w:w w:val="119"/>
                <w:sz w:val="17"/>
                <w:szCs w:val="17"/>
              </w:rPr>
              <w:t>վ</w:t>
            </w:r>
            <w:r>
              <w:rPr>
                <w:w w:val="112"/>
                <w:sz w:val="17"/>
                <w:szCs w:val="17"/>
              </w:rPr>
              <w:t>ա</w:t>
            </w:r>
            <w:r>
              <w:rPr>
                <w:w w:val="117"/>
                <w:sz w:val="17"/>
                <w:szCs w:val="17"/>
              </w:rPr>
              <w:t>ս</w:t>
            </w:r>
            <w:r>
              <w:rPr>
                <w:w w:val="112"/>
                <w:sz w:val="17"/>
                <w:szCs w:val="17"/>
              </w:rPr>
              <w:t>ա</w:t>
            </w:r>
            <w:r>
              <w:rPr>
                <w:w w:val="117"/>
                <w:sz w:val="17"/>
                <w:szCs w:val="17"/>
              </w:rPr>
              <w:t>ր</w:t>
            </w:r>
            <w:r>
              <w:rPr>
                <w:w w:val="113"/>
                <w:sz w:val="17"/>
                <w:szCs w:val="17"/>
              </w:rPr>
              <w:t>ո</w:t>
            </w:r>
            <w:r>
              <w:rPr>
                <w:w w:val="87"/>
                <w:sz w:val="17"/>
                <w:szCs w:val="17"/>
              </w:rPr>
              <w:t>ւ</w:t>
            </w:r>
            <w:r>
              <w:rPr>
                <w:w w:val="121"/>
                <w:sz w:val="17"/>
                <w:szCs w:val="17"/>
              </w:rPr>
              <w:t>թ</w:t>
            </w:r>
            <w:r>
              <w:rPr>
                <w:w w:val="116"/>
                <w:sz w:val="17"/>
                <w:szCs w:val="17"/>
              </w:rPr>
              <w:t>յ</w:t>
            </w:r>
            <w:r>
              <w:rPr>
                <w:w w:val="112"/>
                <w:sz w:val="17"/>
                <w:szCs w:val="17"/>
              </w:rPr>
              <w:t>ա</w:t>
            </w:r>
            <w:r>
              <w:rPr>
                <w:w w:val="116"/>
                <w:sz w:val="17"/>
                <w:szCs w:val="17"/>
              </w:rPr>
              <w:t>ն</w:t>
            </w:r>
            <w:r>
              <w:rPr>
                <w:sz w:val="17"/>
                <w:szCs w:val="17"/>
              </w:rPr>
              <w:t xml:space="preserve"> </w:t>
            </w:r>
            <w:r>
              <w:rPr>
                <w:w w:val="98"/>
                <w:sz w:val="17"/>
                <w:szCs w:val="17"/>
              </w:rPr>
              <w:t>և</w:t>
            </w:r>
            <w:r>
              <w:rPr>
                <w:sz w:val="17"/>
                <w:szCs w:val="17"/>
              </w:rPr>
              <w:t xml:space="preserve"> </w:t>
            </w:r>
            <w:r>
              <w:rPr>
                <w:w w:val="112"/>
                <w:sz w:val="17"/>
                <w:szCs w:val="17"/>
              </w:rPr>
              <w:t>խ</w:t>
            </w:r>
            <w:r>
              <w:rPr>
                <w:w w:val="115"/>
                <w:sz w:val="17"/>
                <w:szCs w:val="17"/>
              </w:rPr>
              <w:t>տ</w:t>
            </w:r>
            <w:r>
              <w:rPr>
                <w:w w:val="117"/>
                <w:sz w:val="17"/>
                <w:szCs w:val="17"/>
              </w:rPr>
              <w:t>ր</w:t>
            </w:r>
            <w:r>
              <w:rPr>
                <w:w w:val="112"/>
                <w:sz w:val="17"/>
                <w:szCs w:val="17"/>
              </w:rPr>
              <w:t>ա</w:t>
            </w:r>
            <w:r>
              <w:rPr>
                <w:w w:val="116"/>
                <w:sz w:val="17"/>
                <w:szCs w:val="17"/>
              </w:rPr>
              <w:t>կ</w:t>
            </w:r>
            <w:r>
              <w:rPr>
                <w:w w:val="112"/>
                <w:sz w:val="17"/>
                <w:szCs w:val="17"/>
              </w:rPr>
              <w:t>ա</w:t>
            </w:r>
            <w:r>
              <w:rPr>
                <w:w w:val="116"/>
                <w:sz w:val="17"/>
                <w:szCs w:val="17"/>
              </w:rPr>
              <w:t>ն</w:t>
            </w:r>
            <w:r>
              <w:rPr>
                <w:w w:val="113"/>
                <w:sz w:val="17"/>
                <w:szCs w:val="17"/>
              </w:rPr>
              <w:t>ո</w:t>
            </w:r>
            <w:r>
              <w:rPr>
                <w:w w:val="87"/>
                <w:sz w:val="17"/>
                <w:szCs w:val="17"/>
              </w:rPr>
              <w:t>ւ</w:t>
            </w:r>
            <w:r>
              <w:rPr>
                <w:w w:val="121"/>
                <w:sz w:val="17"/>
                <w:szCs w:val="17"/>
              </w:rPr>
              <w:t>թ</w:t>
            </w:r>
            <w:r>
              <w:rPr>
                <w:w w:val="116"/>
                <w:sz w:val="17"/>
                <w:szCs w:val="17"/>
              </w:rPr>
              <w:t>յ</w:t>
            </w:r>
            <w:r>
              <w:rPr>
                <w:w w:val="112"/>
                <w:sz w:val="17"/>
                <w:szCs w:val="17"/>
              </w:rPr>
              <w:t>ա</w:t>
            </w:r>
            <w:r>
              <w:rPr>
                <w:w w:val="116"/>
                <w:sz w:val="17"/>
                <w:szCs w:val="17"/>
              </w:rPr>
              <w:t>ն</w:t>
            </w:r>
            <w:r>
              <w:rPr>
                <w:sz w:val="17"/>
                <w:szCs w:val="17"/>
              </w:rPr>
              <w:t xml:space="preserve"> </w:t>
            </w:r>
            <w:r>
              <w:rPr>
                <w:w w:val="112"/>
                <w:sz w:val="17"/>
                <w:szCs w:val="17"/>
              </w:rPr>
              <w:t>ա</w:t>
            </w:r>
            <w:r>
              <w:rPr>
                <w:w w:val="117"/>
                <w:sz w:val="17"/>
                <w:szCs w:val="17"/>
              </w:rPr>
              <w:t>ր</w:t>
            </w:r>
            <w:r>
              <w:rPr>
                <w:w w:val="122"/>
                <w:sz w:val="17"/>
                <w:szCs w:val="17"/>
              </w:rPr>
              <w:t>գ</w:t>
            </w:r>
            <w:r>
              <w:rPr>
                <w:w w:val="115"/>
                <w:sz w:val="17"/>
                <w:szCs w:val="17"/>
              </w:rPr>
              <w:t>ե</w:t>
            </w:r>
            <w:r>
              <w:rPr>
                <w:w w:val="130"/>
                <w:sz w:val="17"/>
                <w:szCs w:val="17"/>
              </w:rPr>
              <w:t>լ</w:t>
            </w:r>
            <w:r>
              <w:rPr>
                <w:w w:val="119"/>
                <w:sz w:val="17"/>
                <w:szCs w:val="17"/>
              </w:rPr>
              <w:t>ք</w:t>
            </w:r>
            <w:r>
              <w:rPr>
                <w:w w:val="116"/>
                <w:sz w:val="17"/>
                <w:szCs w:val="17"/>
              </w:rPr>
              <w:t>ի</w:t>
            </w:r>
            <w:r>
              <w:rPr>
                <w:sz w:val="17"/>
                <w:szCs w:val="17"/>
              </w:rPr>
              <w:t xml:space="preserve"> </w:t>
            </w:r>
            <w:r>
              <w:rPr>
                <w:w w:val="116"/>
                <w:sz w:val="17"/>
                <w:szCs w:val="17"/>
              </w:rPr>
              <w:t>կի</w:t>
            </w:r>
            <w:r>
              <w:rPr>
                <w:w w:val="117"/>
                <w:sz w:val="17"/>
                <w:szCs w:val="17"/>
              </w:rPr>
              <w:t>ր</w:t>
            </w:r>
            <w:r>
              <w:rPr>
                <w:w w:val="112"/>
                <w:sz w:val="17"/>
                <w:szCs w:val="17"/>
              </w:rPr>
              <w:t>առ</w:t>
            </w:r>
            <w:r>
              <w:rPr>
                <w:w w:val="113"/>
                <w:sz w:val="17"/>
                <w:szCs w:val="17"/>
              </w:rPr>
              <w:t>ո</w:t>
            </w:r>
            <w:r>
              <w:rPr>
                <w:w w:val="87"/>
                <w:sz w:val="17"/>
                <w:szCs w:val="17"/>
              </w:rPr>
              <w:t>ւ</w:t>
            </w:r>
            <w:r>
              <w:rPr>
                <w:w w:val="113"/>
                <w:sz w:val="17"/>
                <w:szCs w:val="17"/>
              </w:rPr>
              <w:t>մ</w:t>
            </w:r>
            <w:r>
              <w:rPr>
                <w:w w:val="117"/>
                <w:sz w:val="17"/>
                <w:szCs w:val="17"/>
              </w:rPr>
              <w:t>ը</w:t>
            </w:r>
            <w:r>
              <w:rPr>
                <w:w w:val="185"/>
                <w:sz w:val="17"/>
                <w:szCs w:val="17"/>
              </w:rPr>
              <w:t>՝</w:t>
            </w:r>
            <w:r>
              <w:rPr>
                <w:sz w:val="17"/>
                <w:szCs w:val="17"/>
              </w:rPr>
              <w:t xml:space="preserve"> </w:t>
            </w:r>
            <w:r>
              <w:rPr>
                <w:w w:val="115"/>
                <w:sz w:val="17"/>
                <w:szCs w:val="17"/>
              </w:rPr>
              <w:t>հ</w:t>
            </w:r>
            <w:r>
              <w:rPr>
                <w:w w:val="112"/>
                <w:sz w:val="17"/>
                <w:szCs w:val="17"/>
              </w:rPr>
              <w:t>ա</w:t>
            </w:r>
            <w:r>
              <w:rPr>
                <w:w w:val="113"/>
                <w:sz w:val="17"/>
                <w:szCs w:val="17"/>
              </w:rPr>
              <w:t>մ</w:t>
            </w:r>
            <w:r>
              <w:rPr>
                <w:w w:val="112"/>
                <w:sz w:val="17"/>
                <w:szCs w:val="17"/>
              </w:rPr>
              <w:t>ա</w:t>
            </w:r>
            <w:r>
              <w:rPr>
                <w:w w:val="113"/>
                <w:sz w:val="17"/>
                <w:szCs w:val="17"/>
              </w:rPr>
              <w:t>պ</w:t>
            </w:r>
            <w:r>
              <w:rPr>
                <w:w w:val="112"/>
                <w:sz w:val="17"/>
                <w:szCs w:val="17"/>
              </w:rPr>
              <w:t>ա</w:t>
            </w:r>
            <w:r>
              <w:rPr>
                <w:w w:val="115"/>
                <w:sz w:val="17"/>
                <w:szCs w:val="17"/>
              </w:rPr>
              <w:t>տ</w:t>
            </w:r>
            <w:r>
              <w:rPr>
                <w:w w:val="112"/>
                <w:sz w:val="17"/>
                <w:szCs w:val="17"/>
              </w:rPr>
              <w:t>ա</w:t>
            </w:r>
            <w:r>
              <w:rPr>
                <w:w w:val="117"/>
                <w:sz w:val="17"/>
                <w:szCs w:val="17"/>
              </w:rPr>
              <w:t>ս</w:t>
            </w:r>
            <w:r>
              <w:rPr>
                <w:w w:val="112"/>
                <w:sz w:val="17"/>
                <w:szCs w:val="17"/>
              </w:rPr>
              <w:t>խա</w:t>
            </w:r>
            <w:r>
              <w:rPr>
                <w:w w:val="116"/>
                <w:sz w:val="17"/>
                <w:szCs w:val="17"/>
              </w:rPr>
              <w:t>ն</w:t>
            </w:r>
            <w:r>
              <w:rPr>
                <w:sz w:val="17"/>
                <w:szCs w:val="17"/>
              </w:rPr>
              <w:t xml:space="preserve"> </w:t>
            </w:r>
            <w:r>
              <w:rPr>
                <w:w w:val="113"/>
                <w:sz w:val="17"/>
                <w:szCs w:val="17"/>
              </w:rPr>
              <w:t>օ</w:t>
            </w:r>
            <w:r>
              <w:rPr>
                <w:w w:val="117"/>
                <w:sz w:val="17"/>
                <w:szCs w:val="17"/>
              </w:rPr>
              <w:t>ր</w:t>
            </w:r>
            <w:r>
              <w:rPr>
                <w:w w:val="115"/>
                <w:sz w:val="17"/>
                <w:szCs w:val="17"/>
              </w:rPr>
              <w:t>ե</w:t>
            </w:r>
            <w:r>
              <w:rPr>
                <w:w w:val="116"/>
                <w:sz w:val="17"/>
                <w:szCs w:val="17"/>
              </w:rPr>
              <w:t>ն</w:t>
            </w:r>
            <w:r>
              <w:rPr>
                <w:w w:val="117"/>
                <w:sz w:val="17"/>
                <w:szCs w:val="17"/>
              </w:rPr>
              <w:t>ս</w:t>
            </w:r>
            <w:r>
              <w:rPr>
                <w:w w:val="114"/>
                <w:sz w:val="17"/>
                <w:szCs w:val="17"/>
              </w:rPr>
              <w:t>դ</w:t>
            </w:r>
            <w:r>
              <w:rPr>
                <w:w w:val="117"/>
                <w:sz w:val="17"/>
                <w:szCs w:val="17"/>
              </w:rPr>
              <w:t>ր</w:t>
            </w:r>
            <w:r>
              <w:rPr>
                <w:w w:val="112"/>
                <w:sz w:val="17"/>
                <w:szCs w:val="17"/>
              </w:rPr>
              <w:t>ա</w:t>
            </w:r>
            <w:r>
              <w:rPr>
                <w:w w:val="116"/>
                <w:sz w:val="17"/>
                <w:szCs w:val="17"/>
              </w:rPr>
              <w:t>կ</w:t>
            </w:r>
            <w:r>
              <w:rPr>
                <w:w w:val="112"/>
                <w:sz w:val="17"/>
                <w:szCs w:val="17"/>
              </w:rPr>
              <w:t>ա</w:t>
            </w:r>
            <w:r>
              <w:rPr>
                <w:w w:val="116"/>
                <w:sz w:val="17"/>
                <w:szCs w:val="17"/>
              </w:rPr>
              <w:t>ն</w:t>
            </w:r>
            <w:r>
              <w:rPr>
                <w:sz w:val="17"/>
                <w:szCs w:val="17"/>
              </w:rPr>
              <w:t xml:space="preserve"> </w:t>
            </w:r>
            <w:r>
              <w:rPr>
                <w:w w:val="116"/>
                <w:sz w:val="17"/>
                <w:szCs w:val="17"/>
              </w:rPr>
              <w:t>ն</w:t>
            </w:r>
            <w:r>
              <w:rPr>
                <w:w w:val="112"/>
                <w:sz w:val="17"/>
                <w:szCs w:val="17"/>
              </w:rPr>
              <w:t>ախա</w:t>
            </w:r>
            <w:r>
              <w:rPr>
                <w:w w:val="113"/>
                <w:sz w:val="17"/>
                <w:szCs w:val="17"/>
              </w:rPr>
              <w:t>պ</w:t>
            </w:r>
            <w:r>
              <w:rPr>
                <w:w w:val="112"/>
                <w:sz w:val="17"/>
                <w:szCs w:val="17"/>
              </w:rPr>
              <w:t>ա</w:t>
            </w:r>
            <w:r>
              <w:rPr>
                <w:w w:val="116"/>
                <w:sz w:val="17"/>
                <w:szCs w:val="17"/>
              </w:rPr>
              <w:t>յ</w:t>
            </w:r>
            <w:r>
              <w:rPr>
                <w:w w:val="113"/>
                <w:sz w:val="17"/>
                <w:szCs w:val="17"/>
              </w:rPr>
              <w:t>մ</w:t>
            </w:r>
            <w:r>
              <w:rPr>
                <w:w w:val="112"/>
                <w:sz w:val="17"/>
                <w:szCs w:val="17"/>
              </w:rPr>
              <w:t>ա</w:t>
            </w:r>
            <w:r>
              <w:rPr>
                <w:w w:val="116"/>
                <w:sz w:val="17"/>
                <w:szCs w:val="17"/>
              </w:rPr>
              <w:t>նն</w:t>
            </w:r>
            <w:r>
              <w:rPr>
                <w:w w:val="115"/>
                <w:sz w:val="17"/>
                <w:szCs w:val="17"/>
              </w:rPr>
              <w:t>ե</w:t>
            </w:r>
            <w:r>
              <w:rPr>
                <w:w w:val="117"/>
                <w:sz w:val="17"/>
                <w:szCs w:val="17"/>
              </w:rPr>
              <w:t>ր</w:t>
            </w:r>
            <w:r>
              <w:rPr>
                <w:sz w:val="17"/>
                <w:szCs w:val="17"/>
              </w:rPr>
              <w:t xml:space="preserve"> </w:t>
            </w:r>
            <w:r>
              <w:rPr>
                <w:w w:val="117"/>
                <w:sz w:val="17"/>
                <w:szCs w:val="17"/>
              </w:rPr>
              <w:t>ս</w:t>
            </w:r>
            <w:r>
              <w:rPr>
                <w:w w:val="115"/>
                <w:sz w:val="17"/>
                <w:szCs w:val="17"/>
              </w:rPr>
              <w:t>տեղ</w:t>
            </w:r>
            <w:r>
              <w:rPr>
                <w:w w:val="109"/>
                <w:sz w:val="17"/>
                <w:szCs w:val="17"/>
              </w:rPr>
              <w:t>ծ</w:t>
            </w:r>
            <w:r>
              <w:rPr>
                <w:w w:val="115"/>
                <w:sz w:val="17"/>
                <w:szCs w:val="17"/>
              </w:rPr>
              <w:t>ե</w:t>
            </w:r>
            <w:r>
              <w:rPr>
                <w:w w:val="130"/>
                <w:sz w:val="17"/>
                <w:szCs w:val="17"/>
              </w:rPr>
              <w:t>լ</w:t>
            </w:r>
            <w:r>
              <w:rPr>
                <w:w w:val="113"/>
                <w:sz w:val="17"/>
                <w:szCs w:val="17"/>
              </w:rPr>
              <w:t>ո</w:t>
            </w:r>
            <w:r>
              <w:rPr>
                <w:w w:val="87"/>
                <w:sz w:val="17"/>
                <w:szCs w:val="17"/>
              </w:rPr>
              <w:t>ւ</w:t>
            </w:r>
            <w:r>
              <w:rPr>
                <w:w w:val="127"/>
                <w:sz w:val="17"/>
                <w:szCs w:val="17"/>
              </w:rPr>
              <w:t xml:space="preserve">, </w:t>
            </w:r>
            <w:r>
              <w:rPr>
                <w:w w:val="115"/>
                <w:sz w:val="17"/>
                <w:szCs w:val="17"/>
              </w:rPr>
              <w:t>դատավորների, քննիչների, դատախազների, ոստիկանների, բժշկական, կրթական, սոցիալական ոլորտի աշխատողների վերապատրաստելու, իրազեկվածությունը բարձրացնելու, վարչական կամ քաղաքացիական պատասխանատվություն սահմանելու, ինչպես նաև իրավահավասարության և խտրականության արգելքի</w:t>
            </w:r>
          </w:p>
          <w:p w14:paraId="1817B7E0" w14:textId="77777777" w:rsidR="00274004" w:rsidRDefault="00000000">
            <w:pPr>
              <w:pStyle w:val="TableParagraph"/>
              <w:ind w:left="110" w:right="91"/>
              <w:jc w:val="center"/>
              <w:rPr>
                <w:sz w:val="17"/>
                <w:szCs w:val="17"/>
              </w:rPr>
            </w:pPr>
            <w:r>
              <w:rPr>
                <w:w w:val="115"/>
                <w:sz w:val="17"/>
                <w:szCs w:val="17"/>
              </w:rPr>
              <w:t>ամրապնդմանն ուղղված օժանդակ այլ գործողություններ իրականացնելու միջոցով:</w:t>
            </w:r>
          </w:p>
        </w:tc>
      </w:tr>
      <w:tr w:rsidR="00274004" w14:paraId="72A6051C" w14:textId="77777777">
        <w:trPr>
          <w:trHeight w:val="1645"/>
        </w:trPr>
        <w:tc>
          <w:tcPr>
            <w:tcW w:w="1033" w:type="dxa"/>
            <w:tcBorders>
              <w:top w:val="single" w:sz="8" w:space="0" w:color="000000"/>
              <w:left w:val="single" w:sz="8" w:space="0" w:color="000000"/>
              <w:right w:val="single" w:sz="8" w:space="0" w:color="000000"/>
            </w:tcBorders>
          </w:tcPr>
          <w:p w14:paraId="4EED7E72" w14:textId="77777777" w:rsidR="00274004" w:rsidRDefault="00274004">
            <w:pPr>
              <w:pStyle w:val="TableParagraph"/>
              <w:rPr>
                <w:sz w:val="18"/>
              </w:rPr>
            </w:pPr>
          </w:p>
          <w:p w14:paraId="0818ADD7" w14:textId="77777777" w:rsidR="00274004" w:rsidRDefault="00274004">
            <w:pPr>
              <w:pStyle w:val="TableParagraph"/>
              <w:rPr>
                <w:sz w:val="18"/>
              </w:rPr>
            </w:pPr>
          </w:p>
          <w:p w14:paraId="35D1BD17" w14:textId="77777777" w:rsidR="00274004" w:rsidRDefault="00274004">
            <w:pPr>
              <w:pStyle w:val="TableParagraph"/>
              <w:rPr>
                <w:sz w:val="18"/>
              </w:rPr>
            </w:pPr>
          </w:p>
          <w:p w14:paraId="4A4FE6BC" w14:textId="77777777" w:rsidR="00274004" w:rsidRDefault="00000000">
            <w:pPr>
              <w:pStyle w:val="TableParagraph"/>
              <w:spacing w:before="110"/>
              <w:ind w:right="384"/>
              <w:jc w:val="right"/>
              <w:rPr>
                <w:sz w:val="17"/>
              </w:rPr>
            </w:pPr>
            <w:r>
              <w:rPr>
                <w:w w:val="105"/>
                <w:sz w:val="17"/>
              </w:rPr>
              <w:t>4.1</w:t>
            </w:r>
          </w:p>
        </w:tc>
        <w:tc>
          <w:tcPr>
            <w:tcW w:w="5090" w:type="dxa"/>
            <w:tcBorders>
              <w:top w:val="single" w:sz="8" w:space="0" w:color="000000"/>
              <w:left w:val="single" w:sz="8" w:space="0" w:color="000000"/>
              <w:right w:val="single" w:sz="8" w:space="0" w:color="000000"/>
            </w:tcBorders>
          </w:tcPr>
          <w:p w14:paraId="765389CB" w14:textId="77777777" w:rsidR="00274004" w:rsidRDefault="00000000">
            <w:pPr>
              <w:pStyle w:val="TableParagraph"/>
              <w:spacing w:before="25" w:line="288" w:lineRule="auto"/>
              <w:ind w:left="104" w:right="99"/>
              <w:rPr>
                <w:sz w:val="17"/>
                <w:szCs w:val="17"/>
              </w:rPr>
            </w:pPr>
            <w:r>
              <w:rPr>
                <w:w w:val="110"/>
                <w:sz w:val="17"/>
                <w:szCs w:val="17"/>
              </w:rPr>
              <w:t xml:space="preserve">Գործողություն 4.1. «Իրավահավասարության ապահովման </w:t>
            </w:r>
            <w:r>
              <w:rPr>
                <w:spacing w:val="-7"/>
                <w:w w:val="110"/>
                <w:sz w:val="17"/>
                <w:szCs w:val="17"/>
              </w:rPr>
              <w:t xml:space="preserve">մասին» օրենքում </w:t>
            </w:r>
            <w:r>
              <w:rPr>
                <w:spacing w:val="-8"/>
                <w:w w:val="110"/>
                <w:sz w:val="17"/>
                <w:szCs w:val="17"/>
              </w:rPr>
              <w:t xml:space="preserve">սահմանել խտրականության հասկացությունը, տեսակները, </w:t>
            </w:r>
            <w:r>
              <w:rPr>
                <w:spacing w:val="-7"/>
                <w:w w:val="110"/>
                <w:sz w:val="17"/>
                <w:szCs w:val="17"/>
              </w:rPr>
              <w:t xml:space="preserve">դրանից </w:t>
            </w:r>
            <w:r>
              <w:rPr>
                <w:spacing w:val="-8"/>
                <w:w w:val="110"/>
                <w:sz w:val="17"/>
                <w:szCs w:val="17"/>
              </w:rPr>
              <w:t xml:space="preserve">պաշտպանության միջոցները </w:t>
            </w:r>
            <w:r>
              <w:rPr>
                <w:w w:val="110"/>
                <w:sz w:val="17"/>
                <w:szCs w:val="17"/>
              </w:rPr>
              <w:t xml:space="preserve">և </w:t>
            </w:r>
            <w:r>
              <w:rPr>
                <w:spacing w:val="-7"/>
                <w:w w:val="110"/>
                <w:sz w:val="17"/>
                <w:szCs w:val="17"/>
              </w:rPr>
              <w:t xml:space="preserve">մեխա- </w:t>
            </w:r>
            <w:r>
              <w:rPr>
                <w:spacing w:val="-8"/>
                <w:w w:val="110"/>
                <w:sz w:val="17"/>
                <w:szCs w:val="17"/>
              </w:rPr>
              <w:t xml:space="preserve">նիզմները, իրավահավասարության հարցերով զբաղվող </w:t>
            </w:r>
            <w:r>
              <w:rPr>
                <w:w w:val="110"/>
                <w:sz w:val="17"/>
                <w:szCs w:val="17"/>
              </w:rPr>
              <w:t>մարմնի կազմավորման/ գործող մարմիններից որևէ մեկի կազմում կառույցի ստեղծման, գործունեության երաշխիքները`</w:t>
            </w:r>
          </w:p>
          <w:p w14:paraId="7DDA263B" w14:textId="77777777" w:rsidR="00274004" w:rsidRDefault="00000000">
            <w:pPr>
              <w:pStyle w:val="TableParagraph"/>
              <w:spacing w:before="4" w:line="189" w:lineRule="exact"/>
              <w:ind w:left="104"/>
              <w:rPr>
                <w:sz w:val="17"/>
                <w:szCs w:val="17"/>
              </w:rPr>
            </w:pPr>
            <w:r>
              <w:rPr>
                <w:w w:val="110"/>
                <w:sz w:val="17"/>
                <w:szCs w:val="17"/>
              </w:rPr>
              <w:t>միջազգային չափանիշներին համապատասխան</w:t>
            </w:r>
          </w:p>
        </w:tc>
        <w:tc>
          <w:tcPr>
            <w:tcW w:w="1640" w:type="dxa"/>
            <w:tcBorders>
              <w:top w:val="single" w:sz="8" w:space="0" w:color="000000"/>
              <w:left w:val="single" w:sz="8" w:space="0" w:color="000000"/>
              <w:right w:val="single" w:sz="8" w:space="0" w:color="000000"/>
            </w:tcBorders>
          </w:tcPr>
          <w:p w14:paraId="34F99E72" w14:textId="77777777" w:rsidR="00274004" w:rsidRDefault="00274004">
            <w:pPr>
              <w:pStyle w:val="TableParagraph"/>
              <w:rPr>
                <w:sz w:val="18"/>
              </w:rPr>
            </w:pPr>
          </w:p>
          <w:p w14:paraId="67403C60" w14:textId="77777777" w:rsidR="00274004" w:rsidRDefault="00274004">
            <w:pPr>
              <w:pStyle w:val="TableParagraph"/>
              <w:spacing w:before="1"/>
              <w:rPr>
                <w:sz w:val="25"/>
              </w:rPr>
            </w:pPr>
          </w:p>
          <w:p w14:paraId="26591B39" w14:textId="77777777" w:rsidR="00274004" w:rsidRDefault="00000000">
            <w:pPr>
              <w:pStyle w:val="TableParagraph"/>
              <w:spacing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top w:val="single" w:sz="8" w:space="0" w:color="000000"/>
              <w:left w:val="single" w:sz="8" w:space="0" w:color="000000"/>
              <w:right w:val="single" w:sz="8" w:space="0" w:color="000000"/>
            </w:tcBorders>
          </w:tcPr>
          <w:p w14:paraId="43762635" w14:textId="77777777" w:rsidR="00274004" w:rsidRDefault="00274004">
            <w:pPr>
              <w:pStyle w:val="TableParagraph"/>
              <w:rPr>
                <w:sz w:val="18"/>
              </w:rPr>
            </w:pPr>
          </w:p>
          <w:p w14:paraId="26A4AA8E" w14:textId="77777777" w:rsidR="00274004" w:rsidRDefault="00274004">
            <w:pPr>
              <w:pStyle w:val="TableParagraph"/>
              <w:rPr>
                <w:sz w:val="18"/>
              </w:rPr>
            </w:pPr>
          </w:p>
          <w:p w14:paraId="162FC143" w14:textId="77777777" w:rsidR="00274004" w:rsidRDefault="00274004">
            <w:pPr>
              <w:pStyle w:val="TableParagraph"/>
              <w:rPr>
                <w:sz w:val="18"/>
              </w:rPr>
            </w:pPr>
          </w:p>
          <w:p w14:paraId="4115D93E" w14:textId="77777777" w:rsidR="00274004" w:rsidRDefault="00000000">
            <w:pPr>
              <w:pStyle w:val="TableParagraph"/>
              <w:spacing w:before="110"/>
              <w:ind w:left="18"/>
              <w:jc w:val="center"/>
              <w:rPr>
                <w:sz w:val="17"/>
              </w:rPr>
            </w:pPr>
            <w:r>
              <w:rPr>
                <w:w w:val="104"/>
                <w:sz w:val="17"/>
              </w:rPr>
              <w:t>-</w:t>
            </w:r>
          </w:p>
        </w:tc>
        <w:tc>
          <w:tcPr>
            <w:tcW w:w="907" w:type="dxa"/>
            <w:tcBorders>
              <w:top w:val="single" w:sz="8" w:space="0" w:color="000000"/>
              <w:left w:val="single" w:sz="8" w:space="0" w:color="000000"/>
            </w:tcBorders>
          </w:tcPr>
          <w:p w14:paraId="7E3BF84F" w14:textId="77777777" w:rsidR="00274004" w:rsidRDefault="00274004">
            <w:pPr>
              <w:pStyle w:val="TableParagraph"/>
              <w:rPr>
                <w:sz w:val="18"/>
              </w:rPr>
            </w:pPr>
          </w:p>
          <w:p w14:paraId="5DB1F844" w14:textId="77777777" w:rsidR="00274004" w:rsidRDefault="00274004">
            <w:pPr>
              <w:pStyle w:val="TableParagraph"/>
              <w:rPr>
                <w:sz w:val="18"/>
              </w:rPr>
            </w:pPr>
          </w:p>
          <w:p w14:paraId="0F8E356D" w14:textId="77777777" w:rsidR="00274004" w:rsidRDefault="00274004">
            <w:pPr>
              <w:pStyle w:val="TableParagraph"/>
              <w:rPr>
                <w:sz w:val="18"/>
              </w:rPr>
            </w:pPr>
          </w:p>
          <w:p w14:paraId="5DA45F94" w14:textId="77777777" w:rsidR="00274004" w:rsidRDefault="00000000">
            <w:pPr>
              <w:pStyle w:val="TableParagraph"/>
              <w:spacing w:before="110"/>
              <w:ind w:left="18"/>
              <w:jc w:val="center"/>
              <w:rPr>
                <w:sz w:val="17"/>
              </w:rPr>
            </w:pPr>
            <w:r>
              <w:rPr>
                <w:w w:val="104"/>
                <w:sz w:val="17"/>
              </w:rPr>
              <w:t>-</w:t>
            </w:r>
          </w:p>
        </w:tc>
        <w:tc>
          <w:tcPr>
            <w:tcW w:w="1130" w:type="dxa"/>
            <w:tcBorders>
              <w:top w:val="single" w:sz="8" w:space="0" w:color="000000"/>
            </w:tcBorders>
          </w:tcPr>
          <w:p w14:paraId="05F38776" w14:textId="77777777" w:rsidR="00274004" w:rsidRDefault="00274004">
            <w:pPr>
              <w:pStyle w:val="TableParagraph"/>
              <w:rPr>
                <w:sz w:val="18"/>
              </w:rPr>
            </w:pPr>
          </w:p>
          <w:p w14:paraId="6AA07369" w14:textId="77777777" w:rsidR="00274004" w:rsidRDefault="00274004">
            <w:pPr>
              <w:pStyle w:val="TableParagraph"/>
              <w:rPr>
                <w:sz w:val="18"/>
              </w:rPr>
            </w:pPr>
          </w:p>
          <w:p w14:paraId="2878702B" w14:textId="77777777" w:rsidR="00274004" w:rsidRDefault="00274004">
            <w:pPr>
              <w:pStyle w:val="TableParagraph"/>
              <w:rPr>
                <w:sz w:val="18"/>
              </w:rPr>
            </w:pPr>
          </w:p>
          <w:p w14:paraId="2F73E01D" w14:textId="77777777" w:rsidR="00274004" w:rsidRDefault="00000000">
            <w:pPr>
              <w:pStyle w:val="TableParagraph"/>
              <w:spacing w:before="110"/>
              <w:ind w:left="22"/>
              <w:jc w:val="center"/>
              <w:rPr>
                <w:sz w:val="17"/>
              </w:rPr>
            </w:pPr>
            <w:r>
              <w:rPr>
                <w:w w:val="104"/>
                <w:sz w:val="17"/>
              </w:rPr>
              <w:t>-</w:t>
            </w:r>
          </w:p>
        </w:tc>
        <w:tc>
          <w:tcPr>
            <w:tcW w:w="1161" w:type="dxa"/>
            <w:tcBorders>
              <w:top w:val="single" w:sz="8" w:space="0" w:color="000000"/>
            </w:tcBorders>
          </w:tcPr>
          <w:p w14:paraId="0B697EBF" w14:textId="77777777" w:rsidR="00274004" w:rsidRDefault="00274004">
            <w:pPr>
              <w:pStyle w:val="TableParagraph"/>
              <w:rPr>
                <w:sz w:val="18"/>
              </w:rPr>
            </w:pPr>
          </w:p>
          <w:p w14:paraId="6930206E" w14:textId="77777777" w:rsidR="00274004" w:rsidRDefault="00274004">
            <w:pPr>
              <w:pStyle w:val="TableParagraph"/>
              <w:rPr>
                <w:sz w:val="18"/>
              </w:rPr>
            </w:pPr>
          </w:p>
          <w:p w14:paraId="7658FAE4" w14:textId="77777777" w:rsidR="00274004" w:rsidRDefault="00274004">
            <w:pPr>
              <w:pStyle w:val="TableParagraph"/>
              <w:rPr>
                <w:sz w:val="18"/>
              </w:rPr>
            </w:pPr>
          </w:p>
          <w:p w14:paraId="4E9E025A" w14:textId="77777777" w:rsidR="00274004" w:rsidRDefault="00000000">
            <w:pPr>
              <w:pStyle w:val="TableParagraph"/>
              <w:spacing w:before="110"/>
              <w:ind w:left="25"/>
              <w:jc w:val="center"/>
              <w:rPr>
                <w:sz w:val="17"/>
              </w:rPr>
            </w:pPr>
            <w:r>
              <w:rPr>
                <w:w w:val="104"/>
                <w:sz w:val="17"/>
              </w:rPr>
              <w:t>-</w:t>
            </w:r>
          </w:p>
        </w:tc>
        <w:tc>
          <w:tcPr>
            <w:tcW w:w="1291" w:type="dxa"/>
            <w:tcBorders>
              <w:top w:val="single" w:sz="8" w:space="0" w:color="000000"/>
            </w:tcBorders>
          </w:tcPr>
          <w:p w14:paraId="1ECD048C" w14:textId="77777777" w:rsidR="00274004" w:rsidRDefault="00274004">
            <w:pPr>
              <w:pStyle w:val="TableParagraph"/>
              <w:rPr>
                <w:sz w:val="18"/>
              </w:rPr>
            </w:pPr>
          </w:p>
          <w:p w14:paraId="3A343E22" w14:textId="77777777" w:rsidR="00274004" w:rsidRDefault="00274004">
            <w:pPr>
              <w:pStyle w:val="TableParagraph"/>
              <w:rPr>
                <w:sz w:val="18"/>
              </w:rPr>
            </w:pPr>
          </w:p>
          <w:p w14:paraId="01407EF0" w14:textId="77777777" w:rsidR="00274004" w:rsidRDefault="00274004">
            <w:pPr>
              <w:pStyle w:val="TableParagraph"/>
              <w:rPr>
                <w:sz w:val="18"/>
              </w:rPr>
            </w:pPr>
          </w:p>
          <w:p w14:paraId="225275D6" w14:textId="77777777" w:rsidR="00274004" w:rsidRDefault="00000000">
            <w:pPr>
              <w:pStyle w:val="TableParagraph"/>
              <w:spacing w:before="110"/>
              <w:ind w:left="623"/>
              <w:rPr>
                <w:sz w:val="17"/>
              </w:rPr>
            </w:pPr>
            <w:r>
              <w:rPr>
                <w:w w:val="104"/>
                <w:sz w:val="17"/>
              </w:rPr>
              <w:t>-</w:t>
            </w:r>
          </w:p>
        </w:tc>
        <w:tc>
          <w:tcPr>
            <w:tcW w:w="1077" w:type="dxa"/>
            <w:tcBorders>
              <w:top w:val="single" w:sz="8" w:space="0" w:color="000000"/>
              <w:right w:val="single" w:sz="8" w:space="0" w:color="000000"/>
            </w:tcBorders>
          </w:tcPr>
          <w:p w14:paraId="507F5282" w14:textId="77777777" w:rsidR="00274004" w:rsidRDefault="00274004">
            <w:pPr>
              <w:pStyle w:val="TableParagraph"/>
              <w:rPr>
                <w:sz w:val="18"/>
              </w:rPr>
            </w:pPr>
          </w:p>
          <w:p w14:paraId="3F8D1A4F" w14:textId="77777777" w:rsidR="00274004" w:rsidRDefault="00274004">
            <w:pPr>
              <w:pStyle w:val="TableParagraph"/>
              <w:rPr>
                <w:sz w:val="18"/>
              </w:rPr>
            </w:pPr>
          </w:p>
          <w:p w14:paraId="23371906" w14:textId="77777777" w:rsidR="00274004" w:rsidRDefault="00274004">
            <w:pPr>
              <w:pStyle w:val="TableParagraph"/>
              <w:rPr>
                <w:sz w:val="18"/>
              </w:rPr>
            </w:pPr>
          </w:p>
          <w:p w14:paraId="13C7CA3B" w14:textId="77777777" w:rsidR="00274004" w:rsidRDefault="00000000">
            <w:pPr>
              <w:pStyle w:val="TableParagraph"/>
              <w:spacing w:before="110"/>
              <w:ind w:left="35"/>
              <w:jc w:val="center"/>
              <w:rPr>
                <w:sz w:val="17"/>
              </w:rPr>
            </w:pPr>
            <w:r>
              <w:rPr>
                <w:w w:val="104"/>
                <w:sz w:val="17"/>
              </w:rPr>
              <w:t>-</w:t>
            </w:r>
          </w:p>
        </w:tc>
      </w:tr>
      <w:tr w:rsidR="00274004" w14:paraId="2F7A2C43" w14:textId="77777777">
        <w:trPr>
          <w:trHeight w:val="1175"/>
        </w:trPr>
        <w:tc>
          <w:tcPr>
            <w:tcW w:w="1033" w:type="dxa"/>
            <w:tcBorders>
              <w:left w:val="single" w:sz="8" w:space="0" w:color="000000"/>
              <w:right w:val="single" w:sz="8" w:space="0" w:color="000000"/>
            </w:tcBorders>
          </w:tcPr>
          <w:p w14:paraId="661EEE8B" w14:textId="77777777" w:rsidR="00274004" w:rsidRDefault="00274004">
            <w:pPr>
              <w:pStyle w:val="TableParagraph"/>
              <w:rPr>
                <w:sz w:val="18"/>
              </w:rPr>
            </w:pPr>
          </w:p>
          <w:p w14:paraId="4BB22F93" w14:textId="77777777" w:rsidR="00274004" w:rsidRDefault="00274004">
            <w:pPr>
              <w:pStyle w:val="TableParagraph"/>
              <w:spacing w:before="1"/>
              <w:rPr>
                <w:sz w:val="25"/>
              </w:rPr>
            </w:pPr>
          </w:p>
          <w:p w14:paraId="0DD7F585" w14:textId="77777777" w:rsidR="00274004" w:rsidRDefault="00000000">
            <w:pPr>
              <w:pStyle w:val="TableParagraph"/>
              <w:spacing w:before="1"/>
              <w:ind w:right="373"/>
              <w:jc w:val="right"/>
              <w:rPr>
                <w:sz w:val="17"/>
              </w:rPr>
            </w:pPr>
            <w:r>
              <w:rPr>
                <w:w w:val="115"/>
                <w:sz w:val="17"/>
              </w:rPr>
              <w:t>4.2</w:t>
            </w:r>
          </w:p>
        </w:tc>
        <w:tc>
          <w:tcPr>
            <w:tcW w:w="5090" w:type="dxa"/>
            <w:tcBorders>
              <w:left w:val="single" w:sz="8" w:space="0" w:color="000000"/>
              <w:right w:val="single" w:sz="8" w:space="0" w:color="000000"/>
            </w:tcBorders>
          </w:tcPr>
          <w:p w14:paraId="30F29DFF" w14:textId="77777777" w:rsidR="00274004" w:rsidRDefault="00000000">
            <w:pPr>
              <w:pStyle w:val="TableParagraph"/>
              <w:spacing w:before="26" w:line="288" w:lineRule="auto"/>
              <w:ind w:left="104" w:right="79"/>
              <w:rPr>
                <w:sz w:val="17"/>
                <w:szCs w:val="17"/>
              </w:rPr>
            </w:pPr>
            <w:r>
              <w:rPr>
                <w:w w:val="110"/>
                <w:sz w:val="17"/>
                <w:szCs w:val="17"/>
              </w:rPr>
              <w:t xml:space="preserve">Գործողություն 4.2. Դատավորների, քննիչների, դատախազ- ների և </w:t>
            </w:r>
            <w:r>
              <w:rPr>
                <w:spacing w:val="-5"/>
                <w:w w:val="110"/>
                <w:sz w:val="17"/>
                <w:szCs w:val="17"/>
              </w:rPr>
              <w:t xml:space="preserve">ոստիկանների </w:t>
            </w:r>
            <w:r>
              <w:rPr>
                <w:spacing w:val="-4"/>
                <w:w w:val="110"/>
                <w:sz w:val="17"/>
                <w:szCs w:val="17"/>
              </w:rPr>
              <w:t xml:space="preserve">(համապատասխան ստորաբաժանման </w:t>
            </w:r>
            <w:r>
              <w:rPr>
                <w:w w:val="110"/>
                <w:sz w:val="17"/>
                <w:szCs w:val="17"/>
              </w:rPr>
              <w:t>աշխատակիցները) համար շարունակել իրականացնել վերապատրաստումներ խտրականության արգելքի,</w:t>
            </w:r>
          </w:p>
          <w:p w14:paraId="66A41FB1" w14:textId="77777777" w:rsidR="00274004" w:rsidRDefault="00000000">
            <w:pPr>
              <w:pStyle w:val="TableParagraph"/>
              <w:spacing w:before="2" w:line="189" w:lineRule="exact"/>
              <w:ind w:left="104"/>
              <w:rPr>
                <w:sz w:val="17"/>
                <w:szCs w:val="17"/>
              </w:rPr>
            </w:pPr>
            <w:r>
              <w:rPr>
                <w:w w:val="110"/>
                <w:sz w:val="17"/>
                <w:szCs w:val="17"/>
              </w:rPr>
              <w:t>իրավահավասարության ապահովման թեմաներով</w:t>
            </w:r>
          </w:p>
        </w:tc>
        <w:tc>
          <w:tcPr>
            <w:tcW w:w="1640" w:type="dxa"/>
            <w:tcBorders>
              <w:left w:val="single" w:sz="8" w:space="0" w:color="000000"/>
              <w:right w:val="single" w:sz="8" w:space="0" w:color="000000"/>
            </w:tcBorders>
          </w:tcPr>
          <w:p w14:paraId="4160C442" w14:textId="77777777" w:rsidR="00274004" w:rsidRDefault="00274004">
            <w:pPr>
              <w:pStyle w:val="TableParagraph"/>
              <w:spacing w:before="8"/>
            </w:pPr>
          </w:p>
          <w:p w14:paraId="3855F497" w14:textId="77777777" w:rsidR="00274004" w:rsidRDefault="00000000">
            <w:pPr>
              <w:pStyle w:val="TableParagraph"/>
              <w:spacing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54950BD0" w14:textId="77777777" w:rsidR="00274004" w:rsidRDefault="00274004">
            <w:pPr>
              <w:pStyle w:val="TableParagraph"/>
              <w:rPr>
                <w:sz w:val="18"/>
              </w:rPr>
            </w:pPr>
          </w:p>
          <w:p w14:paraId="74F304EC" w14:textId="77777777" w:rsidR="00274004" w:rsidRDefault="00274004">
            <w:pPr>
              <w:pStyle w:val="TableParagraph"/>
              <w:spacing w:before="1"/>
              <w:rPr>
                <w:sz w:val="25"/>
              </w:rPr>
            </w:pPr>
          </w:p>
          <w:p w14:paraId="2A10D430" w14:textId="77777777" w:rsidR="00274004" w:rsidRDefault="00000000">
            <w:pPr>
              <w:pStyle w:val="TableParagraph"/>
              <w:spacing w:before="1"/>
              <w:ind w:left="276" w:right="258"/>
              <w:jc w:val="center"/>
              <w:rPr>
                <w:sz w:val="17"/>
              </w:rPr>
            </w:pPr>
            <w:r>
              <w:rPr>
                <w:w w:val="120"/>
                <w:sz w:val="17"/>
              </w:rPr>
              <w:t>2,448.0</w:t>
            </w:r>
          </w:p>
        </w:tc>
        <w:tc>
          <w:tcPr>
            <w:tcW w:w="907" w:type="dxa"/>
            <w:tcBorders>
              <w:left w:val="single" w:sz="8" w:space="0" w:color="000000"/>
            </w:tcBorders>
          </w:tcPr>
          <w:p w14:paraId="62A8F20D" w14:textId="77777777" w:rsidR="00274004" w:rsidRDefault="00274004">
            <w:pPr>
              <w:pStyle w:val="TableParagraph"/>
              <w:rPr>
                <w:sz w:val="18"/>
              </w:rPr>
            </w:pPr>
          </w:p>
          <w:p w14:paraId="065ADAE8" w14:textId="77777777" w:rsidR="00274004" w:rsidRDefault="00274004">
            <w:pPr>
              <w:pStyle w:val="TableParagraph"/>
              <w:spacing w:before="1"/>
              <w:rPr>
                <w:sz w:val="25"/>
              </w:rPr>
            </w:pPr>
          </w:p>
          <w:p w14:paraId="668CA542" w14:textId="77777777" w:rsidR="00274004" w:rsidRDefault="00000000">
            <w:pPr>
              <w:pStyle w:val="TableParagraph"/>
              <w:spacing w:before="1"/>
              <w:ind w:left="19"/>
              <w:jc w:val="center"/>
              <w:rPr>
                <w:sz w:val="17"/>
              </w:rPr>
            </w:pPr>
            <w:r>
              <w:rPr>
                <w:w w:val="104"/>
                <w:sz w:val="17"/>
              </w:rPr>
              <w:t>-</w:t>
            </w:r>
          </w:p>
        </w:tc>
        <w:tc>
          <w:tcPr>
            <w:tcW w:w="1130" w:type="dxa"/>
          </w:tcPr>
          <w:p w14:paraId="3CACD0E9" w14:textId="77777777" w:rsidR="00274004" w:rsidRDefault="00274004">
            <w:pPr>
              <w:pStyle w:val="TableParagraph"/>
              <w:rPr>
                <w:sz w:val="18"/>
              </w:rPr>
            </w:pPr>
          </w:p>
          <w:p w14:paraId="4CD73EC1" w14:textId="77777777" w:rsidR="00274004" w:rsidRDefault="00274004">
            <w:pPr>
              <w:pStyle w:val="TableParagraph"/>
              <w:spacing w:before="1"/>
              <w:rPr>
                <w:sz w:val="25"/>
              </w:rPr>
            </w:pPr>
          </w:p>
          <w:p w14:paraId="788F5038" w14:textId="77777777" w:rsidR="00274004" w:rsidRDefault="00000000">
            <w:pPr>
              <w:pStyle w:val="TableParagraph"/>
              <w:spacing w:before="1"/>
              <w:ind w:left="125" w:right="97"/>
              <w:jc w:val="center"/>
              <w:rPr>
                <w:sz w:val="17"/>
              </w:rPr>
            </w:pPr>
            <w:r>
              <w:rPr>
                <w:w w:val="115"/>
                <w:sz w:val="17"/>
              </w:rPr>
              <w:t>1,224.0</w:t>
            </w:r>
          </w:p>
        </w:tc>
        <w:tc>
          <w:tcPr>
            <w:tcW w:w="1161" w:type="dxa"/>
          </w:tcPr>
          <w:p w14:paraId="2D0579F1" w14:textId="77777777" w:rsidR="00274004" w:rsidRDefault="00274004">
            <w:pPr>
              <w:pStyle w:val="TableParagraph"/>
              <w:rPr>
                <w:sz w:val="18"/>
              </w:rPr>
            </w:pPr>
          </w:p>
          <w:p w14:paraId="4623E74B" w14:textId="77777777" w:rsidR="00274004" w:rsidRDefault="00274004">
            <w:pPr>
              <w:pStyle w:val="TableParagraph"/>
              <w:spacing w:before="1"/>
              <w:rPr>
                <w:sz w:val="25"/>
              </w:rPr>
            </w:pPr>
          </w:p>
          <w:p w14:paraId="6A6D12CB" w14:textId="77777777" w:rsidR="00274004" w:rsidRDefault="00000000">
            <w:pPr>
              <w:pStyle w:val="TableParagraph"/>
              <w:spacing w:before="1"/>
              <w:ind w:left="142" w:right="118"/>
              <w:jc w:val="center"/>
              <w:rPr>
                <w:sz w:val="17"/>
              </w:rPr>
            </w:pPr>
            <w:r>
              <w:rPr>
                <w:w w:val="115"/>
                <w:sz w:val="17"/>
              </w:rPr>
              <w:t>612.0</w:t>
            </w:r>
          </w:p>
        </w:tc>
        <w:tc>
          <w:tcPr>
            <w:tcW w:w="1291" w:type="dxa"/>
          </w:tcPr>
          <w:p w14:paraId="7576DAD2" w14:textId="77777777" w:rsidR="00274004" w:rsidRDefault="00274004">
            <w:pPr>
              <w:pStyle w:val="TableParagraph"/>
              <w:rPr>
                <w:sz w:val="18"/>
              </w:rPr>
            </w:pPr>
          </w:p>
          <w:p w14:paraId="6BB5ABC3" w14:textId="77777777" w:rsidR="00274004" w:rsidRDefault="00274004">
            <w:pPr>
              <w:pStyle w:val="TableParagraph"/>
              <w:spacing w:before="1"/>
              <w:rPr>
                <w:sz w:val="25"/>
              </w:rPr>
            </w:pPr>
          </w:p>
          <w:p w14:paraId="338B533F" w14:textId="77777777" w:rsidR="00274004" w:rsidRDefault="00000000">
            <w:pPr>
              <w:pStyle w:val="TableParagraph"/>
              <w:spacing w:before="1"/>
              <w:ind w:left="623"/>
              <w:rPr>
                <w:sz w:val="17"/>
              </w:rPr>
            </w:pPr>
            <w:r>
              <w:rPr>
                <w:w w:val="104"/>
                <w:sz w:val="17"/>
              </w:rPr>
              <w:t>-</w:t>
            </w:r>
          </w:p>
        </w:tc>
        <w:tc>
          <w:tcPr>
            <w:tcW w:w="1077" w:type="dxa"/>
            <w:tcBorders>
              <w:right w:val="single" w:sz="8" w:space="0" w:color="000000"/>
            </w:tcBorders>
          </w:tcPr>
          <w:p w14:paraId="03057806" w14:textId="77777777" w:rsidR="00274004" w:rsidRDefault="00274004">
            <w:pPr>
              <w:pStyle w:val="TableParagraph"/>
              <w:rPr>
                <w:sz w:val="18"/>
              </w:rPr>
            </w:pPr>
          </w:p>
          <w:p w14:paraId="03DA3362" w14:textId="77777777" w:rsidR="00274004" w:rsidRDefault="00274004">
            <w:pPr>
              <w:pStyle w:val="TableParagraph"/>
              <w:spacing w:before="1"/>
              <w:rPr>
                <w:sz w:val="25"/>
              </w:rPr>
            </w:pPr>
          </w:p>
          <w:p w14:paraId="64F1E8BB" w14:textId="77777777" w:rsidR="00274004" w:rsidRDefault="00000000">
            <w:pPr>
              <w:pStyle w:val="TableParagraph"/>
              <w:spacing w:before="1"/>
              <w:ind w:left="152" w:right="122"/>
              <w:jc w:val="center"/>
              <w:rPr>
                <w:sz w:val="17"/>
              </w:rPr>
            </w:pPr>
            <w:r>
              <w:rPr>
                <w:w w:val="115"/>
                <w:sz w:val="17"/>
              </w:rPr>
              <w:t>612.0</w:t>
            </w:r>
          </w:p>
        </w:tc>
      </w:tr>
    </w:tbl>
    <w:p w14:paraId="7D00C4D4" w14:textId="77777777" w:rsidR="00274004" w:rsidRDefault="00274004">
      <w:pPr>
        <w:jc w:val="center"/>
        <w:rPr>
          <w:sz w:val="17"/>
        </w:rPr>
        <w:sectPr w:rsidR="00274004">
          <w:pgSz w:w="16840" w:h="11910" w:orient="landscape"/>
          <w:pgMar w:top="1180" w:right="520" w:bottom="280" w:left="1000" w:header="548" w:footer="0" w:gutter="0"/>
          <w:cols w:space="720"/>
        </w:sectPr>
      </w:pPr>
    </w:p>
    <w:p w14:paraId="218BE597" w14:textId="77777777" w:rsidR="00274004" w:rsidRDefault="00274004">
      <w:pPr>
        <w:pStyle w:val="BodyText"/>
        <w:spacing w:before="8"/>
        <w:ind w:left="0"/>
        <w:rPr>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
        <w:gridCol w:w="5090"/>
        <w:gridCol w:w="1640"/>
        <w:gridCol w:w="1411"/>
        <w:gridCol w:w="907"/>
        <w:gridCol w:w="1130"/>
        <w:gridCol w:w="1161"/>
        <w:gridCol w:w="1291"/>
        <w:gridCol w:w="1077"/>
      </w:tblGrid>
      <w:tr w:rsidR="00274004" w14:paraId="34D8184B" w14:textId="77777777">
        <w:trPr>
          <w:trHeight w:val="940"/>
        </w:trPr>
        <w:tc>
          <w:tcPr>
            <w:tcW w:w="1033" w:type="dxa"/>
            <w:tcBorders>
              <w:left w:val="single" w:sz="8" w:space="0" w:color="000000"/>
              <w:right w:val="single" w:sz="8" w:space="0" w:color="000000"/>
            </w:tcBorders>
          </w:tcPr>
          <w:p w14:paraId="0EF38CFA" w14:textId="77777777" w:rsidR="00274004" w:rsidRDefault="00274004">
            <w:pPr>
              <w:pStyle w:val="TableParagraph"/>
              <w:rPr>
                <w:sz w:val="18"/>
              </w:rPr>
            </w:pPr>
          </w:p>
          <w:p w14:paraId="3074125C" w14:textId="77777777" w:rsidR="00274004" w:rsidRDefault="00274004">
            <w:pPr>
              <w:pStyle w:val="TableParagraph"/>
              <w:spacing w:before="10"/>
              <w:rPr>
                <w:sz w:val="14"/>
              </w:rPr>
            </w:pPr>
          </w:p>
          <w:p w14:paraId="6FF12E75" w14:textId="77777777" w:rsidR="00274004" w:rsidRDefault="00000000">
            <w:pPr>
              <w:pStyle w:val="TableParagraph"/>
              <w:ind w:left="363" w:right="344"/>
              <w:jc w:val="center"/>
              <w:rPr>
                <w:sz w:val="17"/>
              </w:rPr>
            </w:pPr>
            <w:r>
              <w:rPr>
                <w:w w:val="120"/>
                <w:sz w:val="17"/>
              </w:rPr>
              <w:t>4.3</w:t>
            </w:r>
          </w:p>
        </w:tc>
        <w:tc>
          <w:tcPr>
            <w:tcW w:w="5090" w:type="dxa"/>
            <w:tcBorders>
              <w:left w:val="single" w:sz="8" w:space="0" w:color="000000"/>
              <w:right w:val="single" w:sz="8" w:space="0" w:color="000000"/>
            </w:tcBorders>
          </w:tcPr>
          <w:p w14:paraId="129032F2" w14:textId="77777777" w:rsidR="00274004" w:rsidRDefault="00000000">
            <w:pPr>
              <w:pStyle w:val="TableParagraph"/>
              <w:spacing w:before="26" w:line="288" w:lineRule="auto"/>
              <w:ind w:left="104" w:right="242"/>
              <w:rPr>
                <w:sz w:val="17"/>
                <w:szCs w:val="17"/>
              </w:rPr>
            </w:pPr>
            <w:r>
              <w:rPr>
                <w:w w:val="110"/>
                <w:sz w:val="17"/>
                <w:szCs w:val="17"/>
              </w:rPr>
              <w:t>Գործողություն 4.3. Բժշկական, կրթական, սոցիալական ոլորտի աշխատողների համար շարունակել իրականացնել վերապատրաստումներ խտրականության արգելքի,</w:t>
            </w:r>
          </w:p>
          <w:p w14:paraId="40FF2BE1" w14:textId="77777777" w:rsidR="00274004" w:rsidRDefault="00000000">
            <w:pPr>
              <w:pStyle w:val="TableParagraph"/>
              <w:spacing w:before="1" w:line="189" w:lineRule="exact"/>
              <w:ind w:left="104"/>
              <w:rPr>
                <w:sz w:val="17"/>
                <w:szCs w:val="17"/>
              </w:rPr>
            </w:pPr>
            <w:r>
              <w:rPr>
                <w:w w:val="110"/>
                <w:sz w:val="17"/>
                <w:szCs w:val="17"/>
              </w:rPr>
              <w:t>իրավահավասարության ապահովման թեմաներով</w:t>
            </w:r>
          </w:p>
        </w:tc>
        <w:tc>
          <w:tcPr>
            <w:tcW w:w="1640" w:type="dxa"/>
            <w:tcBorders>
              <w:left w:val="single" w:sz="8" w:space="0" w:color="000000"/>
              <w:right w:val="single" w:sz="8" w:space="0" w:color="000000"/>
            </w:tcBorders>
          </w:tcPr>
          <w:p w14:paraId="184338E6" w14:textId="77777777" w:rsidR="00274004" w:rsidRDefault="00000000">
            <w:pPr>
              <w:pStyle w:val="TableParagraph"/>
              <w:spacing w:before="143"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65EA8115" w14:textId="77777777" w:rsidR="00274004" w:rsidRDefault="00274004">
            <w:pPr>
              <w:pStyle w:val="TableParagraph"/>
              <w:rPr>
                <w:sz w:val="18"/>
              </w:rPr>
            </w:pPr>
          </w:p>
          <w:p w14:paraId="7066DEF0" w14:textId="77777777" w:rsidR="00274004" w:rsidRDefault="00274004">
            <w:pPr>
              <w:pStyle w:val="TableParagraph"/>
              <w:spacing w:before="10"/>
              <w:rPr>
                <w:sz w:val="14"/>
              </w:rPr>
            </w:pPr>
          </w:p>
          <w:p w14:paraId="35839500" w14:textId="77777777" w:rsidR="00274004" w:rsidRDefault="00000000">
            <w:pPr>
              <w:pStyle w:val="TableParagraph"/>
              <w:ind w:left="276" w:right="259"/>
              <w:jc w:val="center"/>
              <w:rPr>
                <w:sz w:val="17"/>
              </w:rPr>
            </w:pPr>
            <w:r>
              <w:rPr>
                <w:w w:val="120"/>
                <w:sz w:val="17"/>
              </w:rPr>
              <w:t>6,297.6</w:t>
            </w:r>
          </w:p>
        </w:tc>
        <w:tc>
          <w:tcPr>
            <w:tcW w:w="907" w:type="dxa"/>
            <w:tcBorders>
              <w:left w:val="single" w:sz="8" w:space="0" w:color="000000"/>
            </w:tcBorders>
          </w:tcPr>
          <w:p w14:paraId="13F7E590" w14:textId="77777777" w:rsidR="00274004" w:rsidRDefault="00274004">
            <w:pPr>
              <w:pStyle w:val="TableParagraph"/>
              <w:rPr>
                <w:sz w:val="18"/>
              </w:rPr>
            </w:pPr>
          </w:p>
          <w:p w14:paraId="282E8082" w14:textId="77777777" w:rsidR="00274004" w:rsidRDefault="00274004">
            <w:pPr>
              <w:pStyle w:val="TableParagraph"/>
              <w:spacing w:before="10"/>
              <w:rPr>
                <w:sz w:val="14"/>
              </w:rPr>
            </w:pPr>
          </w:p>
          <w:p w14:paraId="1B04C1BD" w14:textId="77777777" w:rsidR="00274004" w:rsidRDefault="00000000">
            <w:pPr>
              <w:pStyle w:val="TableParagraph"/>
              <w:ind w:left="17"/>
              <w:jc w:val="center"/>
              <w:rPr>
                <w:sz w:val="17"/>
              </w:rPr>
            </w:pPr>
            <w:r>
              <w:rPr>
                <w:w w:val="104"/>
                <w:sz w:val="17"/>
              </w:rPr>
              <w:t>-</w:t>
            </w:r>
          </w:p>
        </w:tc>
        <w:tc>
          <w:tcPr>
            <w:tcW w:w="1130" w:type="dxa"/>
          </w:tcPr>
          <w:p w14:paraId="20892037" w14:textId="77777777" w:rsidR="00274004" w:rsidRDefault="00274004">
            <w:pPr>
              <w:pStyle w:val="TableParagraph"/>
              <w:rPr>
                <w:sz w:val="18"/>
              </w:rPr>
            </w:pPr>
          </w:p>
          <w:p w14:paraId="47A5AC6E" w14:textId="77777777" w:rsidR="00274004" w:rsidRDefault="00274004">
            <w:pPr>
              <w:pStyle w:val="TableParagraph"/>
              <w:spacing w:before="10"/>
              <w:rPr>
                <w:sz w:val="14"/>
              </w:rPr>
            </w:pPr>
          </w:p>
          <w:p w14:paraId="39D4D89E" w14:textId="77777777" w:rsidR="00274004" w:rsidRDefault="00000000">
            <w:pPr>
              <w:pStyle w:val="TableParagraph"/>
              <w:ind w:left="124" w:right="105"/>
              <w:jc w:val="center"/>
              <w:rPr>
                <w:sz w:val="17"/>
              </w:rPr>
            </w:pPr>
            <w:r>
              <w:rPr>
                <w:w w:val="115"/>
                <w:sz w:val="17"/>
              </w:rPr>
              <w:t>3,148.8</w:t>
            </w:r>
          </w:p>
        </w:tc>
        <w:tc>
          <w:tcPr>
            <w:tcW w:w="1161" w:type="dxa"/>
          </w:tcPr>
          <w:p w14:paraId="35870B60" w14:textId="77777777" w:rsidR="00274004" w:rsidRDefault="00274004">
            <w:pPr>
              <w:pStyle w:val="TableParagraph"/>
              <w:rPr>
                <w:sz w:val="18"/>
              </w:rPr>
            </w:pPr>
          </w:p>
          <w:p w14:paraId="18CC43E2" w14:textId="77777777" w:rsidR="00274004" w:rsidRDefault="00274004">
            <w:pPr>
              <w:pStyle w:val="TableParagraph"/>
              <w:spacing w:before="10"/>
              <w:rPr>
                <w:sz w:val="14"/>
              </w:rPr>
            </w:pPr>
          </w:p>
          <w:p w14:paraId="6F54FF0E" w14:textId="77777777" w:rsidR="00274004" w:rsidRDefault="00000000">
            <w:pPr>
              <w:pStyle w:val="TableParagraph"/>
              <w:ind w:left="142" w:right="117"/>
              <w:jc w:val="center"/>
              <w:rPr>
                <w:sz w:val="17"/>
              </w:rPr>
            </w:pPr>
            <w:r>
              <w:rPr>
                <w:w w:val="110"/>
                <w:sz w:val="17"/>
              </w:rPr>
              <w:t>1,574.4</w:t>
            </w:r>
          </w:p>
        </w:tc>
        <w:tc>
          <w:tcPr>
            <w:tcW w:w="1291" w:type="dxa"/>
          </w:tcPr>
          <w:p w14:paraId="2AC9A0A4" w14:textId="77777777" w:rsidR="00274004" w:rsidRDefault="00274004">
            <w:pPr>
              <w:pStyle w:val="TableParagraph"/>
              <w:rPr>
                <w:sz w:val="18"/>
              </w:rPr>
            </w:pPr>
          </w:p>
          <w:p w14:paraId="1424846E" w14:textId="77777777" w:rsidR="00274004" w:rsidRDefault="00274004">
            <w:pPr>
              <w:pStyle w:val="TableParagraph"/>
              <w:spacing w:before="10"/>
              <w:rPr>
                <w:sz w:val="14"/>
              </w:rPr>
            </w:pPr>
          </w:p>
          <w:p w14:paraId="57F92310" w14:textId="77777777" w:rsidR="00274004" w:rsidRDefault="00000000">
            <w:pPr>
              <w:pStyle w:val="TableParagraph"/>
              <w:ind w:left="25"/>
              <w:jc w:val="center"/>
              <w:rPr>
                <w:sz w:val="17"/>
              </w:rPr>
            </w:pPr>
            <w:r>
              <w:rPr>
                <w:w w:val="104"/>
                <w:sz w:val="17"/>
              </w:rPr>
              <w:t>-</w:t>
            </w:r>
          </w:p>
        </w:tc>
        <w:tc>
          <w:tcPr>
            <w:tcW w:w="1077" w:type="dxa"/>
            <w:tcBorders>
              <w:right w:val="single" w:sz="8" w:space="0" w:color="000000"/>
            </w:tcBorders>
          </w:tcPr>
          <w:p w14:paraId="0BC2F202" w14:textId="77777777" w:rsidR="00274004" w:rsidRDefault="00274004">
            <w:pPr>
              <w:pStyle w:val="TableParagraph"/>
              <w:rPr>
                <w:sz w:val="18"/>
              </w:rPr>
            </w:pPr>
          </w:p>
          <w:p w14:paraId="50CAFE5B" w14:textId="77777777" w:rsidR="00274004" w:rsidRDefault="00274004">
            <w:pPr>
              <w:pStyle w:val="TableParagraph"/>
              <w:spacing w:before="10"/>
              <w:rPr>
                <w:sz w:val="14"/>
              </w:rPr>
            </w:pPr>
          </w:p>
          <w:p w14:paraId="168CDBC7" w14:textId="77777777" w:rsidR="00274004" w:rsidRDefault="00000000">
            <w:pPr>
              <w:pStyle w:val="TableParagraph"/>
              <w:ind w:left="152" w:right="123"/>
              <w:jc w:val="center"/>
              <w:rPr>
                <w:sz w:val="17"/>
              </w:rPr>
            </w:pPr>
            <w:r>
              <w:rPr>
                <w:w w:val="110"/>
                <w:sz w:val="17"/>
              </w:rPr>
              <w:t>1,574.4</w:t>
            </w:r>
          </w:p>
        </w:tc>
      </w:tr>
      <w:tr w:rsidR="00274004" w14:paraId="2AF3E86E" w14:textId="77777777">
        <w:trPr>
          <w:trHeight w:val="786"/>
        </w:trPr>
        <w:tc>
          <w:tcPr>
            <w:tcW w:w="1033" w:type="dxa"/>
            <w:tcBorders>
              <w:left w:val="single" w:sz="8" w:space="0" w:color="000000"/>
              <w:right w:val="single" w:sz="8" w:space="0" w:color="000000"/>
            </w:tcBorders>
          </w:tcPr>
          <w:p w14:paraId="6128B529" w14:textId="77777777" w:rsidR="00274004" w:rsidRDefault="00274004">
            <w:pPr>
              <w:pStyle w:val="TableParagraph"/>
              <w:spacing w:before="2"/>
              <w:rPr>
                <w:sz w:val="26"/>
              </w:rPr>
            </w:pPr>
          </w:p>
          <w:p w14:paraId="71BABD68" w14:textId="77777777" w:rsidR="00274004" w:rsidRDefault="00000000">
            <w:pPr>
              <w:pStyle w:val="TableParagraph"/>
              <w:spacing w:before="1"/>
              <w:ind w:left="362" w:right="344"/>
              <w:jc w:val="center"/>
              <w:rPr>
                <w:sz w:val="17"/>
              </w:rPr>
            </w:pPr>
            <w:r>
              <w:rPr>
                <w:w w:val="115"/>
                <w:sz w:val="17"/>
              </w:rPr>
              <w:t>4.4</w:t>
            </w:r>
          </w:p>
        </w:tc>
        <w:tc>
          <w:tcPr>
            <w:tcW w:w="5090" w:type="dxa"/>
            <w:tcBorders>
              <w:left w:val="single" w:sz="8" w:space="0" w:color="000000"/>
              <w:right w:val="single" w:sz="8" w:space="0" w:color="000000"/>
            </w:tcBorders>
          </w:tcPr>
          <w:p w14:paraId="240144FB" w14:textId="77777777" w:rsidR="00274004" w:rsidRDefault="00000000">
            <w:pPr>
              <w:pStyle w:val="TableParagraph"/>
              <w:spacing w:before="69" w:line="285" w:lineRule="auto"/>
              <w:ind w:left="104" w:right="207"/>
              <w:rPr>
                <w:sz w:val="17"/>
                <w:szCs w:val="17"/>
              </w:rPr>
            </w:pPr>
            <w:r>
              <w:rPr>
                <w:spacing w:val="-8"/>
                <w:w w:val="110"/>
                <w:sz w:val="17"/>
                <w:szCs w:val="17"/>
              </w:rPr>
              <w:t xml:space="preserve">Գործողություն </w:t>
            </w:r>
            <w:r>
              <w:rPr>
                <w:spacing w:val="-7"/>
                <w:w w:val="110"/>
                <w:sz w:val="17"/>
                <w:szCs w:val="17"/>
              </w:rPr>
              <w:t xml:space="preserve">4.4. </w:t>
            </w:r>
            <w:r>
              <w:rPr>
                <w:spacing w:val="-8"/>
                <w:w w:val="110"/>
                <w:sz w:val="17"/>
                <w:szCs w:val="17"/>
              </w:rPr>
              <w:t xml:space="preserve">Շարունակել բարձրացնել իրավահավասա- </w:t>
            </w:r>
            <w:r>
              <w:rPr>
                <w:spacing w:val="-7"/>
                <w:w w:val="110"/>
                <w:sz w:val="17"/>
                <w:szCs w:val="17"/>
              </w:rPr>
              <w:t xml:space="preserve">րության, </w:t>
            </w:r>
            <w:r>
              <w:rPr>
                <w:spacing w:val="-8"/>
                <w:w w:val="110"/>
                <w:sz w:val="17"/>
                <w:szCs w:val="17"/>
              </w:rPr>
              <w:t>բոլոր հիմքերով խտրականության արգելքի</w:t>
            </w:r>
          </w:p>
          <w:p w14:paraId="5FC010F2" w14:textId="77777777" w:rsidR="00274004" w:rsidRDefault="00000000">
            <w:pPr>
              <w:pStyle w:val="TableParagraph"/>
              <w:spacing w:before="3"/>
              <w:ind w:left="104"/>
              <w:rPr>
                <w:sz w:val="17"/>
                <w:szCs w:val="17"/>
              </w:rPr>
            </w:pPr>
            <w:r>
              <w:rPr>
                <w:w w:val="105"/>
                <w:sz w:val="17"/>
                <w:szCs w:val="17"/>
              </w:rPr>
              <w:t>վերաբերյալ իրազեկվածությունը հանրության շրջանում</w:t>
            </w:r>
          </w:p>
        </w:tc>
        <w:tc>
          <w:tcPr>
            <w:tcW w:w="1640" w:type="dxa"/>
            <w:tcBorders>
              <w:left w:val="single" w:sz="8" w:space="0" w:color="000000"/>
              <w:right w:val="single" w:sz="8" w:space="0" w:color="000000"/>
            </w:tcBorders>
          </w:tcPr>
          <w:p w14:paraId="665703DB" w14:textId="77777777" w:rsidR="00274004" w:rsidRDefault="00000000">
            <w:pPr>
              <w:pStyle w:val="TableParagraph"/>
              <w:spacing w:before="69" w:line="285" w:lineRule="auto"/>
              <w:ind w:left="104" w:right="338"/>
              <w:rPr>
                <w:sz w:val="17"/>
                <w:szCs w:val="17"/>
              </w:rPr>
            </w:pPr>
            <w:r>
              <w:rPr>
                <w:w w:val="110"/>
                <w:sz w:val="17"/>
                <w:szCs w:val="17"/>
              </w:rPr>
              <w:t>Oրենքով չարգելված այլ</w:t>
            </w:r>
          </w:p>
          <w:p w14:paraId="333BD0A3" w14:textId="77777777" w:rsidR="00274004" w:rsidRDefault="00000000">
            <w:pPr>
              <w:pStyle w:val="TableParagraph"/>
              <w:spacing w:before="3"/>
              <w:ind w:left="104"/>
              <w:rPr>
                <w:sz w:val="17"/>
                <w:szCs w:val="17"/>
              </w:rPr>
            </w:pPr>
            <w:r>
              <w:rPr>
                <w:w w:val="105"/>
                <w:sz w:val="17"/>
                <w:szCs w:val="17"/>
              </w:rPr>
              <w:t>աղբյուրներ</w:t>
            </w:r>
          </w:p>
        </w:tc>
        <w:tc>
          <w:tcPr>
            <w:tcW w:w="1411" w:type="dxa"/>
            <w:tcBorders>
              <w:left w:val="single" w:sz="8" w:space="0" w:color="000000"/>
              <w:right w:val="single" w:sz="8" w:space="0" w:color="000000"/>
            </w:tcBorders>
          </w:tcPr>
          <w:p w14:paraId="18BFBC28" w14:textId="77777777" w:rsidR="00274004" w:rsidRDefault="00274004">
            <w:pPr>
              <w:pStyle w:val="TableParagraph"/>
              <w:spacing w:before="2"/>
              <w:rPr>
                <w:sz w:val="26"/>
              </w:rPr>
            </w:pPr>
          </w:p>
          <w:p w14:paraId="0EA21430" w14:textId="77777777" w:rsidR="00274004" w:rsidRDefault="00000000">
            <w:pPr>
              <w:pStyle w:val="TableParagraph"/>
              <w:spacing w:before="1"/>
              <w:ind w:left="276" w:right="259"/>
              <w:jc w:val="center"/>
              <w:rPr>
                <w:sz w:val="17"/>
              </w:rPr>
            </w:pPr>
            <w:r>
              <w:rPr>
                <w:w w:val="120"/>
                <w:sz w:val="17"/>
              </w:rPr>
              <w:t>18,000.0</w:t>
            </w:r>
          </w:p>
        </w:tc>
        <w:tc>
          <w:tcPr>
            <w:tcW w:w="907" w:type="dxa"/>
            <w:tcBorders>
              <w:left w:val="single" w:sz="8" w:space="0" w:color="000000"/>
            </w:tcBorders>
          </w:tcPr>
          <w:p w14:paraId="7AED3E1D" w14:textId="77777777" w:rsidR="00274004" w:rsidRDefault="00274004">
            <w:pPr>
              <w:pStyle w:val="TableParagraph"/>
              <w:spacing w:before="2"/>
              <w:rPr>
                <w:sz w:val="26"/>
              </w:rPr>
            </w:pPr>
          </w:p>
          <w:p w14:paraId="7A74E614" w14:textId="77777777" w:rsidR="00274004" w:rsidRDefault="00000000">
            <w:pPr>
              <w:pStyle w:val="TableParagraph"/>
              <w:spacing w:before="1"/>
              <w:ind w:left="19"/>
              <w:jc w:val="center"/>
              <w:rPr>
                <w:sz w:val="17"/>
              </w:rPr>
            </w:pPr>
            <w:r>
              <w:rPr>
                <w:w w:val="104"/>
                <w:sz w:val="17"/>
              </w:rPr>
              <w:t>-</w:t>
            </w:r>
          </w:p>
        </w:tc>
        <w:tc>
          <w:tcPr>
            <w:tcW w:w="1130" w:type="dxa"/>
          </w:tcPr>
          <w:p w14:paraId="71AB7DBB" w14:textId="77777777" w:rsidR="00274004" w:rsidRDefault="00274004">
            <w:pPr>
              <w:pStyle w:val="TableParagraph"/>
              <w:spacing w:before="2"/>
              <w:rPr>
                <w:sz w:val="26"/>
              </w:rPr>
            </w:pPr>
          </w:p>
          <w:p w14:paraId="5B03617F" w14:textId="77777777" w:rsidR="00274004" w:rsidRDefault="00000000">
            <w:pPr>
              <w:pStyle w:val="TableParagraph"/>
              <w:spacing w:before="1"/>
              <w:ind w:left="23"/>
              <w:jc w:val="center"/>
              <w:rPr>
                <w:sz w:val="17"/>
              </w:rPr>
            </w:pPr>
            <w:r>
              <w:rPr>
                <w:w w:val="104"/>
                <w:sz w:val="17"/>
              </w:rPr>
              <w:t>-</w:t>
            </w:r>
          </w:p>
        </w:tc>
        <w:tc>
          <w:tcPr>
            <w:tcW w:w="1161" w:type="dxa"/>
          </w:tcPr>
          <w:p w14:paraId="2BC03B00" w14:textId="77777777" w:rsidR="00274004" w:rsidRDefault="00274004">
            <w:pPr>
              <w:pStyle w:val="TableParagraph"/>
              <w:spacing w:before="2"/>
              <w:rPr>
                <w:sz w:val="26"/>
              </w:rPr>
            </w:pPr>
          </w:p>
          <w:p w14:paraId="08A43E21" w14:textId="77777777" w:rsidR="00274004" w:rsidRDefault="00000000">
            <w:pPr>
              <w:pStyle w:val="TableParagraph"/>
              <w:spacing w:before="1"/>
              <w:ind w:left="137" w:right="119"/>
              <w:jc w:val="center"/>
              <w:rPr>
                <w:sz w:val="17"/>
              </w:rPr>
            </w:pPr>
            <w:r>
              <w:rPr>
                <w:w w:val="125"/>
                <w:sz w:val="17"/>
              </w:rPr>
              <w:t>6,000.0</w:t>
            </w:r>
          </w:p>
        </w:tc>
        <w:tc>
          <w:tcPr>
            <w:tcW w:w="1291" w:type="dxa"/>
          </w:tcPr>
          <w:p w14:paraId="1FF02446" w14:textId="77777777" w:rsidR="00274004" w:rsidRDefault="00274004">
            <w:pPr>
              <w:pStyle w:val="TableParagraph"/>
              <w:spacing w:before="2"/>
              <w:rPr>
                <w:sz w:val="26"/>
              </w:rPr>
            </w:pPr>
          </w:p>
          <w:p w14:paraId="5AAC5251" w14:textId="77777777" w:rsidR="00274004" w:rsidRDefault="00000000">
            <w:pPr>
              <w:pStyle w:val="TableParagraph"/>
              <w:spacing w:before="1"/>
              <w:ind w:left="25"/>
              <w:jc w:val="center"/>
              <w:rPr>
                <w:sz w:val="17"/>
              </w:rPr>
            </w:pPr>
            <w:r>
              <w:rPr>
                <w:w w:val="104"/>
                <w:sz w:val="17"/>
              </w:rPr>
              <w:t>-</w:t>
            </w:r>
          </w:p>
        </w:tc>
        <w:tc>
          <w:tcPr>
            <w:tcW w:w="1077" w:type="dxa"/>
            <w:tcBorders>
              <w:right w:val="single" w:sz="8" w:space="0" w:color="000000"/>
            </w:tcBorders>
          </w:tcPr>
          <w:p w14:paraId="1FDED2CE" w14:textId="77777777" w:rsidR="00274004" w:rsidRDefault="00274004">
            <w:pPr>
              <w:pStyle w:val="TableParagraph"/>
              <w:spacing w:before="2"/>
              <w:rPr>
                <w:sz w:val="26"/>
              </w:rPr>
            </w:pPr>
          </w:p>
          <w:p w14:paraId="4249F975" w14:textId="77777777" w:rsidR="00274004" w:rsidRDefault="00000000">
            <w:pPr>
              <w:pStyle w:val="TableParagraph"/>
              <w:spacing w:before="1"/>
              <w:ind w:left="152" w:right="122"/>
              <w:jc w:val="center"/>
              <w:rPr>
                <w:sz w:val="17"/>
              </w:rPr>
            </w:pPr>
            <w:r>
              <w:rPr>
                <w:w w:val="120"/>
                <w:sz w:val="17"/>
              </w:rPr>
              <w:t>12,000.0</w:t>
            </w:r>
          </w:p>
        </w:tc>
      </w:tr>
      <w:tr w:rsidR="00274004" w14:paraId="62C4A9B6" w14:textId="77777777">
        <w:trPr>
          <w:trHeight w:val="789"/>
        </w:trPr>
        <w:tc>
          <w:tcPr>
            <w:tcW w:w="1033" w:type="dxa"/>
            <w:tcBorders>
              <w:left w:val="single" w:sz="8" w:space="0" w:color="000000"/>
              <w:right w:val="single" w:sz="8" w:space="0" w:color="000000"/>
            </w:tcBorders>
          </w:tcPr>
          <w:p w14:paraId="6A287F27" w14:textId="77777777" w:rsidR="00274004" w:rsidRDefault="00274004">
            <w:pPr>
              <w:pStyle w:val="TableParagraph"/>
              <w:spacing w:before="5"/>
              <w:rPr>
                <w:sz w:val="26"/>
              </w:rPr>
            </w:pPr>
          </w:p>
          <w:p w14:paraId="2EA2E80A" w14:textId="77777777" w:rsidR="00274004" w:rsidRDefault="00000000">
            <w:pPr>
              <w:pStyle w:val="TableParagraph"/>
              <w:ind w:left="362" w:right="344"/>
              <w:jc w:val="center"/>
              <w:rPr>
                <w:sz w:val="17"/>
              </w:rPr>
            </w:pPr>
            <w:r>
              <w:rPr>
                <w:w w:val="120"/>
                <w:sz w:val="17"/>
              </w:rPr>
              <w:t>4.5</w:t>
            </w:r>
          </w:p>
        </w:tc>
        <w:tc>
          <w:tcPr>
            <w:tcW w:w="5090" w:type="dxa"/>
            <w:tcBorders>
              <w:left w:val="single" w:sz="8" w:space="0" w:color="000000"/>
              <w:right w:val="single" w:sz="8" w:space="0" w:color="000000"/>
            </w:tcBorders>
          </w:tcPr>
          <w:p w14:paraId="3AAC9E8D" w14:textId="77777777" w:rsidR="00274004" w:rsidRDefault="00000000">
            <w:pPr>
              <w:pStyle w:val="TableParagraph"/>
              <w:spacing w:before="34" w:line="230" w:lineRule="atLeast"/>
              <w:ind w:left="104" w:right="207"/>
              <w:rPr>
                <w:sz w:val="17"/>
                <w:szCs w:val="17"/>
              </w:rPr>
            </w:pPr>
            <w:r>
              <w:rPr>
                <w:w w:val="105"/>
                <w:sz w:val="17"/>
                <w:szCs w:val="17"/>
              </w:rPr>
              <w:t>Գործողություն 4.5. Ատելության խոսքի առավել մեղմ դրսևորումների համար սահմանել վարչական կամ քաղաքացիական. պատասխանատվության միջոցներ</w:t>
            </w:r>
          </w:p>
        </w:tc>
        <w:tc>
          <w:tcPr>
            <w:tcW w:w="1640" w:type="dxa"/>
            <w:tcBorders>
              <w:left w:val="single" w:sz="8" w:space="0" w:color="000000"/>
              <w:right w:val="single" w:sz="8" w:space="0" w:color="000000"/>
            </w:tcBorders>
          </w:tcPr>
          <w:p w14:paraId="0B4B55AD" w14:textId="77777777" w:rsidR="00274004" w:rsidRDefault="00000000">
            <w:pPr>
              <w:pStyle w:val="TableParagraph"/>
              <w:spacing w:before="34" w:line="230" w:lineRule="atLeast"/>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64228824" w14:textId="77777777" w:rsidR="00274004" w:rsidRDefault="00274004">
            <w:pPr>
              <w:pStyle w:val="TableParagraph"/>
              <w:spacing w:before="5"/>
              <w:rPr>
                <w:sz w:val="26"/>
              </w:rPr>
            </w:pPr>
          </w:p>
          <w:p w14:paraId="1BCDB30F" w14:textId="77777777" w:rsidR="00274004" w:rsidRDefault="00000000">
            <w:pPr>
              <w:pStyle w:val="TableParagraph"/>
              <w:ind w:left="18"/>
              <w:jc w:val="center"/>
              <w:rPr>
                <w:sz w:val="17"/>
              </w:rPr>
            </w:pPr>
            <w:r>
              <w:rPr>
                <w:w w:val="104"/>
                <w:sz w:val="17"/>
              </w:rPr>
              <w:t>-</w:t>
            </w:r>
          </w:p>
        </w:tc>
        <w:tc>
          <w:tcPr>
            <w:tcW w:w="907" w:type="dxa"/>
            <w:tcBorders>
              <w:left w:val="single" w:sz="8" w:space="0" w:color="000000"/>
            </w:tcBorders>
          </w:tcPr>
          <w:p w14:paraId="3D5B0218" w14:textId="77777777" w:rsidR="00274004" w:rsidRDefault="00274004">
            <w:pPr>
              <w:pStyle w:val="TableParagraph"/>
              <w:spacing w:before="5"/>
              <w:rPr>
                <w:sz w:val="26"/>
              </w:rPr>
            </w:pPr>
          </w:p>
          <w:p w14:paraId="676C1CAC" w14:textId="77777777" w:rsidR="00274004" w:rsidRDefault="00000000">
            <w:pPr>
              <w:pStyle w:val="TableParagraph"/>
              <w:ind w:left="18"/>
              <w:jc w:val="center"/>
              <w:rPr>
                <w:sz w:val="17"/>
              </w:rPr>
            </w:pPr>
            <w:r>
              <w:rPr>
                <w:w w:val="104"/>
                <w:sz w:val="17"/>
              </w:rPr>
              <w:t>-</w:t>
            </w:r>
          </w:p>
        </w:tc>
        <w:tc>
          <w:tcPr>
            <w:tcW w:w="1130" w:type="dxa"/>
          </w:tcPr>
          <w:p w14:paraId="3994D70A" w14:textId="77777777" w:rsidR="00274004" w:rsidRDefault="00274004">
            <w:pPr>
              <w:pStyle w:val="TableParagraph"/>
              <w:spacing w:before="5"/>
              <w:rPr>
                <w:sz w:val="26"/>
              </w:rPr>
            </w:pPr>
          </w:p>
          <w:p w14:paraId="1E0A6B55" w14:textId="77777777" w:rsidR="00274004" w:rsidRDefault="00000000">
            <w:pPr>
              <w:pStyle w:val="TableParagraph"/>
              <w:ind w:left="22"/>
              <w:jc w:val="center"/>
              <w:rPr>
                <w:sz w:val="17"/>
              </w:rPr>
            </w:pPr>
            <w:r>
              <w:rPr>
                <w:w w:val="104"/>
                <w:sz w:val="17"/>
              </w:rPr>
              <w:t>-</w:t>
            </w:r>
          </w:p>
        </w:tc>
        <w:tc>
          <w:tcPr>
            <w:tcW w:w="1161" w:type="dxa"/>
          </w:tcPr>
          <w:p w14:paraId="10C46769" w14:textId="77777777" w:rsidR="00274004" w:rsidRDefault="00274004">
            <w:pPr>
              <w:pStyle w:val="TableParagraph"/>
              <w:spacing w:before="5"/>
              <w:rPr>
                <w:sz w:val="26"/>
              </w:rPr>
            </w:pPr>
          </w:p>
          <w:p w14:paraId="59BFDE37" w14:textId="77777777" w:rsidR="00274004" w:rsidRDefault="00000000">
            <w:pPr>
              <w:pStyle w:val="TableParagraph"/>
              <w:ind w:left="25"/>
              <w:jc w:val="center"/>
              <w:rPr>
                <w:sz w:val="17"/>
              </w:rPr>
            </w:pPr>
            <w:r>
              <w:rPr>
                <w:w w:val="104"/>
                <w:sz w:val="17"/>
              </w:rPr>
              <w:t>-</w:t>
            </w:r>
          </w:p>
        </w:tc>
        <w:tc>
          <w:tcPr>
            <w:tcW w:w="1291" w:type="dxa"/>
          </w:tcPr>
          <w:p w14:paraId="30BCD13A" w14:textId="77777777" w:rsidR="00274004" w:rsidRDefault="00274004">
            <w:pPr>
              <w:pStyle w:val="TableParagraph"/>
              <w:spacing w:before="5"/>
              <w:rPr>
                <w:sz w:val="26"/>
              </w:rPr>
            </w:pPr>
          </w:p>
          <w:p w14:paraId="56B37177" w14:textId="77777777" w:rsidR="00274004" w:rsidRDefault="00000000">
            <w:pPr>
              <w:pStyle w:val="TableParagraph"/>
              <w:ind w:left="26"/>
              <w:jc w:val="center"/>
              <w:rPr>
                <w:sz w:val="17"/>
              </w:rPr>
            </w:pPr>
            <w:r>
              <w:rPr>
                <w:w w:val="104"/>
                <w:sz w:val="17"/>
              </w:rPr>
              <w:t>-</w:t>
            </w:r>
          </w:p>
        </w:tc>
        <w:tc>
          <w:tcPr>
            <w:tcW w:w="1077" w:type="dxa"/>
            <w:tcBorders>
              <w:right w:val="single" w:sz="8" w:space="0" w:color="000000"/>
            </w:tcBorders>
          </w:tcPr>
          <w:p w14:paraId="3D14C270" w14:textId="77777777" w:rsidR="00274004" w:rsidRDefault="00274004">
            <w:pPr>
              <w:pStyle w:val="TableParagraph"/>
              <w:spacing w:before="5"/>
              <w:rPr>
                <w:sz w:val="26"/>
              </w:rPr>
            </w:pPr>
          </w:p>
          <w:p w14:paraId="60742537" w14:textId="77777777" w:rsidR="00274004" w:rsidRDefault="00000000">
            <w:pPr>
              <w:pStyle w:val="TableParagraph"/>
              <w:ind w:left="35"/>
              <w:jc w:val="center"/>
              <w:rPr>
                <w:sz w:val="17"/>
              </w:rPr>
            </w:pPr>
            <w:r>
              <w:rPr>
                <w:w w:val="104"/>
                <w:sz w:val="17"/>
              </w:rPr>
              <w:t>-</w:t>
            </w:r>
          </w:p>
        </w:tc>
      </w:tr>
      <w:tr w:rsidR="00274004" w14:paraId="62ED32F9" w14:textId="77777777">
        <w:trPr>
          <w:trHeight w:val="1175"/>
        </w:trPr>
        <w:tc>
          <w:tcPr>
            <w:tcW w:w="1033" w:type="dxa"/>
            <w:tcBorders>
              <w:left w:val="single" w:sz="8" w:space="0" w:color="000000"/>
              <w:right w:val="single" w:sz="8" w:space="0" w:color="000000"/>
            </w:tcBorders>
          </w:tcPr>
          <w:p w14:paraId="2DAF9930" w14:textId="77777777" w:rsidR="00274004" w:rsidRDefault="00274004">
            <w:pPr>
              <w:pStyle w:val="TableParagraph"/>
              <w:rPr>
                <w:sz w:val="18"/>
              </w:rPr>
            </w:pPr>
          </w:p>
          <w:p w14:paraId="449499C2" w14:textId="77777777" w:rsidR="00274004" w:rsidRDefault="00274004">
            <w:pPr>
              <w:pStyle w:val="TableParagraph"/>
              <w:spacing w:before="1"/>
              <w:rPr>
                <w:sz w:val="25"/>
              </w:rPr>
            </w:pPr>
          </w:p>
          <w:p w14:paraId="13DB80B8" w14:textId="77777777" w:rsidR="00274004" w:rsidRDefault="00000000">
            <w:pPr>
              <w:pStyle w:val="TableParagraph"/>
              <w:spacing w:before="1"/>
              <w:ind w:left="362" w:right="344"/>
              <w:jc w:val="center"/>
              <w:rPr>
                <w:sz w:val="17"/>
              </w:rPr>
            </w:pPr>
            <w:r>
              <w:rPr>
                <w:w w:val="120"/>
                <w:sz w:val="17"/>
              </w:rPr>
              <w:t>4.6</w:t>
            </w:r>
          </w:p>
        </w:tc>
        <w:tc>
          <w:tcPr>
            <w:tcW w:w="5090" w:type="dxa"/>
            <w:tcBorders>
              <w:left w:val="single" w:sz="8" w:space="0" w:color="000000"/>
              <w:right w:val="single" w:sz="8" w:space="0" w:color="000000"/>
            </w:tcBorders>
          </w:tcPr>
          <w:p w14:paraId="66E5D321" w14:textId="77777777" w:rsidR="00274004" w:rsidRDefault="00000000">
            <w:pPr>
              <w:pStyle w:val="TableParagraph"/>
              <w:spacing w:before="26" w:line="288" w:lineRule="auto"/>
              <w:ind w:left="104" w:right="207"/>
              <w:rPr>
                <w:sz w:val="17"/>
                <w:szCs w:val="17"/>
              </w:rPr>
            </w:pPr>
            <w:r>
              <w:rPr>
                <w:w w:val="105"/>
                <w:sz w:val="17"/>
                <w:szCs w:val="17"/>
              </w:rPr>
              <w:t xml:space="preserve">Գործողություն 4.6. Շարունակել իրականացնել իրազեկման արշավներ, այդ թվում՝ հասարակության լայն շերտերի </w:t>
            </w:r>
            <w:r>
              <w:rPr>
                <w:spacing w:val="-8"/>
                <w:w w:val="105"/>
                <w:sz w:val="17"/>
                <w:szCs w:val="17"/>
              </w:rPr>
              <w:t xml:space="preserve">ներգրավմամբ՝ </w:t>
            </w:r>
            <w:r>
              <w:rPr>
                <w:spacing w:val="-7"/>
                <w:w w:val="105"/>
                <w:sz w:val="17"/>
                <w:szCs w:val="17"/>
              </w:rPr>
              <w:t xml:space="preserve">ուղղված </w:t>
            </w:r>
            <w:r>
              <w:rPr>
                <w:spacing w:val="-8"/>
                <w:w w:val="105"/>
                <w:sz w:val="17"/>
                <w:szCs w:val="17"/>
              </w:rPr>
              <w:t xml:space="preserve">ատելության </w:t>
            </w:r>
            <w:r>
              <w:rPr>
                <w:spacing w:val="-7"/>
                <w:w w:val="105"/>
                <w:sz w:val="17"/>
                <w:szCs w:val="17"/>
              </w:rPr>
              <w:t xml:space="preserve">խոսքի, </w:t>
            </w:r>
            <w:r>
              <w:rPr>
                <w:spacing w:val="-6"/>
                <w:w w:val="105"/>
                <w:sz w:val="17"/>
                <w:szCs w:val="17"/>
              </w:rPr>
              <w:t xml:space="preserve">դրա </w:t>
            </w:r>
            <w:r>
              <w:rPr>
                <w:spacing w:val="-8"/>
                <w:w w:val="105"/>
                <w:sz w:val="17"/>
                <w:szCs w:val="17"/>
              </w:rPr>
              <w:t xml:space="preserve">բացասական </w:t>
            </w:r>
            <w:r>
              <w:rPr>
                <w:w w:val="105"/>
                <w:sz w:val="17"/>
                <w:szCs w:val="17"/>
              </w:rPr>
              <w:t>ազդեցության բացառմանը, այլակարծության և կարծիքի</w:t>
            </w:r>
          </w:p>
          <w:p w14:paraId="19E19359" w14:textId="77777777" w:rsidR="00274004" w:rsidRDefault="00000000">
            <w:pPr>
              <w:pStyle w:val="TableParagraph"/>
              <w:spacing w:before="2" w:line="189" w:lineRule="exact"/>
              <w:ind w:left="104"/>
              <w:rPr>
                <w:sz w:val="17"/>
                <w:szCs w:val="17"/>
              </w:rPr>
            </w:pPr>
            <w:r>
              <w:rPr>
                <w:w w:val="110"/>
                <w:sz w:val="17"/>
                <w:szCs w:val="17"/>
              </w:rPr>
              <w:t>ազատության իրավունքի նկատմամբ հարգանքի խթանմանը</w:t>
            </w:r>
          </w:p>
        </w:tc>
        <w:tc>
          <w:tcPr>
            <w:tcW w:w="1640" w:type="dxa"/>
            <w:tcBorders>
              <w:left w:val="single" w:sz="8" w:space="0" w:color="000000"/>
              <w:right w:val="single" w:sz="8" w:space="0" w:color="000000"/>
            </w:tcBorders>
          </w:tcPr>
          <w:p w14:paraId="7DDE888E" w14:textId="77777777" w:rsidR="00274004" w:rsidRDefault="00274004">
            <w:pPr>
              <w:pStyle w:val="TableParagraph"/>
              <w:spacing w:before="8"/>
            </w:pPr>
          </w:p>
          <w:p w14:paraId="5D29BDE0" w14:textId="77777777" w:rsidR="00274004" w:rsidRDefault="00000000">
            <w:pPr>
              <w:pStyle w:val="TableParagraph"/>
              <w:spacing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256611D1" w14:textId="77777777" w:rsidR="00274004" w:rsidRDefault="00274004">
            <w:pPr>
              <w:pStyle w:val="TableParagraph"/>
              <w:rPr>
                <w:sz w:val="18"/>
              </w:rPr>
            </w:pPr>
          </w:p>
          <w:p w14:paraId="57C657CA" w14:textId="77777777" w:rsidR="00274004" w:rsidRDefault="00274004">
            <w:pPr>
              <w:pStyle w:val="TableParagraph"/>
              <w:spacing w:before="1"/>
              <w:rPr>
                <w:sz w:val="25"/>
              </w:rPr>
            </w:pPr>
          </w:p>
          <w:p w14:paraId="6F22CA8E" w14:textId="77777777" w:rsidR="00274004" w:rsidRDefault="00000000">
            <w:pPr>
              <w:pStyle w:val="TableParagraph"/>
              <w:spacing w:before="1"/>
              <w:ind w:left="276" w:right="257"/>
              <w:jc w:val="center"/>
              <w:rPr>
                <w:sz w:val="17"/>
              </w:rPr>
            </w:pPr>
            <w:r>
              <w:rPr>
                <w:w w:val="125"/>
                <w:sz w:val="17"/>
              </w:rPr>
              <w:t>24,000.0</w:t>
            </w:r>
          </w:p>
        </w:tc>
        <w:tc>
          <w:tcPr>
            <w:tcW w:w="907" w:type="dxa"/>
            <w:tcBorders>
              <w:left w:val="single" w:sz="8" w:space="0" w:color="000000"/>
            </w:tcBorders>
          </w:tcPr>
          <w:p w14:paraId="24C19230" w14:textId="77777777" w:rsidR="00274004" w:rsidRDefault="00274004">
            <w:pPr>
              <w:pStyle w:val="TableParagraph"/>
              <w:rPr>
                <w:sz w:val="18"/>
              </w:rPr>
            </w:pPr>
          </w:p>
          <w:p w14:paraId="311204CB" w14:textId="77777777" w:rsidR="00274004" w:rsidRDefault="00274004">
            <w:pPr>
              <w:pStyle w:val="TableParagraph"/>
              <w:spacing w:before="1"/>
              <w:rPr>
                <w:sz w:val="25"/>
              </w:rPr>
            </w:pPr>
          </w:p>
          <w:p w14:paraId="1B4EB2EB" w14:textId="77777777" w:rsidR="00274004" w:rsidRDefault="00000000">
            <w:pPr>
              <w:pStyle w:val="TableParagraph"/>
              <w:spacing w:before="1"/>
              <w:ind w:left="18"/>
              <w:jc w:val="center"/>
              <w:rPr>
                <w:sz w:val="17"/>
              </w:rPr>
            </w:pPr>
            <w:r>
              <w:rPr>
                <w:w w:val="104"/>
                <w:sz w:val="17"/>
              </w:rPr>
              <w:t>-</w:t>
            </w:r>
          </w:p>
        </w:tc>
        <w:tc>
          <w:tcPr>
            <w:tcW w:w="1130" w:type="dxa"/>
          </w:tcPr>
          <w:p w14:paraId="3532ACAD" w14:textId="77777777" w:rsidR="00274004" w:rsidRDefault="00274004">
            <w:pPr>
              <w:pStyle w:val="TableParagraph"/>
              <w:rPr>
                <w:sz w:val="18"/>
              </w:rPr>
            </w:pPr>
          </w:p>
          <w:p w14:paraId="74173160" w14:textId="77777777" w:rsidR="00274004" w:rsidRDefault="00274004">
            <w:pPr>
              <w:pStyle w:val="TableParagraph"/>
              <w:spacing w:before="1"/>
              <w:rPr>
                <w:sz w:val="25"/>
              </w:rPr>
            </w:pPr>
          </w:p>
          <w:p w14:paraId="38CE297C" w14:textId="77777777" w:rsidR="00274004" w:rsidRDefault="00000000">
            <w:pPr>
              <w:pStyle w:val="TableParagraph"/>
              <w:spacing w:before="1"/>
              <w:ind w:left="22"/>
              <w:jc w:val="center"/>
              <w:rPr>
                <w:sz w:val="17"/>
              </w:rPr>
            </w:pPr>
            <w:r>
              <w:rPr>
                <w:w w:val="104"/>
                <w:sz w:val="17"/>
              </w:rPr>
              <w:t>-</w:t>
            </w:r>
          </w:p>
        </w:tc>
        <w:tc>
          <w:tcPr>
            <w:tcW w:w="1161" w:type="dxa"/>
          </w:tcPr>
          <w:p w14:paraId="581A4C64" w14:textId="77777777" w:rsidR="00274004" w:rsidRDefault="00274004">
            <w:pPr>
              <w:pStyle w:val="TableParagraph"/>
              <w:rPr>
                <w:sz w:val="18"/>
              </w:rPr>
            </w:pPr>
          </w:p>
          <w:p w14:paraId="03F18A13" w14:textId="77777777" w:rsidR="00274004" w:rsidRDefault="00274004">
            <w:pPr>
              <w:pStyle w:val="TableParagraph"/>
              <w:spacing w:before="1"/>
              <w:rPr>
                <w:sz w:val="25"/>
              </w:rPr>
            </w:pPr>
          </w:p>
          <w:p w14:paraId="644AA409" w14:textId="77777777" w:rsidR="00274004" w:rsidRDefault="00000000">
            <w:pPr>
              <w:pStyle w:val="TableParagraph"/>
              <w:spacing w:before="1"/>
              <w:ind w:left="140" w:right="119"/>
              <w:jc w:val="center"/>
              <w:rPr>
                <w:sz w:val="17"/>
              </w:rPr>
            </w:pPr>
            <w:r>
              <w:rPr>
                <w:w w:val="125"/>
                <w:sz w:val="17"/>
              </w:rPr>
              <w:t>8,000.0</w:t>
            </w:r>
          </w:p>
        </w:tc>
        <w:tc>
          <w:tcPr>
            <w:tcW w:w="1291" w:type="dxa"/>
          </w:tcPr>
          <w:p w14:paraId="1E83E2C2" w14:textId="77777777" w:rsidR="00274004" w:rsidRDefault="00274004">
            <w:pPr>
              <w:pStyle w:val="TableParagraph"/>
              <w:rPr>
                <w:sz w:val="18"/>
              </w:rPr>
            </w:pPr>
          </w:p>
          <w:p w14:paraId="449EFF1F" w14:textId="77777777" w:rsidR="00274004" w:rsidRDefault="00274004">
            <w:pPr>
              <w:pStyle w:val="TableParagraph"/>
              <w:spacing w:before="1"/>
              <w:rPr>
                <w:sz w:val="25"/>
              </w:rPr>
            </w:pPr>
          </w:p>
          <w:p w14:paraId="22AE2F84" w14:textId="77777777" w:rsidR="00274004" w:rsidRDefault="00000000">
            <w:pPr>
              <w:pStyle w:val="TableParagraph"/>
              <w:spacing w:before="1"/>
              <w:ind w:left="24"/>
              <w:jc w:val="center"/>
              <w:rPr>
                <w:sz w:val="17"/>
              </w:rPr>
            </w:pPr>
            <w:r>
              <w:rPr>
                <w:w w:val="104"/>
                <w:sz w:val="17"/>
              </w:rPr>
              <w:t>-</w:t>
            </w:r>
          </w:p>
        </w:tc>
        <w:tc>
          <w:tcPr>
            <w:tcW w:w="1077" w:type="dxa"/>
            <w:tcBorders>
              <w:right w:val="single" w:sz="8" w:space="0" w:color="000000"/>
            </w:tcBorders>
          </w:tcPr>
          <w:p w14:paraId="0F6199F9" w14:textId="77777777" w:rsidR="00274004" w:rsidRDefault="00274004">
            <w:pPr>
              <w:pStyle w:val="TableParagraph"/>
              <w:rPr>
                <w:sz w:val="18"/>
              </w:rPr>
            </w:pPr>
          </w:p>
          <w:p w14:paraId="2E5C8FB8" w14:textId="77777777" w:rsidR="00274004" w:rsidRDefault="00274004">
            <w:pPr>
              <w:pStyle w:val="TableParagraph"/>
              <w:spacing w:before="1"/>
              <w:rPr>
                <w:sz w:val="25"/>
              </w:rPr>
            </w:pPr>
          </w:p>
          <w:p w14:paraId="30024A68" w14:textId="77777777" w:rsidR="00274004" w:rsidRDefault="00000000">
            <w:pPr>
              <w:pStyle w:val="TableParagraph"/>
              <w:spacing w:before="1"/>
              <w:ind w:left="149" w:right="124"/>
              <w:jc w:val="center"/>
              <w:rPr>
                <w:sz w:val="17"/>
              </w:rPr>
            </w:pPr>
            <w:r>
              <w:rPr>
                <w:w w:val="120"/>
                <w:sz w:val="17"/>
              </w:rPr>
              <w:t>16,000.0</w:t>
            </w:r>
          </w:p>
        </w:tc>
      </w:tr>
      <w:tr w:rsidR="00274004" w14:paraId="1FE6901D" w14:textId="77777777">
        <w:trPr>
          <w:trHeight w:val="1175"/>
        </w:trPr>
        <w:tc>
          <w:tcPr>
            <w:tcW w:w="1033" w:type="dxa"/>
            <w:tcBorders>
              <w:left w:val="single" w:sz="8" w:space="0" w:color="000000"/>
              <w:right w:val="single" w:sz="8" w:space="0" w:color="000000"/>
            </w:tcBorders>
          </w:tcPr>
          <w:p w14:paraId="40C96754" w14:textId="77777777" w:rsidR="00274004" w:rsidRDefault="00274004">
            <w:pPr>
              <w:pStyle w:val="TableParagraph"/>
              <w:rPr>
                <w:sz w:val="18"/>
              </w:rPr>
            </w:pPr>
          </w:p>
          <w:p w14:paraId="098DD870" w14:textId="77777777" w:rsidR="00274004" w:rsidRDefault="00274004">
            <w:pPr>
              <w:pStyle w:val="TableParagraph"/>
              <w:spacing w:before="1"/>
              <w:rPr>
                <w:sz w:val="25"/>
              </w:rPr>
            </w:pPr>
          </w:p>
          <w:p w14:paraId="21B4E8C7" w14:textId="77777777" w:rsidR="00274004" w:rsidRDefault="00000000">
            <w:pPr>
              <w:pStyle w:val="TableParagraph"/>
              <w:spacing w:before="1"/>
              <w:ind w:left="363" w:right="344"/>
              <w:jc w:val="center"/>
              <w:rPr>
                <w:sz w:val="17"/>
              </w:rPr>
            </w:pPr>
            <w:r>
              <w:rPr>
                <w:w w:val="115"/>
                <w:sz w:val="17"/>
              </w:rPr>
              <w:t>4.7</w:t>
            </w:r>
          </w:p>
        </w:tc>
        <w:tc>
          <w:tcPr>
            <w:tcW w:w="5090" w:type="dxa"/>
            <w:tcBorders>
              <w:left w:val="single" w:sz="8" w:space="0" w:color="000000"/>
              <w:right w:val="single" w:sz="8" w:space="0" w:color="000000"/>
            </w:tcBorders>
          </w:tcPr>
          <w:p w14:paraId="3452D497" w14:textId="77777777" w:rsidR="00274004" w:rsidRDefault="00000000">
            <w:pPr>
              <w:pStyle w:val="TableParagraph"/>
              <w:spacing w:before="28" w:line="288" w:lineRule="auto"/>
              <w:ind w:left="104" w:right="384"/>
              <w:rPr>
                <w:sz w:val="17"/>
                <w:szCs w:val="17"/>
              </w:rPr>
            </w:pPr>
            <w:r>
              <w:rPr>
                <w:w w:val="105"/>
                <w:sz w:val="17"/>
                <w:szCs w:val="17"/>
              </w:rPr>
              <w:t>Գործողություն 4.7. Ոստիկանության, քննչական մարմինների, դատախազության համար մշակել և հաստատել խտրականության, ատելության խոսքի և ատելության հիմքով հանցագործությունների քննության</w:t>
            </w:r>
          </w:p>
          <w:p w14:paraId="68B26478" w14:textId="77777777" w:rsidR="00274004" w:rsidRDefault="00000000">
            <w:pPr>
              <w:pStyle w:val="TableParagraph"/>
              <w:spacing w:line="189" w:lineRule="exact"/>
              <w:ind w:left="104"/>
              <w:rPr>
                <w:sz w:val="17"/>
                <w:szCs w:val="17"/>
              </w:rPr>
            </w:pPr>
            <w:r>
              <w:rPr>
                <w:w w:val="105"/>
                <w:sz w:val="17"/>
                <w:szCs w:val="17"/>
              </w:rPr>
              <w:t>շարժառիթով գործերի քննության ուղեցույցներ</w:t>
            </w:r>
          </w:p>
        </w:tc>
        <w:tc>
          <w:tcPr>
            <w:tcW w:w="1640" w:type="dxa"/>
            <w:tcBorders>
              <w:left w:val="single" w:sz="8" w:space="0" w:color="000000"/>
              <w:right w:val="single" w:sz="8" w:space="0" w:color="000000"/>
            </w:tcBorders>
          </w:tcPr>
          <w:p w14:paraId="1EC5319A" w14:textId="77777777" w:rsidR="00274004" w:rsidRDefault="00274004">
            <w:pPr>
              <w:pStyle w:val="TableParagraph"/>
              <w:spacing w:before="8"/>
            </w:pPr>
          </w:p>
          <w:p w14:paraId="0E0CAAE7" w14:textId="77777777" w:rsidR="00274004" w:rsidRDefault="00000000">
            <w:pPr>
              <w:pStyle w:val="TableParagraph"/>
              <w:spacing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17051E1C" w14:textId="77777777" w:rsidR="00274004" w:rsidRDefault="00274004">
            <w:pPr>
              <w:pStyle w:val="TableParagraph"/>
              <w:rPr>
                <w:sz w:val="18"/>
              </w:rPr>
            </w:pPr>
          </w:p>
          <w:p w14:paraId="3A60E8DF" w14:textId="77777777" w:rsidR="00274004" w:rsidRDefault="00274004">
            <w:pPr>
              <w:pStyle w:val="TableParagraph"/>
              <w:spacing w:before="1"/>
              <w:rPr>
                <w:sz w:val="25"/>
              </w:rPr>
            </w:pPr>
          </w:p>
          <w:p w14:paraId="32D27E8A" w14:textId="77777777" w:rsidR="00274004" w:rsidRDefault="00000000">
            <w:pPr>
              <w:pStyle w:val="TableParagraph"/>
              <w:spacing w:before="1"/>
              <w:ind w:left="276" w:right="259"/>
              <w:jc w:val="center"/>
              <w:rPr>
                <w:sz w:val="17"/>
              </w:rPr>
            </w:pPr>
            <w:r>
              <w:rPr>
                <w:w w:val="120"/>
                <w:sz w:val="17"/>
              </w:rPr>
              <w:t>5,625.0</w:t>
            </w:r>
          </w:p>
        </w:tc>
        <w:tc>
          <w:tcPr>
            <w:tcW w:w="907" w:type="dxa"/>
            <w:tcBorders>
              <w:left w:val="single" w:sz="8" w:space="0" w:color="000000"/>
            </w:tcBorders>
          </w:tcPr>
          <w:p w14:paraId="504D5191" w14:textId="77777777" w:rsidR="00274004" w:rsidRDefault="00274004">
            <w:pPr>
              <w:pStyle w:val="TableParagraph"/>
              <w:rPr>
                <w:sz w:val="18"/>
              </w:rPr>
            </w:pPr>
          </w:p>
          <w:p w14:paraId="413F14EC" w14:textId="77777777" w:rsidR="00274004" w:rsidRDefault="00274004">
            <w:pPr>
              <w:pStyle w:val="TableParagraph"/>
              <w:spacing w:before="1"/>
              <w:rPr>
                <w:sz w:val="25"/>
              </w:rPr>
            </w:pPr>
          </w:p>
          <w:p w14:paraId="2C127522" w14:textId="77777777" w:rsidR="00274004" w:rsidRDefault="00000000">
            <w:pPr>
              <w:pStyle w:val="TableParagraph"/>
              <w:spacing w:before="1"/>
              <w:ind w:left="16"/>
              <w:jc w:val="center"/>
              <w:rPr>
                <w:sz w:val="17"/>
              </w:rPr>
            </w:pPr>
            <w:r>
              <w:rPr>
                <w:w w:val="104"/>
                <w:sz w:val="17"/>
              </w:rPr>
              <w:t>-</w:t>
            </w:r>
          </w:p>
        </w:tc>
        <w:tc>
          <w:tcPr>
            <w:tcW w:w="1130" w:type="dxa"/>
          </w:tcPr>
          <w:p w14:paraId="5B245332" w14:textId="77777777" w:rsidR="00274004" w:rsidRDefault="00274004">
            <w:pPr>
              <w:pStyle w:val="TableParagraph"/>
              <w:rPr>
                <w:sz w:val="18"/>
              </w:rPr>
            </w:pPr>
          </w:p>
          <w:p w14:paraId="1B9887B3" w14:textId="77777777" w:rsidR="00274004" w:rsidRDefault="00274004">
            <w:pPr>
              <w:pStyle w:val="TableParagraph"/>
              <w:spacing w:before="1"/>
              <w:rPr>
                <w:sz w:val="25"/>
              </w:rPr>
            </w:pPr>
          </w:p>
          <w:p w14:paraId="459A8C09" w14:textId="77777777" w:rsidR="00274004" w:rsidRDefault="00000000">
            <w:pPr>
              <w:pStyle w:val="TableParagraph"/>
              <w:spacing w:before="1"/>
              <w:ind w:left="125" w:right="104"/>
              <w:jc w:val="center"/>
              <w:rPr>
                <w:sz w:val="17"/>
              </w:rPr>
            </w:pPr>
            <w:r>
              <w:rPr>
                <w:w w:val="120"/>
                <w:sz w:val="17"/>
              </w:rPr>
              <w:t>5,625.0</w:t>
            </w:r>
          </w:p>
        </w:tc>
        <w:tc>
          <w:tcPr>
            <w:tcW w:w="1161" w:type="dxa"/>
          </w:tcPr>
          <w:p w14:paraId="54FAFCFA" w14:textId="77777777" w:rsidR="00274004" w:rsidRDefault="00274004">
            <w:pPr>
              <w:pStyle w:val="TableParagraph"/>
              <w:rPr>
                <w:sz w:val="18"/>
              </w:rPr>
            </w:pPr>
          </w:p>
          <w:p w14:paraId="3BC7D624" w14:textId="77777777" w:rsidR="00274004" w:rsidRDefault="00274004">
            <w:pPr>
              <w:pStyle w:val="TableParagraph"/>
              <w:spacing w:before="1"/>
              <w:rPr>
                <w:sz w:val="25"/>
              </w:rPr>
            </w:pPr>
          </w:p>
          <w:p w14:paraId="7C6EFC50" w14:textId="77777777" w:rsidR="00274004" w:rsidRDefault="00000000">
            <w:pPr>
              <w:pStyle w:val="TableParagraph"/>
              <w:spacing w:before="1"/>
              <w:ind w:left="25"/>
              <w:jc w:val="center"/>
              <w:rPr>
                <w:sz w:val="17"/>
              </w:rPr>
            </w:pPr>
            <w:r>
              <w:rPr>
                <w:w w:val="104"/>
                <w:sz w:val="17"/>
              </w:rPr>
              <w:t>-</w:t>
            </w:r>
          </w:p>
        </w:tc>
        <w:tc>
          <w:tcPr>
            <w:tcW w:w="1291" w:type="dxa"/>
          </w:tcPr>
          <w:p w14:paraId="48D29614" w14:textId="77777777" w:rsidR="00274004" w:rsidRDefault="00274004">
            <w:pPr>
              <w:pStyle w:val="TableParagraph"/>
              <w:rPr>
                <w:sz w:val="18"/>
              </w:rPr>
            </w:pPr>
          </w:p>
          <w:p w14:paraId="51D45169" w14:textId="77777777" w:rsidR="00274004" w:rsidRDefault="00274004">
            <w:pPr>
              <w:pStyle w:val="TableParagraph"/>
              <w:spacing w:before="1"/>
              <w:rPr>
                <w:sz w:val="25"/>
              </w:rPr>
            </w:pPr>
          </w:p>
          <w:p w14:paraId="5944024F" w14:textId="77777777" w:rsidR="00274004" w:rsidRDefault="00000000">
            <w:pPr>
              <w:pStyle w:val="TableParagraph"/>
              <w:spacing w:before="1"/>
              <w:ind w:left="26"/>
              <w:jc w:val="center"/>
              <w:rPr>
                <w:sz w:val="17"/>
              </w:rPr>
            </w:pPr>
            <w:r>
              <w:rPr>
                <w:w w:val="104"/>
                <w:sz w:val="17"/>
              </w:rPr>
              <w:t>-</w:t>
            </w:r>
          </w:p>
        </w:tc>
        <w:tc>
          <w:tcPr>
            <w:tcW w:w="1077" w:type="dxa"/>
            <w:tcBorders>
              <w:right w:val="single" w:sz="8" w:space="0" w:color="000000"/>
            </w:tcBorders>
          </w:tcPr>
          <w:p w14:paraId="21197063" w14:textId="77777777" w:rsidR="00274004" w:rsidRDefault="00274004">
            <w:pPr>
              <w:pStyle w:val="TableParagraph"/>
              <w:rPr>
                <w:sz w:val="18"/>
              </w:rPr>
            </w:pPr>
          </w:p>
          <w:p w14:paraId="67F937B7" w14:textId="77777777" w:rsidR="00274004" w:rsidRDefault="00274004">
            <w:pPr>
              <w:pStyle w:val="TableParagraph"/>
              <w:spacing w:before="1"/>
              <w:rPr>
                <w:sz w:val="25"/>
              </w:rPr>
            </w:pPr>
          </w:p>
          <w:p w14:paraId="5EDB58B2" w14:textId="77777777" w:rsidR="00274004" w:rsidRDefault="00000000">
            <w:pPr>
              <w:pStyle w:val="TableParagraph"/>
              <w:spacing w:before="1"/>
              <w:ind w:left="32"/>
              <w:jc w:val="center"/>
              <w:rPr>
                <w:sz w:val="17"/>
              </w:rPr>
            </w:pPr>
            <w:r>
              <w:rPr>
                <w:w w:val="104"/>
                <w:sz w:val="17"/>
              </w:rPr>
              <w:t>-</w:t>
            </w:r>
          </w:p>
        </w:tc>
      </w:tr>
      <w:tr w:rsidR="00274004" w14:paraId="03D3E56B" w14:textId="77777777">
        <w:trPr>
          <w:trHeight w:val="1410"/>
        </w:trPr>
        <w:tc>
          <w:tcPr>
            <w:tcW w:w="1033" w:type="dxa"/>
            <w:tcBorders>
              <w:left w:val="single" w:sz="8" w:space="0" w:color="000000"/>
              <w:right w:val="single" w:sz="8" w:space="0" w:color="000000"/>
            </w:tcBorders>
          </w:tcPr>
          <w:p w14:paraId="6B336E24" w14:textId="77777777" w:rsidR="00274004" w:rsidRDefault="00274004">
            <w:pPr>
              <w:pStyle w:val="TableParagraph"/>
              <w:rPr>
                <w:sz w:val="18"/>
              </w:rPr>
            </w:pPr>
          </w:p>
          <w:p w14:paraId="2F155177" w14:textId="77777777" w:rsidR="00274004" w:rsidRDefault="00274004">
            <w:pPr>
              <w:pStyle w:val="TableParagraph"/>
              <w:rPr>
                <w:sz w:val="18"/>
              </w:rPr>
            </w:pPr>
          </w:p>
          <w:p w14:paraId="5FE31BC5" w14:textId="77777777" w:rsidR="00274004" w:rsidRDefault="00274004">
            <w:pPr>
              <w:pStyle w:val="TableParagraph"/>
              <w:spacing w:before="4"/>
              <w:rPr>
                <w:sz w:val="17"/>
              </w:rPr>
            </w:pPr>
          </w:p>
          <w:p w14:paraId="26AD30BB" w14:textId="77777777" w:rsidR="00274004" w:rsidRDefault="00000000">
            <w:pPr>
              <w:pStyle w:val="TableParagraph"/>
              <w:ind w:left="363" w:right="344"/>
              <w:jc w:val="center"/>
              <w:rPr>
                <w:sz w:val="17"/>
              </w:rPr>
            </w:pPr>
            <w:r>
              <w:rPr>
                <w:w w:val="120"/>
                <w:sz w:val="17"/>
              </w:rPr>
              <w:t>4.8</w:t>
            </w:r>
          </w:p>
        </w:tc>
        <w:tc>
          <w:tcPr>
            <w:tcW w:w="5090" w:type="dxa"/>
            <w:tcBorders>
              <w:left w:val="single" w:sz="8" w:space="0" w:color="000000"/>
              <w:right w:val="single" w:sz="8" w:space="0" w:color="000000"/>
            </w:tcBorders>
          </w:tcPr>
          <w:p w14:paraId="5D333971" w14:textId="77777777" w:rsidR="00274004" w:rsidRDefault="00000000">
            <w:pPr>
              <w:pStyle w:val="TableParagraph"/>
              <w:spacing w:before="26" w:line="288" w:lineRule="auto"/>
              <w:ind w:left="104" w:right="207"/>
              <w:rPr>
                <w:sz w:val="17"/>
                <w:szCs w:val="17"/>
              </w:rPr>
            </w:pPr>
            <w:r>
              <w:rPr>
                <w:w w:val="105"/>
                <w:sz w:val="17"/>
                <w:szCs w:val="17"/>
              </w:rPr>
              <w:t xml:space="preserve">Գործողություն 4.8. Ստեղծել օրենսդրական երաշխիքներ </w:t>
            </w:r>
            <w:r>
              <w:rPr>
                <w:spacing w:val="-7"/>
                <w:w w:val="105"/>
                <w:sz w:val="17"/>
                <w:szCs w:val="17"/>
              </w:rPr>
              <w:t xml:space="preserve">ազգային </w:t>
            </w:r>
            <w:r>
              <w:rPr>
                <w:spacing w:val="-8"/>
                <w:w w:val="105"/>
                <w:sz w:val="17"/>
                <w:szCs w:val="17"/>
              </w:rPr>
              <w:t xml:space="preserve">փոքրամասնությունների իրավունքների </w:t>
            </w:r>
            <w:r>
              <w:rPr>
                <w:spacing w:val="-4"/>
                <w:w w:val="105"/>
                <w:sz w:val="17"/>
                <w:szCs w:val="17"/>
              </w:rPr>
              <w:t xml:space="preserve">ու </w:t>
            </w:r>
            <w:r>
              <w:rPr>
                <w:spacing w:val="-7"/>
                <w:w w:val="105"/>
                <w:sz w:val="17"/>
                <w:szCs w:val="17"/>
              </w:rPr>
              <w:t xml:space="preserve">ազատու- </w:t>
            </w:r>
            <w:r>
              <w:rPr>
                <w:spacing w:val="-8"/>
                <w:w w:val="105"/>
                <w:sz w:val="17"/>
                <w:szCs w:val="17"/>
              </w:rPr>
              <w:t xml:space="preserve">թյունների </w:t>
            </w:r>
            <w:r>
              <w:rPr>
                <w:w w:val="105"/>
                <w:sz w:val="17"/>
                <w:szCs w:val="17"/>
              </w:rPr>
              <w:t xml:space="preserve">պաշտպանության համար, որով ներպետական </w:t>
            </w:r>
            <w:r>
              <w:rPr>
                <w:spacing w:val="-7"/>
                <w:w w:val="105"/>
                <w:sz w:val="17"/>
                <w:szCs w:val="17"/>
              </w:rPr>
              <w:t xml:space="preserve">իրավական </w:t>
            </w:r>
            <w:r>
              <w:rPr>
                <w:spacing w:val="-8"/>
                <w:w w:val="105"/>
                <w:sz w:val="17"/>
                <w:szCs w:val="17"/>
              </w:rPr>
              <w:t xml:space="preserve">համակարգում կնախատեսվի </w:t>
            </w:r>
            <w:r>
              <w:rPr>
                <w:spacing w:val="-7"/>
                <w:w w:val="105"/>
                <w:sz w:val="17"/>
                <w:szCs w:val="17"/>
              </w:rPr>
              <w:t xml:space="preserve">ազգային </w:t>
            </w:r>
            <w:r>
              <w:rPr>
                <w:spacing w:val="-8"/>
                <w:w w:val="105"/>
                <w:sz w:val="17"/>
                <w:szCs w:val="17"/>
              </w:rPr>
              <w:t xml:space="preserve">փոքրամաս- նությունների իրավունքների </w:t>
            </w:r>
            <w:r>
              <w:rPr>
                <w:w w:val="105"/>
                <w:sz w:val="17"/>
                <w:szCs w:val="17"/>
              </w:rPr>
              <w:t xml:space="preserve">և </w:t>
            </w:r>
            <w:r>
              <w:rPr>
                <w:spacing w:val="-8"/>
                <w:w w:val="105"/>
                <w:sz w:val="17"/>
                <w:szCs w:val="17"/>
              </w:rPr>
              <w:t>ազատությունների պաշտպանու-</w:t>
            </w:r>
          </w:p>
          <w:p w14:paraId="112F9725" w14:textId="77777777" w:rsidR="00274004" w:rsidRDefault="00000000">
            <w:pPr>
              <w:pStyle w:val="TableParagraph"/>
              <w:spacing w:before="3" w:line="189" w:lineRule="exact"/>
              <w:ind w:left="104"/>
              <w:rPr>
                <w:sz w:val="17"/>
                <w:szCs w:val="17"/>
              </w:rPr>
            </w:pPr>
            <w:r>
              <w:rPr>
                <w:spacing w:val="-7"/>
                <w:w w:val="110"/>
                <w:sz w:val="17"/>
                <w:szCs w:val="17"/>
              </w:rPr>
              <w:t xml:space="preserve">թյանը </w:t>
            </w:r>
            <w:r>
              <w:rPr>
                <w:spacing w:val="-8"/>
                <w:w w:val="110"/>
                <w:sz w:val="17"/>
                <w:szCs w:val="17"/>
              </w:rPr>
              <w:t xml:space="preserve">վերաբերող </w:t>
            </w:r>
            <w:r>
              <w:rPr>
                <w:spacing w:val="-7"/>
                <w:w w:val="110"/>
                <w:sz w:val="17"/>
                <w:szCs w:val="17"/>
              </w:rPr>
              <w:t xml:space="preserve">առանձին </w:t>
            </w:r>
            <w:r>
              <w:rPr>
                <w:w w:val="110"/>
                <w:sz w:val="17"/>
                <w:szCs w:val="17"/>
              </w:rPr>
              <w:t xml:space="preserve">և </w:t>
            </w:r>
            <w:r>
              <w:rPr>
                <w:spacing w:val="-8"/>
                <w:w w:val="110"/>
                <w:sz w:val="17"/>
                <w:szCs w:val="17"/>
              </w:rPr>
              <w:t>համապարփակ օրենսդրություն</w:t>
            </w:r>
          </w:p>
        </w:tc>
        <w:tc>
          <w:tcPr>
            <w:tcW w:w="1640" w:type="dxa"/>
            <w:tcBorders>
              <w:left w:val="single" w:sz="8" w:space="0" w:color="000000"/>
              <w:right w:val="single" w:sz="8" w:space="0" w:color="000000"/>
            </w:tcBorders>
          </w:tcPr>
          <w:p w14:paraId="69C619EA" w14:textId="77777777" w:rsidR="00274004" w:rsidRDefault="00274004">
            <w:pPr>
              <w:pStyle w:val="TableParagraph"/>
              <w:rPr>
                <w:sz w:val="18"/>
              </w:rPr>
            </w:pPr>
          </w:p>
          <w:p w14:paraId="6FDD1E0A" w14:textId="77777777" w:rsidR="00274004" w:rsidRDefault="00274004">
            <w:pPr>
              <w:pStyle w:val="TableParagraph"/>
              <w:spacing w:before="10"/>
              <w:rPr>
                <w:sz w:val="14"/>
              </w:rPr>
            </w:pPr>
          </w:p>
          <w:p w14:paraId="10D66564" w14:textId="77777777" w:rsidR="00274004" w:rsidRDefault="00000000">
            <w:pPr>
              <w:pStyle w:val="TableParagraph"/>
              <w:spacing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0BFC5545" w14:textId="77777777" w:rsidR="00274004" w:rsidRDefault="00274004">
            <w:pPr>
              <w:pStyle w:val="TableParagraph"/>
              <w:rPr>
                <w:sz w:val="18"/>
              </w:rPr>
            </w:pPr>
          </w:p>
          <w:p w14:paraId="6A5FE46C" w14:textId="77777777" w:rsidR="00274004" w:rsidRDefault="00274004">
            <w:pPr>
              <w:pStyle w:val="TableParagraph"/>
              <w:rPr>
                <w:sz w:val="18"/>
              </w:rPr>
            </w:pPr>
          </w:p>
          <w:p w14:paraId="7BCAF173" w14:textId="77777777" w:rsidR="00274004" w:rsidRDefault="00274004">
            <w:pPr>
              <w:pStyle w:val="TableParagraph"/>
              <w:spacing w:before="4"/>
              <w:rPr>
                <w:sz w:val="17"/>
              </w:rPr>
            </w:pPr>
          </w:p>
          <w:p w14:paraId="339DD066" w14:textId="77777777" w:rsidR="00274004" w:rsidRDefault="00000000">
            <w:pPr>
              <w:pStyle w:val="TableParagraph"/>
              <w:ind w:left="18"/>
              <w:jc w:val="center"/>
              <w:rPr>
                <w:sz w:val="17"/>
              </w:rPr>
            </w:pPr>
            <w:r>
              <w:rPr>
                <w:w w:val="104"/>
                <w:sz w:val="17"/>
              </w:rPr>
              <w:t>-</w:t>
            </w:r>
          </w:p>
        </w:tc>
        <w:tc>
          <w:tcPr>
            <w:tcW w:w="907" w:type="dxa"/>
            <w:tcBorders>
              <w:left w:val="single" w:sz="8" w:space="0" w:color="000000"/>
            </w:tcBorders>
          </w:tcPr>
          <w:p w14:paraId="4850AA34" w14:textId="77777777" w:rsidR="00274004" w:rsidRDefault="00274004">
            <w:pPr>
              <w:pStyle w:val="TableParagraph"/>
              <w:rPr>
                <w:sz w:val="18"/>
              </w:rPr>
            </w:pPr>
          </w:p>
          <w:p w14:paraId="599E5BDD" w14:textId="77777777" w:rsidR="00274004" w:rsidRDefault="00274004">
            <w:pPr>
              <w:pStyle w:val="TableParagraph"/>
              <w:rPr>
                <w:sz w:val="18"/>
              </w:rPr>
            </w:pPr>
          </w:p>
          <w:p w14:paraId="2B37185C" w14:textId="77777777" w:rsidR="00274004" w:rsidRDefault="00274004">
            <w:pPr>
              <w:pStyle w:val="TableParagraph"/>
              <w:spacing w:before="4"/>
              <w:rPr>
                <w:sz w:val="17"/>
              </w:rPr>
            </w:pPr>
          </w:p>
          <w:p w14:paraId="7BAE4A8C" w14:textId="77777777" w:rsidR="00274004" w:rsidRDefault="00000000">
            <w:pPr>
              <w:pStyle w:val="TableParagraph"/>
              <w:ind w:left="18"/>
              <w:jc w:val="center"/>
              <w:rPr>
                <w:sz w:val="17"/>
              </w:rPr>
            </w:pPr>
            <w:r>
              <w:rPr>
                <w:w w:val="104"/>
                <w:sz w:val="17"/>
              </w:rPr>
              <w:t>-</w:t>
            </w:r>
          </w:p>
        </w:tc>
        <w:tc>
          <w:tcPr>
            <w:tcW w:w="1130" w:type="dxa"/>
          </w:tcPr>
          <w:p w14:paraId="686EE7D9" w14:textId="77777777" w:rsidR="00274004" w:rsidRDefault="00274004">
            <w:pPr>
              <w:pStyle w:val="TableParagraph"/>
              <w:rPr>
                <w:sz w:val="18"/>
              </w:rPr>
            </w:pPr>
          </w:p>
          <w:p w14:paraId="01C16DF1" w14:textId="77777777" w:rsidR="00274004" w:rsidRDefault="00274004">
            <w:pPr>
              <w:pStyle w:val="TableParagraph"/>
              <w:rPr>
                <w:sz w:val="18"/>
              </w:rPr>
            </w:pPr>
          </w:p>
          <w:p w14:paraId="74A35E8F" w14:textId="77777777" w:rsidR="00274004" w:rsidRDefault="00274004">
            <w:pPr>
              <w:pStyle w:val="TableParagraph"/>
              <w:spacing w:before="4"/>
              <w:rPr>
                <w:sz w:val="17"/>
              </w:rPr>
            </w:pPr>
          </w:p>
          <w:p w14:paraId="3A6F9401" w14:textId="77777777" w:rsidR="00274004" w:rsidRDefault="00000000">
            <w:pPr>
              <w:pStyle w:val="TableParagraph"/>
              <w:ind w:left="22"/>
              <w:jc w:val="center"/>
              <w:rPr>
                <w:sz w:val="17"/>
              </w:rPr>
            </w:pPr>
            <w:r>
              <w:rPr>
                <w:w w:val="104"/>
                <w:sz w:val="17"/>
              </w:rPr>
              <w:t>-</w:t>
            </w:r>
          </w:p>
        </w:tc>
        <w:tc>
          <w:tcPr>
            <w:tcW w:w="1161" w:type="dxa"/>
          </w:tcPr>
          <w:p w14:paraId="658DC519" w14:textId="77777777" w:rsidR="00274004" w:rsidRDefault="00274004">
            <w:pPr>
              <w:pStyle w:val="TableParagraph"/>
              <w:rPr>
                <w:sz w:val="18"/>
              </w:rPr>
            </w:pPr>
          </w:p>
          <w:p w14:paraId="0ACF4F04" w14:textId="77777777" w:rsidR="00274004" w:rsidRDefault="00274004">
            <w:pPr>
              <w:pStyle w:val="TableParagraph"/>
              <w:rPr>
                <w:sz w:val="18"/>
              </w:rPr>
            </w:pPr>
          </w:p>
          <w:p w14:paraId="4E16F464" w14:textId="77777777" w:rsidR="00274004" w:rsidRDefault="00274004">
            <w:pPr>
              <w:pStyle w:val="TableParagraph"/>
              <w:spacing w:before="4"/>
              <w:rPr>
                <w:sz w:val="17"/>
              </w:rPr>
            </w:pPr>
          </w:p>
          <w:p w14:paraId="61AA730C" w14:textId="77777777" w:rsidR="00274004" w:rsidRDefault="00000000">
            <w:pPr>
              <w:pStyle w:val="TableParagraph"/>
              <w:ind w:left="25"/>
              <w:jc w:val="center"/>
              <w:rPr>
                <w:sz w:val="17"/>
              </w:rPr>
            </w:pPr>
            <w:r>
              <w:rPr>
                <w:w w:val="104"/>
                <w:sz w:val="17"/>
              </w:rPr>
              <w:t>-</w:t>
            </w:r>
          </w:p>
        </w:tc>
        <w:tc>
          <w:tcPr>
            <w:tcW w:w="1291" w:type="dxa"/>
          </w:tcPr>
          <w:p w14:paraId="630C8194" w14:textId="77777777" w:rsidR="00274004" w:rsidRDefault="00274004">
            <w:pPr>
              <w:pStyle w:val="TableParagraph"/>
              <w:rPr>
                <w:sz w:val="18"/>
              </w:rPr>
            </w:pPr>
          </w:p>
          <w:p w14:paraId="71D3EC05" w14:textId="77777777" w:rsidR="00274004" w:rsidRDefault="00274004">
            <w:pPr>
              <w:pStyle w:val="TableParagraph"/>
              <w:rPr>
                <w:sz w:val="18"/>
              </w:rPr>
            </w:pPr>
          </w:p>
          <w:p w14:paraId="6A12732D" w14:textId="77777777" w:rsidR="00274004" w:rsidRDefault="00274004">
            <w:pPr>
              <w:pStyle w:val="TableParagraph"/>
              <w:spacing w:before="4"/>
              <w:rPr>
                <w:sz w:val="17"/>
              </w:rPr>
            </w:pPr>
          </w:p>
          <w:p w14:paraId="60D96CD2" w14:textId="77777777" w:rsidR="00274004" w:rsidRDefault="00000000">
            <w:pPr>
              <w:pStyle w:val="TableParagraph"/>
              <w:ind w:left="26"/>
              <w:jc w:val="center"/>
              <w:rPr>
                <w:sz w:val="17"/>
              </w:rPr>
            </w:pPr>
            <w:r>
              <w:rPr>
                <w:w w:val="104"/>
                <w:sz w:val="17"/>
              </w:rPr>
              <w:t>-</w:t>
            </w:r>
          </w:p>
        </w:tc>
        <w:tc>
          <w:tcPr>
            <w:tcW w:w="1077" w:type="dxa"/>
            <w:tcBorders>
              <w:right w:val="single" w:sz="8" w:space="0" w:color="000000"/>
            </w:tcBorders>
          </w:tcPr>
          <w:p w14:paraId="1030AE93" w14:textId="77777777" w:rsidR="00274004" w:rsidRDefault="00274004">
            <w:pPr>
              <w:pStyle w:val="TableParagraph"/>
              <w:rPr>
                <w:sz w:val="18"/>
              </w:rPr>
            </w:pPr>
          </w:p>
          <w:p w14:paraId="36A601AA" w14:textId="77777777" w:rsidR="00274004" w:rsidRDefault="00274004">
            <w:pPr>
              <w:pStyle w:val="TableParagraph"/>
              <w:rPr>
                <w:sz w:val="18"/>
              </w:rPr>
            </w:pPr>
          </w:p>
          <w:p w14:paraId="199A9C72" w14:textId="77777777" w:rsidR="00274004" w:rsidRDefault="00274004">
            <w:pPr>
              <w:pStyle w:val="TableParagraph"/>
              <w:spacing w:before="4"/>
              <w:rPr>
                <w:sz w:val="17"/>
              </w:rPr>
            </w:pPr>
          </w:p>
          <w:p w14:paraId="5B70720B" w14:textId="77777777" w:rsidR="00274004" w:rsidRDefault="00000000">
            <w:pPr>
              <w:pStyle w:val="TableParagraph"/>
              <w:ind w:left="35"/>
              <w:jc w:val="center"/>
              <w:rPr>
                <w:sz w:val="17"/>
              </w:rPr>
            </w:pPr>
            <w:r>
              <w:rPr>
                <w:w w:val="104"/>
                <w:sz w:val="17"/>
              </w:rPr>
              <w:t>-</w:t>
            </w:r>
          </w:p>
        </w:tc>
      </w:tr>
      <w:tr w:rsidR="00274004" w14:paraId="78CB80F7" w14:textId="77777777">
        <w:trPr>
          <w:trHeight w:val="947"/>
        </w:trPr>
        <w:tc>
          <w:tcPr>
            <w:tcW w:w="14740" w:type="dxa"/>
            <w:gridSpan w:val="9"/>
            <w:tcBorders>
              <w:left w:val="single" w:sz="8" w:space="0" w:color="000000"/>
              <w:bottom w:val="single" w:sz="8" w:space="0" w:color="000000"/>
              <w:right w:val="single" w:sz="8" w:space="0" w:color="000000"/>
            </w:tcBorders>
          </w:tcPr>
          <w:p w14:paraId="7314F00B" w14:textId="77777777" w:rsidR="00274004" w:rsidRDefault="00000000">
            <w:pPr>
              <w:pStyle w:val="TableParagraph"/>
              <w:spacing w:before="35" w:line="283" w:lineRule="auto"/>
              <w:ind w:left="323" w:right="299" w:hanging="5"/>
              <w:jc w:val="center"/>
              <w:rPr>
                <w:sz w:val="17"/>
                <w:szCs w:val="17"/>
              </w:rPr>
            </w:pPr>
            <w:r>
              <w:rPr>
                <w:w w:val="115"/>
                <w:sz w:val="17"/>
                <w:szCs w:val="17"/>
              </w:rPr>
              <w:t xml:space="preserve">Նպատակ 5. Ապահովել ռազմական գործողություններից տուժած անձանց և նրանց ընտանիքի անդամների, գերությունից վերադարձած անձանց/զինծառայողների, կալանավորված անձանց և դատապարտյալների, պալիատիվ բուժման կարիք ունեցող անձանց, հոգեկան առողջության խնդիր ունեցող անձանց, ՄԻԱՎ-ով ապրող </w:t>
            </w:r>
            <w:r>
              <w:rPr>
                <w:w w:val="112"/>
                <w:sz w:val="17"/>
                <w:szCs w:val="17"/>
              </w:rPr>
              <w:t>ա</w:t>
            </w:r>
            <w:r>
              <w:rPr>
                <w:w w:val="116"/>
                <w:sz w:val="17"/>
                <w:szCs w:val="17"/>
              </w:rPr>
              <w:t>ն</w:t>
            </w:r>
            <w:r>
              <w:rPr>
                <w:w w:val="117"/>
                <w:sz w:val="17"/>
                <w:szCs w:val="17"/>
              </w:rPr>
              <w:t>ձ</w:t>
            </w:r>
            <w:r>
              <w:rPr>
                <w:w w:val="112"/>
                <w:sz w:val="17"/>
                <w:szCs w:val="17"/>
              </w:rPr>
              <w:t>ա</w:t>
            </w:r>
            <w:r>
              <w:rPr>
                <w:w w:val="116"/>
                <w:sz w:val="17"/>
                <w:szCs w:val="17"/>
              </w:rPr>
              <w:t>ն</w:t>
            </w:r>
            <w:r>
              <w:rPr>
                <w:w w:val="122"/>
                <w:sz w:val="17"/>
                <w:szCs w:val="17"/>
              </w:rPr>
              <w:t>ց</w:t>
            </w:r>
            <w:r>
              <w:rPr>
                <w:w w:val="127"/>
                <w:sz w:val="17"/>
                <w:szCs w:val="17"/>
              </w:rPr>
              <w:t>,</w:t>
            </w:r>
            <w:r>
              <w:rPr>
                <w:sz w:val="17"/>
                <w:szCs w:val="17"/>
              </w:rPr>
              <w:t xml:space="preserve"> </w:t>
            </w:r>
            <w:r>
              <w:rPr>
                <w:w w:val="115"/>
                <w:sz w:val="17"/>
                <w:szCs w:val="17"/>
              </w:rPr>
              <w:t>հղ</w:t>
            </w:r>
            <w:r>
              <w:rPr>
                <w:w w:val="116"/>
                <w:sz w:val="17"/>
                <w:szCs w:val="17"/>
              </w:rPr>
              <w:t>ի</w:t>
            </w:r>
            <w:r>
              <w:rPr>
                <w:sz w:val="17"/>
                <w:szCs w:val="17"/>
              </w:rPr>
              <w:t xml:space="preserve"> </w:t>
            </w:r>
            <w:r>
              <w:rPr>
                <w:w w:val="116"/>
                <w:sz w:val="17"/>
                <w:szCs w:val="17"/>
              </w:rPr>
              <w:t>կ</w:t>
            </w:r>
            <w:r>
              <w:rPr>
                <w:w w:val="112"/>
                <w:sz w:val="17"/>
                <w:szCs w:val="17"/>
              </w:rPr>
              <w:t>ա</w:t>
            </w:r>
            <w:r>
              <w:rPr>
                <w:w w:val="116"/>
                <w:sz w:val="17"/>
                <w:szCs w:val="17"/>
              </w:rPr>
              <w:t>ն</w:t>
            </w:r>
            <w:r>
              <w:rPr>
                <w:w w:val="112"/>
                <w:sz w:val="17"/>
                <w:szCs w:val="17"/>
              </w:rPr>
              <w:t>ա</w:t>
            </w:r>
            <w:r>
              <w:rPr>
                <w:w w:val="116"/>
                <w:sz w:val="17"/>
                <w:szCs w:val="17"/>
              </w:rPr>
              <w:t>ն</w:t>
            </w:r>
            <w:r>
              <w:rPr>
                <w:w w:val="122"/>
                <w:sz w:val="17"/>
                <w:szCs w:val="17"/>
              </w:rPr>
              <w:t>ց</w:t>
            </w:r>
            <w:r>
              <w:rPr>
                <w:sz w:val="17"/>
                <w:szCs w:val="17"/>
              </w:rPr>
              <w:t xml:space="preserve"> </w:t>
            </w:r>
            <w:r>
              <w:rPr>
                <w:w w:val="98"/>
                <w:sz w:val="17"/>
                <w:szCs w:val="17"/>
              </w:rPr>
              <w:t>և</w:t>
            </w:r>
            <w:r>
              <w:rPr>
                <w:sz w:val="17"/>
                <w:szCs w:val="17"/>
              </w:rPr>
              <w:t xml:space="preserve"> </w:t>
            </w:r>
            <w:r>
              <w:rPr>
                <w:w w:val="120"/>
                <w:sz w:val="17"/>
                <w:szCs w:val="17"/>
              </w:rPr>
              <w:t>բ</w:t>
            </w:r>
            <w:r>
              <w:rPr>
                <w:w w:val="116"/>
                <w:sz w:val="17"/>
                <w:szCs w:val="17"/>
              </w:rPr>
              <w:t>ն</w:t>
            </w:r>
            <w:r>
              <w:rPr>
                <w:w w:val="112"/>
                <w:sz w:val="17"/>
                <w:szCs w:val="17"/>
              </w:rPr>
              <w:t>ա</w:t>
            </w:r>
            <w:r>
              <w:rPr>
                <w:w w:val="116"/>
                <w:sz w:val="17"/>
                <w:szCs w:val="17"/>
              </w:rPr>
              <w:t>կ</w:t>
            </w:r>
            <w:r>
              <w:rPr>
                <w:w w:val="135"/>
                <w:sz w:val="17"/>
                <w:szCs w:val="17"/>
              </w:rPr>
              <w:t>չ</w:t>
            </w:r>
            <w:r>
              <w:rPr>
                <w:w w:val="113"/>
                <w:sz w:val="17"/>
                <w:szCs w:val="17"/>
              </w:rPr>
              <w:t>ո</w:t>
            </w:r>
            <w:r>
              <w:rPr>
                <w:w w:val="87"/>
                <w:sz w:val="17"/>
                <w:szCs w:val="17"/>
              </w:rPr>
              <w:t>ւ</w:t>
            </w:r>
            <w:r>
              <w:rPr>
                <w:w w:val="121"/>
                <w:sz w:val="17"/>
                <w:szCs w:val="17"/>
              </w:rPr>
              <w:t>թ</w:t>
            </w:r>
            <w:r>
              <w:rPr>
                <w:w w:val="116"/>
                <w:sz w:val="17"/>
                <w:szCs w:val="17"/>
              </w:rPr>
              <w:t>յ</w:t>
            </w:r>
            <w:r>
              <w:rPr>
                <w:w w:val="112"/>
                <w:sz w:val="17"/>
                <w:szCs w:val="17"/>
              </w:rPr>
              <w:t>ա</w:t>
            </w:r>
            <w:r>
              <w:rPr>
                <w:w w:val="116"/>
                <w:sz w:val="17"/>
                <w:szCs w:val="17"/>
              </w:rPr>
              <w:t>ն</w:t>
            </w:r>
            <w:r>
              <w:rPr>
                <w:sz w:val="17"/>
                <w:szCs w:val="17"/>
              </w:rPr>
              <w:t xml:space="preserve"> </w:t>
            </w:r>
            <w:r>
              <w:rPr>
                <w:w w:val="112"/>
                <w:sz w:val="17"/>
                <w:szCs w:val="17"/>
              </w:rPr>
              <w:t>ա</w:t>
            </w:r>
            <w:r>
              <w:rPr>
                <w:w w:val="116"/>
                <w:sz w:val="17"/>
                <w:szCs w:val="17"/>
              </w:rPr>
              <w:t>յ</w:t>
            </w:r>
            <w:r>
              <w:rPr>
                <w:w w:val="130"/>
                <w:sz w:val="17"/>
                <w:szCs w:val="17"/>
              </w:rPr>
              <w:t>լ</w:t>
            </w:r>
            <w:r>
              <w:rPr>
                <w:sz w:val="17"/>
                <w:szCs w:val="17"/>
              </w:rPr>
              <w:t xml:space="preserve"> </w:t>
            </w:r>
            <w:r>
              <w:rPr>
                <w:w w:val="116"/>
                <w:sz w:val="17"/>
                <w:szCs w:val="17"/>
              </w:rPr>
              <w:t>ն</w:t>
            </w:r>
            <w:r>
              <w:rPr>
                <w:w w:val="115"/>
                <w:sz w:val="17"/>
                <w:szCs w:val="17"/>
              </w:rPr>
              <w:t>ե</w:t>
            </w:r>
            <w:r>
              <w:rPr>
                <w:w w:val="117"/>
                <w:sz w:val="17"/>
                <w:szCs w:val="17"/>
              </w:rPr>
              <w:t>ր</w:t>
            </w:r>
            <w:r>
              <w:rPr>
                <w:w w:val="116"/>
                <w:sz w:val="17"/>
                <w:szCs w:val="17"/>
              </w:rPr>
              <w:t>կ</w:t>
            </w:r>
            <w:r>
              <w:rPr>
                <w:w w:val="112"/>
                <w:sz w:val="17"/>
                <w:szCs w:val="17"/>
              </w:rPr>
              <w:t>ա</w:t>
            </w:r>
            <w:r>
              <w:rPr>
                <w:w w:val="116"/>
                <w:sz w:val="17"/>
                <w:szCs w:val="17"/>
              </w:rPr>
              <w:t>յ</w:t>
            </w:r>
            <w:r>
              <w:rPr>
                <w:w w:val="112"/>
                <w:sz w:val="17"/>
                <w:szCs w:val="17"/>
              </w:rPr>
              <w:t>ա</w:t>
            </w:r>
            <w:r>
              <w:rPr>
                <w:w w:val="122"/>
                <w:sz w:val="17"/>
                <w:szCs w:val="17"/>
              </w:rPr>
              <w:t>ց</w:t>
            </w:r>
            <w:r>
              <w:rPr>
                <w:w w:val="113"/>
                <w:sz w:val="17"/>
                <w:szCs w:val="17"/>
              </w:rPr>
              <w:t>ո</w:t>
            </w:r>
            <w:r>
              <w:rPr>
                <w:w w:val="87"/>
                <w:sz w:val="17"/>
                <w:szCs w:val="17"/>
              </w:rPr>
              <w:t>ւ</w:t>
            </w:r>
            <w:r>
              <w:rPr>
                <w:w w:val="122"/>
                <w:sz w:val="17"/>
                <w:szCs w:val="17"/>
              </w:rPr>
              <w:t>ց</w:t>
            </w:r>
            <w:r>
              <w:rPr>
                <w:w w:val="116"/>
                <w:sz w:val="17"/>
                <w:szCs w:val="17"/>
              </w:rPr>
              <w:t>ի</w:t>
            </w:r>
            <w:r>
              <w:rPr>
                <w:w w:val="135"/>
                <w:sz w:val="17"/>
                <w:szCs w:val="17"/>
              </w:rPr>
              <w:t>չ</w:t>
            </w:r>
            <w:r>
              <w:rPr>
                <w:w w:val="116"/>
                <w:sz w:val="17"/>
                <w:szCs w:val="17"/>
              </w:rPr>
              <w:t>ն</w:t>
            </w:r>
            <w:r>
              <w:rPr>
                <w:w w:val="115"/>
                <w:sz w:val="17"/>
                <w:szCs w:val="17"/>
              </w:rPr>
              <w:t>ե</w:t>
            </w:r>
            <w:r>
              <w:rPr>
                <w:w w:val="117"/>
                <w:sz w:val="17"/>
                <w:szCs w:val="17"/>
              </w:rPr>
              <w:t>ր</w:t>
            </w:r>
            <w:r>
              <w:rPr>
                <w:w w:val="116"/>
                <w:sz w:val="17"/>
                <w:szCs w:val="17"/>
              </w:rPr>
              <w:t>ի</w:t>
            </w:r>
            <w:r>
              <w:rPr>
                <w:sz w:val="17"/>
                <w:szCs w:val="17"/>
              </w:rPr>
              <w:t xml:space="preserve"> </w:t>
            </w:r>
            <w:r>
              <w:rPr>
                <w:w w:val="112"/>
                <w:sz w:val="17"/>
                <w:szCs w:val="17"/>
              </w:rPr>
              <w:t>առ</w:t>
            </w:r>
            <w:r>
              <w:rPr>
                <w:w w:val="113"/>
                <w:sz w:val="17"/>
                <w:szCs w:val="17"/>
              </w:rPr>
              <w:t>ո</w:t>
            </w:r>
            <w:r>
              <w:rPr>
                <w:w w:val="115"/>
                <w:sz w:val="17"/>
                <w:szCs w:val="17"/>
              </w:rPr>
              <w:t>ղ</w:t>
            </w:r>
            <w:r>
              <w:rPr>
                <w:w w:val="118"/>
                <w:sz w:val="17"/>
                <w:szCs w:val="17"/>
              </w:rPr>
              <w:t>ջ</w:t>
            </w:r>
            <w:r>
              <w:rPr>
                <w:w w:val="112"/>
                <w:sz w:val="17"/>
                <w:szCs w:val="17"/>
              </w:rPr>
              <w:t>ա</w:t>
            </w:r>
            <w:r>
              <w:rPr>
                <w:w w:val="113"/>
                <w:sz w:val="17"/>
                <w:szCs w:val="17"/>
              </w:rPr>
              <w:t>պ</w:t>
            </w:r>
            <w:r>
              <w:rPr>
                <w:w w:val="112"/>
                <w:sz w:val="17"/>
                <w:szCs w:val="17"/>
              </w:rPr>
              <w:t>ա</w:t>
            </w:r>
            <w:r>
              <w:rPr>
                <w:w w:val="115"/>
                <w:sz w:val="17"/>
                <w:szCs w:val="17"/>
              </w:rPr>
              <w:t>հ</w:t>
            </w:r>
            <w:r>
              <w:rPr>
                <w:w w:val="113"/>
                <w:sz w:val="17"/>
                <w:szCs w:val="17"/>
              </w:rPr>
              <w:t>ո</w:t>
            </w:r>
            <w:r>
              <w:rPr>
                <w:w w:val="87"/>
                <w:sz w:val="17"/>
                <w:szCs w:val="17"/>
              </w:rPr>
              <w:t>ւ</w:t>
            </w:r>
            <w:r>
              <w:rPr>
                <w:w w:val="121"/>
                <w:sz w:val="17"/>
                <w:szCs w:val="17"/>
              </w:rPr>
              <w:t>թ</w:t>
            </w:r>
            <w:r>
              <w:rPr>
                <w:w w:val="116"/>
                <w:sz w:val="17"/>
                <w:szCs w:val="17"/>
              </w:rPr>
              <w:t>յ</w:t>
            </w:r>
            <w:r>
              <w:rPr>
                <w:w w:val="112"/>
                <w:sz w:val="17"/>
                <w:szCs w:val="17"/>
              </w:rPr>
              <w:t>ա</w:t>
            </w:r>
            <w:r>
              <w:rPr>
                <w:w w:val="116"/>
                <w:sz w:val="17"/>
                <w:szCs w:val="17"/>
              </w:rPr>
              <w:t>ն</w:t>
            </w:r>
            <w:r>
              <w:rPr>
                <w:sz w:val="17"/>
                <w:szCs w:val="17"/>
              </w:rPr>
              <w:t xml:space="preserve"> </w:t>
            </w:r>
            <w:r>
              <w:rPr>
                <w:w w:val="113"/>
                <w:sz w:val="17"/>
                <w:szCs w:val="17"/>
              </w:rPr>
              <w:t>պ</w:t>
            </w:r>
            <w:r>
              <w:rPr>
                <w:w w:val="112"/>
                <w:sz w:val="17"/>
                <w:szCs w:val="17"/>
              </w:rPr>
              <w:t>ա</w:t>
            </w:r>
            <w:r>
              <w:rPr>
                <w:w w:val="115"/>
                <w:sz w:val="17"/>
                <w:szCs w:val="17"/>
              </w:rPr>
              <w:t>հ</w:t>
            </w:r>
            <w:r>
              <w:rPr>
                <w:w w:val="113"/>
                <w:sz w:val="17"/>
                <w:szCs w:val="17"/>
              </w:rPr>
              <w:t>պ</w:t>
            </w:r>
            <w:r>
              <w:rPr>
                <w:w w:val="112"/>
                <w:sz w:val="17"/>
                <w:szCs w:val="17"/>
              </w:rPr>
              <w:t>ա</w:t>
            </w:r>
            <w:r>
              <w:rPr>
                <w:w w:val="116"/>
                <w:sz w:val="17"/>
                <w:szCs w:val="17"/>
              </w:rPr>
              <w:t>ն</w:t>
            </w:r>
            <w:r>
              <w:rPr>
                <w:w w:val="113"/>
                <w:sz w:val="17"/>
                <w:szCs w:val="17"/>
              </w:rPr>
              <w:t>մ</w:t>
            </w:r>
            <w:r>
              <w:rPr>
                <w:w w:val="112"/>
                <w:sz w:val="17"/>
                <w:szCs w:val="17"/>
              </w:rPr>
              <w:t>ա</w:t>
            </w:r>
            <w:r>
              <w:rPr>
                <w:w w:val="116"/>
                <w:sz w:val="17"/>
                <w:szCs w:val="17"/>
              </w:rPr>
              <w:t>ն</w:t>
            </w:r>
            <w:r>
              <w:rPr>
                <w:sz w:val="17"/>
                <w:szCs w:val="17"/>
              </w:rPr>
              <w:t xml:space="preserve"> </w:t>
            </w:r>
            <w:r>
              <w:rPr>
                <w:w w:val="116"/>
                <w:sz w:val="17"/>
                <w:szCs w:val="17"/>
              </w:rPr>
              <w:t>ի</w:t>
            </w:r>
            <w:r>
              <w:rPr>
                <w:w w:val="117"/>
                <w:sz w:val="17"/>
                <w:szCs w:val="17"/>
              </w:rPr>
              <w:t>ր</w:t>
            </w:r>
            <w:r>
              <w:rPr>
                <w:w w:val="112"/>
                <w:sz w:val="17"/>
                <w:szCs w:val="17"/>
              </w:rPr>
              <w:t>ա</w:t>
            </w:r>
            <w:r>
              <w:rPr>
                <w:w w:val="119"/>
                <w:sz w:val="17"/>
                <w:szCs w:val="17"/>
              </w:rPr>
              <w:t>վ</w:t>
            </w:r>
            <w:r>
              <w:rPr>
                <w:w w:val="113"/>
                <w:sz w:val="17"/>
                <w:szCs w:val="17"/>
              </w:rPr>
              <w:t>ո</w:t>
            </w:r>
            <w:r>
              <w:rPr>
                <w:w w:val="87"/>
                <w:sz w:val="17"/>
                <w:szCs w:val="17"/>
              </w:rPr>
              <w:t>ւ</w:t>
            </w:r>
            <w:r>
              <w:rPr>
                <w:w w:val="116"/>
                <w:sz w:val="17"/>
                <w:szCs w:val="17"/>
              </w:rPr>
              <w:t>ն</w:t>
            </w:r>
            <w:r>
              <w:rPr>
                <w:w w:val="119"/>
                <w:sz w:val="17"/>
                <w:szCs w:val="17"/>
              </w:rPr>
              <w:t>ք</w:t>
            </w:r>
            <w:r>
              <w:rPr>
                <w:w w:val="116"/>
                <w:sz w:val="17"/>
                <w:szCs w:val="17"/>
              </w:rPr>
              <w:t>ի</w:t>
            </w:r>
            <w:r>
              <w:rPr>
                <w:sz w:val="17"/>
                <w:szCs w:val="17"/>
              </w:rPr>
              <w:t xml:space="preserve"> </w:t>
            </w:r>
            <w:r>
              <w:rPr>
                <w:w w:val="112"/>
                <w:sz w:val="17"/>
                <w:szCs w:val="17"/>
              </w:rPr>
              <w:t>ա</w:t>
            </w:r>
            <w:r>
              <w:rPr>
                <w:w w:val="117"/>
                <w:sz w:val="17"/>
                <w:szCs w:val="17"/>
              </w:rPr>
              <w:t>ր</w:t>
            </w:r>
            <w:r>
              <w:rPr>
                <w:w w:val="114"/>
                <w:sz w:val="17"/>
                <w:szCs w:val="17"/>
              </w:rPr>
              <w:t>դ</w:t>
            </w:r>
            <w:r>
              <w:rPr>
                <w:w w:val="116"/>
                <w:sz w:val="17"/>
                <w:szCs w:val="17"/>
              </w:rPr>
              <w:t>յ</w:t>
            </w:r>
            <w:r>
              <w:rPr>
                <w:w w:val="113"/>
                <w:sz w:val="17"/>
                <w:szCs w:val="17"/>
              </w:rPr>
              <w:t>ո</w:t>
            </w:r>
            <w:r>
              <w:rPr>
                <w:w w:val="87"/>
                <w:sz w:val="17"/>
                <w:szCs w:val="17"/>
              </w:rPr>
              <w:t>ւ</w:t>
            </w:r>
            <w:r>
              <w:rPr>
                <w:w w:val="116"/>
                <w:sz w:val="17"/>
                <w:szCs w:val="17"/>
              </w:rPr>
              <w:t>ն</w:t>
            </w:r>
            <w:r>
              <w:rPr>
                <w:w w:val="112"/>
                <w:sz w:val="17"/>
                <w:szCs w:val="17"/>
              </w:rPr>
              <w:t>ա</w:t>
            </w:r>
            <w:r>
              <w:rPr>
                <w:w w:val="119"/>
                <w:sz w:val="17"/>
                <w:szCs w:val="17"/>
              </w:rPr>
              <w:t>վ</w:t>
            </w:r>
            <w:r>
              <w:rPr>
                <w:w w:val="115"/>
                <w:sz w:val="17"/>
                <w:szCs w:val="17"/>
              </w:rPr>
              <w:t>ետ</w:t>
            </w:r>
            <w:r>
              <w:rPr>
                <w:sz w:val="17"/>
                <w:szCs w:val="17"/>
              </w:rPr>
              <w:t xml:space="preserve"> </w:t>
            </w:r>
            <w:r>
              <w:rPr>
                <w:w w:val="116"/>
                <w:sz w:val="17"/>
                <w:szCs w:val="17"/>
              </w:rPr>
              <w:t>ի</w:t>
            </w:r>
            <w:r>
              <w:rPr>
                <w:w w:val="117"/>
                <w:sz w:val="17"/>
                <w:szCs w:val="17"/>
              </w:rPr>
              <w:t>ր</w:t>
            </w:r>
            <w:r>
              <w:rPr>
                <w:w w:val="112"/>
                <w:sz w:val="17"/>
                <w:szCs w:val="17"/>
              </w:rPr>
              <w:t>ա</w:t>
            </w:r>
            <w:r>
              <w:rPr>
                <w:w w:val="122"/>
                <w:sz w:val="17"/>
                <w:szCs w:val="17"/>
              </w:rPr>
              <w:t>ց</w:t>
            </w:r>
            <w:r>
              <w:rPr>
                <w:w w:val="113"/>
                <w:sz w:val="17"/>
                <w:szCs w:val="17"/>
              </w:rPr>
              <w:t>ո</w:t>
            </w:r>
            <w:r>
              <w:rPr>
                <w:w w:val="87"/>
                <w:sz w:val="17"/>
                <w:szCs w:val="17"/>
              </w:rPr>
              <w:t>ւ</w:t>
            </w:r>
            <w:r>
              <w:rPr>
                <w:w w:val="113"/>
                <w:sz w:val="17"/>
                <w:szCs w:val="17"/>
              </w:rPr>
              <w:t>մ</w:t>
            </w:r>
            <w:r>
              <w:rPr>
                <w:w w:val="117"/>
                <w:sz w:val="17"/>
                <w:szCs w:val="17"/>
              </w:rPr>
              <w:t>ը</w:t>
            </w:r>
            <w:r>
              <w:rPr>
                <w:w w:val="185"/>
                <w:sz w:val="17"/>
                <w:szCs w:val="17"/>
              </w:rPr>
              <w:t>՝</w:t>
            </w:r>
            <w:r>
              <w:rPr>
                <w:sz w:val="17"/>
                <w:szCs w:val="17"/>
              </w:rPr>
              <w:t xml:space="preserve"> </w:t>
            </w:r>
            <w:r>
              <w:rPr>
                <w:w w:val="123"/>
                <w:sz w:val="17"/>
                <w:szCs w:val="17"/>
              </w:rPr>
              <w:t>զ</w:t>
            </w:r>
            <w:r>
              <w:rPr>
                <w:w w:val="113"/>
                <w:sz w:val="17"/>
                <w:szCs w:val="17"/>
              </w:rPr>
              <w:t>ո</w:t>
            </w:r>
            <w:r>
              <w:rPr>
                <w:w w:val="87"/>
                <w:sz w:val="17"/>
                <w:szCs w:val="17"/>
              </w:rPr>
              <w:t>ւ</w:t>
            </w:r>
            <w:r>
              <w:rPr>
                <w:w w:val="122"/>
                <w:sz w:val="17"/>
                <w:szCs w:val="17"/>
              </w:rPr>
              <w:t>գ</w:t>
            </w:r>
            <w:r>
              <w:rPr>
                <w:w w:val="112"/>
                <w:sz w:val="17"/>
                <w:szCs w:val="17"/>
              </w:rPr>
              <w:t>ա</w:t>
            </w:r>
            <w:r>
              <w:rPr>
                <w:w w:val="115"/>
                <w:sz w:val="17"/>
                <w:szCs w:val="17"/>
              </w:rPr>
              <w:t>հե</w:t>
            </w:r>
            <w:r>
              <w:rPr>
                <w:w w:val="112"/>
                <w:sz w:val="17"/>
                <w:szCs w:val="17"/>
              </w:rPr>
              <w:t>ռա</w:t>
            </w:r>
            <w:r>
              <w:rPr>
                <w:w w:val="120"/>
                <w:sz w:val="17"/>
                <w:szCs w:val="17"/>
              </w:rPr>
              <w:t>բ</w:t>
            </w:r>
            <w:r>
              <w:rPr>
                <w:w w:val="112"/>
                <w:sz w:val="17"/>
                <w:szCs w:val="17"/>
              </w:rPr>
              <w:t>ա</w:t>
            </w:r>
            <w:r>
              <w:rPr>
                <w:w w:val="117"/>
                <w:sz w:val="17"/>
                <w:szCs w:val="17"/>
              </w:rPr>
              <w:t>ր</w:t>
            </w:r>
            <w:r>
              <w:rPr>
                <w:sz w:val="17"/>
                <w:szCs w:val="17"/>
              </w:rPr>
              <w:t xml:space="preserve"> </w:t>
            </w:r>
            <w:r>
              <w:rPr>
                <w:w w:val="120"/>
                <w:sz w:val="17"/>
                <w:szCs w:val="17"/>
              </w:rPr>
              <w:t>բ</w:t>
            </w:r>
            <w:r>
              <w:rPr>
                <w:w w:val="112"/>
                <w:sz w:val="17"/>
                <w:szCs w:val="17"/>
              </w:rPr>
              <w:t>ա</w:t>
            </w:r>
            <w:r>
              <w:rPr>
                <w:w w:val="117"/>
                <w:sz w:val="17"/>
                <w:szCs w:val="17"/>
              </w:rPr>
              <w:t>րձր</w:t>
            </w:r>
            <w:r>
              <w:rPr>
                <w:w w:val="112"/>
                <w:sz w:val="17"/>
                <w:szCs w:val="17"/>
              </w:rPr>
              <w:t>ա</w:t>
            </w:r>
            <w:r>
              <w:rPr>
                <w:w w:val="122"/>
                <w:sz w:val="17"/>
                <w:szCs w:val="17"/>
              </w:rPr>
              <w:t>ց</w:t>
            </w:r>
            <w:r>
              <w:rPr>
                <w:w w:val="116"/>
                <w:sz w:val="17"/>
                <w:szCs w:val="17"/>
              </w:rPr>
              <w:t>ն</w:t>
            </w:r>
            <w:r>
              <w:rPr>
                <w:w w:val="115"/>
                <w:sz w:val="17"/>
                <w:szCs w:val="17"/>
              </w:rPr>
              <w:t>ե</w:t>
            </w:r>
            <w:r>
              <w:rPr>
                <w:w w:val="130"/>
                <w:sz w:val="17"/>
                <w:szCs w:val="17"/>
              </w:rPr>
              <w:t>լ</w:t>
            </w:r>
            <w:r>
              <w:rPr>
                <w:w w:val="113"/>
                <w:sz w:val="17"/>
                <w:szCs w:val="17"/>
              </w:rPr>
              <w:t>ո</w:t>
            </w:r>
            <w:r>
              <w:rPr>
                <w:w w:val="119"/>
                <w:sz w:val="17"/>
                <w:szCs w:val="17"/>
              </w:rPr>
              <w:t>վ</w:t>
            </w:r>
          </w:p>
          <w:p w14:paraId="0549BC5A" w14:textId="77777777" w:rsidR="00274004" w:rsidRDefault="00000000">
            <w:pPr>
              <w:pStyle w:val="TableParagraph"/>
              <w:spacing w:before="7" w:line="194" w:lineRule="exact"/>
              <w:ind w:left="112" w:right="89"/>
              <w:jc w:val="center"/>
              <w:rPr>
                <w:sz w:val="17"/>
                <w:szCs w:val="17"/>
              </w:rPr>
            </w:pPr>
            <w:r>
              <w:rPr>
                <w:w w:val="115"/>
                <w:sz w:val="17"/>
                <w:szCs w:val="17"/>
              </w:rPr>
              <w:t>իրազեկվածությունը տրամադրվող ծառայությունների ու առկա հնարավորությունների մասին:</w:t>
            </w:r>
          </w:p>
        </w:tc>
      </w:tr>
      <w:tr w:rsidR="00274004" w14:paraId="61BCF367" w14:textId="77777777">
        <w:trPr>
          <w:trHeight w:val="940"/>
        </w:trPr>
        <w:tc>
          <w:tcPr>
            <w:tcW w:w="1033" w:type="dxa"/>
            <w:tcBorders>
              <w:top w:val="single" w:sz="8" w:space="0" w:color="000000"/>
              <w:left w:val="single" w:sz="8" w:space="0" w:color="000000"/>
              <w:right w:val="single" w:sz="8" w:space="0" w:color="000000"/>
            </w:tcBorders>
          </w:tcPr>
          <w:p w14:paraId="321F6D61" w14:textId="77777777" w:rsidR="00274004" w:rsidRDefault="00274004">
            <w:pPr>
              <w:pStyle w:val="TableParagraph"/>
              <w:rPr>
                <w:sz w:val="18"/>
              </w:rPr>
            </w:pPr>
          </w:p>
          <w:p w14:paraId="7AB40092" w14:textId="77777777" w:rsidR="00274004" w:rsidRDefault="00274004">
            <w:pPr>
              <w:pStyle w:val="TableParagraph"/>
              <w:spacing w:before="1"/>
              <w:rPr>
                <w:sz w:val="15"/>
              </w:rPr>
            </w:pPr>
          </w:p>
          <w:p w14:paraId="6686D52D" w14:textId="77777777" w:rsidR="00274004" w:rsidRDefault="00000000">
            <w:pPr>
              <w:pStyle w:val="TableParagraph"/>
              <w:ind w:left="363" w:right="341"/>
              <w:jc w:val="center"/>
              <w:rPr>
                <w:sz w:val="17"/>
              </w:rPr>
            </w:pPr>
            <w:r>
              <w:rPr>
                <w:w w:val="110"/>
                <w:sz w:val="17"/>
              </w:rPr>
              <w:t>5.1</w:t>
            </w:r>
          </w:p>
        </w:tc>
        <w:tc>
          <w:tcPr>
            <w:tcW w:w="5090" w:type="dxa"/>
            <w:tcBorders>
              <w:top w:val="single" w:sz="8" w:space="0" w:color="000000"/>
              <w:left w:val="single" w:sz="8" w:space="0" w:color="000000"/>
              <w:right w:val="single" w:sz="8" w:space="0" w:color="000000"/>
            </w:tcBorders>
          </w:tcPr>
          <w:p w14:paraId="5DAD0E2A" w14:textId="77777777" w:rsidR="00274004" w:rsidRDefault="00000000">
            <w:pPr>
              <w:pStyle w:val="TableParagraph"/>
              <w:spacing w:before="28" w:line="288" w:lineRule="auto"/>
              <w:ind w:left="104" w:right="205"/>
              <w:rPr>
                <w:sz w:val="17"/>
                <w:szCs w:val="17"/>
              </w:rPr>
            </w:pPr>
            <w:r>
              <w:rPr>
                <w:w w:val="110"/>
                <w:sz w:val="17"/>
                <w:szCs w:val="17"/>
              </w:rPr>
              <w:t>Գործողություն 5.1. Երաշխավորել ռազմական գործողու- թյուններից տուժած անձանց և նրանց ընտանիքի անդամ- ներին հոգեբանական անվճար օգնության շարունակական</w:t>
            </w:r>
          </w:p>
          <w:p w14:paraId="530553E6" w14:textId="77777777" w:rsidR="00274004" w:rsidRDefault="00000000">
            <w:pPr>
              <w:pStyle w:val="TableParagraph"/>
              <w:spacing w:before="2" w:line="187" w:lineRule="exact"/>
              <w:ind w:left="104"/>
              <w:rPr>
                <w:sz w:val="17"/>
                <w:szCs w:val="17"/>
              </w:rPr>
            </w:pPr>
            <w:r>
              <w:rPr>
                <w:w w:val="105"/>
                <w:sz w:val="17"/>
                <w:szCs w:val="17"/>
              </w:rPr>
              <w:t>տրամադրումը և դրա հաշվառումը</w:t>
            </w:r>
          </w:p>
        </w:tc>
        <w:tc>
          <w:tcPr>
            <w:tcW w:w="1640" w:type="dxa"/>
            <w:tcBorders>
              <w:top w:val="single" w:sz="8" w:space="0" w:color="000000"/>
              <w:left w:val="single" w:sz="8" w:space="0" w:color="000000"/>
              <w:right w:val="single" w:sz="8" w:space="0" w:color="000000"/>
            </w:tcBorders>
          </w:tcPr>
          <w:p w14:paraId="0E7074F3" w14:textId="77777777" w:rsidR="00274004" w:rsidRDefault="00000000">
            <w:pPr>
              <w:pStyle w:val="TableParagraph"/>
              <w:spacing w:before="143" w:line="288" w:lineRule="auto"/>
              <w:ind w:left="104" w:right="338"/>
              <w:rPr>
                <w:sz w:val="17"/>
                <w:szCs w:val="17"/>
              </w:rPr>
            </w:pPr>
            <w:r>
              <w:rPr>
                <w:w w:val="110"/>
                <w:sz w:val="17"/>
                <w:szCs w:val="17"/>
              </w:rPr>
              <w:t>Oրենքով չարգելված այլ աղբյուրներ</w:t>
            </w:r>
          </w:p>
        </w:tc>
        <w:tc>
          <w:tcPr>
            <w:tcW w:w="1411" w:type="dxa"/>
            <w:tcBorders>
              <w:top w:val="single" w:sz="8" w:space="0" w:color="000000"/>
              <w:left w:val="single" w:sz="8" w:space="0" w:color="000000"/>
              <w:right w:val="single" w:sz="8" w:space="0" w:color="000000"/>
            </w:tcBorders>
          </w:tcPr>
          <w:p w14:paraId="0B435251" w14:textId="77777777" w:rsidR="00274004" w:rsidRDefault="00274004">
            <w:pPr>
              <w:pStyle w:val="TableParagraph"/>
              <w:rPr>
                <w:sz w:val="18"/>
              </w:rPr>
            </w:pPr>
          </w:p>
          <w:p w14:paraId="30B99E35" w14:textId="77777777" w:rsidR="00274004" w:rsidRDefault="00274004">
            <w:pPr>
              <w:pStyle w:val="TableParagraph"/>
              <w:spacing w:before="1"/>
              <w:rPr>
                <w:sz w:val="15"/>
              </w:rPr>
            </w:pPr>
          </w:p>
          <w:p w14:paraId="5BF7143F" w14:textId="77777777" w:rsidR="00274004" w:rsidRDefault="00000000">
            <w:pPr>
              <w:pStyle w:val="TableParagraph"/>
              <w:ind w:left="276" w:right="259"/>
              <w:jc w:val="center"/>
              <w:rPr>
                <w:sz w:val="17"/>
              </w:rPr>
            </w:pPr>
            <w:r>
              <w:rPr>
                <w:w w:val="120"/>
                <w:sz w:val="17"/>
              </w:rPr>
              <w:t>100,000.0</w:t>
            </w:r>
          </w:p>
        </w:tc>
        <w:tc>
          <w:tcPr>
            <w:tcW w:w="907" w:type="dxa"/>
            <w:tcBorders>
              <w:top w:val="single" w:sz="8" w:space="0" w:color="000000"/>
              <w:left w:val="single" w:sz="8" w:space="0" w:color="000000"/>
            </w:tcBorders>
          </w:tcPr>
          <w:p w14:paraId="30D0892F" w14:textId="77777777" w:rsidR="00274004" w:rsidRDefault="00274004">
            <w:pPr>
              <w:pStyle w:val="TableParagraph"/>
              <w:rPr>
                <w:sz w:val="18"/>
              </w:rPr>
            </w:pPr>
          </w:p>
          <w:p w14:paraId="4B2B90D0" w14:textId="77777777" w:rsidR="00274004" w:rsidRDefault="00274004">
            <w:pPr>
              <w:pStyle w:val="TableParagraph"/>
              <w:spacing w:before="1"/>
              <w:rPr>
                <w:sz w:val="15"/>
              </w:rPr>
            </w:pPr>
          </w:p>
          <w:p w14:paraId="615F5301" w14:textId="77777777" w:rsidR="00274004" w:rsidRDefault="00000000">
            <w:pPr>
              <w:pStyle w:val="TableParagraph"/>
              <w:ind w:left="17"/>
              <w:jc w:val="center"/>
              <w:rPr>
                <w:sz w:val="17"/>
              </w:rPr>
            </w:pPr>
            <w:r>
              <w:rPr>
                <w:w w:val="104"/>
                <w:sz w:val="17"/>
              </w:rPr>
              <w:t>-</w:t>
            </w:r>
          </w:p>
        </w:tc>
        <w:tc>
          <w:tcPr>
            <w:tcW w:w="1130" w:type="dxa"/>
            <w:tcBorders>
              <w:top w:val="single" w:sz="8" w:space="0" w:color="000000"/>
            </w:tcBorders>
          </w:tcPr>
          <w:p w14:paraId="2100263B" w14:textId="77777777" w:rsidR="00274004" w:rsidRDefault="00274004">
            <w:pPr>
              <w:pStyle w:val="TableParagraph"/>
              <w:rPr>
                <w:sz w:val="18"/>
              </w:rPr>
            </w:pPr>
          </w:p>
          <w:p w14:paraId="1DC7693F" w14:textId="77777777" w:rsidR="00274004" w:rsidRDefault="00274004">
            <w:pPr>
              <w:pStyle w:val="TableParagraph"/>
              <w:spacing w:before="1"/>
              <w:rPr>
                <w:sz w:val="15"/>
              </w:rPr>
            </w:pPr>
          </w:p>
          <w:p w14:paraId="061D5821" w14:textId="77777777" w:rsidR="00274004" w:rsidRDefault="00000000">
            <w:pPr>
              <w:pStyle w:val="TableParagraph"/>
              <w:ind w:left="125" w:right="104"/>
              <w:jc w:val="center"/>
              <w:rPr>
                <w:sz w:val="17"/>
              </w:rPr>
            </w:pPr>
            <w:r>
              <w:rPr>
                <w:w w:val="125"/>
                <w:sz w:val="17"/>
              </w:rPr>
              <w:t>30,000.0</w:t>
            </w:r>
          </w:p>
        </w:tc>
        <w:tc>
          <w:tcPr>
            <w:tcW w:w="1161" w:type="dxa"/>
            <w:tcBorders>
              <w:top w:val="single" w:sz="8" w:space="0" w:color="000000"/>
            </w:tcBorders>
          </w:tcPr>
          <w:p w14:paraId="2ECA8CFB" w14:textId="77777777" w:rsidR="00274004" w:rsidRDefault="00274004">
            <w:pPr>
              <w:pStyle w:val="TableParagraph"/>
              <w:rPr>
                <w:sz w:val="18"/>
              </w:rPr>
            </w:pPr>
          </w:p>
          <w:p w14:paraId="2B8F4C5B" w14:textId="77777777" w:rsidR="00274004" w:rsidRDefault="00274004">
            <w:pPr>
              <w:pStyle w:val="TableParagraph"/>
              <w:spacing w:before="1"/>
              <w:rPr>
                <w:sz w:val="15"/>
              </w:rPr>
            </w:pPr>
          </w:p>
          <w:p w14:paraId="33710A5D" w14:textId="77777777" w:rsidR="00274004" w:rsidRDefault="00000000">
            <w:pPr>
              <w:pStyle w:val="TableParagraph"/>
              <w:ind w:left="142" w:right="119"/>
              <w:jc w:val="center"/>
              <w:rPr>
                <w:sz w:val="17"/>
              </w:rPr>
            </w:pPr>
            <w:r>
              <w:rPr>
                <w:w w:val="125"/>
                <w:sz w:val="17"/>
              </w:rPr>
              <w:t>20,000.0</w:t>
            </w:r>
          </w:p>
        </w:tc>
        <w:tc>
          <w:tcPr>
            <w:tcW w:w="1291" w:type="dxa"/>
            <w:tcBorders>
              <w:top w:val="single" w:sz="8" w:space="0" w:color="000000"/>
            </w:tcBorders>
          </w:tcPr>
          <w:p w14:paraId="12A75A52" w14:textId="77777777" w:rsidR="00274004" w:rsidRDefault="00274004">
            <w:pPr>
              <w:pStyle w:val="TableParagraph"/>
              <w:rPr>
                <w:sz w:val="18"/>
              </w:rPr>
            </w:pPr>
          </w:p>
          <w:p w14:paraId="3940A8AC" w14:textId="77777777" w:rsidR="00274004" w:rsidRDefault="00274004">
            <w:pPr>
              <w:pStyle w:val="TableParagraph"/>
              <w:spacing w:before="1"/>
              <w:rPr>
                <w:sz w:val="15"/>
              </w:rPr>
            </w:pPr>
          </w:p>
          <w:p w14:paraId="0093A0C3" w14:textId="77777777" w:rsidR="00274004" w:rsidRDefault="00000000">
            <w:pPr>
              <w:pStyle w:val="TableParagraph"/>
              <w:ind w:left="259" w:right="234"/>
              <w:jc w:val="center"/>
              <w:rPr>
                <w:sz w:val="17"/>
              </w:rPr>
            </w:pPr>
            <w:r>
              <w:rPr>
                <w:w w:val="125"/>
                <w:sz w:val="17"/>
              </w:rPr>
              <w:t>20,000.0</w:t>
            </w:r>
          </w:p>
        </w:tc>
        <w:tc>
          <w:tcPr>
            <w:tcW w:w="1077" w:type="dxa"/>
            <w:tcBorders>
              <w:top w:val="single" w:sz="8" w:space="0" w:color="000000"/>
              <w:right w:val="single" w:sz="8" w:space="0" w:color="000000"/>
            </w:tcBorders>
          </w:tcPr>
          <w:p w14:paraId="3A8AF6E3" w14:textId="77777777" w:rsidR="00274004" w:rsidRDefault="00274004">
            <w:pPr>
              <w:pStyle w:val="TableParagraph"/>
              <w:rPr>
                <w:sz w:val="18"/>
              </w:rPr>
            </w:pPr>
          </w:p>
          <w:p w14:paraId="002E3617" w14:textId="77777777" w:rsidR="00274004" w:rsidRDefault="00274004">
            <w:pPr>
              <w:pStyle w:val="TableParagraph"/>
              <w:spacing w:before="1"/>
              <w:rPr>
                <w:sz w:val="15"/>
              </w:rPr>
            </w:pPr>
          </w:p>
          <w:p w14:paraId="07DDC436" w14:textId="77777777" w:rsidR="00274004" w:rsidRDefault="00000000">
            <w:pPr>
              <w:pStyle w:val="TableParagraph"/>
              <w:ind w:left="152" w:right="122"/>
              <w:jc w:val="center"/>
              <w:rPr>
                <w:sz w:val="17"/>
              </w:rPr>
            </w:pPr>
            <w:r>
              <w:rPr>
                <w:w w:val="125"/>
                <w:sz w:val="17"/>
              </w:rPr>
              <w:t>30,000.0</w:t>
            </w:r>
          </w:p>
        </w:tc>
      </w:tr>
    </w:tbl>
    <w:p w14:paraId="28D2AFF2" w14:textId="77777777" w:rsidR="00274004" w:rsidRDefault="00274004">
      <w:pPr>
        <w:jc w:val="center"/>
        <w:rPr>
          <w:sz w:val="17"/>
        </w:rPr>
        <w:sectPr w:rsidR="00274004">
          <w:pgSz w:w="16840" w:h="11910" w:orient="landscape"/>
          <w:pgMar w:top="1180" w:right="520" w:bottom="280" w:left="1000" w:header="548" w:footer="0" w:gutter="0"/>
          <w:cols w:space="720"/>
        </w:sectPr>
      </w:pPr>
    </w:p>
    <w:p w14:paraId="35B492EF" w14:textId="77777777" w:rsidR="00274004" w:rsidRDefault="00274004">
      <w:pPr>
        <w:pStyle w:val="BodyText"/>
        <w:spacing w:before="8"/>
        <w:ind w:left="0"/>
        <w:rPr>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
        <w:gridCol w:w="5090"/>
        <w:gridCol w:w="1640"/>
        <w:gridCol w:w="1411"/>
        <w:gridCol w:w="907"/>
        <w:gridCol w:w="1130"/>
        <w:gridCol w:w="1161"/>
        <w:gridCol w:w="1291"/>
        <w:gridCol w:w="1077"/>
      </w:tblGrid>
      <w:tr w:rsidR="00274004" w14:paraId="3183CC7F" w14:textId="77777777">
        <w:trPr>
          <w:trHeight w:val="1050"/>
        </w:trPr>
        <w:tc>
          <w:tcPr>
            <w:tcW w:w="1033" w:type="dxa"/>
            <w:tcBorders>
              <w:left w:val="single" w:sz="8" w:space="0" w:color="000000"/>
              <w:right w:val="single" w:sz="8" w:space="0" w:color="000000"/>
            </w:tcBorders>
          </w:tcPr>
          <w:p w14:paraId="6B75A141" w14:textId="77777777" w:rsidR="00274004" w:rsidRDefault="00274004">
            <w:pPr>
              <w:pStyle w:val="TableParagraph"/>
              <w:rPr>
                <w:sz w:val="18"/>
              </w:rPr>
            </w:pPr>
          </w:p>
          <w:p w14:paraId="1AB830ED" w14:textId="77777777" w:rsidR="00274004" w:rsidRDefault="00274004">
            <w:pPr>
              <w:pStyle w:val="TableParagraph"/>
              <w:spacing w:before="8"/>
              <w:rPr>
                <w:sz w:val="19"/>
              </w:rPr>
            </w:pPr>
          </w:p>
          <w:p w14:paraId="2739C6BF" w14:textId="77777777" w:rsidR="00274004" w:rsidRDefault="00000000">
            <w:pPr>
              <w:pStyle w:val="TableParagraph"/>
              <w:ind w:left="393"/>
              <w:rPr>
                <w:sz w:val="17"/>
              </w:rPr>
            </w:pPr>
            <w:r>
              <w:rPr>
                <w:w w:val="120"/>
                <w:sz w:val="17"/>
              </w:rPr>
              <w:t>5.2</w:t>
            </w:r>
          </w:p>
        </w:tc>
        <w:tc>
          <w:tcPr>
            <w:tcW w:w="5090" w:type="dxa"/>
            <w:tcBorders>
              <w:left w:val="single" w:sz="8" w:space="0" w:color="000000"/>
              <w:right w:val="single" w:sz="8" w:space="0" w:color="000000"/>
            </w:tcBorders>
          </w:tcPr>
          <w:p w14:paraId="6E8A4E46" w14:textId="77777777" w:rsidR="00274004" w:rsidRDefault="00000000">
            <w:pPr>
              <w:pStyle w:val="TableParagraph"/>
              <w:spacing w:before="81" w:line="288" w:lineRule="auto"/>
              <w:ind w:left="104" w:right="156"/>
              <w:rPr>
                <w:sz w:val="17"/>
                <w:szCs w:val="17"/>
              </w:rPr>
            </w:pPr>
            <w:r>
              <w:rPr>
                <w:spacing w:val="-8"/>
                <w:w w:val="110"/>
                <w:sz w:val="17"/>
                <w:szCs w:val="17"/>
              </w:rPr>
              <w:t xml:space="preserve">Գործողություն </w:t>
            </w:r>
            <w:r>
              <w:rPr>
                <w:spacing w:val="-7"/>
                <w:w w:val="110"/>
                <w:sz w:val="17"/>
                <w:szCs w:val="17"/>
              </w:rPr>
              <w:t xml:space="preserve">5.2. </w:t>
            </w:r>
            <w:r>
              <w:rPr>
                <w:spacing w:val="-8"/>
                <w:w w:val="110"/>
                <w:sz w:val="17"/>
                <w:szCs w:val="17"/>
              </w:rPr>
              <w:t xml:space="preserve">Երաշխավորել գերությունից վերադարձած անձանց/զինծառայողների ֆիզիկական </w:t>
            </w:r>
            <w:r>
              <w:rPr>
                <w:w w:val="110"/>
                <w:sz w:val="17"/>
                <w:szCs w:val="17"/>
              </w:rPr>
              <w:t xml:space="preserve">և </w:t>
            </w:r>
            <w:r>
              <w:rPr>
                <w:spacing w:val="-8"/>
                <w:w w:val="110"/>
                <w:sz w:val="17"/>
                <w:szCs w:val="17"/>
              </w:rPr>
              <w:t xml:space="preserve">հոգեկան առողջական օգնության համակարգը՝ տրամադրելով անհատական, երկարաժամկետ </w:t>
            </w:r>
            <w:r>
              <w:rPr>
                <w:w w:val="110"/>
                <w:sz w:val="17"/>
                <w:szCs w:val="17"/>
              </w:rPr>
              <w:t xml:space="preserve">և </w:t>
            </w:r>
            <w:r>
              <w:rPr>
                <w:spacing w:val="-8"/>
                <w:w w:val="110"/>
                <w:sz w:val="17"/>
                <w:szCs w:val="17"/>
              </w:rPr>
              <w:t>հետևողական աջակցություն</w:t>
            </w:r>
          </w:p>
        </w:tc>
        <w:tc>
          <w:tcPr>
            <w:tcW w:w="1640" w:type="dxa"/>
            <w:tcBorders>
              <w:left w:val="single" w:sz="8" w:space="0" w:color="000000"/>
              <w:right w:val="single" w:sz="8" w:space="0" w:color="000000"/>
            </w:tcBorders>
          </w:tcPr>
          <w:p w14:paraId="4AE9B8CF" w14:textId="77777777" w:rsidR="00274004" w:rsidRDefault="00274004">
            <w:pPr>
              <w:pStyle w:val="TableParagraph"/>
              <w:spacing w:before="3"/>
              <w:rPr>
                <w:sz w:val="17"/>
              </w:rPr>
            </w:pPr>
          </w:p>
          <w:p w14:paraId="0363ADE7" w14:textId="77777777" w:rsidR="00274004" w:rsidRDefault="00000000">
            <w:pPr>
              <w:pStyle w:val="TableParagraph"/>
              <w:spacing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22131C16" w14:textId="77777777" w:rsidR="00274004" w:rsidRDefault="00274004">
            <w:pPr>
              <w:pStyle w:val="TableParagraph"/>
              <w:rPr>
                <w:sz w:val="18"/>
              </w:rPr>
            </w:pPr>
          </w:p>
          <w:p w14:paraId="52292F10" w14:textId="77777777" w:rsidR="00274004" w:rsidRDefault="00274004">
            <w:pPr>
              <w:pStyle w:val="TableParagraph"/>
              <w:spacing w:before="8"/>
              <w:rPr>
                <w:sz w:val="19"/>
              </w:rPr>
            </w:pPr>
          </w:p>
          <w:p w14:paraId="10FF6610" w14:textId="77777777" w:rsidR="00274004" w:rsidRDefault="00000000">
            <w:pPr>
              <w:pStyle w:val="TableParagraph"/>
              <w:ind w:left="276" w:right="257"/>
              <w:jc w:val="center"/>
              <w:rPr>
                <w:sz w:val="17"/>
              </w:rPr>
            </w:pPr>
            <w:r>
              <w:rPr>
                <w:w w:val="125"/>
                <w:sz w:val="17"/>
              </w:rPr>
              <w:t>35,000.0</w:t>
            </w:r>
          </w:p>
        </w:tc>
        <w:tc>
          <w:tcPr>
            <w:tcW w:w="907" w:type="dxa"/>
            <w:tcBorders>
              <w:left w:val="single" w:sz="8" w:space="0" w:color="000000"/>
            </w:tcBorders>
          </w:tcPr>
          <w:p w14:paraId="30FB20D8" w14:textId="77777777" w:rsidR="00274004" w:rsidRDefault="00274004">
            <w:pPr>
              <w:pStyle w:val="TableParagraph"/>
              <w:rPr>
                <w:sz w:val="18"/>
              </w:rPr>
            </w:pPr>
          </w:p>
          <w:p w14:paraId="2D27DEAE" w14:textId="77777777" w:rsidR="00274004" w:rsidRDefault="00274004">
            <w:pPr>
              <w:pStyle w:val="TableParagraph"/>
              <w:spacing w:before="8"/>
              <w:rPr>
                <w:sz w:val="19"/>
              </w:rPr>
            </w:pPr>
          </w:p>
          <w:p w14:paraId="6D967560" w14:textId="77777777" w:rsidR="00274004" w:rsidRDefault="00000000">
            <w:pPr>
              <w:pStyle w:val="TableParagraph"/>
              <w:ind w:left="17"/>
              <w:jc w:val="center"/>
              <w:rPr>
                <w:sz w:val="17"/>
              </w:rPr>
            </w:pPr>
            <w:r>
              <w:rPr>
                <w:w w:val="104"/>
                <w:sz w:val="17"/>
              </w:rPr>
              <w:t>-</w:t>
            </w:r>
          </w:p>
        </w:tc>
        <w:tc>
          <w:tcPr>
            <w:tcW w:w="1130" w:type="dxa"/>
          </w:tcPr>
          <w:p w14:paraId="4021DE9C" w14:textId="77777777" w:rsidR="00274004" w:rsidRDefault="00274004">
            <w:pPr>
              <w:pStyle w:val="TableParagraph"/>
              <w:rPr>
                <w:sz w:val="18"/>
              </w:rPr>
            </w:pPr>
          </w:p>
          <w:p w14:paraId="6E65CE87" w14:textId="77777777" w:rsidR="00274004" w:rsidRDefault="00274004">
            <w:pPr>
              <w:pStyle w:val="TableParagraph"/>
              <w:spacing w:before="8"/>
              <w:rPr>
                <w:sz w:val="19"/>
              </w:rPr>
            </w:pPr>
          </w:p>
          <w:p w14:paraId="52B0F24D" w14:textId="77777777" w:rsidR="00274004" w:rsidRDefault="00000000">
            <w:pPr>
              <w:pStyle w:val="TableParagraph"/>
              <w:ind w:left="125" w:right="100"/>
              <w:jc w:val="center"/>
              <w:rPr>
                <w:sz w:val="17"/>
              </w:rPr>
            </w:pPr>
            <w:r>
              <w:rPr>
                <w:w w:val="115"/>
                <w:sz w:val="17"/>
              </w:rPr>
              <w:t>21,875.0</w:t>
            </w:r>
          </w:p>
        </w:tc>
        <w:tc>
          <w:tcPr>
            <w:tcW w:w="1161" w:type="dxa"/>
          </w:tcPr>
          <w:p w14:paraId="694C451E" w14:textId="77777777" w:rsidR="00274004" w:rsidRDefault="00274004">
            <w:pPr>
              <w:pStyle w:val="TableParagraph"/>
              <w:rPr>
                <w:sz w:val="18"/>
              </w:rPr>
            </w:pPr>
          </w:p>
          <w:p w14:paraId="2E04853D" w14:textId="77777777" w:rsidR="00274004" w:rsidRDefault="00274004">
            <w:pPr>
              <w:pStyle w:val="TableParagraph"/>
              <w:spacing w:before="8"/>
              <w:rPr>
                <w:sz w:val="19"/>
              </w:rPr>
            </w:pPr>
          </w:p>
          <w:p w14:paraId="7E7839DE" w14:textId="77777777" w:rsidR="00274004" w:rsidRDefault="00000000">
            <w:pPr>
              <w:pStyle w:val="TableParagraph"/>
              <w:ind w:left="140" w:right="119"/>
              <w:jc w:val="center"/>
              <w:rPr>
                <w:sz w:val="17"/>
              </w:rPr>
            </w:pPr>
            <w:r>
              <w:rPr>
                <w:w w:val="110"/>
                <w:sz w:val="17"/>
              </w:rPr>
              <w:t>13,125.0</w:t>
            </w:r>
          </w:p>
        </w:tc>
        <w:tc>
          <w:tcPr>
            <w:tcW w:w="1291" w:type="dxa"/>
          </w:tcPr>
          <w:p w14:paraId="6550E924" w14:textId="77777777" w:rsidR="00274004" w:rsidRDefault="00274004">
            <w:pPr>
              <w:pStyle w:val="TableParagraph"/>
              <w:rPr>
                <w:sz w:val="18"/>
              </w:rPr>
            </w:pPr>
          </w:p>
          <w:p w14:paraId="6C0CEEB4" w14:textId="77777777" w:rsidR="00274004" w:rsidRDefault="00274004">
            <w:pPr>
              <w:pStyle w:val="TableParagraph"/>
              <w:spacing w:before="8"/>
              <w:rPr>
                <w:sz w:val="19"/>
              </w:rPr>
            </w:pPr>
          </w:p>
          <w:p w14:paraId="472E6D6B" w14:textId="77777777" w:rsidR="00274004" w:rsidRDefault="00000000">
            <w:pPr>
              <w:pStyle w:val="TableParagraph"/>
              <w:ind w:left="26"/>
              <w:jc w:val="center"/>
              <w:rPr>
                <w:sz w:val="17"/>
              </w:rPr>
            </w:pPr>
            <w:r>
              <w:rPr>
                <w:w w:val="104"/>
                <w:sz w:val="17"/>
              </w:rPr>
              <w:t>-</w:t>
            </w:r>
          </w:p>
        </w:tc>
        <w:tc>
          <w:tcPr>
            <w:tcW w:w="1077" w:type="dxa"/>
            <w:tcBorders>
              <w:right w:val="single" w:sz="8" w:space="0" w:color="000000"/>
            </w:tcBorders>
          </w:tcPr>
          <w:p w14:paraId="5B288FCA" w14:textId="77777777" w:rsidR="00274004" w:rsidRDefault="00274004">
            <w:pPr>
              <w:pStyle w:val="TableParagraph"/>
              <w:rPr>
                <w:sz w:val="18"/>
              </w:rPr>
            </w:pPr>
          </w:p>
          <w:p w14:paraId="3E212421" w14:textId="77777777" w:rsidR="00274004" w:rsidRDefault="00274004">
            <w:pPr>
              <w:pStyle w:val="TableParagraph"/>
              <w:spacing w:before="8"/>
              <w:rPr>
                <w:sz w:val="19"/>
              </w:rPr>
            </w:pPr>
          </w:p>
          <w:p w14:paraId="1873E779" w14:textId="77777777" w:rsidR="00274004" w:rsidRDefault="00000000">
            <w:pPr>
              <w:pStyle w:val="TableParagraph"/>
              <w:ind w:left="32"/>
              <w:jc w:val="center"/>
              <w:rPr>
                <w:sz w:val="17"/>
              </w:rPr>
            </w:pPr>
            <w:r>
              <w:rPr>
                <w:w w:val="104"/>
                <w:sz w:val="17"/>
              </w:rPr>
              <w:t>-</w:t>
            </w:r>
          </w:p>
        </w:tc>
      </w:tr>
      <w:tr w:rsidR="00274004" w14:paraId="08272C2A" w14:textId="77777777">
        <w:trPr>
          <w:trHeight w:val="1881"/>
        </w:trPr>
        <w:tc>
          <w:tcPr>
            <w:tcW w:w="1033" w:type="dxa"/>
            <w:tcBorders>
              <w:left w:val="single" w:sz="8" w:space="0" w:color="000000"/>
              <w:right w:val="single" w:sz="8" w:space="0" w:color="000000"/>
            </w:tcBorders>
          </w:tcPr>
          <w:p w14:paraId="2848FF2D" w14:textId="77777777" w:rsidR="00274004" w:rsidRDefault="00274004">
            <w:pPr>
              <w:pStyle w:val="TableParagraph"/>
              <w:rPr>
                <w:sz w:val="18"/>
              </w:rPr>
            </w:pPr>
          </w:p>
          <w:p w14:paraId="13722F6D" w14:textId="77777777" w:rsidR="00274004" w:rsidRDefault="00274004">
            <w:pPr>
              <w:pStyle w:val="TableParagraph"/>
              <w:rPr>
                <w:sz w:val="18"/>
              </w:rPr>
            </w:pPr>
          </w:p>
          <w:p w14:paraId="1E92266A" w14:textId="77777777" w:rsidR="00274004" w:rsidRDefault="00274004">
            <w:pPr>
              <w:pStyle w:val="TableParagraph"/>
              <w:rPr>
                <w:sz w:val="18"/>
              </w:rPr>
            </w:pPr>
          </w:p>
          <w:p w14:paraId="67D884BA" w14:textId="77777777" w:rsidR="00274004" w:rsidRDefault="00274004">
            <w:pPr>
              <w:pStyle w:val="TableParagraph"/>
              <w:rPr>
                <w:sz w:val="20"/>
              </w:rPr>
            </w:pPr>
          </w:p>
          <w:p w14:paraId="7868B3B3" w14:textId="77777777" w:rsidR="00274004" w:rsidRDefault="00000000">
            <w:pPr>
              <w:pStyle w:val="TableParagraph"/>
              <w:ind w:left="388"/>
              <w:rPr>
                <w:sz w:val="17"/>
              </w:rPr>
            </w:pPr>
            <w:r>
              <w:rPr>
                <w:w w:val="120"/>
                <w:sz w:val="17"/>
              </w:rPr>
              <w:t>5.3</w:t>
            </w:r>
          </w:p>
        </w:tc>
        <w:tc>
          <w:tcPr>
            <w:tcW w:w="5090" w:type="dxa"/>
            <w:tcBorders>
              <w:left w:val="single" w:sz="8" w:space="0" w:color="000000"/>
              <w:right w:val="single" w:sz="8" w:space="0" w:color="000000"/>
            </w:tcBorders>
          </w:tcPr>
          <w:p w14:paraId="63C2DBF3" w14:textId="77777777" w:rsidR="00274004" w:rsidRDefault="00000000">
            <w:pPr>
              <w:pStyle w:val="TableParagraph"/>
              <w:spacing w:before="26" w:line="288" w:lineRule="auto"/>
              <w:ind w:left="104" w:right="207"/>
              <w:rPr>
                <w:sz w:val="17"/>
                <w:szCs w:val="17"/>
              </w:rPr>
            </w:pPr>
            <w:r>
              <w:rPr>
                <w:w w:val="105"/>
                <w:sz w:val="17"/>
                <w:szCs w:val="17"/>
              </w:rPr>
              <w:t>Գործողություն 5.3. Լրամշակել «Անհայտ կորած անձանց մասին» ՀՀ օրենքի նախագիծը և կատարել համապա- տասխան փոփոխություններ և լրացումներ վերաբերելի իրավական ակտերում, որով նախատեսվում է նախ անհայտ կորածի  իրավական  կարգավիճակի  սահմանում,  ինչպես նաև անկախ մասնագիտական կառույցի ստեղծում,  որը պետք է զբաղվի անհայտ կորածի ճակատագրի և</w:t>
            </w:r>
            <w:r>
              <w:rPr>
                <w:spacing w:val="-6"/>
                <w:w w:val="105"/>
                <w:sz w:val="17"/>
                <w:szCs w:val="17"/>
              </w:rPr>
              <w:t xml:space="preserve"> </w:t>
            </w:r>
            <w:r>
              <w:rPr>
                <w:w w:val="105"/>
                <w:sz w:val="17"/>
                <w:szCs w:val="17"/>
              </w:rPr>
              <w:t>գտնվելու</w:t>
            </w:r>
          </w:p>
          <w:p w14:paraId="457CF848" w14:textId="77777777" w:rsidR="00274004" w:rsidRDefault="00000000">
            <w:pPr>
              <w:pStyle w:val="TableParagraph"/>
              <w:spacing w:before="4" w:line="189" w:lineRule="exact"/>
              <w:ind w:left="104"/>
              <w:rPr>
                <w:sz w:val="17"/>
                <w:szCs w:val="17"/>
              </w:rPr>
            </w:pPr>
            <w:r>
              <w:rPr>
                <w:w w:val="110"/>
                <w:sz w:val="17"/>
                <w:szCs w:val="17"/>
              </w:rPr>
              <w:t>մասին տեղեկությունների ձեռքբերմամբ</w:t>
            </w:r>
          </w:p>
        </w:tc>
        <w:tc>
          <w:tcPr>
            <w:tcW w:w="1640" w:type="dxa"/>
            <w:tcBorders>
              <w:left w:val="single" w:sz="8" w:space="0" w:color="000000"/>
              <w:right w:val="single" w:sz="8" w:space="0" w:color="000000"/>
            </w:tcBorders>
          </w:tcPr>
          <w:p w14:paraId="664DB76C" w14:textId="77777777" w:rsidR="00274004" w:rsidRDefault="00274004">
            <w:pPr>
              <w:pStyle w:val="TableParagraph"/>
              <w:rPr>
                <w:sz w:val="18"/>
              </w:rPr>
            </w:pPr>
          </w:p>
          <w:p w14:paraId="4E829F32" w14:textId="77777777" w:rsidR="00274004" w:rsidRDefault="00274004">
            <w:pPr>
              <w:pStyle w:val="TableParagraph"/>
              <w:rPr>
                <w:sz w:val="18"/>
              </w:rPr>
            </w:pPr>
          </w:p>
          <w:p w14:paraId="04222FC3" w14:textId="77777777" w:rsidR="00274004" w:rsidRDefault="00274004">
            <w:pPr>
              <w:pStyle w:val="TableParagraph"/>
              <w:spacing w:before="4"/>
              <w:rPr>
                <w:sz w:val="17"/>
              </w:rPr>
            </w:pPr>
          </w:p>
          <w:p w14:paraId="2E8F0337" w14:textId="77777777" w:rsidR="00274004" w:rsidRDefault="00000000">
            <w:pPr>
              <w:pStyle w:val="TableParagraph"/>
              <w:spacing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3F7B115F" w14:textId="77777777" w:rsidR="00274004" w:rsidRDefault="00274004">
            <w:pPr>
              <w:pStyle w:val="TableParagraph"/>
              <w:rPr>
                <w:sz w:val="18"/>
              </w:rPr>
            </w:pPr>
          </w:p>
          <w:p w14:paraId="6F5652C9" w14:textId="77777777" w:rsidR="00274004" w:rsidRDefault="00274004">
            <w:pPr>
              <w:pStyle w:val="TableParagraph"/>
              <w:rPr>
                <w:sz w:val="18"/>
              </w:rPr>
            </w:pPr>
          </w:p>
          <w:p w14:paraId="5DB2CAB9" w14:textId="77777777" w:rsidR="00274004" w:rsidRDefault="00274004">
            <w:pPr>
              <w:pStyle w:val="TableParagraph"/>
              <w:rPr>
                <w:sz w:val="18"/>
              </w:rPr>
            </w:pPr>
          </w:p>
          <w:p w14:paraId="2F181604" w14:textId="77777777" w:rsidR="00274004" w:rsidRDefault="00274004">
            <w:pPr>
              <w:pStyle w:val="TableParagraph"/>
              <w:rPr>
                <w:sz w:val="20"/>
              </w:rPr>
            </w:pPr>
          </w:p>
          <w:p w14:paraId="4A116621" w14:textId="77777777" w:rsidR="00274004" w:rsidRDefault="00000000">
            <w:pPr>
              <w:pStyle w:val="TableParagraph"/>
              <w:ind w:left="18"/>
              <w:jc w:val="center"/>
              <w:rPr>
                <w:sz w:val="17"/>
              </w:rPr>
            </w:pPr>
            <w:r>
              <w:rPr>
                <w:w w:val="104"/>
                <w:sz w:val="17"/>
              </w:rPr>
              <w:t>-</w:t>
            </w:r>
          </w:p>
        </w:tc>
        <w:tc>
          <w:tcPr>
            <w:tcW w:w="907" w:type="dxa"/>
            <w:tcBorders>
              <w:left w:val="single" w:sz="8" w:space="0" w:color="000000"/>
            </w:tcBorders>
          </w:tcPr>
          <w:p w14:paraId="1887CF31" w14:textId="77777777" w:rsidR="00274004" w:rsidRDefault="00274004">
            <w:pPr>
              <w:pStyle w:val="TableParagraph"/>
              <w:rPr>
                <w:sz w:val="18"/>
              </w:rPr>
            </w:pPr>
          </w:p>
          <w:p w14:paraId="2D243E0E" w14:textId="77777777" w:rsidR="00274004" w:rsidRDefault="00274004">
            <w:pPr>
              <w:pStyle w:val="TableParagraph"/>
              <w:rPr>
                <w:sz w:val="18"/>
              </w:rPr>
            </w:pPr>
          </w:p>
          <w:p w14:paraId="626D5BDA" w14:textId="77777777" w:rsidR="00274004" w:rsidRDefault="00274004">
            <w:pPr>
              <w:pStyle w:val="TableParagraph"/>
              <w:rPr>
                <w:sz w:val="18"/>
              </w:rPr>
            </w:pPr>
          </w:p>
          <w:p w14:paraId="18699FF3" w14:textId="77777777" w:rsidR="00274004" w:rsidRDefault="00274004">
            <w:pPr>
              <w:pStyle w:val="TableParagraph"/>
              <w:rPr>
                <w:sz w:val="20"/>
              </w:rPr>
            </w:pPr>
          </w:p>
          <w:p w14:paraId="2729FA61" w14:textId="77777777" w:rsidR="00274004" w:rsidRDefault="00000000">
            <w:pPr>
              <w:pStyle w:val="TableParagraph"/>
              <w:ind w:left="18"/>
              <w:jc w:val="center"/>
              <w:rPr>
                <w:sz w:val="17"/>
              </w:rPr>
            </w:pPr>
            <w:r>
              <w:rPr>
                <w:w w:val="104"/>
                <w:sz w:val="17"/>
              </w:rPr>
              <w:t>-</w:t>
            </w:r>
          </w:p>
        </w:tc>
        <w:tc>
          <w:tcPr>
            <w:tcW w:w="1130" w:type="dxa"/>
          </w:tcPr>
          <w:p w14:paraId="1077318F" w14:textId="77777777" w:rsidR="00274004" w:rsidRDefault="00274004">
            <w:pPr>
              <w:pStyle w:val="TableParagraph"/>
              <w:rPr>
                <w:sz w:val="18"/>
              </w:rPr>
            </w:pPr>
          </w:p>
          <w:p w14:paraId="47B4F804" w14:textId="77777777" w:rsidR="00274004" w:rsidRDefault="00274004">
            <w:pPr>
              <w:pStyle w:val="TableParagraph"/>
              <w:rPr>
                <w:sz w:val="18"/>
              </w:rPr>
            </w:pPr>
          </w:p>
          <w:p w14:paraId="049B8CB8" w14:textId="77777777" w:rsidR="00274004" w:rsidRDefault="00274004">
            <w:pPr>
              <w:pStyle w:val="TableParagraph"/>
              <w:rPr>
                <w:sz w:val="18"/>
              </w:rPr>
            </w:pPr>
          </w:p>
          <w:p w14:paraId="5E722B76" w14:textId="77777777" w:rsidR="00274004" w:rsidRDefault="00274004">
            <w:pPr>
              <w:pStyle w:val="TableParagraph"/>
              <w:rPr>
                <w:sz w:val="20"/>
              </w:rPr>
            </w:pPr>
          </w:p>
          <w:p w14:paraId="5CFA25AF" w14:textId="77777777" w:rsidR="00274004" w:rsidRDefault="00000000">
            <w:pPr>
              <w:pStyle w:val="TableParagraph"/>
              <w:ind w:left="22"/>
              <w:jc w:val="center"/>
              <w:rPr>
                <w:sz w:val="17"/>
              </w:rPr>
            </w:pPr>
            <w:r>
              <w:rPr>
                <w:w w:val="104"/>
                <w:sz w:val="17"/>
              </w:rPr>
              <w:t>-</w:t>
            </w:r>
          </w:p>
        </w:tc>
        <w:tc>
          <w:tcPr>
            <w:tcW w:w="1161" w:type="dxa"/>
          </w:tcPr>
          <w:p w14:paraId="03847FEC" w14:textId="77777777" w:rsidR="00274004" w:rsidRDefault="00274004">
            <w:pPr>
              <w:pStyle w:val="TableParagraph"/>
              <w:rPr>
                <w:sz w:val="18"/>
              </w:rPr>
            </w:pPr>
          </w:p>
          <w:p w14:paraId="0D2C2FF1" w14:textId="77777777" w:rsidR="00274004" w:rsidRDefault="00274004">
            <w:pPr>
              <w:pStyle w:val="TableParagraph"/>
              <w:rPr>
                <w:sz w:val="18"/>
              </w:rPr>
            </w:pPr>
          </w:p>
          <w:p w14:paraId="7337F4A8" w14:textId="77777777" w:rsidR="00274004" w:rsidRDefault="00274004">
            <w:pPr>
              <w:pStyle w:val="TableParagraph"/>
              <w:rPr>
                <w:sz w:val="18"/>
              </w:rPr>
            </w:pPr>
          </w:p>
          <w:p w14:paraId="44B1D581" w14:textId="77777777" w:rsidR="00274004" w:rsidRDefault="00274004">
            <w:pPr>
              <w:pStyle w:val="TableParagraph"/>
              <w:rPr>
                <w:sz w:val="20"/>
              </w:rPr>
            </w:pPr>
          </w:p>
          <w:p w14:paraId="75589518" w14:textId="77777777" w:rsidR="00274004" w:rsidRDefault="00000000">
            <w:pPr>
              <w:pStyle w:val="TableParagraph"/>
              <w:ind w:left="25"/>
              <w:jc w:val="center"/>
              <w:rPr>
                <w:sz w:val="17"/>
              </w:rPr>
            </w:pPr>
            <w:r>
              <w:rPr>
                <w:w w:val="104"/>
                <w:sz w:val="17"/>
              </w:rPr>
              <w:t>-</w:t>
            </w:r>
          </w:p>
        </w:tc>
        <w:tc>
          <w:tcPr>
            <w:tcW w:w="1291" w:type="dxa"/>
          </w:tcPr>
          <w:p w14:paraId="625CB4C0" w14:textId="77777777" w:rsidR="00274004" w:rsidRDefault="00274004">
            <w:pPr>
              <w:pStyle w:val="TableParagraph"/>
              <w:rPr>
                <w:sz w:val="18"/>
              </w:rPr>
            </w:pPr>
          </w:p>
          <w:p w14:paraId="198F0D7B" w14:textId="77777777" w:rsidR="00274004" w:rsidRDefault="00274004">
            <w:pPr>
              <w:pStyle w:val="TableParagraph"/>
              <w:rPr>
                <w:sz w:val="18"/>
              </w:rPr>
            </w:pPr>
          </w:p>
          <w:p w14:paraId="2004F875" w14:textId="77777777" w:rsidR="00274004" w:rsidRDefault="00274004">
            <w:pPr>
              <w:pStyle w:val="TableParagraph"/>
              <w:rPr>
                <w:sz w:val="18"/>
              </w:rPr>
            </w:pPr>
          </w:p>
          <w:p w14:paraId="79BC72FF" w14:textId="77777777" w:rsidR="00274004" w:rsidRDefault="00274004">
            <w:pPr>
              <w:pStyle w:val="TableParagraph"/>
              <w:rPr>
                <w:sz w:val="20"/>
              </w:rPr>
            </w:pPr>
          </w:p>
          <w:p w14:paraId="4D94A050" w14:textId="77777777" w:rsidR="00274004" w:rsidRDefault="00000000">
            <w:pPr>
              <w:pStyle w:val="TableParagraph"/>
              <w:ind w:left="26"/>
              <w:jc w:val="center"/>
              <w:rPr>
                <w:sz w:val="17"/>
              </w:rPr>
            </w:pPr>
            <w:r>
              <w:rPr>
                <w:w w:val="104"/>
                <w:sz w:val="17"/>
              </w:rPr>
              <w:t>-</w:t>
            </w:r>
          </w:p>
        </w:tc>
        <w:tc>
          <w:tcPr>
            <w:tcW w:w="1077" w:type="dxa"/>
            <w:tcBorders>
              <w:right w:val="single" w:sz="8" w:space="0" w:color="000000"/>
            </w:tcBorders>
          </w:tcPr>
          <w:p w14:paraId="59D70AAE" w14:textId="77777777" w:rsidR="00274004" w:rsidRDefault="00274004">
            <w:pPr>
              <w:pStyle w:val="TableParagraph"/>
              <w:rPr>
                <w:sz w:val="18"/>
              </w:rPr>
            </w:pPr>
          </w:p>
          <w:p w14:paraId="29C1AB73" w14:textId="77777777" w:rsidR="00274004" w:rsidRDefault="00274004">
            <w:pPr>
              <w:pStyle w:val="TableParagraph"/>
              <w:rPr>
                <w:sz w:val="18"/>
              </w:rPr>
            </w:pPr>
          </w:p>
          <w:p w14:paraId="05DB2662" w14:textId="77777777" w:rsidR="00274004" w:rsidRDefault="00274004">
            <w:pPr>
              <w:pStyle w:val="TableParagraph"/>
              <w:rPr>
                <w:sz w:val="18"/>
              </w:rPr>
            </w:pPr>
          </w:p>
          <w:p w14:paraId="435C3BA4" w14:textId="77777777" w:rsidR="00274004" w:rsidRDefault="00274004">
            <w:pPr>
              <w:pStyle w:val="TableParagraph"/>
              <w:rPr>
                <w:sz w:val="20"/>
              </w:rPr>
            </w:pPr>
          </w:p>
          <w:p w14:paraId="4468EBB4" w14:textId="77777777" w:rsidR="00274004" w:rsidRDefault="00000000">
            <w:pPr>
              <w:pStyle w:val="TableParagraph"/>
              <w:ind w:left="35"/>
              <w:jc w:val="center"/>
              <w:rPr>
                <w:sz w:val="17"/>
              </w:rPr>
            </w:pPr>
            <w:r>
              <w:rPr>
                <w:w w:val="104"/>
                <w:sz w:val="17"/>
              </w:rPr>
              <w:t>-</w:t>
            </w:r>
          </w:p>
        </w:tc>
      </w:tr>
      <w:tr w:rsidR="00274004" w14:paraId="669B5DAA" w14:textId="77777777">
        <w:trPr>
          <w:trHeight w:val="705"/>
        </w:trPr>
        <w:tc>
          <w:tcPr>
            <w:tcW w:w="1033" w:type="dxa"/>
            <w:tcBorders>
              <w:left w:val="single" w:sz="8" w:space="0" w:color="000000"/>
              <w:right w:val="single" w:sz="8" w:space="0" w:color="000000"/>
            </w:tcBorders>
          </w:tcPr>
          <w:p w14:paraId="61D5FD94" w14:textId="77777777" w:rsidR="00274004" w:rsidRDefault="00274004">
            <w:pPr>
              <w:pStyle w:val="TableParagraph"/>
              <w:spacing w:before="8"/>
            </w:pPr>
          </w:p>
          <w:p w14:paraId="696E0B0D" w14:textId="77777777" w:rsidR="00274004" w:rsidRDefault="00000000">
            <w:pPr>
              <w:pStyle w:val="TableParagraph"/>
              <w:ind w:left="390"/>
              <w:rPr>
                <w:sz w:val="17"/>
              </w:rPr>
            </w:pPr>
            <w:r>
              <w:rPr>
                <w:w w:val="120"/>
                <w:sz w:val="17"/>
              </w:rPr>
              <w:t>5.4</w:t>
            </w:r>
          </w:p>
        </w:tc>
        <w:tc>
          <w:tcPr>
            <w:tcW w:w="5090" w:type="dxa"/>
            <w:tcBorders>
              <w:left w:val="single" w:sz="8" w:space="0" w:color="000000"/>
              <w:right w:val="single" w:sz="8" w:space="0" w:color="000000"/>
            </w:tcBorders>
          </w:tcPr>
          <w:p w14:paraId="3DAAEE54" w14:textId="77777777" w:rsidR="00274004" w:rsidRDefault="00000000">
            <w:pPr>
              <w:pStyle w:val="TableParagraph"/>
              <w:spacing w:before="143" w:line="288" w:lineRule="auto"/>
              <w:ind w:left="104" w:right="207"/>
              <w:rPr>
                <w:sz w:val="17"/>
                <w:szCs w:val="17"/>
              </w:rPr>
            </w:pPr>
            <w:r>
              <w:rPr>
                <w:w w:val="110"/>
                <w:sz w:val="17"/>
                <w:szCs w:val="17"/>
              </w:rPr>
              <w:t xml:space="preserve">Գործողություն 5.4. Իրականացնել հոգեկան առողջության </w:t>
            </w:r>
            <w:r>
              <w:rPr>
                <w:spacing w:val="-8"/>
                <w:w w:val="110"/>
                <w:sz w:val="17"/>
                <w:szCs w:val="17"/>
              </w:rPr>
              <w:t>վերապատրաստումներ` շեշտադրելով գործնական խնդիրները</w:t>
            </w:r>
          </w:p>
        </w:tc>
        <w:tc>
          <w:tcPr>
            <w:tcW w:w="1640" w:type="dxa"/>
            <w:tcBorders>
              <w:left w:val="single" w:sz="8" w:space="0" w:color="000000"/>
              <w:right w:val="single" w:sz="8" w:space="0" w:color="000000"/>
            </w:tcBorders>
          </w:tcPr>
          <w:p w14:paraId="6185E8FA" w14:textId="77777777" w:rsidR="00274004" w:rsidRDefault="00000000">
            <w:pPr>
              <w:pStyle w:val="TableParagraph"/>
              <w:spacing w:before="26" w:line="288" w:lineRule="auto"/>
              <w:ind w:left="104" w:right="338"/>
              <w:rPr>
                <w:sz w:val="17"/>
                <w:szCs w:val="17"/>
              </w:rPr>
            </w:pPr>
            <w:r>
              <w:rPr>
                <w:w w:val="110"/>
                <w:sz w:val="17"/>
                <w:szCs w:val="17"/>
              </w:rPr>
              <w:t>Oրենքով չարգելված այլ</w:t>
            </w:r>
          </w:p>
          <w:p w14:paraId="69479E34" w14:textId="77777777" w:rsidR="00274004" w:rsidRDefault="00000000">
            <w:pPr>
              <w:pStyle w:val="TableParagraph"/>
              <w:spacing w:before="1" w:line="189" w:lineRule="exact"/>
              <w:ind w:left="104"/>
              <w:rPr>
                <w:sz w:val="17"/>
                <w:szCs w:val="17"/>
              </w:rPr>
            </w:pPr>
            <w:r>
              <w:rPr>
                <w:w w:val="105"/>
                <w:sz w:val="17"/>
                <w:szCs w:val="17"/>
              </w:rPr>
              <w:t>աղբյուրներ</w:t>
            </w:r>
          </w:p>
        </w:tc>
        <w:tc>
          <w:tcPr>
            <w:tcW w:w="1411" w:type="dxa"/>
            <w:tcBorders>
              <w:left w:val="single" w:sz="8" w:space="0" w:color="000000"/>
              <w:right w:val="single" w:sz="8" w:space="0" w:color="000000"/>
            </w:tcBorders>
          </w:tcPr>
          <w:p w14:paraId="7B8D137E" w14:textId="77777777" w:rsidR="00274004" w:rsidRDefault="00274004">
            <w:pPr>
              <w:pStyle w:val="TableParagraph"/>
              <w:spacing w:before="8"/>
            </w:pPr>
          </w:p>
          <w:p w14:paraId="6E31CA79" w14:textId="77777777" w:rsidR="00274004" w:rsidRDefault="00000000">
            <w:pPr>
              <w:pStyle w:val="TableParagraph"/>
              <w:ind w:left="273" w:right="259"/>
              <w:jc w:val="center"/>
              <w:rPr>
                <w:sz w:val="17"/>
              </w:rPr>
            </w:pPr>
            <w:r>
              <w:rPr>
                <w:w w:val="125"/>
                <w:sz w:val="17"/>
              </w:rPr>
              <w:t>864.0</w:t>
            </w:r>
          </w:p>
        </w:tc>
        <w:tc>
          <w:tcPr>
            <w:tcW w:w="907" w:type="dxa"/>
            <w:tcBorders>
              <w:left w:val="single" w:sz="8" w:space="0" w:color="000000"/>
            </w:tcBorders>
          </w:tcPr>
          <w:p w14:paraId="07316DFC" w14:textId="77777777" w:rsidR="00274004" w:rsidRDefault="00274004">
            <w:pPr>
              <w:pStyle w:val="TableParagraph"/>
              <w:spacing w:before="8"/>
            </w:pPr>
          </w:p>
          <w:p w14:paraId="0E5510ED" w14:textId="77777777" w:rsidR="00274004" w:rsidRDefault="00000000">
            <w:pPr>
              <w:pStyle w:val="TableParagraph"/>
              <w:ind w:left="16"/>
              <w:jc w:val="center"/>
              <w:rPr>
                <w:sz w:val="17"/>
              </w:rPr>
            </w:pPr>
            <w:r>
              <w:rPr>
                <w:w w:val="104"/>
                <w:sz w:val="17"/>
              </w:rPr>
              <w:t>-</w:t>
            </w:r>
          </w:p>
        </w:tc>
        <w:tc>
          <w:tcPr>
            <w:tcW w:w="1130" w:type="dxa"/>
          </w:tcPr>
          <w:p w14:paraId="7077064C" w14:textId="77777777" w:rsidR="00274004" w:rsidRDefault="00274004">
            <w:pPr>
              <w:pStyle w:val="TableParagraph"/>
              <w:spacing w:before="8"/>
            </w:pPr>
          </w:p>
          <w:p w14:paraId="21398646" w14:textId="77777777" w:rsidR="00274004" w:rsidRDefault="00000000">
            <w:pPr>
              <w:pStyle w:val="TableParagraph"/>
              <w:ind w:left="125" w:right="105"/>
              <w:jc w:val="center"/>
              <w:rPr>
                <w:sz w:val="17"/>
              </w:rPr>
            </w:pPr>
            <w:r>
              <w:rPr>
                <w:w w:val="120"/>
                <w:sz w:val="17"/>
              </w:rPr>
              <w:t>432.0</w:t>
            </w:r>
          </w:p>
        </w:tc>
        <w:tc>
          <w:tcPr>
            <w:tcW w:w="1161" w:type="dxa"/>
          </w:tcPr>
          <w:p w14:paraId="36E0FE3A" w14:textId="77777777" w:rsidR="00274004" w:rsidRDefault="00274004">
            <w:pPr>
              <w:pStyle w:val="TableParagraph"/>
              <w:spacing w:before="8"/>
            </w:pPr>
          </w:p>
          <w:p w14:paraId="7085C5E4" w14:textId="77777777" w:rsidR="00274004" w:rsidRDefault="00000000">
            <w:pPr>
              <w:pStyle w:val="TableParagraph"/>
              <w:ind w:left="142" w:right="119"/>
              <w:jc w:val="center"/>
              <w:rPr>
                <w:sz w:val="17"/>
              </w:rPr>
            </w:pPr>
            <w:r>
              <w:rPr>
                <w:w w:val="115"/>
                <w:sz w:val="17"/>
              </w:rPr>
              <w:t>216.0</w:t>
            </w:r>
          </w:p>
        </w:tc>
        <w:tc>
          <w:tcPr>
            <w:tcW w:w="1291" w:type="dxa"/>
          </w:tcPr>
          <w:p w14:paraId="5705BF54" w14:textId="77777777" w:rsidR="00274004" w:rsidRDefault="00274004">
            <w:pPr>
              <w:pStyle w:val="TableParagraph"/>
              <w:spacing w:before="8"/>
            </w:pPr>
          </w:p>
          <w:p w14:paraId="1289CAF7" w14:textId="77777777" w:rsidR="00274004" w:rsidRDefault="00000000">
            <w:pPr>
              <w:pStyle w:val="TableParagraph"/>
              <w:ind w:left="25"/>
              <w:jc w:val="center"/>
              <w:rPr>
                <w:sz w:val="17"/>
              </w:rPr>
            </w:pPr>
            <w:r>
              <w:rPr>
                <w:w w:val="104"/>
                <w:sz w:val="17"/>
              </w:rPr>
              <w:t>-</w:t>
            </w:r>
          </w:p>
        </w:tc>
        <w:tc>
          <w:tcPr>
            <w:tcW w:w="1077" w:type="dxa"/>
            <w:tcBorders>
              <w:right w:val="single" w:sz="8" w:space="0" w:color="000000"/>
            </w:tcBorders>
          </w:tcPr>
          <w:p w14:paraId="4B3C2A37" w14:textId="77777777" w:rsidR="00274004" w:rsidRDefault="00274004">
            <w:pPr>
              <w:pStyle w:val="TableParagraph"/>
              <w:spacing w:before="8"/>
            </w:pPr>
          </w:p>
          <w:p w14:paraId="5E2C5A91" w14:textId="77777777" w:rsidR="00274004" w:rsidRDefault="00000000">
            <w:pPr>
              <w:pStyle w:val="TableParagraph"/>
              <w:ind w:left="152" w:right="122"/>
              <w:jc w:val="center"/>
              <w:rPr>
                <w:sz w:val="17"/>
              </w:rPr>
            </w:pPr>
            <w:r>
              <w:rPr>
                <w:w w:val="115"/>
                <w:sz w:val="17"/>
              </w:rPr>
              <w:t>216.0</w:t>
            </w:r>
          </w:p>
        </w:tc>
      </w:tr>
      <w:tr w:rsidR="00274004" w14:paraId="04AD95E1" w14:textId="77777777">
        <w:trPr>
          <w:trHeight w:val="940"/>
        </w:trPr>
        <w:tc>
          <w:tcPr>
            <w:tcW w:w="1033" w:type="dxa"/>
            <w:tcBorders>
              <w:left w:val="single" w:sz="8" w:space="0" w:color="000000"/>
              <w:right w:val="single" w:sz="8" w:space="0" w:color="000000"/>
            </w:tcBorders>
          </w:tcPr>
          <w:p w14:paraId="71653FA9" w14:textId="77777777" w:rsidR="00274004" w:rsidRDefault="00274004">
            <w:pPr>
              <w:pStyle w:val="TableParagraph"/>
              <w:rPr>
                <w:sz w:val="18"/>
              </w:rPr>
            </w:pPr>
          </w:p>
          <w:p w14:paraId="54482EBA" w14:textId="77777777" w:rsidR="00274004" w:rsidRDefault="00274004">
            <w:pPr>
              <w:pStyle w:val="TableParagraph"/>
              <w:spacing w:before="10"/>
              <w:rPr>
                <w:sz w:val="14"/>
              </w:rPr>
            </w:pPr>
          </w:p>
          <w:p w14:paraId="70358AFB" w14:textId="77777777" w:rsidR="00274004" w:rsidRDefault="00000000">
            <w:pPr>
              <w:pStyle w:val="TableParagraph"/>
              <w:ind w:left="388"/>
              <w:rPr>
                <w:sz w:val="17"/>
              </w:rPr>
            </w:pPr>
            <w:r>
              <w:rPr>
                <w:w w:val="120"/>
                <w:sz w:val="17"/>
              </w:rPr>
              <w:t>5.5</w:t>
            </w:r>
          </w:p>
        </w:tc>
        <w:tc>
          <w:tcPr>
            <w:tcW w:w="5090" w:type="dxa"/>
            <w:tcBorders>
              <w:left w:val="single" w:sz="8" w:space="0" w:color="000000"/>
              <w:right w:val="single" w:sz="8" w:space="0" w:color="000000"/>
            </w:tcBorders>
          </w:tcPr>
          <w:p w14:paraId="5121B139" w14:textId="77777777" w:rsidR="00274004" w:rsidRDefault="00000000">
            <w:pPr>
              <w:pStyle w:val="TableParagraph"/>
              <w:spacing w:before="26" w:line="288" w:lineRule="auto"/>
              <w:ind w:left="104" w:right="207"/>
              <w:rPr>
                <w:sz w:val="17"/>
                <w:szCs w:val="17"/>
              </w:rPr>
            </w:pPr>
            <w:r>
              <w:rPr>
                <w:w w:val="110"/>
                <w:sz w:val="17"/>
                <w:szCs w:val="17"/>
              </w:rPr>
              <w:t>Գործողություն 5.5. Մշակել բժշկական գաղտնիքին վերաբերող մեթոդաբանական ցուցումներ բուժաշխա- տողների համար և հաստատել ենթաօրենսդրական</w:t>
            </w:r>
          </w:p>
          <w:p w14:paraId="1498C33B" w14:textId="77777777" w:rsidR="00274004" w:rsidRDefault="00000000">
            <w:pPr>
              <w:pStyle w:val="TableParagraph"/>
              <w:spacing w:before="1" w:line="189" w:lineRule="exact"/>
              <w:ind w:left="104"/>
              <w:rPr>
                <w:sz w:val="17"/>
                <w:szCs w:val="17"/>
              </w:rPr>
            </w:pPr>
            <w:r>
              <w:rPr>
                <w:w w:val="110"/>
                <w:sz w:val="17"/>
                <w:szCs w:val="17"/>
              </w:rPr>
              <w:t>իրավական ակտով</w:t>
            </w:r>
          </w:p>
        </w:tc>
        <w:tc>
          <w:tcPr>
            <w:tcW w:w="1640" w:type="dxa"/>
            <w:tcBorders>
              <w:left w:val="single" w:sz="8" w:space="0" w:color="000000"/>
              <w:right w:val="single" w:sz="8" w:space="0" w:color="000000"/>
            </w:tcBorders>
          </w:tcPr>
          <w:p w14:paraId="43867B03" w14:textId="77777777" w:rsidR="00274004" w:rsidRDefault="00000000">
            <w:pPr>
              <w:pStyle w:val="TableParagraph"/>
              <w:spacing w:before="143"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1929EDFF" w14:textId="77777777" w:rsidR="00274004" w:rsidRDefault="00274004">
            <w:pPr>
              <w:pStyle w:val="TableParagraph"/>
              <w:rPr>
                <w:sz w:val="18"/>
              </w:rPr>
            </w:pPr>
          </w:p>
          <w:p w14:paraId="789C032F" w14:textId="77777777" w:rsidR="00274004" w:rsidRDefault="00274004">
            <w:pPr>
              <w:pStyle w:val="TableParagraph"/>
              <w:spacing w:before="10"/>
              <w:rPr>
                <w:sz w:val="14"/>
              </w:rPr>
            </w:pPr>
          </w:p>
          <w:p w14:paraId="14332115" w14:textId="77777777" w:rsidR="00274004" w:rsidRDefault="00000000">
            <w:pPr>
              <w:pStyle w:val="TableParagraph"/>
              <w:ind w:left="276" w:right="254"/>
              <w:jc w:val="center"/>
              <w:rPr>
                <w:sz w:val="17"/>
              </w:rPr>
            </w:pPr>
            <w:r>
              <w:rPr>
                <w:w w:val="120"/>
                <w:sz w:val="17"/>
              </w:rPr>
              <w:t>26,587.5</w:t>
            </w:r>
          </w:p>
        </w:tc>
        <w:tc>
          <w:tcPr>
            <w:tcW w:w="907" w:type="dxa"/>
            <w:tcBorders>
              <w:left w:val="single" w:sz="8" w:space="0" w:color="000000"/>
            </w:tcBorders>
          </w:tcPr>
          <w:p w14:paraId="0888D19D" w14:textId="77777777" w:rsidR="00274004" w:rsidRDefault="00274004">
            <w:pPr>
              <w:pStyle w:val="TableParagraph"/>
              <w:rPr>
                <w:sz w:val="18"/>
              </w:rPr>
            </w:pPr>
          </w:p>
          <w:p w14:paraId="03DE233E" w14:textId="77777777" w:rsidR="00274004" w:rsidRDefault="00274004">
            <w:pPr>
              <w:pStyle w:val="TableParagraph"/>
              <w:spacing w:before="10"/>
              <w:rPr>
                <w:sz w:val="14"/>
              </w:rPr>
            </w:pPr>
          </w:p>
          <w:p w14:paraId="7BFAC5A1" w14:textId="77777777" w:rsidR="00274004" w:rsidRDefault="00000000">
            <w:pPr>
              <w:pStyle w:val="TableParagraph"/>
              <w:ind w:left="20"/>
              <w:jc w:val="center"/>
              <w:rPr>
                <w:sz w:val="17"/>
              </w:rPr>
            </w:pPr>
            <w:r>
              <w:rPr>
                <w:w w:val="104"/>
                <w:sz w:val="17"/>
              </w:rPr>
              <w:t>-</w:t>
            </w:r>
          </w:p>
        </w:tc>
        <w:tc>
          <w:tcPr>
            <w:tcW w:w="1130" w:type="dxa"/>
          </w:tcPr>
          <w:p w14:paraId="5E7CB5F6" w14:textId="77777777" w:rsidR="00274004" w:rsidRDefault="00274004">
            <w:pPr>
              <w:pStyle w:val="TableParagraph"/>
              <w:rPr>
                <w:sz w:val="18"/>
              </w:rPr>
            </w:pPr>
          </w:p>
          <w:p w14:paraId="715D7D99" w14:textId="77777777" w:rsidR="00274004" w:rsidRDefault="00274004">
            <w:pPr>
              <w:pStyle w:val="TableParagraph"/>
              <w:spacing w:before="10"/>
              <w:rPr>
                <w:sz w:val="14"/>
              </w:rPr>
            </w:pPr>
          </w:p>
          <w:p w14:paraId="2AA8519E" w14:textId="77777777" w:rsidR="00274004" w:rsidRDefault="00000000">
            <w:pPr>
              <w:pStyle w:val="TableParagraph"/>
              <w:ind w:left="125" w:right="102"/>
              <w:jc w:val="center"/>
              <w:rPr>
                <w:sz w:val="17"/>
              </w:rPr>
            </w:pPr>
            <w:r>
              <w:rPr>
                <w:w w:val="120"/>
                <w:sz w:val="17"/>
              </w:rPr>
              <w:t>3,750.0</w:t>
            </w:r>
          </w:p>
        </w:tc>
        <w:tc>
          <w:tcPr>
            <w:tcW w:w="1161" w:type="dxa"/>
          </w:tcPr>
          <w:p w14:paraId="164FD7C5" w14:textId="77777777" w:rsidR="00274004" w:rsidRDefault="00274004">
            <w:pPr>
              <w:pStyle w:val="TableParagraph"/>
              <w:rPr>
                <w:sz w:val="18"/>
              </w:rPr>
            </w:pPr>
          </w:p>
          <w:p w14:paraId="10154AFB" w14:textId="77777777" w:rsidR="00274004" w:rsidRDefault="00274004">
            <w:pPr>
              <w:pStyle w:val="TableParagraph"/>
              <w:spacing w:before="10"/>
              <w:rPr>
                <w:sz w:val="14"/>
              </w:rPr>
            </w:pPr>
          </w:p>
          <w:p w14:paraId="1BEA2B52" w14:textId="77777777" w:rsidR="00274004" w:rsidRDefault="00000000">
            <w:pPr>
              <w:pStyle w:val="TableParagraph"/>
              <w:ind w:left="138" w:right="119"/>
              <w:jc w:val="center"/>
              <w:rPr>
                <w:sz w:val="17"/>
              </w:rPr>
            </w:pPr>
            <w:r>
              <w:rPr>
                <w:w w:val="110"/>
                <w:sz w:val="17"/>
              </w:rPr>
              <w:t>11,418.8</w:t>
            </w:r>
          </w:p>
        </w:tc>
        <w:tc>
          <w:tcPr>
            <w:tcW w:w="1291" w:type="dxa"/>
          </w:tcPr>
          <w:p w14:paraId="018C9BBF" w14:textId="77777777" w:rsidR="00274004" w:rsidRDefault="00274004">
            <w:pPr>
              <w:pStyle w:val="TableParagraph"/>
              <w:rPr>
                <w:sz w:val="18"/>
              </w:rPr>
            </w:pPr>
          </w:p>
          <w:p w14:paraId="0A3F8F49" w14:textId="77777777" w:rsidR="00274004" w:rsidRDefault="00274004">
            <w:pPr>
              <w:pStyle w:val="TableParagraph"/>
              <w:spacing w:before="10"/>
              <w:rPr>
                <w:sz w:val="14"/>
              </w:rPr>
            </w:pPr>
          </w:p>
          <w:p w14:paraId="43688D08" w14:textId="77777777" w:rsidR="00274004" w:rsidRDefault="00000000">
            <w:pPr>
              <w:pStyle w:val="TableParagraph"/>
              <w:ind w:left="259" w:right="235"/>
              <w:jc w:val="center"/>
              <w:rPr>
                <w:sz w:val="17"/>
              </w:rPr>
            </w:pPr>
            <w:r>
              <w:rPr>
                <w:w w:val="115"/>
                <w:sz w:val="17"/>
              </w:rPr>
              <w:t>6,851.3</w:t>
            </w:r>
          </w:p>
        </w:tc>
        <w:tc>
          <w:tcPr>
            <w:tcW w:w="1077" w:type="dxa"/>
            <w:tcBorders>
              <w:right w:val="single" w:sz="8" w:space="0" w:color="000000"/>
            </w:tcBorders>
          </w:tcPr>
          <w:p w14:paraId="1CF74303" w14:textId="77777777" w:rsidR="00274004" w:rsidRDefault="00274004">
            <w:pPr>
              <w:pStyle w:val="TableParagraph"/>
              <w:rPr>
                <w:sz w:val="18"/>
              </w:rPr>
            </w:pPr>
          </w:p>
          <w:p w14:paraId="54D296D1" w14:textId="77777777" w:rsidR="00274004" w:rsidRDefault="00274004">
            <w:pPr>
              <w:pStyle w:val="TableParagraph"/>
              <w:spacing w:before="10"/>
              <w:rPr>
                <w:sz w:val="14"/>
              </w:rPr>
            </w:pPr>
          </w:p>
          <w:p w14:paraId="2DF0A9C4" w14:textId="77777777" w:rsidR="00274004" w:rsidRDefault="00000000">
            <w:pPr>
              <w:pStyle w:val="TableParagraph"/>
              <w:ind w:left="152" w:right="123"/>
              <w:jc w:val="center"/>
              <w:rPr>
                <w:sz w:val="17"/>
              </w:rPr>
            </w:pPr>
            <w:r>
              <w:rPr>
                <w:w w:val="120"/>
                <w:sz w:val="17"/>
              </w:rPr>
              <w:t>4,567.5</w:t>
            </w:r>
          </w:p>
        </w:tc>
      </w:tr>
      <w:tr w:rsidR="00274004" w14:paraId="38E5BD82" w14:textId="77777777">
        <w:trPr>
          <w:trHeight w:val="702"/>
        </w:trPr>
        <w:tc>
          <w:tcPr>
            <w:tcW w:w="1033" w:type="dxa"/>
            <w:tcBorders>
              <w:left w:val="single" w:sz="8" w:space="0" w:color="000000"/>
              <w:right w:val="single" w:sz="8" w:space="0" w:color="000000"/>
            </w:tcBorders>
          </w:tcPr>
          <w:p w14:paraId="125B8BC4" w14:textId="77777777" w:rsidR="00274004" w:rsidRDefault="00274004">
            <w:pPr>
              <w:pStyle w:val="TableParagraph"/>
              <w:spacing w:before="8"/>
            </w:pPr>
          </w:p>
          <w:p w14:paraId="5D0DAC6D" w14:textId="77777777" w:rsidR="00274004" w:rsidRDefault="00000000">
            <w:pPr>
              <w:pStyle w:val="TableParagraph"/>
              <w:ind w:left="385"/>
              <w:rPr>
                <w:sz w:val="17"/>
              </w:rPr>
            </w:pPr>
            <w:r>
              <w:rPr>
                <w:w w:val="125"/>
                <w:sz w:val="17"/>
              </w:rPr>
              <w:t>5.6</w:t>
            </w:r>
          </w:p>
        </w:tc>
        <w:tc>
          <w:tcPr>
            <w:tcW w:w="5090" w:type="dxa"/>
            <w:tcBorders>
              <w:left w:val="single" w:sz="8" w:space="0" w:color="000000"/>
              <w:right w:val="single" w:sz="8" w:space="0" w:color="000000"/>
            </w:tcBorders>
          </w:tcPr>
          <w:p w14:paraId="709CC3B6" w14:textId="77777777" w:rsidR="00274004" w:rsidRDefault="00000000">
            <w:pPr>
              <w:pStyle w:val="TableParagraph"/>
              <w:spacing w:before="143" w:line="285" w:lineRule="auto"/>
              <w:ind w:left="104"/>
              <w:rPr>
                <w:sz w:val="17"/>
                <w:szCs w:val="17"/>
              </w:rPr>
            </w:pPr>
            <w:r>
              <w:rPr>
                <w:w w:val="110"/>
                <w:sz w:val="17"/>
                <w:szCs w:val="17"/>
              </w:rPr>
              <w:t>Գործողություն 5.6. Ապահովել պացիենտի՝ իր առողջական վիճակի վերաբերյալ տվյալների հասանելիությունը</w:t>
            </w:r>
          </w:p>
        </w:tc>
        <w:tc>
          <w:tcPr>
            <w:tcW w:w="1640" w:type="dxa"/>
            <w:tcBorders>
              <w:left w:val="single" w:sz="8" w:space="0" w:color="000000"/>
              <w:right w:val="single" w:sz="8" w:space="0" w:color="000000"/>
            </w:tcBorders>
          </w:tcPr>
          <w:p w14:paraId="490D0F75" w14:textId="77777777" w:rsidR="00274004" w:rsidRDefault="00000000">
            <w:pPr>
              <w:pStyle w:val="TableParagraph"/>
              <w:spacing w:before="23"/>
              <w:ind w:left="104"/>
              <w:rPr>
                <w:sz w:val="17"/>
                <w:szCs w:val="17"/>
              </w:rPr>
            </w:pPr>
            <w:r>
              <w:rPr>
                <w:w w:val="110"/>
                <w:sz w:val="17"/>
                <w:szCs w:val="17"/>
              </w:rPr>
              <w:t>Լրացուցիչ</w:t>
            </w:r>
          </w:p>
          <w:p w14:paraId="1516DC8A" w14:textId="77777777" w:rsidR="00274004" w:rsidRDefault="00000000">
            <w:pPr>
              <w:pStyle w:val="TableParagraph"/>
              <w:spacing w:before="8" w:line="230" w:lineRule="atLeast"/>
              <w:ind w:left="104" w:right="84"/>
              <w:rPr>
                <w:sz w:val="17"/>
                <w:szCs w:val="17"/>
              </w:rPr>
            </w:pP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2917563A" w14:textId="77777777" w:rsidR="00274004" w:rsidRDefault="00274004">
            <w:pPr>
              <w:pStyle w:val="TableParagraph"/>
              <w:spacing w:before="8"/>
            </w:pPr>
          </w:p>
          <w:p w14:paraId="7F53BC78" w14:textId="77777777" w:rsidR="00274004" w:rsidRDefault="00000000">
            <w:pPr>
              <w:pStyle w:val="TableParagraph"/>
              <w:ind w:left="18"/>
              <w:jc w:val="center"/>
              <w:rPr>
                <w:sz w:val="17"/>
              </w:rPr>
            </w:pPr>
            <w:r>
              <w:rPr>
                <w:w w:val="104"/>
                <w:sz w:val="17"/>
              </w:rPr>
              <w:t>-</w:t>
            </w:r>
          </w:p>
        </w:tc>
        <w:tc>
          <w:tcPr>
            <w:tcW w:w="907" w:type="dxa"/>
            <w:tcBorders>
              <w:left w:val="single" w:sz="8" w:space="0" w:color="000000"/>
            </w:tcBorders>
          </w:tcPr>
          <w:p w14:paraId="4A7239C9" w14:textId="77777777" w:rsidR="00274004" w:rsidRDefault="00274004">
            <w:pPr>
              <w:pStyle w:val="TableParagraph"/>
              <w:spacing w:before="8"/>
            </w:pPr>
          </w:p>
          <w:p w14:paraId="1B1FA6F8" w14:textId="77777777" w:rsidR="00274004" w:rsidRDefault="00000000">
            <w:pPr>
              <w:pStyle w:val="TableParagraph"/>
              <w:ind w:left="18"/>
              <w:jc w:val="center"/>
              <w:rPr>
                <w:sz w:val="17"/>
              </w:rPr>
            </w:pPr>
            <w:r>
              <w:rPr>
                <w:w w:val="104"/>
                <w:sz w:val="17"/>
              </w:rPr>
              <w:t>-</w:t>
            </w:r>
          </w:p>
        </w:tc>
        <w:tc>
          <w:tcPr>
            <w:tcW w:w="1130" w:type="dxa"/>
          </w:tcPr>
          <w:p w14:paraId="28552E7E" w14:textId="77777777" w:rsidR="00274004" w:rsidRDefault="00274004">
            <w:pPr>
              <w:pStyle w:val="TableParagraph"/>
              <w:spacing w:before="8"/>
            </w:pPr>
          </w:p>
          <w:p w14:paraId="66E56CAA" w14:textId="77777777" w:rsidR="00274004" w:rsidRDefault="00000000">
            <w:pPr>
              <w:pStyle w:val="TableParagraph"/>
              <w:ind w:left="22"/>
              <w:jc w:val="center"/>
              <w:rPr>
                <w:sz w:val="17"/>
              </w:rPr>
            </w:pPr>
            <w:r>
              <w:rPr>
                <w:w w:val="104"/>
                <w:sz w:val="17"/>
              </w:rPr>
              <w:t>-</w:t>
            </w:r>
          </w:p>
        </w:tc>
        <w:tc>
          <w:tcPr>
            <w:tcW w:w="1161" w:type="dxa"/>
          </w:tcPr>
          <w:p w14:paraId="0A86AE3F" w14:textId="77777777" w:rsidR="00274004" w:rsidRDefault="00274004">
            <w:pPr>
              <w:pStyle w:val="TableParagraph"/>
              <w:spacing w:before="8"/>
            </w:pPr>
          </w:p>
          <w:p w14:paraId="6BD75D5B" w14:textId="77777777" w:rsidR="00274004" w:rsidRDefault="00000000">
            <w:pPr>
              <w:pStyle w:val="TableParagraph"/>
              <w:ind w:left="25"/>
              <w:jc w:val="center"/>
              <w:rPr>
                <w:sz w:val="17"/>
              </w:rPr>
            </w:pPr>
            <w:r>
              <w:rPr>
                <w:w w:val="104"/>
                <w:sz w:val="17"/>
              </w:rPr>
              <w:t>-</w:t>
            </w:r>
          </w:p>
        </w:tc>
        <w:tc>
          <w:tcPr>
            <w:tcW w:w="1291" w:type="dxa"/>
          </w:tcPr>
          <w:p w14:paraId="40256E49" w14:textId="77777777" w:rsidR="00274004" w:rsidRDefault="00274004">
            <w:pPr>
              <w:pStyle w:val="TableParagraph"/>
              <w:spacing w:before="8"/>
            </w:pPr>
          </w:p>
          <w:p w14:paraId="7704B4AB" w14:textId="77777777" w:rsidR="00274004" w:rsidRDefault="00000000">
            <w:pPr>
              <w:pStyle w:val="TableParagraph"/>
              <w:ind w:left="26"/>
              <w:jc w:val="center"/>
              <w:rPr>
                <w:sz w:val="17"/>
              </w:rPr>
            </w:pPr>
            <w:r>
              <w:rPr>
                <w:w w:val="104"/>
                <w:sz w:val="17"/>
              </w:rPr>
              <w:t>-</w:t>
            </w:r>
          </w:p>
        </w:tc>
        <w:tc>
          <w:tcPr>
            <w:tcW w:w="1077" w:type="dxa"/>
            <w:tcBorders>
              <w:right w:val="single" w:sz="8" w:space="0" w:color="000000"/>
            </w:tcBorders>
          </w:tcPr>
          <w:p w14:paraId="0A93EF46" w14:textId="77777777" w:rsidR="00274004" w:rsidRDefault="00274004">
            <w:pPr>
              <w:pStyle w:val="TableParagraph"/>
              <w:spacing w:before="8"/>
            </w:pPr>
          </w:p>
          <w:p w14:paraId="684EFA50" w14:textId="77777777" w:rsidR="00274004" w:rsidRDefault="00000000">
            <w:pPr>
              <w:pStyle w:val="TableParagraph"/>
              <w:ind w:left="35"/>
              <w:jc w:val="center"/>
              <w:rPr>
                <w:sz w:val="17"/>
              </w:rPr>
            </w:pPr>
            <w:r>
              <w:rPr>
                <w:w w:val="104"/>
                <w:sz w:val="17"/>
              </w:rPr>
              <w:t>-</w:t>
            </w:r>
          </w:p>
        </w:tc>
      </w:tr>
      <w:tr w:rsidR="00274004" w14:paraId="62FB00FD" w14:textId="77777777">
        <w:trPr>
          <w:trHeight w:val="1177"/>
        </w:trPr>
        <w:tc>
          <w:tcPr>
            <w:tcW w:w="1033" w:type="dxa"/>
            <w:tcBorders>
              <w:left w:val="single" w:sz="8" w:space="0" w:color="000000"/>
              <w:right w:val="single" w:sz="8" w:space="0" w:color="000000"/>
            </w:tcBorders>
          </w:tcPr>
          <w:p w14:paraId="60A3F406" w14:textId="77777777" w:rsidR="00274004" w:rsidRDefault="00274004">
            <w:pPr>
              <w:pStyle w:val="TableParagraph"/>
              <w:rPr>
                <w:sz w:val="18"/>
              </w:rPr>
            </w:pPr>
          </w:p>
          <w:p w14:paraId="0CD5752E" w14:textId="77777777" w:rsidR="00274004" w:rsidRDefault="00274004">
            <w:pPr>
              <w:pStyle w:val="TableParagraph"/>
              <w:spacing w:before="4"/>
              <w:rPr>
                <w:sz w:val="25"/>
              </w:rPr>
            </w:pPr>
          </w:p>
          <w:p w14:paraId="73FD27DF" w14:textId="77777777" w:rsidR="00274004" w:rsidRDefault="00000000">
            <w:pPr>
              <w:pStyle w:val="TableParagraph"/>
              <w:ind w:left="393"/>
              <w:rPr>
                <w:sz w:val="17"/>
              </w:rPr>
            </w:pPr>
            <w:r>
              <w:rPr>
                <w:w w:val="115"/>
                <w:sz w:val="17"/>
              </w:rPr>
              <w:t>5.7</w:t>
            </w:r>
          </w:p>
        </w:tc>
        <w:tc>
          <w:tcPr>
            <w:tcW w:w="5090" w:type="dxa"/>
            <w:tcBorders>
              <w:left w:val="single" w:sz="8" w:space="0" w:color="000000"/>
              <w:right w:val="single" w:sz="8" w:space="0" w:color="000000"/>
            </w:tcBorders>
          </w:tcPr>
          <w:p w14:paraId="51EF7EC3" w14:textId="77777777" w:rsidR="00274004" w:rsidRDefault="00000000">
            <w:pPr>
              <w:pStyle w:val="TableParagraph"/>
              <w:spacing w:before="28" w:line="288" w:lineRule="auto"/>
              <w:ind w:left="104"/>
              <w:rPr>
                <w:sz w:val="17"/>
                <w:szCs w:val="17"/>
              </w:rPr>
            </w:pPr>
            <w:r>
              <w:rPr>
                <w:w w:val="110"/>
                <w:sz w:val="17"/>
                <w:szCs w:val="17"/>
              </w:rPr>
              <w:t>Գործողություն 5.7. Կազմակերպել և իրականացնել հանրային իրազեկման արշավներ վճարովի և անվճար բժշկական ծառայությունների և դեղերի մասին, ինչպես նաև առողջության համապարփակ ապահովագրության</w:t>
            </w:r>
          </w:p>
          <w:p w14:paraId="6BDED647" w14:textId="77777777" w:rsidR="00274004" w:rsidRDefault="00000000">
            <w:pPr>
              <w:pStyle w:val="TableParagraph"/>
              <w:spacing w:before="2" w:line="189" w:lineRule="exact"/>
              <w:ind w:left="104"/>
              <w:rPr>
                <w:sz w:val="17"/>
                <w:szCs w:val="17"/>
              </w:rPr>
            </w:pPr>
            <w:r>
              <w:rPr>
                <w:w w:val="110"/>
                <w:sz w:val="17"/>
                <w:szCs w:val="17"/>
              </w:rPr>
              <w:t>ներդրման վերաբերյալ</w:t>
            </w:r>
          </w:p>
        </w:tc>
        <w:tc>
          <w:tcPr>
            <w:tcW w:w="1640" w:type="dxa"/>
            <w:tcBorders>
              <w:left w:val="single" w:sz="8" w:space="0" w:color="000000"/>
              <w:right w:val="single" w:sz="8" w:space="0" w:color="000000"/>
            </w:tcBorders>
          </w:tcPr>
          <w:p w14:paraId="5ECF6105" w14:textId="77777777" w:rsidR="00274004" w:rsidRDefault="00274004">
            <w:pPr>
              <w:pStyle w:val="TableParagraph"/>
              <w:spacing w:before="10"/>
            </w:pPr>
          </w:p>
          <w:p w14:paraId="54C9E724" w14:textId="77777777" w:rsidR="00274004" w:rsidRDefault="00000000">
            <w:pPr>
              <w:pStyle w:val="TableParagraph"/>
              <w:spacing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60B52040" w14:textId="77777777" w:rsidR="00274004" w:rsidRDefault="00274004">
            <w:pPr>
              <w:pStyle w:val="TableParagraph"/>
              <w:rPr>
                <w:sz w:val="18"/>
              </w:rPr>
            </w:pPr>
          </w:p>
          <w:p w14:paraId="1FA31EBA" w14:textId="77777777" w:rsidR="00274004" w:rsidRDefault="00274004">
            <w:pPr>
              <w:pStyle w:val="TableParagraph"/>
              <w:spacing w:before="4"/>
              <w:rPr>
                <w:sz w:val="25"/>
              </w:rPr>
            </w:pPr>
          </w:p>
          <w:p w14:paraId="4FDE997D" w14:textId="77777777" w:rsidR="00274004" w:rsidRDefault="00000000">
            <w:pPr>
              <w:pStyle w:val="TableParagraph"/>
              <w:ind w:left="276" w:right="257"/>
              <w:jc w:val="center"/>
              <w:rPr>
                <w:sz w:val="17"/>
              </w:rPr>
            </w:pPr>
            <w:r>
              <w:rPr>
                <w:w w:val="125"/>
                <w:sz w:val="17"/>
              </w:rPr>
              <w:t>24,000.0</w:t>
            </w:r>
          </w:p>
        </w:tc>
        <w:tc>
          <w:tcPr>
            <w:tcW w:w="907" w:type="dxa"/>
            <w:tcBorders>
              <w:left w:val="single" w:sz="8" w:space="0" w:color="000000"/>
            </w:tcBorders>
          </w:tcPr>
          <w:p w14:paraId="29B33B09" w14:textId="77777777" w:rsidR="00274004" w:rsidRDefault="00274004">
            <w:pPr>
              <w:pStyle w:val="TableParagraph"/>
              <w:rPr>
                <w:sz w:val="18"/>
              </w:rPr>
            </w:pPr>
          </w:p>
          <w:p w14:paraId="5BEC8DF4" w14:textId="77777777" w:rsidR="00274004" w:rsidRDefault="00274004">
            <w:pPr>
              <w:pStyle w:val="TableParagraph"/>
              <w:spacing w:before="4"/>
              <w:rPr>
                <w:sz w:val="25"/>
              </w:rPr>
            </w:pPr>
          </w:p>
          <w:p w14:paraId="1D0EA0A3" w14:textId="77777777" w:rsidR="00274004" w:rsidRDefault="00000000">
            <w:pPr>
              <w:pStyle w:val="TableParagraph"/>
              <w:ind w:left="18"/>
              <w:jc w:val="center"/>
              <w:rPr>
                <w:sz w:val="17"/>
              </w:rPr>
            </w:pPr>
            <w:r>
              <w:rPr>
                <w:w w:val="104"/>
                <w:sz w:val="17"/>
              </w:rPr>
              <w:t>-</w:t>
            </w:r>
          </w:p>
        </w:tc>
        <w:tc>
          <w:tcPr>
            <w:tcW w:w="1130" w:type="dxa"/>
          </w:tcPr>
          <w:p w14:paraId="55353C45" w14:textId="77777777" w:rsidR="00274004" w:rsidRDefault="00274004">
            <w:pPr>
              <w:pStyle w:val="TableParagraph"/>
              <w:rPr>
                <w:sz w:val="18"/>
              </w:rPr>
            </w:pPr>
          </w:p>
          <w:p w14:paraId="7655FF9A" w14:textId="77777777" w:rsidR="00274004" w:rsidRDefault="00274004">
            <w:pPr>
              <w:pStyle w:val="TableParagraph"/>
              <w:spacing w:before="4"/>
              <w:rPr>
                <w:sz w:val="25"/>
              </w:rPr>
            </w:pPr>
          </w:p>
          <w:p w14:paraId="5C3B9D4C" w14:textId="77777777" w:rsidR="00274004" w:rsidRDefault="00000000">
            <w:pPr>
              <w:pStyle w:val="TableParagraph"/>
              <w:ind w:left="22"/>
              <w:jc w:val="center"/>
              <w:rPr>
                <w:sz w:val="17"/>
              </w:rPr>
            </w:pPr>
            <w:r>
              <w:rPr>
                <w:w w:val="104"/>
                <w:sz w:val="17"/>
              </w:rPr>
              <w:t>-</w:t>
            </w:r>
          </w:p>
        </w:tc>
        <w:tc>
          <w:tcPr>
            <w:tcW w:w="1161" w:type="dxa"/>
          </w:tcPr>
          <w:p w14:paraId="760E4B3E" w14:textId="77777777" w:rsidR="00274004" w:rsidRDefault="00274004">
            <w:pPr>
              <w:pStyle w:val="TableParagraph"/>
              <w:rPr>
                <w:sz w:val="18"/>
              </w:rPr>
            </w:pPr>
          </w:p>
          <w:p w14:paraId="1D69732D" w14:textId="77777777" w:rsidR="00274004" w:rsidRDefault="00274004">
            <w:pPr>
              <w:pStyle w:val="TableParagraph"/>
              <w:spacing w:before="4"/>
              <w:rPr>
                <w:sz w:val="25"/>
              </w:rPr>
            </w:pPr>
          </w:p>
          <w:p w14:paraId="71743D51" w14:textId="77777777" w:rsidR="00274004" w:rsidRDefault="00000000">
            <w:pPr>
              <w:pStyle w:val="TableParagraph"/>
              <w:ind w:left="140" w:right="119"/>
              <w:jc w:val="center"/>
              <w:rPr>
                <w:sz w:val="17"/>
              </w:rPr>
            </w:pPr>
            <w:r>
              <w:rPr>
                <w:w w:val="125"/>
                <w:sz w:val="17"/>
              </w:rPr>
              <w:t>8,000.0</w:t>
            </w:r>
          </w:p>
        </w:tc>
        <w:tc>
          <w:tcPr>
            <w:tcW w:w="1291" w:type="dxa"/>
          </w:tcPr>
          <w:p w14:paraId="13614091" w14:textId="77777777" w:rsidR="00274004" w:rsidRDefault="00274004">
            <w:pPr>
              <w:pStyle w:val="TableParagraph"/>
              <w:rPr>
                <w:sz w:val="18"/>
              </w:rPr>
            </w:pPr>
          </w:p>
          <w:p w14:paraId="14F6C322" w14:textId="77777777" w:rsidR="00274004" w:rsidRDefault="00274004">
            <w:pPr>
              <w:pStyle w:val="TableParagraph"/>
              <w:spacing w:before="4"/>
              <w:rPr>
                <w:sz w:val="25"/>
              </w:rPr>
            </w:pPr>
          </w:p>
          <w:p w14:paraId="59A8BBA1" w14:textId="77777777" w:rsidR="00274004" w:rsidRDefault="00000000">
            <w:pPr>
              <w:pStyle w:val="TableParagraph"/>
              <w:ind w:left="24"/>
              <w:jc w:val="center"/>
              <w:rPr>
                <w:sz w:val="17"/>
              </w:rPr>
            </w:pPr>
            <w:r>
              <w:rPr>
                <w:w w:val="104"/>
                <w:sz w:val="17"/>
              </w:rPr>
              <w:t>-</w:t>
            </w:r>
          </w:p>
        </w:tc>
        <w:tc>
          <w:tcPr>
            <w:tcW w:w="1077" w:type="dxa"/>
            <w:tcBorders>
              <w:right w:val="single" w:sz="8" w:space="0" w:color="000000"/>
            </w:tcBorders>
          </w:tcPr>
          <w:p w14:paraId="3932E5E2" w14:textId="77777777" w:rsidR="00274004" w:rsidRDefault="00274004">
            <w:pPr>
              <w:pStyle w:val="TableParagraph"/>
              <w:rPr>
                <w:sz w:val="18"/>
              </w:rPr>
            </w:pPr>
          </w:p>
          <w:p w14:paraId="70A9D322" w14:textId="77777777" w:rsidR="00274004" w:rsidRDefault="00274004">
            <w:pPr>
              <w:pStyle w:val="TableParagraph"/>
              <w:spacing w:before="4"/>
              <w:rPr>
                <w:sz w:val="25"/>
              </w:rPr>
            </w:pPr>
          </w:p>
          <w:p w14:paraId="3E15BCDB" w14:textId="77777777" w:rsidR="00274004" w:rsidRDefault="00000000">
            <w:pPr>
              <w:pStyle w:val="TableParagraph"/>
              <w:ind w:left="149" w:right="124"/>
              <w:jc w:val="center"/>
              <w:rPr>
                <w:sz w:val="17"/>
              </w:rPr>
            </w:pPr>
            <w:r>
              <w:rPr>
                <w:w w:val="120"/>
                <w:sz w:val="17"/>
              </w:rPr>
              <w:t>16,000.0</w:t>
            </w:r>
          </w:p>
        </w:tc>
      </w:tr>
      <w:tr w:rsidR="00274004" w14:paraId="01F64530" w14:textId="77777777">
        <w:trPr>
          <w:trHeight w:val="1173"/>
        </w:trPr>
        <w:tc>
          <w:tcPr>
            <w:tcW w:w="1033" w:type="dxa"/>
            <w:tcBorders>
              <w:left w:val="single" w:sz="8" w:space="0" w:color="000000"/>
              <w:right w:val="single" w:sz="8" w:space="0" w:color="000000"/>
            </w:tcBorders>
          </w:tcPr>
          <w:p w14:paraId="5261C52C" w14:textId="77777777" w:rsidR="00274004" w:rsidRDefault="00274004">
            <w:pPr>
              <w:pStyle w:val="TableParagraph"/>
              <w:rPr>
                <w:sz w:val="18"/>
              </w:rPr>
            </w:pPr>
          </w:p>
          <w:p w14:paraId="0BD60BF8" w14:textId="77777777" w:rsidR="00274004" w:rsidRDefault="00274004">
            <w:pPr>
              <w:pStyle w:val="TableParagraph"/>
              <w:spacing w:before="10"/>
              <w:rPr>
                <w:sz w:val="24"/>
              </w:rPr>
            </w:pPr>
          </w:p>
          <w:p w14:paraId="2D95DA8C" w14:textId="77777777" w:rsidR="00274004" w:rsidRDefault="00000000">
            <w:pPr>
              <w:pStyle w:val="TableParagraph"/>
              <w:spacing w:before="1"/>
              <w:ind w:left="385"/>
              <w:rPr>
                <w:sz w:val="17"/>
              </w:rPr>
            </w:pPr>
            <w:r>
              <w:rPr>
                <w:w w:val="125"/>
                <w:sz w:val="17"/>
              </w:rPr>
              <w:t>5.8</w:t>
            </w:r>
          </w:p>
        </w:tc>
        <w:tc>
          <w:tcPr>
            <w:tcW w:w="5090" w:type="dxa"/>
            <w:tcBorders>
              <w:left w:val="single" w:sz="8" w:space="0" w:color="000000"/>
              <w:right w:val="single" w:sz="8" w:space="0" w:color="000000"/>
            </w:tcBorders>
          </w:tcPr>
          <w:p w14:paraId="68EE0233" w14:textId="77777777" w:rsidR="00274004" w:rsidRDefault="00000000">
            <w:pPr>
              <w:pStyle w:val="TableParagraph"/>
              <w:spacing w:before="26" w:line="288" w:lineRule="auto"/>
              <w:ind w:left="104" w:right="132"/>
              <w:rPr>
                <w:sz w:val="17"/>
                <w:szCs w:val="17"/>
              </w:rPr>
            </w:pPr>
            <w:r>
              <w:rPr>
                <w:w w:val="110"/>
                <w:sz w:val="17"/>
                <w:szCs w:val="17"/>
              </w:rPr>
              <w:t>Գործողություն 5.8. Ստեղծել տեղեկատվական համակարգ ապահովելու պետության կողմից երաշխավորված ծրագրերի ֆինանսավորման, անվճար և համավճարային սկզբունքով մատուցվող բժշկական ծառայությունների</w:t>
            </w:r>
          </w:p>
          <w:p w14:paraId="0DD75A76" w14:textId="77777777" w:rsidR="00274004" w:rsidRDefault="00000000">
            <w:pPr>
              <w:pStyle w:val="TableParagraph"/>
              <w:spacing w:before="2" w:line="187" w:lineRule="exact"/>
              <w:ind w:left="104"/>
              <w:rPr>
                <w:sz w:val="17"/>
                <w:szCs w:val="17"/>
              </w:rPr>
            </w:pPr>
            <w:r>
              <w:rPr>
                <w:w w:val="110"/>
                <w:sz w:val="17"/>
                <w:szCs w:val="17"/>
              </w:rPr>
              <w:t>վերաբերյալ տեղեկատվության հասանելիությանը</w:t>
            </w:r>
          </w:p>
        </w:tc>
        <w:tc>
          <w:tcPr>
            <w:tcW w:w="1640" w:type="dxa"/>
            <w:tcBorders>
              <w:left w:val="single" w:sz="8" w:space="0" w:color="000000"/>
              <w:right w:val="single" w:sz="8" w:space="0" w:color="000000"/>
            </w:tcBorders>
          </w:tcPr>
          <w:p w14:paraId="19B624FB" w14:textId="77777777" w:rsidR="00274004" w:rsidRDefault="00274004">
            <w:pPr>
              <w:pStyle w:val="TableParagraph"/>
              <w:spacing w:before="8"/>
            </w:pPr>
          </w:p>
          <w:p w14:paraId="7BB568ED" w14:textId="77777777" w:rsidR="00274004" w:rsidRDefault="00000000">
            <w:pPr>
              <w:pStyle w:val="TableParagraph"/>
              <w:spacing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798751B1" w14:textId="77777777" w:rsidR="00274004" w:rsidRDefault="00274004">
            <w:pPr>
              <w:pStyle w:val="TableParagraph"/>
              <w:rPr>
                <w:sz w:val="18"/>
              </w:rPr>
            </w:pPr>
          </w:p>
          <w:p w14:paraId="5755EE68" w14:textId="77777777" w:rsidR="00274004" w:rsidRDefault="00274004">
            <w:pPr>
              <w:pStyle w:val="TableParagraph"/>
              <w:spacing w:before="10"/>
              <w:rPr>
                <w:sz w:val="24"/>
              </w:rPr>
            </w:pPr>
          </w:p>
          <w:p w14:paraId="16A7F668" w14:textId="77777777" w:rsidR="00274004" w:rsidRDefault="00000000">
            <w:pPr>
              <w:pStyle w:val="TableParagraph"/>
              <w:spacing w:before="1"/>
              <w:ind w:left="276" w:right="252"/>
              <w:jc w:val="center"/>
              <w:rPr>
                <w:sz w:val="17"/>
              </w:rPr>
            </w:pPr>
            <w:r>
              <w:rPr>
                <w:w w:val="115"/>
                <w:sz w:val="17"/>
              </w:rPr>
              <w:t>7,125.0</w:t>
            </w:r>
          </w:p>
        </w:tc>
        <w:tc>
          <w:tcPr>
            <w:tcW w:w="907" w:type="dxa"/>
            <w:tcBorders>
              <w:left w:val="single" w:sz="8" w:space="0" w:color="000000"/>
            </w:tcBorders>
          </w:tcPr>
          <w:p w14:paraId="44A4B977" w14:textId="77777777" w:rsidR="00274004" w:rsidRDefault="00274004">
            <w:pPr>
              <w:pStyle w:val="TableParagraph"/>
              <w:rPr>
                <w:sz w:val="18"/>
              </w:rPr>
            </w:pPr>
          </w:p>
          <w:p w14:paraId="7E6BE138" w14:textId="77777777" w:rsidR="00274004" w:rsidRDefault="00274004">
            <w:pPr>
              <w:pStyle w:val="TableParagraph"/>
              <w:spacing w:before="10"/>
              <w:rPr>
                <w:sz w:val="24"/>
              </w:rPr>
            </w:pPr>
          </w:p>
          <w:p w14:paraId="0BAC1D21" w14:textId="77777777" w:rsidR="00274004" w:rsidRDefault="00000000">
            <w:pPr>
              <w:pStyle w:val="TableParagraph"/>
              <w:spacing w:before="1"/>
              <w:ind w:left="18"/>
              <w:jc w:val="center"/>
              <w:rPr>
                <w:sz w:val="17"/>
              </w:rPr>
            </w:pPr>
            <w:r>
              <w:rPr>
                <w:w w:val="104"/>
                <w:sz w:val="17"/>
              </w:rPr>
              <w:t>-</w:t>
            </w:r>
          </w:p>
        </w:tc>
        <w:tc>
          <w:tcPr>
            <w:tcW w:w="1130" w:type="dxa"/>
          </w:tcPr>
          <w:p w14:paraId="64E63129" w14:textId="77777777" w:rsidR="00274004" w:rsidRDefault="00274004">
            <w:pPr>
              <w:pStyle w:val="TableParagraph"/>
              <w:rPr>
                <w:sz w:val="18"/>
              </w:rPr>
            </w:pPr>
          </w:p>
          <w:p w14:paraId="6DF8D83E" w14:textId="77777777" w:rsidR="00274004" w:rsidRDefault="00274004">
            <w:pPr>
              <w:pStyle w:val="TableParagraph"/>
              <w:spacing w:before="10"/>
              <w:rPr>
                <w:sz w:val="24"/>
              </w:rPr>
            </w:pPr>
          </w:p>
          <w:p w14:paraId="7E8CC75E" w14:textId="77777777" w:rsidR="00274004" w:rsidRDefault="00000000">
            <w:pPr>
              <w:pStyle w:val="TableParagraph"/>
              <w:spacing w:before="1"/>
              <w:ind w:left="21"/>
              <w:jc w:val="center"/>
              <w:rPr>
                <w:sz w:val="17"/>
              </w:rPr>
            </w:pPr>
            <w:r>
              <w:rPr>
                <w:w w:val="104"/>
                <w:sz w:val="17"/>
              </w:rPr>
              <w:t>-</w:t>
            </w:r>
          </w:p>
        </w:tc>
        <w:tc>
          <w:tcPr>
            <w:tcW w:w="1161" w:type="dxa"/>
          </w:tcPr>
          <w:p w14:paraId="79C9634C" w14:textId="77777777" w:rsidR="00274004" w:rsidRDefault="00274004">
            <w:pPr>
              <w:pStyle w:val="TableParagraph"/>
              <w:rPr>
                <w:sz w:val="18"/>
              </w:rPr>
            </w:pPr>
          </w:p>
          <w:p w14:paraId="3DF34814" w14:textId="77777777" w:rsidR="00274004" w:rsidRDefault="00274004">
            <w:pPr>
              <w:pStyle w:val="TableParagraph"/>
              <w:spacing w:before="10"/>
              <w:rPr>
                <w:sz w:val="24"/>
              </w:rPr>
            </w:pPr>
          </w:p>
          <w:p w14:paraId="39210FA4" w14:textId="77777777" w:rsidR="00274004" w:rsidRDefault="00000000">
            <w:pPr>
              <w:pStyle w:val="TableParagraph"/>
              <w:spacing w:before="1"/>
              <w:ind w:left="142" w:right="118"/>
              <w:jc w:val="center"/>
              <w:rPr>
                <w:sz w:val="17"/>
              </w:rPr>
            </w:pPr>
            <w:r>
              <w:rPr>
                <w:w w:val="115"/>
                <w:sz w:val="17"/>
              </w:rPr>
              <w:t>3,125.0</w:t>
            </w:r>
          </w:p>
        </w:tc>
        <w:tc>
          <w:tcPr>
            <w:tcW w:w="1291" w:type="dxa"/>
          </w:tcPr>
          <w:p w14:paraId="4461E164" w14:textId="77777777" w:rsidR="00274004" w:rsidRDefault="00274004">
            <w:pPr>
              <w:pStyle w:val="TableParagraph"/>
              <w:rPr>
                <w:sz w:val="18"/>
              </w:rPr>
            </w:pPr>
          </w:p>
          <w:p w14:paraId="7A1098DC" w14:textId="77777777" w:rsidR="00274004" w:rsidRDefault="00274004">
            <w:pPr>
              <w:pStyle w:val="TableParagraph"/>
              <w:spacing w:before="10"/>
              <w:rPr>
                <w:sz w:val="24"/>
              </w:rPr>
            </w:pPr>
          </w:p>
          <w:p w14:paraId="69C52076" w14:textId="77777777" w:rsidR="00274004" w:rsidRDefault="00000000">
            <w:pPr>
              <w:pStyle w:val="TableParagraph"/>
              <w:spacing w:before="1"/>
              <w:ind w:left="27"/>
              <w:jc w:val="center"/>
              <w:rPr>
                <w:sz w:val="17"/>
              </w:rPr>
            </w:pPr>
            <w:r>
              <w:rPr>
                <w:w w:val="104"/>
                <w:sz w:val="17"/>
              </w:rPr>
              <w:t>-</w:t>
            </w:r>
          </w:p>
        </w:tc>
        <w:tc>
          <w:tcPr>
            <w:tcW w:w="1077" w:type="dxa"/>
            <w:tcBorders>
              <w:right w:val="single" w:sz="8" w:space="0" w:color="000000"/>
            </w:tcBorders>
          </w:tcPr>
          <w:p w14:paraId="4A7B487A" w14:textId="77777777" w:rsidR="00274004" w:rsidRDefault="00274004">
            <w:pPr>
              <w:pStyle w:val="TableParagraph"/>
              <w:rPr>
                <w:sz w:val="18"/>
              </w:rPr>
            </w:pPr>
          </w:p>
          <w:p w14:paraId="76984297" w14:textId="77777777" w:rsidR="00274004" w:rsidRDefault="00274004">
            <w:pPr>
              <w:pStyle w:val="TableParagraph"/>
              <w:spacing w:before="10"/>
              <w:rPr>
                <w:sz w:val="24"/>
              </w:rPr>
            </w:pPr>
          </w:p>
          <w:p w14:paraId="4A3F85A1" w14:textId="77777777" w:rsidR="00274004" w:rsidRDefault="00000000">
            <w:pPr>
              <w:pStyle w:val="TableParagraph"/>
              <w:spacing w:before="1"/>
              <w:ind w:left="152" w:right="123"/>
              <w:jc w:val="center"/>
              <w:rPr>
                <w:sz w:val="17"/>
              </w:rPr>
            </w:pPr>
            <w:r>
              <w:rPr>
                <w:w w:val="125"/>
                <w:sz w:val="17"/>
              </w:rPr>
              <w:t>4,000.0</w:t>
            </w:r>
          </w:p>
        </w:tc>
      </w:tr>
      <w:tr w:rsidR="00274004" w14:paraId="7772640E" w14:textId="77777777">
        <w:trPr>
          <w:trHeight w:val="705"/>
        </w:trPr>
        <w:tc>
          <w:tcPr>
            <w:tcW w:w="1033" w:type="dxa"/>
            <w:tcBorders>
              <w:left w:val="single" w:sz="8" w:space="0" w:color="000000"/>
              <w:right w:val="single" w:sz="8" w:space="0" w:color="000000"/>
            </w:tcBorders>
          </w:tcPr>
          <w:p w14:paraId="5FC8F1CA" w14:textId="77777777" w:rsidR="00274004" w:rsidRDefault="00274004">
            <w:pPr>
              <w:pStyle w:val="TableParagraph"/>
              <w:spacing w:before="10"/>
            </w:pPr>
          </w:p>
          <w:p w14:paraId="3AF0CACC" w14:textId="77777777" w:rsidR="00274004" w:rsidRDefault="00000000">
            <w:pPr>
              <w:pStyle w:val="TableParagraph"/>
              <w:ind w:left="385"/>
              <w:rPr>
                <w:sz w:val="17"/>
              </w:rPr>
            </w:pPr>
            <w:r>
              <w:rPr>
                <w:w w:val="125"/>
                <w:sz w:val="17"/>
              </w:rPr>
              <w:t>5.9</w:t>
            </w:r>
          </w:p>
        </w:tc>
        <w:tc>
          <w:tcPr>
            <w:tcW w:w="5090" w:type="dxa"/>
            <w:tcBorders>
              <w:left w:val="single" w:sz="8" w:space="0" w:color="000000"/>
              <w:right w:val="single" w:sz="8" w:space="0" w:color="000000"/>
            </w:tcBorders>
          </w:tcPr>
          <w:p w14:paraId="42A0BA9E" w14:textId="77777777" w:rsidR="00274004" w:rsidRDefault="00000000">
            <w:pPr>
              <w:pStyle w:val="TableParagraph"/>
              <w:spacing w:before="26"/>
              <w:ind w:left="104"/>
              <w:rPr>
                <w:sz w:val="17"/>
                <w:szCs w:val="17"/>
              </w:rPr>
            </w:pPr>
            <w:r>
              <w:rPr>
                <w:w w:val="110"/>
                <w:sz w:val="17"/>
                <w:szCs w:val="17"/>
              </w:rPr>
              <w:t>Գործողություն 5.9. Բարձրացնել հանրային իրազեկ-</w:t>
            </w:r>
          </w:p>
          <w:p w14:paraId="2B241651" w14:textId="77777777" w:rsidR="00274004" w:rsidRDefault="00000000">
            <w:pPr>
              <w:pStyle w:val="TableParagraph"/>
              <w:spacing w:before="7" w:line="230" w:lineRule="atLeast"/>
              <w:ind w:left="104" w:right="958"/>
              <w:rPr>
                <w:sz w:val="17"/>
                <w:szCs w:val="17"/>
              </w:rPr>
            </w:pPr>
            <w:r>
              <w:rPr>
                <w:w w:val="110"/>
                <w:sz w:val="17"/>
                <w:szCs w:val="17"/>
              </w:rPr>
              <w:t>վածությունը պալիատիվ բժշկական օգնության և սպասարկման մասին</w:t>
            </w:r>
          </w:p>
        </w:tc>
        <w:tc>
          <w:tcPr>
            <w:tcW w:w="1640" w:type="dxa"/>
            <w:tcBorders>
              <w:left w:val="single" w:sz="8" w:space="0" w:color="000000"/>
              <w:right w:val="single" w:sz="8" w:space="0" w:color="000000"/>
            </w:tcBorders>
          </w:tcPr>
          <w:p w14:paraId="2278EFE1" w14:textId="77777777" w:rsidR="00274004" w:rsidRDefault="00000000">
            <w:pPr>
              <w:pStyle w:val="TableParagraph"/>
              <w:spacing w:before="26"/>
              <w:ind w:left="104"/>
              <w:rPr>
                <w:sz w:val="17"/>
                <w:szCs w:val="17"/>
              </w:rPr>
            </w:pPr>
            <w:r>
              <w:rPr>
                <w:w w:val="110"/>
                <w:sz w:val="17"/>
                <w:szCs w:val="17"/>
              </w:rPr>
              <w:t>Oրենքով</w:t>
            </w:r>
          </w:p>
          <w:p w14:paraId="14974509" w14:textId="77777777" w:rsidR="00274004" w:rsidRDefault="00000000">
            <w:pPr>
              <w:pStyle w:val="TableParagraph"/>
              <w:spacing w:before="7" w:line="230" w:lineRule="atLeast"/>
              <w:ind w:left="104" w:right="338"/>
              <w:rPr>
                <w:sz w:val="17"/>
                <w:szCs w:val="17"/>
              </w:rPr>
            </w:pPr>
            <w:r>
              <w:rPr>
                <w:w w:val="110"/>
                <w:sz w:val="17"/>
                <w:szCs w:val="17"/>
              </w:rPr>
              <w:t>չարգելված այլ աղբյուրներ</w:t>
            </w:r>
          </w:p>
        </w:tc>
        <w:tc>
          <w:tcPr>
            <w:tcW w:w="1411" w:type="dxa"/>
            <w:tcBorders>
              <w:left w:val="single" w:sz="8" w:space="0" w:color="000000"/>
              <w:right w:val="single" w:sz="8" w:space="0" w:color="000000"/>
            </w:tcBorders>
          </w:tcPr>
          <w:p w14:paraId="0A4029E3" w14:textId="77777777" w:rsidR="00274004" w:rsidRDefault="00274004">
            <w:pPr>
              <w:pStyle w:val="TableParagraph"/>
              <w:spacing w:before="10"/>
            </w:pPr>
          </w:p>
          <w:p w14:paraId="5A93A51B" w14:textId="77777777" w:rsidR="00274004" w:rsidRDefault="00000000">
            <w:pPr>
              <w:pStyle w:val="TableParagraph"/>
              <w:ind w:left="276" w:right="257"/>
              <w:jc w:val="center"/>
              <w:rPr>
                <w:sz w:val="17"/>
              </w:rPr>
            </w:pPr>
            <w:r>
              <w:rPr>
                <w:w w:val="125"/>
                <w:sz w:val="17"/>
              </w:rPr>
              <w:t>24,000.0</w:t>
            </w:r>
          </w:p>
        </w:tc>
        <w:tc>
          <w:tcPr>
            <w:tcW w:w="907" w:type="dxa"/>
            <w:tcBorders>
              <w:left w:val="single" w:sz="8" w:space="0" w:color="000000"/>
            </w:tcBorders>
          </w:tcPr>
          <w:p w14:paraId="6D31ED20" w14:textId="77777777" w:rsidR="00274004" w:rsidRDefault="00274004">
            <w:pPr>
              <w:pStyle w:val="TableParagraph"/>
              <w:spacing w:before="10"/>
            </w:pPr>
          </w:p>
          <w:p w14:paraId="2F62C92E" w14:textId="77777777" w:rsidR="00274004" w:rsidRDefault="00000000">
            <w:pPr>
              <w:pStyle w:val="TableParagraph"/>
              <w:ind w:left="18"/>
              <w:jc w:val="center"/>
              <w:rPr>
                <w:sz w:val="17"/>
              </w:rPr>
            </w:pPr>
            <w:r>
              <w:rPr>
                <w:w w:val="104"/>
                <w:sz w:val="17"/>
              </w:rPr>
              <w:t>-</w:t>
            </w:r>
          </w:p>
        </w:tc>
        <w:tc>
          <w:tcPr>
            <w:tcW w:w="1130" w:type="dxa"/>
          </w:tcPr>
          <w:p w14:paraId="7BCCBA8E" w14:textId="77777777" w:rsidR="00274004" w:rsidRDefault="00274004">
            <w:pPr>
              <w:pStyle w:val="TableParagraph"/>
              <w:spacing w:before="10"/>
            </w:pPr>
          </w:p>
          <w:p w14:paraId="781DD969" w14:textId="77777777" w:rsidR="00274004" w:rsidRDefault="00000000">
            <w:pPr>
              <w:pStyle w:val="TableParagraph"/>
              <w:ind w:left="22"/>
              <w:jc w:val="center"/>
              <w:rPr>
                <w:sz w:val="17"/>
              </w:rPr>
            </w:pPr>
            <w:r>
              <w:rPr>
                <w:w w:val="104"/>
                <w:sz w:val="17"/>
              </w:rPr>
              <w:t>-</w:t>
            </w:r>
          </w:p>
        </w:tc>
        <w:tc>
          <w:tcPr>
            <w:tcW w:w="1161" w:type="dxa"/>
          </w:tcPr>
          <w:p w14:paraId="2C2A8CDA" w14:textId="77777777" w:rsidR="00274004" w:rsidRDefault="00274004">
            <w:pPr>
              <w:pStyle w:val="TableParagraph"/>
              <w:spacing w:before="10"/>
            </w:pPr>
          </w:p>
          <w:p w14:paraId="776A5CD6" w14:textId="77777777" w:rsidR="00274004" w:rsidRDefault="00000000">
            <w:pPr>
              <w:pStyle w:val="TableParagraph"/>
              <w:ind w:left="140" w:right="119"/>
              <w:jc w:val="center"/>
              <w:rPr>
                <w:sz w:val="17"/>
              </w:rPr>
            </w:pPr>
            <w:r>
              <w:rPr>
                <w:w w:val="125"/>
                <w:sz w:val="17"/>
              </w:rPr>
              <w:t>8,000.0</w:t>
            </w:r>
          </w:p>
        </w:tc>
        <w:tc>
          <w:tcPr>
            <w:tcW w:w="1291" w:type="dxa"/>
          </w:tcPr>
          <w:p w14:paraId="46786F2F" w14:textId="77777777" w:rsidR="00274004" w:rsidRDefault="00274004">
            <w:pPr>
              <w:pStyle w:val="TableParagraph"/>
              <w:spacing w:before="10"/>
            </w:pPr>
          </w:p>
          <w:p w14:paraId="154E3837" w14:textId="77777777" w:rsidR="00274004" w:rsidRDefault="00000000">
            <w:pPr>
              <w:pStyle w:val="TableParagraph"/>
              <w:ind w:left="24"/>
              <w:jc w:val="center"/>
              <w:rPr>
                <w:sz w:val="17"/>
              </w:rPr>
            </w:pPr>
            <w:r>
              <w:rPr>
                <w:w w:val="104"/>
                <w:sz w:val="17"/>
              </w:rPr>
              <w:t>-</w:t>
            </w:r>
          </w:p>
        </w:tc>
        <w:tc>
          <w:tcPr>
            <w:tcW w:w="1077" w:type="dxa"/>
            <w:tcBorders>
              <w:right w:val="single" w:sz="8" w:space="0" w:color="000000"/>
            </w:tcBorders>
          </w:tcPr>
          <w:p w14:paraId="74CF5D29" w14:textId="77777777" w:rsidR="00274004" w:rsidRDefault="00274004">
            <w:pPr>
              <w:pStyle w:val="TableParagraph"/>
              <w:spacing w:before="10"/>
            </w:pPr>
          </w:p>
          <w:p w14:paraId="5235DD2A" w14:textId="77777777" w:rsidR="00274004" w:rsidRDefault="00000000">
            <w:pPr>
              <w:pStyle w:val="TableParagraph"/>
              <w:ind w:left="149" w:right="124"/>
              <w:jc w:val="center"/>
              <w:rPr>
                <w:sz w:val="17"/>
              </w:rPr>
            </w:pPr>
            <w:r>
              <w:rPr>
                <w:w w:val="120"/>
                <w:sz w:val="17"/>
              </w:rPr>
              <w:t>16,000.0</w:t>
            </w:r>
          </w:p>
        </w:tc>
      </w:tr>
      <w:tr w:rsidR="00274004" w14:paraId="12D7A3D1" w14:textId="77777777">
        <w:trPr>
          <w:trHeight w:val="789"/>
        </w:trPr>
        <w:tc>
          <w:tcPr>
            <w:tcW w:w="1033" w:type="dxa"/>
            <w:tcBorders>
              <w:left w:val="single" w:sz="8" w:space="0" w:color="000000"/>
              <w:right w:val="single" w:sz="8" w:space="0" w:color="000000"/>
            </w:tcBorders>
          </w:tcPr>
          <w:p w14:paraId="7A755815" w14:textId="77777777" w:rsidR="00274004" w:rsidRDefault="00274004">
            <w:pPr>
              <w:pStyle w:val="TableParagraph"/>
              <w:spacing w:before="5"/>
              <w:rPr>
                <w:sz w:val="26"/>
              </w:rPr>
            </w:pPr>
          </w:p>
          <w:p w14:paraId="02C10628" w14:textId="77777777" w:rsidR="00274004" w:rsidRDefault="00000000">
            <w:pPr>
              <w:pStyle w:val="TableParagraph"/>
              <w:ind w:left="349"/>
              <w:rPr>
                <w:sz w:val="17"/>
              </w:rPr>
            </w:pPr>
            <w:r>
              <w:rPr>
                <w:w w:val="115"/>
                <w:sz w:val="17"/>
              </w:rPr>
              <w:t>5.10</w:t>
            </w:r>
          </w:p>
        </w:tc>
        <w:tc>
          <w:tcPr>
            <w:tcW w:w="5090" w:type="dxa"/>
            <w:tcBorders>
              <w:left w:val="single" w:sz="8" w:space="0" w:color="000000"/>
              <w:right w:val="single" w:sz="8" w:space="0" w:color="000000"/>
            </w:tcBorders>
          </w:tcPr>
          <w:p w14:paraId="4215EEFE" w14:textId="77777777" w:rsidR="00274004" w:rsidRDefault="00000000">
            <w:pPr>
              <w:pStyle w:val="TableParagraph"/>
              <w:spacing w:before="34" w:line="230" w:lineRule="atLeast"/>
              <w:ind w:left="104" w:right="159"/>
              <w:jc w:val="both"/>
              <w:rPr>
                <w:sz w:val="17"/>
                <w:szCs w:val="17"/>
              </w:rPr>
            </w:pPr>
            <w:r>
              <w:rPr>
                <w:w w:val="110"/>
                <w:sz w:val="17"/>
                <w:szCs w:val="17"/>
              </w:rPr>
              <w:t xml:space="preserve">Գործողություն 5.10. Իրականացնել պալիատիվ խնամքի և </w:t>
            </w:r>
            <w:r>
              <w:rPr>
                <w:spacing w:val="-7"/>
                <w:w w:val="110"/>
                <w:sz w:val="17"/>
                <w:szCs w:val="17"/>
              </w:rPr>
              <w:t xml:space="preserve">ցավային </w:t>
            </w:r>
            <w:r>
              <w:rPr>
                <w:spacing w:val="-8"/>
                <w:w w:val="110"/>
                <w:sz w:val="17"/>
                <w:szCs w:val="17"/>
              </w:rPr>
              <w:t xml:space="preserve">համախտանիշի կառավարման վերաբերյալ շարունա- </w:t>
            </w:r>
            <w:r>
              <w:rPr>
                <w:spacing w:val="-7"/>
                <w:w w:val="110"/>
                <w:sz w:val="17"/>
                <w:szCs w:val="17"/>
              </w:rPr>
              <w:t xml:space="preserve">կական </w:t>
            </w:r>
            <w:r>
              <w:rPr>
                <w:w w:val="110"/>
                <w:sz w:val="17"/>
                <w:szCs w:val="17"/>
              </w:rPr>
              <w:t>վերապատրաստումներ՝ բուժաշխատողների</w:t>
            </w:r>
            <w:r>
              <w:rPr>
                <w:spacing w:val="-22"/>
                <w:w w:val="110"/>
                <w:sz w:val="17"/>
                <w:szCs w:val="17"/>
              </w:rPr>
              <w:t xml:space="preserve"> </w:t>
            </w:r>
            <w:r>
              <w:rPr>
                <w:w w:val="110"/>
                <w:sz w:val="17"/>
                <w:szCs w:val="17"/>
              </w:rPr>
              <w:t>համար</w:t>
            </w:r>
          </w:p>
        </w:tc>
        <w:tc>
          <w:tcPr>
            <w:tcW w:w="1640" w:type="dxa"/>
            <w:tcBorders>
              <w:left w:val="single" w:sz="8" w:space="0" w:color="000000"/>
              <w:right w:val="single" w:sz="8" w:space="0" w:color="000000"/>
            </w:tcBorders>
          </w:tcPr>
          <w:p w14:paraId="5E7E6489" w14:textId="77777777" w:rsidR="00274004" w:rsidRDefault="00000000">
            <w:pPr>
              <w:pStyle w:val="TableParagraph"/>
              <w:spacing w:before="34" w:line="230" w:lineRule="atLeast"/>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31E3B995" w14:textId="77777777" w:rsidR="00274004" w:rsidRDefault="00274004">
            <w:pPr>
              <w:pStyle w:val="TableParagraph"/>
              <w:spacing w:before="5"/>
              <w:rPr>
                <w:sz w:val="26"/>
              </w:rPr>
            </w:pPr>
          </w:p>
          <w:p w14:paraId="08534C7E" w14:textId="77777777" w:rsidR="00274004" w:rsidRDefault="00000000">
            <w:pPr>
              <w:pStyle w:val="TableParagraph"/>
              <w:ind w:left="276" w:right="256"/>
              <w:jc w:val="center"/>
              <w:rPr>
                <w:sz w:val="17"/>
              </w:rPr>
            </w:pPr>
            <w:r>
              <w:rPr>
                <w:w w:val="115"/>
                <w:sz w:val="17"/>
              </w:rPr>
              <w:t>1,728.0</w:t>
            </w:r>
          </w:p>
        </w:tc>
        <w:tc>
          <w:tcPr>
            <w:tcW w:w="907" w:type="dxa"/>
            <w:tcBorders>
              <w:left w:val="single" w:sz="8" w:space="0" w:color="000000"/>
            </w:tcBorders>
          </w:tcPr>
          <w:p w14:paraId="7EAA3C8F" w14:textId="77777777" w:rsidR="00274004" w:rsidRDefault="00274004">
            <w:pPr>
              <w:pStyle w:val="TableParagraph"/>
              <w:spacing w:before="5"/>
              <w:rPr>
                <w:sz w:val="26"/>
              </w:rPr>
            </w:pPr>
          </w:p>
          <w:p w14:paraId="63E24264" w14:textId="77777777" w:rsidR="00274004" w:rsidRDefault="00000000">
            <w:pPr>
              <w:pStyle w:val="TableParagraph"/>
              <w:ind w:left="18"/>
              <w:jc w:val="center"/>
              <w:rPr>
                <w:sz w:val="17"/>
              </w:rPr>
            </w:pPr>
            <w:r>
              <w:rPr>
                <w:w w:val="104"/>
                <w:sz w:val="17"/>
              </w:rPr>
              <w:t>-</w:t>
            </w:r>
          </w:p>
        </w:tc>
        <w:tc>
          <w:tcPr>
            <w:tcW w:w="1130" w:type="dxa"/>
          </w:tcPr>
          <w:p w14:paraId="7A19EDB0" w14:textId="77777777" w:rsidR="00274004" w:rsidRDefault="00274004">
            <w:pPr>
              <w:pStyle w:val="TableParagraph"/>
              <w:spacing w:before="5"/>
              <w:rPr>
                <w:sz w:val="26"/>
              </w:rPr>
            </w:pPr>
          </w:p>
          <w:p w14:paraId="4FC06057" w14:textId="77777777" w:rsidR="00274004" w:rsidRDefault="00000000">
            <w:pPr>
              <w:pStyle w:val="TableParagraph"/>
              <w:ind w:left="22"/>
              <w:jc w:val="center"/>
              <w:rPr>
                <w:sz w:val="17"/>
              </w:rPr>
            </w:pPr>
            <w:r>
              <w:rPr>
                <w:w w:val="104"/>
                <w:sz w:val="17"/>
              </w:rPr>
              <w:t>-</w:t>
            </w:r>
          </w:p>
        </w:tc>
        <w:tc>
          <w:tcPr>
            <w:tcW w:w="1161" w:type="dxa"/>
          </w:tcPr>
          <w:p w14:paraId="223CB68F" w14:textId="77777777" w:rsidR="00274004" w:rsidRDefault="00274004">
            <w:pPr>
              <w:pStyle w:val="TableParagraph"/>
              <w:spacing w:before="5"/>
              <w:rPr>
                <w:sz w:val="26"/>
              </w:rPr>
            </w:pPr>
          </w:p>
          <w:p w14:paraId="0E345455" w14:textId="77777777" w:rsidR="00274004" w:rsidRDefault="00000000">
            <w:pPr>
              <w:pStyle w:val="TableParagraph"/>
              <w:ind w:left="138" w:right="119"/>
              <w:jc w:val="center"/>
              <w:rPr>
                <w:sz w:val="17"/>
              </w:rPr>
            </w:pPr>
            <w:r>
              <w:rPr>
                <w:w w:val="120"/>
                <w:sz w:val="17"/>
              </w:rPr>
              <w:t>1,080.0</w:t>
            </w:r>
          </w:p>
        </w:tc>
        <w:tc>
          <w:tcPr>
            <w:tcW w:w="1291" w:type="dxa"/>
          </w:tcPr>
          <w:p w14:paraId="08940631" w14:textId="77777777" w:rsidR="00274004" w:rsidRDefault="00274004">
            <w:pPr>
              <w:pStyle w:val="TableParagraph"/>
              <w:spacing w:before="5"/>
              <w:rPr>
                <w:sz w:val="26"/>
              </w:rPr>
            </w:pPr>
          </w:p>
          <w:p w14:paraId="31BE39F4" w14:textId="77777777" w:rsidR="00274004" w:rsidRDefault="00000000">
            <w:pPr>
              <w:pStyle w:val="TableParagraph"/>
              <w:ind w:left="24"/>
              <w:jc w:val="center"/>
              <w:rPr>
                <w:sz w:val="17"/>
              </w:rPr>
            </w:pPr>
            <w:r>
              <w:rPr>
                <w:w w:val="104"/>
                <w:sz w:val="17"/>
              </w:rPr>
              <w:t>-</w:t>
            </w:r>
          </w:p>
        </w:tc>
        <w:tc>
          <w:tcPr>
            <w:tcW w:w="1077" w:type="dxa"/>
            <w:tcBorders>
              <w:right w:val="single" w:sz="8" w:space="0" w:color="000000"/>
            </w:tcBorders>
          </w:tcPr>
          <w:p w14:paraId="69C2094C" w14:textId="77777777" w:rsidR="00274004" w:rsidRDefault="00274004">
            <w:pPr>
              <w:pStyle w:val="TableParagraph"/>
              <w:spacing w:before="5"/>
              <w:rPr>
                <w:sz w:val="26"/>
              </w:rPr>
            </w:pPr>
          </w:p>
          <w:p w14:paraId="53EBA9A3" w14:textId="77777777" w:rsidR="00274004" w:rsidRDefault="00000000">
            <w:pPr>
              <w:pStyle w:val="TableParagraph"/>
              <w:ind w:left="152" w:right="124"/>
              <w:jc w:val="center"/>
              <w:rPr>
                <w:sz w:val="17"/>
              </w:rPr>
            </w:pPr>
            <w:r>
              <w:rPr>
                <w:w w:val="125"/>
                <w:sz w:val="17"/>
              </w:rPr>
              <w:t>648.0</w:t>
            </w:r>
          </w:p>
        </w:tc>
      </w:tr>
    </w:tbl>
    <w:p w14:paraId="75B434FB" w14:textId="77777777" w:rsidR="00274004" w:rsidRDefault="00274004">
      <w:pPr>
        <w:jc w:val="center"/>
        <w:rPr>
          <w:sz w:val="17"/>
        </w:rPr>
        <w:sectPr w:rsidR="00274004">
          <w:pgSz w:w="16840" w:h="11910" w:orient="landscape"/>
          <w:pgMar w:top="1180" w:right="520" w:bottom="280" w:left="1000" w:header="548" w:footer="0" w:gutter="0"/>
          <w:cols w:space="720"/>
        </w:sectPr>
      </w:pPr>
    </w:p>
    <w:p w14:paraId="1D6179E5" w14:textId="77777777" w:rsidR="00274004" w:rsidRDefault="00274004">
      <w:pPr>
        <w:pStyle w:val="BodyText"/>
        <w:spacing w:before="8"/>
        <w:ind w:left="0"/>
        <w:rPr>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5090"/>
        <w:gridCol w:w="1640"/>
        <w:gridCol w:w="1411"/>
        <w:gridCol w:w="907"/>
        <w:gridCol w:w="1130"/>
        <w:gridCol w:w="1161"/>
        <w:gridCol w:w="1291"/>
        <w:gridCol w:w="1077"/>
      </w:tblGrid>
      <w:tr w:rsidR="00274004" w14:paraId="1EE6C738" w14:textId="77777777">
        <w:trPr>
          <w:trHeight w:val="705"/>
        </w:trPr>
        <w:tc>
          <w:tcPr>
            <w:tcW w:w="1034" w:type="dxa"/>
            <w:tcBorders>
              <w:left w:val="single" w:sz="8" w:space="0" w:color="000000"/>
              <w:right w:val="single" w:sz="8" w:space="0" w:color="000000"/>
            </w:tcBorders>
          </w:tcPr>
          <w:p w14:paraId="3F8E11A5" w14:textId="77777777" w:rsidR="00274004" w:rsidRDefault="00274004">
            <w:pPr>
              <w:pStyle w:val="TableParagraph"/>
              <w:spacing w:before="8"/>
            </w:pPr>
          </w:p>
          <w:p w14:paraId="4847BD69" w14:textId="77777777" w:rsidR="00274004" w:rsidRDefault="00000000">
            <w:pPr>
              <w:pStyle w:val="TableParagraph"/>
              <w:ind w:right="347"/>
              <w:jc w:val="right"/>
              <w:rPr>
                <w:sz w:val="17"/>
              </w:rPr>
            </w:pPr>
            <w:r>
              <w:rPr>
                <w:sz w:val="17"/>
              </w:rPr>
              <w:t>5.11</w:t>
            </w:r>
          </w:p>
        </w:tc>
        <w:tc>
          <w:tcPr>
            <w:tcW w:w="5090" w:type="dxa"/>
            <w:tcBorders>
              <w:left w:val="single" w:sz="8" w:space="0" w:color="000000"/>
              <w:right w:val="single" w:sz="8" w:space="0" w:color="000000"/>
            </w:tcBorders>
          </w:tcPr>
          <w:p w14:paraId="033A3027" w14:textId="77777777" w:rsidR="00274004" w:rsidRDefault="00000000">
            <w:pPr>
              <w:pStyle w:val="TableParagraph"/>
              <w:spacing w:before="26" w:line="288" w:lineRule="auto"/>
              <w:ind w:left="103" w:right="207"/>
              <w:rPr>
                <w:sz w:val="17"/>
                <w:szCs w:val="17"/>
              </w:rPr>
            </w:pPr>
            <w:r>
              <w:rPr>
                <w:w w:val="105"/>
                <w:sz w:val="17"/>
                <w:szCs w:val="17"/>
              </w:rPr>
              <w:t>Գործողություն 5.11. Բարձրացնել հղիության արհեստական ընդհատման ծառայությունների մատչելիությունը կանանց</w:t>
            </w:r>
          </w:p>
          <w:p w14:paraId="6A55F4D3" w14:textId="77777777" w:rsidR="00274004" w:rsidRDefault="00000000">
            <w:pPr>
              <w:pStyle w:val="TableParagraph"/>
              <w:spacing w:before="1" w:line="189" w:lineRule="exact"/>
              <w:ind w:left="103"/>
              <w:rPr>
                <w:sz w:val="17"/>
                <w:szCs w:val="17"/>
              </w:rPr>
            </w:pPr>
            <w:r>
              <w:rPr>
                <w:w w:val="110"/>
                <w:sz w:val="17"/>
                <w:szCs w:val="17"/>
              </w:rPr>
              <w:t>խոցելի խմբերի համար</w:t>
            </w:r>
          </w:p>
        </w:tc>
        <w:tc>
          <w:tcPr>
            <w:tcW w:w="1640" w:type="dxa"/>
            <w:tcBorders>
              <w:left w:val="single" w:sz="8" w:space="0" w:color="000000"/>
              <w:right w:val="single" w:sz="8" w:space="0" w:color="000000"/>
            </w:tcBorders>
          </w:tcPr>
          <w:p w14:paraId="7E9E2661" w14:textId="77777777" w:rsidR="00274004" w:rsidRDefault="00000000">
            <w:pPr>
              <w:pStyle w:val="TableParagraph"/>
              <w:spacing w:before="26" w:line="288" w:lineRule="auto"/>
              <w:ind w:left="103" w:right="339"/>
              <w:rPr>
                <w:sz w:val="17"/>
                <w:szCs w:val="17"/>
              </w:rPr>
            </w:pPr>
            <w:r>
              <w:rPr>
                <w:w w:val="110"/>
                <w:sz w:val="17"/>
                <w:szCs w:val="17"/>
              </w:rPr>
              <w:t>Oրենքով չարգելված այլ</w:t>
            </w:r>
          </w:p>
          <w:p w14:paraId="14336561" w14:textId="77777777" w:rsidR="00274004" w:rsidRDefault="00000000">
            <w:pPr>
              <w:pStyle w:val="TableParagraph"/>
              <w:spacing w:before="1" w:line="189" w:lineRule="exact"/>
              <w:ind w:left="103"/>
              <w:rPr>
                <w:sz w:val="17"/>
                <w:szCs w:val="17"/>
              </w:rPr>
            </w:pPr>
            <w:r>
              <w:rPr>
                <w:w w:val="105"/>
                <w:sz w:val="17"/>
                <w:szCs w:val="17"/>
              </w:rPr>
              <w:t>աղբյուրներ</w:t>
            </w:r>
          </w:p>
        </w:tc>
        <w:tc>
          <w:tcPr>
            <w:tcW w:w="1411" w:type="dxa"/>
            <w:tcBorders>
              <w:left w:val="single" w:sz="8" w:space="0" w:color="000000"/>
              <w:right w:val="single" w:sz="8" w:space="0" w:color="000000"/>
            </w:tcBorders>
          </w:tcPr>
          <w:p w14:paraId="12C503BF" w14:textId="77777777" w:rsidR="00274004" w:rsidRDefault="00274004">
            <w:pPr>
              <w:pStyle w:val="TableParagraph"/>
              <w:spacing w:before="8"/>
            </w:pPr>
          </w:p>
          <w:p w14:paraId="2B2D7122" w14:textId="77777777" w:rsidR="00274004" w:rsidRDefault="00000000">
            <w:pPr>
              <w:pStyle w:val="TableParagraph"/>
              <w:ind w:left="16"/>
              <w:jc w:val="center"/>
              <w:rPr>
                <w:sz w:val="17"/>
              </w:rPr>
            </w:pPr>
            <w:r>
              <w:rPr>
                <w:w w:val="104"/>
                <w:sz w:val="17"/>
              </w:rPr>
              <w:t>-</w:t>
            </w:r>
          </w:p>
        </w:tc>
        <w:tc>
          <w:tcPr>
            <w:tcW w:w="907" w:type="dxa"/>
            <w:tcBorders>
              <w:left w:val="single" w:sz="8" w:space="0" w:color="000000"/>
            </w:tcBorders>
          </w:tcPr>
          <w:p w14:paraId="0959E86B" w14:textId="77777777" w:rsidR="00274004" w:rsidRDefault="00274004">
            <w:pPr>
              <w:pStyle w:val="TableParagraph"/>
              <w:spacing w:before="8"/>
            </w:pPr>
          </w:p>
          <w:p w14:paraId="5935F3C9" w14:textId="77777777" w:rsidR="00274004" w:rsidRDefault="00000000">
            <w:pPr>
              <w:pStyle w:val="TableParagraph"/>
              <w:ind w:left="16"/>
              <w:jc w:val="center"/>
              <w:rPr>
                <w:sz w:val="17"/>
              </w:rPr>
            </w:pPr>
            <w:r>
              <w:rPr>
                <w:w w:val="104"/>
                <w:sz w:val="17"/>
              </w:rPr>
              <w:t>-</w:t>
            </w:r>
          </w:p>
        </w:tc>
        <w:tc>
          <w:tcPr>
            <w:tcW w:w="1130" w:type="dxa"/>
          </w:tcPr>
          <w:p w14:paraId="05D65897" w14:textId="77777777" w:rsidR="00274004" w:rsidRDefault="00274004">
            <w:pPr>
              <w:pStyle w:val="TableParagraph"/>
              <w:spacing w:before="8"/>
            </w:pPr>
          </w:p>
          <w:p w14:paraId="0B1141EB" w14:textId="77777777" w:rsidR="00274004" w:rsidRDefault="00000000">
            <w:pPr>
              <w:pStyle w:val="TableParagraph"/>
              <w:ind w:left="20"/>
              <w:jc w:val="center"/>
              <w:rPr>
                <w:sz w:val="17"/>
              </w:rPr>
            </w:pPr>
            <w:r>
              <w:rPr>
                <w:w w:val="104"/>
                <w:sz w:val="17"/>
              </w:rPr>
              <w:t>-</w:t>
            </w:r>
          </w:p>
        </w:tc>
        <w:tc>
          <w:tcPr>
            <w:tcW w:w="1161" w:type="dxa"/>
          </w:tcPr>
          <w:p w14:paraId="301A9C87" w14:textId="77777777" w:rsidR="00274004" w:rsidRDefault="00274004">
            <w:pPr>
              <w:pStyle w:val="TableParagraph"/>
              <w:spacing w:before="8"/>
            </w:pPr>
          </w:p>
          <w:p w14:paraId="07F3BDD0" w14:textId="77777777" w:rsidR="00274004" w:rsidRDefault="00000000">
            <w:pPr>
              <w:pStyle w:val="TableParagraph"/>
              <w:ind w:left="23"/>
              <w:jc w:val="center"/>
              <w:rPr>
                <w:sz w:val="17"/>
              </w:rPr>
            </w:pPr>
            <w:r>
              <w:rPr>
                <w:w w:val="104"/>
                <w:sz w:val="17"/>
              </w:rPr>
              <w:t>-</w:t>
            </w:r>
          </w:p>
        </w:tc>
        <w:tc>
          <w:tcPr>
            <w:tcW w:w="1291" w:type="dxa"/>
          </w:tcPr>
          <w:p w14:paraId="2CC59514" w14:textId="77777777" w:rsidR="00274004" w:rsidRDefault="00274004">
            <w:pPr>
              <w:pStyle w:val="TableParagraph"/>
              <w:spacing w:before="8"/>
            </w:pPr>
          </w:p>
          <w:p w14:paraId="32F4E2CE" w14:textId="77777777" w:rsidR="00274004" w:rsidRDefault="00000000">
            <w:pPr>
              <w:pStyle w:val="TableParagraph"/>
              <w:ind w:left="622"/>
              <w:rPr>
                <w:sz w:val="17"/>
              </w:rPr>
            </w:pPr>
            <w:r>
              <w:rPr>
                <w:w w:val="104"/>
                <w:sz w:val="17"/>
              </w:rPr>
              <w:t>-</w:t>
            </w:r>
          </w:p>
        </w:tc>
        <w:tc>
          <w:tcPr>
            <w:tcW w:w="1077" w:type="dxa"/>
            <w:tcBorders>
              <w:right w:val="single" w:sz="8" w:space="0" w:color="000000"/>
            </w:tcBorders>
          </w:tcPr>
          <w:p w14:paraId="77ADB7B3" w14:textId="77777777" w:rsidR="00274004" w:rsidRDefault="00274004">
            <w:pPr>
              <w:pStyle w:val="TableParagraph"/>
              <w:spacing w:before="8"/>
            </w:pPr>
          </w:p>
          <w:p w14:paraId="5E6D3713" w14:textId="77777777" w:rsidR="00274004" w:rsidRDefault="00000000">
            <w:pPr>
              <w:pStyle w:val="TableParagraph"/>
              <w:ind w:left="33"/>
              <w:jc w:val="center"/>
              <w:rPr>
                <w:sz w:val="17"/>
              </w:rPr>
            </w:pPr>
            <w:r>
              <w:rPr>
                <w:w w:val="104"/>
                <w:sz w:val="17"/>
              </w:rPr>
              <w:t>-</w:t>
            </w:r>
          </w:p>
        </w:tc>
      </w:tr>
      <w:tr w:rsidR="00274004" w14:paraId="478E8B27" w14:textId="77777777">
        <w:trPr>
          <w:trHeight w:val="940"/>
        </w:trPr>
        <w:tc>
          <w:tcPr>
            <w:tcW w:w="1034" w:type="dxa"/>
            <w:tcBorders>
              <w:left w:val="single" w:sz="8" w:space="0" w:color="000000"/>
              <w:right w:val="single" w:sz="8" w:space="0" w:color="000000"/>
            </w:tcBorders>
          </w:tcPr>
          <w:p w14:paraId="167577BA" w14:textId="77777777" w:rsidR="00274004" w:rsidRDefault="00274004">
            <w:pPr>
              <w:pStyle w:val="TableParagraph"/>
              <w:rPr>
                <w:sz w:val="18"/>
              </w:rPr>
            </w:pPr>
          </w:p>
          <w:p w14:paraId="337EDFE1" w14:textId="77777777" w:rsidR="00274004" w:rsidRDefault="00274004">
            <w:pPr>
              <w:pStyle w:val="TableParagraph"/>
              <w:spacing w:before="10"/>
              <w:rPr>
                <w:sz w:val="14"/>
              </w:rPr>
            </w:pPr>
          </w:p>
          <w:p w14:paraId="255F9541" w14:textId="77777777" w:rsidR="00274004" w:rsidRDefault="00000000">
            <w:pPr>
              <w:pStyle w:val="TableParagraph"/>
              <w:ind w:right="336"/>
              <w:jc w:val="right"/>
              <w:rPr>
                <w:sz w:val="17"/>
              </w:rPr>
            </w:pPr>
            <w:r>
              <w:rPr>
                <w:w w:val="105"/>
                <w:sz w:val="17"/>
              </w:rPr>
              <w:t>5.12</w:t>
            </w:r>
          </w:p>
        </w:tc>
        <w:tc>
          <w:tcPr>
            <w:tcW w:w="5090" w:type="dxa"/>
            <w:tcBorders>
              <w:left w:val="single" w:sz="8" w:space="0" w:color="000000"/>
              <w:right w:val="single" w:sz="8" w:space="0" w:color="000000"/>
            </w:tcBorders>
          </w:tcPr>
          <w:p w14:paraId="5EEDA246" w14:textId="77777777" w:rsidR="00274004" w:rsidRDefault="00000000">
            <w:pPr>
              <w:pStyle w:val="TableParagraph"/>
              <w:spacing w:before="26" w:line="288" w:lineRule="auto"/>
              <w:ind w:left="103" w:right="207"/>
              <w:rPr>
                <w:sz w:val="17"/>
                <w:szCs w:val="17"/>
              </w:rPr>
            </w:pPr>
            <w:r>
              <w:rPr>
                <w:w w:val="105"/>
                <w:sz w:val="17"/>
                <w:szCs w:val="17"/>
              </w:rPr>
              <w:t xml:space="preserve">Գործողություն 5.12. Թմրամիջոցներից կախվածություն </w:t>
            </w:r>
            <w:r>
              <w:rPr>
                <w:spacing w:val="-7"/>
                <w:w w:val="105"/>
                <w:sz w:val="17"/>
                <w:szCs w:val="17"/>
              </w:rPr>
              <w:t xml:space="preserve">ունեցող </w:t>
            </w:r>
            <w:r>
              <w:rPr>
                <w:spacing w:val="-8"/>
                <w:w w:val="105"/>
                <w:sz w:val="17"/>
                <w:szCs w:val="17"/>
              </w:rPr>
              <w:t xml:space="preserve">անձանց </w:t>
            </w:r>
            <w:r>
              <w:rPr>
                <w:w w:val="105"/>
                <w:sz w:val="17"/>
                <w:szCs w:val="17"/>
              </w:rPr>
              <w:t xml:space="preserve">և </w:t>
            </w:r>
            <w:r>
              <w:rPr>
                <w:spacing w:val="-8"/>
                <w:w w:val="105"/>
                <w:sz w:val="17"/>
                <w:szCs w:val="17"/>
              </w:rPr>
              <w:t xml:space="preserve">թմրամիջոցներ </w:t>
            </w:r>
            <w:r>
              <w:rPr>
                <w:spacing w:val="-5"/>
                <w:w w:val="105"/>
                <w:sz w:val="17"/>
                <w:szCs w:val="17"/>
              </w:rPr>
              <w:t xml:space="preserve">ու </w:t>
            </w:r>
            <w:r>
              <w:rPr>
                <w:spacing w:val="-8"/>
                <w:w w:val="105"/>
                <w:sz w:val="17"/>
                <w:szCs w:val="17"/>
              </w:rPr>
              <w:t xml:space="preserve">հոգեմետ (հոգեներգործուն) </w:t>
            </w:r>
            <w:r>
              <w:rPr>
                <w:w w:val="105"/>
                <w:sz w:val="17"/>
                <w:szCs w:val="17"/>
              </w:rPr>
              <w:t>նյութեր օգտագործողների բժշկական օգնության և</w:t>
            </w:r>
          </w:p>
          <w:p w14:paraId="5D773217" w14:textId="77777777" w:rsidR="00274004" w:rsidRDefault="00000000">
            <w:pPr>
              <w:pStyle w:val="TableParagraph"/>
              <w:spacing w:before="1" w:line="189" w:lineRule="exact"/>
              <w:ind w:left="103"/>
              <w:rPr>
                <w:sz w:val="17"/>
                <w:szCs w:val="17"/>
              </w:rPr>
            </w:pPr>
            <w:r>
              <w:rPr>
                <w:w w:val="110"/>
                <w:sz w:val="17"/>
                <w:szCs w:val="17"/>
              </w:rPr>
              <w:t>սպասարկման վերաբերյալ օրենսդրության բարելավում</w:t>
            </w:r>
          </w:p>
        </w:tc>
        <w:tc>
          <w:tcPr>
            <w:tcW w:w="1640" w:type="dxa"/>
            <w:tcBorders>
              <w:left w:val="single" w:sz="8" w:space="0" w:color="000000"/>
              <w:right w:val="single" w:sz="8" w:space="0" w:color="000000"/>
            </w:tcBorders>
          </w:tcPr>
          <w:p w14:paraId="40C99451" w14:textId="77777777" w:rsidR="00274004" w:rsidRDefault="00000000">
            <w:pPr>
              <w:pStyle w:val="TableParagraph"/>
              <w:spacing w:before="146" w:line="288" w:lineRule="auto"/>
              <w:ind w:left="103"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104BB9DA" w14:textId="77777777" w:rsidR="00274004" w:rsidRDefault="00274004">
            <w:pPr>
              <w:pStyle w:val="TableParagraph"/>
              <w:rPr>
                <w:sz w:val="18"/>
              </w:rPr>
            </w:pPr>
          </w:p>
          <w:p w14:paraId="44258C2E" w14:textId="77777777" w:rsidR="00274004" w:rsidRDefault="00274004">
            <w:pPr>
              <w:pStyle w:val="TableParagraph"/>
              <w:spacing w:before="10"/>
              <w:rPr>
                <w:sz w:val="14"/>
              </w:rPr>
            </w:pPr>
          </w:p>
          <w:p w14:paraId="6F7F8C16" w14:textId="77777777" w:rsidR="00274004" w:rsidRDefault="00000000">
            <w:pPr>
              <w:pStyle w:val="TableParagraph"/>
              <w:ind w:left="16"/>
              <w:jc w:val="center"/>
              <w:rPr>
                <w:sz w:val="17"/>
              </w:rPr>
            </w:pPr>
            <w:r>
              <w:rPr>
                <w:w w:val="104"/>
                <w:sz w:val="17"/>
              </w:rPr>
              <w:t>-</w:t>
            </w:r>
          </w:p>
        </w:tc>
        <w:tc>
          <w:tcPr>
            <w:tcW w:w="907" w:type="dxa"/>
            <w:tcBorders>
              <w:left w:val="single" w:sz="8" w:space="0" w:color="000000"/>
            </w:tcBorders>
          </w:tcPr>
          <w:p w14:paraId="0B2E1DDC" w14:textId="77777777" w:rsidR="00274004" w:rsidRDefault="00274004">
            <w:pPr>
              <w:pStyle w:val="TableParagraph"/>
              <w:rPr>
                <w:sz w:val="18"/>
              </w:rPr>
            </w:pPr>
          </w:p>
          <w:p w14:paraId="033C29C3" w14:textId="77777777" w:rsidR="00274004" w:rsidRDefault="00274004">
            <w:pPr>
              <w:pStyle w:val="TableParagraph"/>
              <w:spacing w:before="10"/>
              <w:rPr>
                <w:sz w:val="14"/>
              </w:rPr>
            </w:pPr>
          </w:p>
          <w:p w14:paraId="361AD117" w14:textId="77777777" w:rsidR="00274004" w:rsidRDefault="00000000">
            <w:pPr>
              <w:pStyle w:val="TableParagraph"/>
              <w:ind w:left="16"/>
              <w:jc w:val="center"/>
              <w:rPr>
                <w:sz w:val="17"/>
              </w:rPr>
            </w:pPr>
            <w:r>
              <w:rPr>
                <w:w w:val="104"/>
                <w:sz w:val="17"/>
              </w:rPr>
              <w:t>-</w:t>
            </w:r>
          </w:p>
        </w:tc>
        <w:tc>
          <w:tcPr>
            <w:tcW w:w="1130" w:type="dxa"/>
          </w:tcPr>
          <w:p w14:paraId="3DD4427D" w14:textId="77777777" w:rsidR="00274004" w:rsidRDefault="00274004">
            <w:pPr>
              <w:pStyle w:val="TableParagraph"/>
              <w:rPr>
                <w:sz w:val="18"/>
              </w:rPr>
            </w:pPr>
          </w:p>
          <w:p w14:paraId="13078BCE" w14:textId="77777777" w:rsidR="00274004" w:rsidRDefault="00274004">
            <w:pPr>
              <w:pStyle w:val="TableParagraph"/>
              <w:spacing w:before="10"/>
              <w:rPr>
                <w:sz w:val="14"/>
              </w:rPr>
            </w:pPr>
          </w:p>
          <w:p w14:paraId="238B21DF" w14:textId="77777777" w:rsidR="00274004" w:rsidRDefault="00000000">
            <w:pPr>
              <w:pStyle w:val="TableParagraph"/>
              <w:ind w:left="20"/>
              <w:jc w:val="center"/>
              <w:rPr>
                <w:sz w:val="17"/>
              </w:rPr>
            </w:pPr>
            <w:r>
              <w:rPr>
                <w:w w:val="104"/>
                <w:sz w:val="17"/>
              </w:rPr>
              <w:t>-</w:t>
            </w:r>
          </w:p>
        </w:tc>
        <w:tc>
          <w:tcPr>
            <w:tcW w:w="1161" w:type="dxa"/>
          </w:tcPr>
          <w:p w14:paraId="2B9F3F28" w14:textId="77777777" w:rsidR="00274004" w:rsidRDefault="00274004">
            <w:pPr>
              <w:pStyle w:val="TableParagraph"/>
              <w:rPr>
                <w:sz w:val="18"/>
              </w:rPr>
            </w:pPr>
          </w:p>
          <w:p w14:paraId="17469E87" w14:textId="77777777" w:rsidR="00274004" w:rsidRDefault="00274004">
            <w:pPr>
              <w:pStyle w:val="TableParagraph"/>
              <w:spacing w:before="10"/>
              <w:rPr>
                <w:sz w:val="14"/>
              </w:rPr>
            </w:pPr>
          </w:p>
          <w:p w14:paraId="0B3C4EFA" w14:textId="77777777" w:rsidR="00274004" w:rsidRDefault="00000000">
            <w:pPr>
              <w:pStyle w:val="TableParagraph"/>
              <w:ind w:left="23"/>
              <w:jc w:val="center"/>
              <w:rPr>
                <w:sz w:val="17"/>
              </w:rPr>
            </w:pPr>
            <w:r>
              <w:rPr>
                <w:w w:val="104"/>
                <w:sz w:val="17"/>
              </w:rPr>
              <w:t>-</w:t>
            </w:r>
          </w:p>
        </w:tc>
        <w:tc>
          <w:tcPr>
            <w:tcW w:w="1291" w:type="dxa"/>
          </w:tcPr>
          <w:p w14:paraId="23AE8D8F" w14:textId="77777777" w:rsidR="00274004" w:rsidRDefault="00274004">
            <w:pPr>
              <w:pStyle w:val="TableParagraph"/>
              <w:rPr>
                <w:sz w:val="18"/>
              </w:rPr>
            </w:pPr>
          </w:p>
          <w:p w14:paraId="7A797E63" w14:textId="77777777" w:rsidR="00274004" w:rsidRDefault="00274004">
            <w:pPr>
              <w:pStyle w:val="TableParagraph"/>
              <w:spacing w:before="10"/>
              <w:rPr>
                <w:sz w:val="14"/>
              </w:rPr>
            </w:pPr>
          </w:p>
          <w:p w14:paraId="21F29B32" w14:textId="77777777" w:rsidR="00274004" w:rsidRDefault="00000000">
            <w:pPr>
              <w:pStyle w:val="TableParagraph"/>
              <w:ind w:left="622"/>
              <w:rPr>
                <w:sz w:val="17"/>
              </w:rPr>
            </w:pPr>
            <w:r>
              <w:rPr>
                <w:w w:val="104"/>
                <w:sz w:val="17"/>
              </w:rPr>
              <w:t>-</w:t>
            </w:r>
          </w:p>
        </w:tc>
        <w:tc>
          <w:tcPr>
            <w:tcW w:w="1077" w:type="dxa"/>
            <w:tcBorders>
              <w:right w:val="single" w:sz="8" w:space="0" w:color="000000"/>
            </w:tcBorders>
          </w:tcPr>
          <w:p w14:paraId="7338911F" w14:textId="77777777" w:rsidR="00274004" w:rsidRDefault="00274004">
            <w:pPr>
              <w:pStyle w:val="TableParagraph"/>
              <w:rPr>
                <w:sz w:val="18"/>
              </w:rPr>
            </w:pPr>
          </w:p>
          <w:p w14:paraId="5C2448CC" w14:textId="77777777" w:rsidR="00274004" w:rsidRDefault="00274004">
            <w:pPr>
              <w:pStyle w:val="TableParagraph"/>
              <w:spacing w:before="10"/>
              <w:rPr>
                <w:sz w:val="14"/>
              </w:rPr>
            </w:pPr>
          </w:p>
          <w:p w14:paraId="7709A1BB" w14:textId="77777777" w:rsidR="00274004" w:rsidRDefault="00000000">
            <w:pPr>
              <w:pStyle w:val="TableParagraph"/>
              <w:ind w:left="33"/>
              <w:jc w:val="center"/>
              <w:rPr>
                <w:sz w:val="17"/>
              </w:rPr>
            </w:pPr>
            <w:r>
              <w:rPr>
                <w:w w:val="104"/>
                <w:sz w:val="17"/>
              </w:rPr>
              <w:t>-</w:t>
            </w:r>
          </w:p>
        </w:tc>
      </w:tr>
      <w:tr w:rsidR="00274004" w14:paraId="336308D2" w14:textId="77777777">
        <w:trPr>
          <w:trHeight w:val="1175"/>
        </w:trPr>
        <w:tc>
          <w:tcPr>
            <w:tcW w:w="1034" w:type="dxa"/>
            <w:tcBorders>
              <w:left w:val="single" w:sz="8" w:space="0" w:color="000000"/>
              <w:bottom w:val="single" w:sz="8" w:space="0" w:color="000000"/>
              <w:right w:val="single" w:sz="8" w:space="0" w:color="000000"/>
            </w:tcBorders>
          </w:tcPr>
          <w:p w14:paraId="427D39B3" w14:textId="77777777" w:rsidR="00274004" w:rsidRDefault="00274004">
            <w:pPr>
              <w:pStyle w:val="TableParagraph"/>
              <w:rPr>
                <w:sz w:val="18"/>
              </w:rPr>
            </w:pPr>
          </w:p>
          <w:p w14:paraId="591B5C65" w14:textId="77777777" w:rsidR="00274004" w:rsidRDefault="00274004">
            <w:pPr>
              <w:pStyle w:val="TableParagraph"/>
              <w:spacing w:before="1"/>
              <w:rPr>
                <w:sz w:val="25"/>
              </w:rPr>
            </w:pPr>
          </w:p>
          <w:p w14:paraId="09B47CC4" w14:textId="77777777" w:rsidR="00274004" w:rsidRDefault="00000000">
            <w:pPr>
              <w:pStyle w:val="TableParagraph"/>
              <w:spacing w:before="1"/>
              <w:ind w:right="331"/>
              <w:jc w:val="right"/>
              <w:rPr>
                <w:sz w:val="17"/>
              </w:rPr>
            </w:pPr>
            <w:r>
              <w:rPr>
                <w:w w:val="110"/>
                <w:sz w:val="17"/>
              </w:rPr>
              <w:t>5.13</w:t>
            </w:r>
          </w:p>
        </w:tc>
        <w:tc>
          <w:tcPr>
            <w:tcW w:w="5090" w:type="dxa"/>
            <w:tcBorders>
              <w:left w:val="single" w:sz="8" w:space="0" w:color="000000"/>
              <w:bottom w:val="single" w:sz="8" w:space="0" w:color="000000"/>
              <w:right w:val="single" w:sz="8" w:space="0" w:color="000000"/>
            </w:tcBorders>
          </w:tcPr>
          <w:p w14:paraId="6C231828" w14:textId="77777777" w:rsidR="00274004" w:rsidRDefault="00000000">
            <w:pPr>
              <w:pStyle w:val="TableParagraph"/>
              <w:spacing w:before="26" w:line="288" w:lineRule="auto"/>
              <w:ind w:left="103" w:right="207"/>
              <w:rPr>
                <w:sz w:val="17"/>
                <w:szCs w:val="17"/>
              </w:rPr>
            </w:pPr>
            <w:r>
              <w:rPr>
                <w:w w:val="105"/>
                <w:sz w:val="17"/>
                <w:szCs w:val="17"/>
              </w:rPr>
              <w:t xml:space="preserve">Գործողություն 5.13. Թմրամիջոցներից կախվածություն </w:t>
            </w:r>
            <w:r>
              <w:rPr>
                <w:spacing w:val="-7"/>
                <w:w w:val="105"/>
                <w:sz w:val="17"/>
                <w:szCs w:val="17"/>
              </w:rPr>
              <w:t xml:space="preserve">ունեցող </w:t>
            </w:r>
            <w:r>
              <w:rPr>
                <w:spacing w:val="-8"/>
                <w:w w:val="105"/>
                <w:sz w:val="17"/>
                <w:szCs w:val="17"/>
              </w:rPr>
              <w:t xml:space="preserve">անձանց </w:t>
            </w:r>
            <w:r>
              <w:rPr>
                <w:w w:val="105"/>
                <w:sz w:val="17"/>
                <w:szCs w:val="17"/>
              </w:rPr>
              <w:t xml:space="preserve">և </w:t>
            </w:r>
            <w:r>
              <w:rPr>
                <w:spacing w:val="-8"/>
                <w:w w:val="105"/>
                <w:sz w:val="17"/>
                <w:szCs w:val="17"/>
              </w:rPr>
              <w:t xml:space="preserve">թմրամիջոցներ </w:t>
            </w:r>
            <w:r>
              <w:rPr>
                <w:spacing w:val="-5"/>
                <w:w w:val="105"/>
                <w:sz w:val="17"/>
                <w:szCs w:val="17"/>
              </w:rPr>
              <w:t xml:space="preserve">ու </w:t>
            </w:r>
            <w:r>
              <w:rPr>
                <w:spacing w:val="-8"/>
                <w:w w:val="105"/>
                <w:sz w:val="17"/>
                <w:szCs w:val="17"/>
              </w:rPr>
              <w:t xml:space="preserve">հոգեմետ (հոգեներգործուն) </w:t>
            </w:r>
            <w:r>
              <w:rPr>
                <w:spacing w:val="-7"/>
                <w:w w:val="105"/>
                <w:sz w:val="17"/>
                <w:szCs w:val="17"/>
              </w:rPr>
              <w:t xml:space="preserve">նյութեր </w:t>
            </w:r>
            <w:r>
              <w:rPr>
                <w:spacing w:val="-8"/>
                <w:w w:val="105"/>
                <w:sz w:val="17"/>
                <w:szCs w:val="17"/>
              </w:rPr>
              <w:t xml:space="preserve">օգտագործողների թվաքանակի նվազեցման </w:t>
            </w:r>
            <w:r>
              <w:rPr>
                <w:w w:val="105"/>
                <w:sz w:val="17"/>
                <w:szCs w:val="17"/>
              </w:rPr>
              <w:t xml:space="preserve">և </w:t>
            </w:r>
            <w:r>
              <w:rPr>
                <w:spacing w:val="-7"/>
                <w:w w:val="105"/>
                <w:sz w:val="17"/>
                <w:szCs w:val="17"/>
              </w:rPr>
              <w:t xml:space="preserve">առանց </w:t>
            </w:r>
            <w:r>
              <w:rPr>
                <w:w w:val="105"/>
                <w:sz w:val="17"/>
                <w:szCs w:val="17"/>
              </w:rPr>
              <w:t xml:space="preserve">թմրամիջոցների  առողջ  հասարակություն  ունենալու </w:t>
            </w:r>
            <w:r>
              <w:rPr>
                <w:spacing w:val="-6"/>
                <w:w w:val="105"/>
                <w:sz w:val="17"/>
                <w:szCs w:val="17"/>
              </w:rPr>
              <w:t>վերա-</w:t>
            </w:r>
          </w:p>
          <w:p w14:paraId="1962B623" w14:textId="77777777" w:rsidR="00274004" w:rsidRDefault="00000000">
            <w:pPr>
              <w:pStyle w:val="TableParagraph"/>
              <w:spacing w:before="2" w:line="189" w:lineRule="exact"/>
              <w:ind w:left="103"/>
              <w:rPr>
                <w:sz w:val="17"/>
                <w:szCs w:val="17"/>
              </w:rPr>
            </w:pPr>
            <w:r>
              <w:rPr>
                <w:spacing w:val="-7"/>
                <w:w w:val="110"/>
                <w:sz w:val="17"/>
                <w:szCs w:val="17"/>
              </w:rPr>
              <w:t xml:space="preserve">բերյալ հանրային </w:t>
            </w:r>
            <w:r>
              <w:rPr>
                <w:spacing w:val="-8"/>
                <w:w w:val="110"/>
                <w:sz w:val="17"/>
                <w:szCs w:val="17"/>
              </w:rPr>
              <w:t>իրազեկման աշխատանքների իրականացում</w:t>
            </w:r>
          </w:p>
        </w:tc>
        <w:tc>
          <w:tcPr>
            <w:tcW w:w="1640" w:type="dxa"/>
            <w:tcBorders>
              <w:left w:val="single" w:sz="8" w:space="0" w:color="000000"/>
              <w:right w:val="single" w:sz="8" w:space="0" w:color="000000"/>
            </w:tcBorders>
          </w:tcPr>
          <w:p w14:paraId="7AF21D13" w14:textId="77777777" w:rsidR="00274004" w:rsidRDefault="00274004">
            <w:pPr>
              <w:pStyle w:val="TableParagraph"/>
              <w:spacing w:before="8"/>
            </w:pPr>
          </w:p>
          <w:p w14:paraId="3552633B" w14:textId="77777777" w:rsidR="00274004" w:rsidRDefault="00000000">
            <w:pPr>
              <w:pStyle w:val="TableParagraph"/>
              <w:spacing w:line="288" w:lineRule="auto"/>
              <w:ind w:left="103" w:right="339"/>
              <w:rPr>
                <w:sz w:val="17"/>
                <w:szCs w:val="17"/>
              </w:rPr>
            </w:pPr>
            <w:r>
              <w:rPr>
                <w:w w:val="110"/>
                <w:sz w:val="17"/>
                <w:szCs w:val="17"/>
              </w:rPr>
              <w:t>Oրենքով չարգելված այլ աղբյուրներ</w:t>
            </w:r>
          </w:p>
        </w:tc>
        <w:tc>
          <w:tcPr>
            <w:tcW w:w="1411" w:type="dxa"/>
            <w:tcBorders>
              <w:left w:val="single" w:sz="8" w:space="0" w:color="000000"/>
              <w:bottom w:val="single" w:sz="8" w:space="0" w:color="000000"/>
              <w:right w:val="single" w:sz="8" w:space="0" w:color="000000"/>
            </w:tcBorders>
          </w:tcPr>
          <w:p w14:paraId="34B595B1" w14:textId="77777777" w:rsidR="00274004" w:rsidRDefault="00274004">
            <w:pPr>
              <w:pStyle w:val="TableParagraph"/>
              <w:rPr>
                <w:sz w:val="18"/>
              </w:rPr>
            </w:pPr>
          </w:p>
          <w:p w14:paraId="353C772D" w14:textId="77777777" w:rsidR="00274004" w:rsidRDefault="00274004">
            <w:pPr>
              <w:pStyle w:val="TableParagraph"/>
              <w:spacing w:before="1"/>
              <w:rPr>
                <w:sz w:val="25"/>
              </w:rPr>
            </w:pPr>
          </w:p>
          <w:p w14:paraId="6BB4C4F3" w14:textId="77777777" w:rsidR="00274004" w:rsidRDefault="00000000">
            <w:pPr>
              <w:pStyle w:val="TableParagraph"/>
              <w:spacing w:before="1"/>
              <w:ind w:left="276" w:right="259"/>
              <w:jc w:val="center"/>
              <w:rPr>
                <w:sz w:val="17"/>
              </w:rPr>
            </w:pPr>
            <w:r>
              <w:rPr>
                <w:w w:val="120"/>
                <w:sz w:val="17"/>
              </w:rPr>
              <w:t>54,250.0</w:t>
            </w:r>
          </w:p>
        </w:tc>
        <w:tc>
          <w:tcPr>
            <w:tcW w:w="907" w:type="dxa"/>
            <w:tcBorders>
              <w:left w:val="single" w:sz="8" w:space="0" w:color="000000"/>
              <w:bottom w:val="single" w:sz="8" w:space="0" w:color="000000"/>
            </w:tcBorders>
          </w:tcPr>
          <w:p w14:paraId="10F482AF" w14:textId="77777777" w:rsidR="00274004" w:rsidRDefault="00274004">
            <w:pPr>
              <w:pStyle w:val="TableParagraph"/>
              <w:rPr>
                <w:sz w:val="18"/>
              </w:rPr>
            </w:pPr>
          </w:p>
          <w:p w14:paraId="0F463657" w14:textId="77777777" w:rsidR="00274004" w:rsidRDefault="00274004">
            <w:pPr>
              <w:pStyle w:val="TableParagraph"/>
              <w:spacing w:before="1"/>
              <w:rPr>
                <w:sz w:val="25"/>
              </w:rPr>
            </w:pPr>
          </w:p>
          <w:p w14:paraId="139F5504" w14:textId="77777777" w:rsidR="00274004" w:rsidRDefault="00000000">
            <w:pPr>
              <w:pStyle w:val="TableParagraph"/>
              <w:spacing w:before="1"/>
              <w:ind w:left="107" w:right="93"/>
              <w:jc w:val="center"/>
              <w:rPr>
                <w:sz w:val="17"/>
              </w:rPr>
            </w:pPr>
            <w:r>
              <w:rPr>
                <w:w w:val="125"/>
                <w:sz w:val="17"/>
              </w:rPr>
              <w:t>8,750.0</w:t>
            </w:r>
          </w:p>
        </w:tc>
        <w:tc>
          <w:tcPr>
            <w:tcW w:w="1130" w:type="dxa"/>
            <w:tcBorders>
              <w:bottom w:val="single" w:sz="8" w:space="0" w:color="000000"/>
            </w:tcBorders>
          </w:tcPr>
          <w:p w14:paraId="628D30C6" w14:textId="77777777" w:rsidR="00274004" w:rsidRDefault="00274004">
            <w:pPr>
              <w:pStyle w:val="TableParagraph"/>
              <w:rPr>
                <w:sz w:val="18"/>
              </w:rPr>
            </w:pPr>
          </w:p>
          <w:p w14:paraId="5D951038" w14:textId="77777777" w:rsidR="00274004" w:rsidRDefault="00274004">
            <w:pPr>
              <w:pStyle w:val="TableParagraph"/>
              <w:spacing w:before="1"/>
              <w:rPr>
                <w:sz w:val="25"/>
              </w:rPr>
            </w:pPr>
          </w:p>
          <w:p w14:paraId="3A9C0A96" w14:textId="77777777" w:rsidR="00274004" w:rsidRDefault="00000000">
            <w:pPr>
              <w:pStyle w:val="TableParagraph"/>
              <w:spacing w:before="1"/>
              <w:ind w:left="123" w:right="105"/>
              <w:jc w:val="center"/>
              <w:rPr>
                <w:sz w:val="17"/>
              </w:rPr>
            </w:pPr>
            <w:r>
              <w:rPr>
                <w:w w:val="125"/>
                <w:sz w:val="17"/>
              </w:rPr>
              <w:t>44,000.0</w:t>
            </w:r>
          </w:p>
        </w:tc>
        <w:tc>
          <w:tcPr>
            <w:tcW w:w="1161" w:type="dxa"/>
            <w:tcBorders>
              <w:bottom w:val="single" w:sz="8" w:space="0" w:color="000000"/>
            </w:tcBorders>
          </w:tcPr>
          <w:p w14:paraId="0F4EF8F5" w14:textId="77777777" w:rsidR="00274004" w:rsidRDefault="00274004">
            <w:pPr>
              <w:pStyle w:val="TableParagraph"/>
              <w:rPr>
                <w:sz w:val="18"/>
              </w:rPr>
            </w:pPr>
          </w:p>
          <w:p w14:paraId="63B18806" w14:textId="77777777" w:rsidR="00274004" w:rsidRDefault="00274004">
            <w:pPr>
              <w:pStyle w:val="TableParagraph"/>
              <w:spacing w:before="1"/>
              <w:rPr>
                <w:sz w:val="25"/>
              </w:rPr>
            </w:pPr>
          </w:p>
          <w:p w14:paraId="2CBC30C9" w14:textId="77777777" w:rsidR="00274004" w:rsidRDefault="00000000">
            <w:pPr>
              <w:pStyle w:val="TableParagraph"/>
              <w:spacing w:before="1"/>
              <w:ind w:left="139" w:right="119"/>
              <w:jc w:val="center"/>
              <w:rPr>
                <w:sz w:val="17"/>
              </w:rPr>
            </w:pPr>
            <w:r>
              <w:rPr>
                <w:w w:val="120"/>
                <w:sz w:val="17"/>
              </w:rPr>
              <w:t>1,500.0</w:t>
            </w:r>
          </w:p>
        </w:tc>
        <w:tc>
          <w:tcPr>
            <w:tcW w:w="1291" w:type="dxa"/>
            <w:tcBorders>
              <w:bottom w:val="single" w:sz="8" w:space="0" w:color="000000"/>
            </w:tcBorders>
          </w:tcPr>
          <w:p w14:paraId="4AA86A5B" w14:textId="77777777" w:rsidR="00274004" w:rsidRDefault="00274004">
            <w:pPr>
              <w:pStyle w:val="TableParagraph"/>
              <w:rPr>
                <w:sz w:val="18"/>
              </w:rPr>
            </w:pPr>
          </w:p>
          <w:p w14:paraId="3A050F02" w14:textId="77777777" w:rsidR="00274004" w:rsidRDefault="00274004">
            <w:pPr>
              <w:pStyle w:val="TableParagraph"/>
              <w:spacing w:before="1"/>
              <w:rPr>
                <w:sz w:val="25"/>
              </w:rPr>
            </w:pPr>
          </w:p>
          <w:p w14:paraId="6F1D936B" w14:textId="77777777" w:rsidR="00274004" w:rsidRDefault="00000000">
            <w:pPr>
              <w:pStyle w:val="TableParagraph"/>
              <w:spacing w:before="1"/>
              <w:ind w:left="623"/>
              <w:rPr>
                <w:sz w:val="17"/>
              </w:rPr>
            </w:pPr>
            <w:r>
              <w:rPr>
                <w:w w:val="104"/>
                <w:sz w:val="17"/>
              </w:rPr>
              <w:t>-</w:t>
            </w:r>
          </w:p>
        </w:tc>
        <w:tc>
          <w:tcPr>
            <w:tcW w:w="1077" w:type="dxa"/>
            <w:tcBorders>
              <w:bottom w:val="single" w:sz="8" w:space="0" w:color="000000"/>
              <w:right w:val="single" w:sz="8" w:space="0" w:color="000000"/>
            </w:tcBorders>
          </w:tcPr>
          <w:p w14:paraId="5CAD6BF3" w14:textId="77777777" w:rsidR="00274004" w:rsidRDefault="00274004">
            <w:pPr>
              <w:pStyle w:val="TableParagraph"/>
              <w:rPr>
                <w:sz w:val="18"/>
              </w:rPr>
            </w:pPr>
          </w:p>
          <w:p w14:paraId="041341B1" w14:textId="77777777" w:rsidR="00274004" w:rsidRDefault="00274004">
            <w:pPr>
              <w:pStyle w:val="TableParagraph"/>
              <w:spacing w:before="1"/>
              <w:rPr>
                <w:sz w:val="25"/>
              </w:rPr>
            </w:pPr>
          </w:p>
          <w:p w14:paraId="71CBD2CD" w14:textId="77777777" w:rsidR="00274004" w:rsidRDefault="00000000">
            <w:pPr>
              <w:pStyle w:val="TableParagraph"/>
              <w:spacing w:before="1"/>
              <w:ind w:left="30"/>
              <w:jc w:val="center"/>
              <w:rPr>
                <w:sz w:val="17"/>
              </w:rPr>
            </w:pPr>
            <w:r>
              <w:rPr>
                <w:w w:val="104"/>
                <w:sz w:val="17"/>
              </w:rPr>
              <w:t>-</w:t>
            </w:r>
          </w:p>
        </w:tc>
      </w:tr>
      <w:tr w:rsidR="00274004" w14:paraId="7A2F2A9C" w14:textId="77777777">
        <w:trPr>
          <w:trHeight w:val="495"/>
        </w:trPr>
        <w:tc>
          <w:tcPr>
            <w:tcW w:w="14741" w:type="dxa"/>
            <w:gridSpan w:val="9"/>
            <w:tcBorders>
              <w:top w:val="single" w:sz="8" w:space="0" w:color="000000"/>
              <w:left w:val="single" w:sz="8" w:space="0" w:color="000000"/>
              <w:bottom w:val="single" w:sz="8" w:space="0" w:color="000000"/>
              <w:right w:val="single" w:sz="8" w:space="0" w:color="000000"/>
            </w:tcBorders>
          </w:tcPr>
          <w:p w14:paraId="79562DFD" w14:textId="77777777" w:rsidR="00274004" w:rsidRDefault="00000000">
            <w:pPr>
              <w:pStyle w:val="TableParagraph"/>
              <w:spacing w:before="157"/>
              <w:ind w:left="2181"/>
              <w:rPr>
                <w:sz w:val="17"/>
                <w:szCs w:val="17"/>
              </w:rPr>
            </w:pPr>
            <w:r>
              <w:rPr>
                <w:w w:val="115"/>
                <w:sz w:val="17"/>
                <w:szCs w:val="17"/>
              </w:rPr>
              <w:t>Նպատակ 6. Ապահովել մարդու իրավունքների արդյունավետ պաշտպանությունը հավաքների իրականացման ընթացքում:</w:t>
            </w:r>
          </w:p>
        </w:tc>
      </w:tr>
      <w:tr w:rsidR="00274004" w14:paraId="2DC12A2A" w14:textId="77777777">
        <w:trPr>
          <w:trHeight w:val="1409"/>
        </w:trPr>
        <w:tc>
          <w:tcPr>
            <w:tcW w:w="1034" w:type="dxa"/>
            <w:tcBorders>
              <w:top w:val="single" w:sz="8" w:space="0" w:color="000000"/>
              <w:right w:val="single" w:sz="8" w:space="0" w:color="000000"/>
            </w:tcBorders>
          </w:tcPr>
          <w:p w14:paraId="7E828B7E" w14:textId="77777777" w:rsidR="00274004" w:rsidRDefault="00274004">
            <w:pPr>
              <w:pStyle w:val="TableParagraph"/>
              <w:rPr>
                <w:sz w:val="18"/>
              </w:rPr>
            </w:pPr>
          </w:p>
          <w:p w14:paraId="712E6578" w14:textId="77777777" w:rsidR="00274004" w:rsidRDefault="00274004">
            <w:pPr>
              <w:pStyle w:val="TableParagraph"/>
              <w:rPr>
                <w:sz w:val="18"/>
              </w:rPr>
            </w:pPr>
          </w:p>
          <w:p w14:paraId="1BF7A0CF" w14:textId="77777777" w:rsidR="00274004" w:rsidRDefault="00274004">
            <w:pPr>
              <w:pStyle w:val="TableParagraph"/>
              <w:spacing w:before="4"/>
              <w:rPr>
                <w:sz w:val="17"/>
              </w:rPr>
            </w:pPr>
          </w:p>
          <w:p w14:paraId="05E0F48D" w14:textId="77777777" w:rsidR="00274004" w:rsidRDefault="00000000">
            <w:pPr>
              <w:pStyle w:val="TableParagraph"/>
              <w:ind w:right="380"/>
              <w:jc w:val="right"/>
              <w:rPr>
                <w:sz w:val="17"/>
              </w:rPr>
            </w:pPr>
            <w:r>
              <w:rPr>
                <w:w w:val="110"/>
                <w:sz w:val="17"/>
              </w:rPr>
              <w:t>6.1</w:t>
            </w:r>
          </w:p>
        </w:tc>
        <w:tc>
          <w:tcPr>
            <w:tcW w:w="5090" w:type="dxa"/>
            <w:tcBorders>
              <w:top w:val="single" w:sz="8" w:space="0" w:color="000000"/>
              <w:left w:val="single" w:sz="8" w:space="0" w:color="000000"/>
              <w:right w:val="single" w:sz="8" w:space="0" w:color="000000"/>
            </w:tcBorders>
          </w:tcPr>
          <w:p w14:paraId="2212866A" w14:textId="77777777" w:rsidR="00274004" w:rsidRDefault="00000000">
            <w:pPr>
              <w:pStyle w:val="TableParagraph"/>
              <w:spacing w:before="25" w:line="288" w:lineRule="auto"/>
              <w:ind w:left="103" w:right="207"/>
              <w:rPr>
                <w:sz w:val="17"/>
                <w:szCs w:val="17"/>
              </w:rPr>
            </w:pPr>
            <w:r>
              <w:rPr>
                <w:w w:val="105"/>
                <w:sz w:val="17"/>
                <w:szCs w:val="17"/>
              </w:rPr>
              <w:t>Գործողություն 6.1. Վերանայել հավաքների և այլ զանգվա- ծային միջոցառումների ընթացքում ոստիկանության գործողությունները կանոնակարգող «Ոստիկանության մասին» և «Ոստիկանության զորքերի մասին» օրենքները՝ միջազգային չափորոշիչների և մարդու իրավունքների</w:t>
            </w:r>
          </w:p>
          <w:p w14:paraId="3BBB4508" w14:textId="77777777" w:rsidR="00274004" w:rsidRDefault="00000000">
            <w:pPr>
              <w:pStyle w:val="TableParagraph"/>
              <w:spacing w:before="3" w:line="188" w:lineRule="exact"/>
              <w:ind w:left="103"/>
              <w:rPr>
                <w:sz w:val="17"/>
                <w:szCs w:val="17"/>
              </w:rPr>
            </w:pPr>
            <w:r>
              <w:rPr>
                <w:w w:val="105"/>
                <w:sz w:val="17"/>
                <w:szCs w:val="17"/>
              </w:rPr>
              <w:t>համապատասխանելիության առնչությամբ</w:t>
            </w:r>
          </w:p>
        </w:tc>
        <w:tc>
          <w:tcPr>
            <w:tcW w:w="1640" w:type="dxa"/>
            <w:tcBorders>
              <w:top w:val="single" w:sz="8" w:space="0" w:color="000000"/>
              <w:left w:val="single" w:sz="8" w:space="0" w:color="000000"/>
              <w:right w:val="single" w:sz="8" w:space="0" w:color="000000"/>
            </w:tcBorders>
          </w:tcPr>
          <w:p w14:paraId="1A542A69" w14:textId="77777777" w:rsidR="00274004" w:rsidRDefault="00274004">
            <w:pPr>
              <w:pStyle w:val="TableParagraph"/>
              <w:rPr>
                <w:sz w:val="18"/>
              </w:rPr>
            </w:pPr>
          </w:p>
          <w:p w14:paraId="29EBC434" w14:textId="77777777" w:rsidR="00274004" w:rsidRDefault="00274004">
            <w:pPr>
              <w:pStyle w:val="TableParagraph"/>
              <w:spacing w:before="10"/>
              <w:rPr>
                <w:sz w:val="14"/>
              </w:rPr>
            </w:pPr>
          </w:p>
          <w:p w14:paraId="54D2D25C" w14:textId="77777777" w:rsidR="00274004" w:rsidRDefault="00000000">
            <w:pPr>
              <w:pStyle w:val="TableParagraph"/>
              <w:spacing w:line="288" w:lineRule="auto"/>
              <w:ind w:left="103"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top w:val="single" w:sz="8" w:space="0" w:color="000000"/>
              <w:left w:val="single" w:sz="8" w:space="0" w:color="000000"/>
              <w:right w:val="single" w:sz="8" w:space="0" w:color="000000"/>
            </w:tcBorders>
          </w:tcPr>
          <w:p w14:paraId="36DCFA99" w14:textId="77777777" w:rsidR="00274004" w:rsidRDefault="00274004">
            <w:pPr>
              <w:pStyle w:val="TableParagraph"/>
              <w:rPr>
                <w:sz w:val="18"/>
              </w:rPr>
            </w:pPr>
          </w:p>
          <w:p w14:paraId="56869DFE" w14:textId="77777777" w:rsidR="00274004" w:rsidRDefault="00274004">
            <w:pPr>
              <w:pStyle w:val="TableParagraph"/>
              <w:rPr>
                <w:sz w:val="18"/>
              </w:rPr>
            </w:pPr>
          </w:p>
          <w:p w14:paraId="0567EE05" w14:textId="77777777" w:rsidR="00274004" w:rsidRDefault="00274004">
            <w:pPr>
              <w:pStyle w:val="TableParagraph"/>
              <w:spacing w:before="4"/>
              <w:rPr>
                <w:sz w:val="17"/>
              </w:rPr>
            </w:pPr>
          </w:p>
          <w:p w14:paraId="7F22F9FF" w14:textId="77777777" w:rsidR="00274004" w:rsidRDefault="00000000">
            <w:pPr>
              <w:pStyle w:val="TableParagraph"/>
              <w:ind w:left="16"/>
              <w:jc w:val="center"/>
              <w:rPr>
                <w:sz w:val="17"/>
              </w:rPr>
            </w:pPr>
            <w:r>
              <w:rPr>
                <w:w w:val="104"/>
                <w:sz w:val="17"/>
              </w:rPr>
              <w:t>-</w:t>
            </w:r>
          </w:p>
        </w:tc>
        <w:tc>
          <w:tcPr>
            <w:tcW w:w="907" w:type="dxa"/>
            <w:tcBorders>
              <w:top w:val="single" w:sz="8" w:space="0" w:color="000000"/>
              <w:left w:val="single" w:sz="8" w:space="0" w:color="000000"/>
            </w:tcBorders>
          </w:tcPr>
          <w:p w14:paraId="7BDDB713" w14:textId="77777777" w:rsidR="00274004" w:rsidRDefault="00274004">
            <w:pPr>
              <w:pStyle w:val="TableParagraph"/>
              <w:rPr>
                <w:sz w:val="18"/>
              </w:rPr>
            </w:pPr>
          </w:p>
          <w:p w14:paraId="03C55575" w14:textId="77777777" w:rsidR="00274004" w:rsidRDefault="00274004">
            <w:pPr>
              <w:pStyle w:val="TableParagraph"/>
              <w:rPr>
                <w:sz w:val="18"/>
              </w:rPr>
            </w:pPr>
          </w:p>
          <w:p w14:paraId="446C1F3A" w14:textId="77777777" w:rsidR="00274004" w:rsidRDefault="00274004">
            <w:pPr>
              <w:pStyle w:val="TableParagraph"/>
              <w:spacing w:before="4"/>
              <w:rPr>
                <w:sz w:val="17"/>
              </w:rPr>
            </w:pPr>
          </w:p>
          <w:p w14:paraId="02F6D6FB" w14:textId="77777777" w:rsidR="00274004" w:rsidRDefault="00000000">
            <w:pPr>
              <w:pStyle w:val="TableParagraph"/>
              <w:ind w:left="16"/>
              <w:jc w:val="center"/>
              <w:rPr>
                <w:sz w:val="17"/>
              </w:rPr>
            </w:pPr>
            <w:r>
              <w:rPr>
                <w:w w:val="104"/>
                <w:sz w:val="17"/>
              </w:rPr>
              <w:t>-</w:t>
            </w:r>
          </w:p>
        </w:tc>
        <w:tc>
          <w:tcPr>
            <w:tcW w:w="1130" w:type="dxa"/>
            <w:tcBorders>
              <w:top w:val="single" w:sz="8" w:space="0" w:color="000000"/>
            </w:tcBorders>
          </w:tcPr>
          <w:p w14:paraId="52A205AB" w14:textId="77777777" w:rsidR="00274004" w:rsidRDefault="00274004">
            <w:pPr>
              <w:pStyle w:val="TableParagraph"/>
              <w:rPr>
                <w:sz w:val="18"/>
              </w:rPr>
            </w:pPr>
          </w:p>
          <w:p w14:paraId="2CC04A97" w14:textId="77777777" w:rsidR="00274004" w:rsidRDefault="00274004">
            <w:pPr>
              <w:pStyle w:val="TableParagraph"/>
              <w:rPr>
                <w:sz w:val="18"/>
              </w:rPr>
            </w:pPr>
          </w:p>
          <w:p w14:paraId="67FA48B0" w14:textId="77777777" w:rsidR="00274004" w:rsidRDefault="00274004">
            <w:pPr>
              <w:pStyle w:val="TableParagraph"/>
              <w:spacing w:before="4"/>
              <w:rPr>
                <w:sz w:val="17"/>
              </w:rPr>
            </w:pPr>
          </w:p>
          <w:p w14:paraId="07C36CDF" w14:textId="77777777" w:rsidR="00274004" w:rsidRDefault="00000000">
            <w:pPr>
              <w:pStyle w:val="TableParagraph"/>
              <w:ind w:left="20"/>
              <w:jc w:val="center"/>
              <w:rPr>
                <w:sz w:val="17"/>
              </w:rPr>
            </w:pPr>
            <w:r>
              <w:rPr>
                <w:w w:val="104"/>
                <w:sz w:val="17"/>
              </w:rPr>
              <w:t>-</w:t>
            </w:r>
          </w:p>
        </w:tc>
        <w:tc>
          <w:tcPr>
            <w:tcW w:w="1161" w:type="dxa"/>
            <w:tcBorders>
              <w:top w:val="single" w:sz="8" w:space="0" w:color="000000"/>
            </w:tcBorders>
          </w:tcPr>
          <w:p w14:paraId="6F344DD2" w14:textId="77777777" w:rsidR="00274004" w:rsidRDefault="00274004">
            <w:pPr>
              <w:pStyle w:val="TableParagraph"/>
              <w:rPr>
                <w:sz w:val="18"/>
              </w:rPr>
            </w:pPr>
          </w:p>
          <w:p w14:paraId="449A74F0" w14:textId="77777777" w:rsidR="00274004" w:rsidRDefault="00274004">
            <w:pPr>
              <w:pStyle w:val="TableParagraph"/>
              <w:rPr>
                <w:sz w:val="18"/>
              </w:rPr>
            </w:pPr>
          </w:p>
          <w:p w14:paraId="7484FA91" w14:textId="77777777" w:rsidR="00274004" w:rsidRDefault="00274004">
            <w:pPr>
              <w:pStyle w:val="TableParagraph"/>
              <w:spacing w:before="4"/>
              <w:rPr>
                <w:sz w:val="17"/>
              </w:rPr>
            </w:pPr>
          </w:p>
          <w:p w14:paraId="2C8D95A5" w14:textId="77777777" w:rsidR="00274004" w:rsidRDefault="00000000">
            <w:pPr>
              <w:pStyle w:val="TableParagraph"/>
              <w:ind w:left="23"/>
              <w:jc w:val="center"/>
              <w:rPr>
                <w:sz w:val="17"/>
              </w:rPr>
            </w:pPr>
            <w:r>
              <w:rPr>
                <w:w w:val="104"/>
                <w:sz w:val="17"/>
              </w:rPr>
              <w:t>-</w:t>
            </w:r>
          </w:p>
        </w:tc>
        <w:tc>
          <w:tcPr>
            <w:tcW w:w="1291" w:type="dxa"/>
            <w:tcBorders>
              <w:top w:val="single" w:sz="8" w:space="0" w:color="000000"/>
            </w:tcBorders>
          </w:tcPr>
          <w:p w14:paraId="4EB2B647" w14:textId="77777777" w:rsidR="00274004" w:rsidRDefault="00274004">
            <w:pPr>
              <w:pStyle w:val="TableParagraph"/>
              <w:rPr>
                <w:sz w:val="18"/>
              </w:rPr>
            </w:pPr>
          </w:p>
          <w:p w14:paraId="3907ABBE" w14:textId="77777777" w:rsidR="00274004" w:rsidRDefault="00274004">
            <w:pPr>
              <w:pStyle w:val="TableParagraph"/>
              <w:rPr>
                <w:sz w:val="18"/>
              </w:rPr>
            </w:pPr>
          </w:p>
          <w:p w14:paraId="76546BB7" w14:textId="77777777" w:rsidR="00274004" w:rsidRDefault="00274004">
            <w:pPr>
              <w:pStyle w:val="TableParagraph"/>
              <w:spacing w:before="4"/>
              <w:rPr>
                <w:sz w:val="17"/>
              </w:rPr>
            </w:pPr>
          </w:p>
          <w:p w14:paraId="1FB54790" w14:textId="77777777" w:rsidR="00274004" w:rsidRDefault="00000000">
            <w:pPr>
              <w:pStyle w:val="TableParagraph"/>
              <w:ind w:left="622"/>
              <w:rPr>
                <w:sz w:val="17"/>
              </w:rPr>
            </w:pPr>
            <w:r>
              <w:rPr>
                <w:w w:val="104"/>
                <w:sz w:val="17"/>
              </w:rPr>
              <w:t>-</w:t>
            </w:r>
          </w:p>
        </w:tc>
        <w:tc>
          <w:tcPr>
            <w:tcW w:w="1077" w:type="dxa"/>
            <w:tcBorders>
              <w:top w:val="single" w:sz="8" w:space="0" w:color="000000"/>
              <w:right w:val="single" w:sz="8" w:space="0" w:color="000000"/>
            </w:tcBorders>
          </w:tcPr>
          <w:p w14:paraId="0887315D" w14:textId="77777777" w:rsidR="00274004" w:rsidRDefault="00274004">
            <w:pPr>
              <w:pStyle w:val="TableParagraph"/>
              <w:rPr>
                <w:sz w:val="18"/>
              </w:rPr>
            </w:pPr>
          </w:p>
          <w:p w14:paraId="457D6C4A" w14:textId="77777777" w:rsidR="00274004" w:rsidRDefault="00274004">
            <w:pPr>
              <w:pStyle w:val="TableParagraph"/>
              <w:rPr>
                <w:sz w:val="18"/>
              </w:rPr>
            </w:pPr>
          </w:p>
          <w:p w14:paraId="77B032DD" w14:textId="77777777" w:rsidR="00274004" w:rsidRDefault="00274004">
            <w:pPr>
              <w:pStyle w:val="TableParagraph"/>
              <w:spacing w:before="4"/>
              <w:rPr>
                <w:sz w:val="17"/>
              </w:rPr>
            </w:pPr>
          </w:p>
          <w:p w14:paraId="3D9C3C46" w14:textId="77777777" w:rsidR="00274004" w:rsidRDefault="00000000">
            <w:pPr>
              <w:pStyle w:val="TableParagraph"/>
              <w:ind w:left="33"/>
              <w:jc w:val="center"/>
              <w:rPr>
                <w:sz w:val="17"/>
              </w:rPr>
            </w:pPr>
            <w:r>
              <w:rPr>
                <w:w w:val="104"/>
                <w:sz w:val="17"/>
              </w:rPr>
              <w:t>-</w:t>
            </w:r>
          </w:p>
        </w:tc>
      </w:tr>
      <w:tr w:rsidR="00274004" w14:paraId="2403224F" w14:textId="77777777">
        <w:trPr>
          <w:trHeight w:val="1647"/>
        </w:trPr>
        <w:tc>
          <w:tcPr>
            <w:tcW w:w="1034" w:type="dxa"/>
            <w:tcBorders>
              <w:right w:val="single" w:sz="8" w:space="0" w:color="000000"/>
            </w:tcBorders>
          </w:tcPr>
          <w:p w14:paraId="667B53D7" w14:textId="77777777" w:rsidR="00274004" w:rsidRDefault="00274004">
            <w:pPr>
              <w:pStyle w:val="TableParagraph"/>
              <w:rPr>
                <w:sz w:val="18"/>
              </w:rPr>
            </w:pPr>
          </w:p>
          <w:p w14:paraId="244C3CFE" w14:textId="77777777" w:rsidR="00274004" w:rsidRDefault="00274004">
            <w:pPr>
              <w:pStyle w:val="TableParagraph"/>
              <w:rPr>
                <w:sz w:val="18"/>
              </w:rPr>
            </w:pPr>
          </w:p>
          <w:p w14:paraId="1BCCA69B" w14:textId="77777777" w:rsidR="00274004" w:rsidRDefault="00274004">
            <w:pPr>
              <w:pStyle w:val="TableParagraph"/>
              <w:rPr>
                <w:sz w:val="18"/>
              </w:rPr>
            </w:pPr>
          </w:p>
          <w:p w14:paraId="152042FB" w14:textId="77777777" w:rsidR="00274004" w:rsidRDefault="00000000">
            <w:pPr>
              <w:pStyle w:val="TableParagraph"/>
              <w:spacing w:before="109"/>
              <w:ind w:right="369"/>
              <w:jc w:val="right"/>
              <w:rPr>
                <w:sz w:val="17"/>
              </w:rPr>
            </w:pPr>
            <w:r>
              <w:rPr>
                <w:w w:val="115"/>
                <w:sz w:val="17"/>
              </w:rPr>
              <w:t>6.2</w:t>
            </w:r>
          </w:p>
        </w:tc>
        <w:tc>
          <w:tcPr>
            <w:tcW w:w="5090" w:type="dxa"/>
            <w:tcBorders>
              <w:left w:val="single" w:sz="8" w:space="0" w:color="000000"/>
              <w:right w:val="single" w:sz="8" w:space="0" w:color="000000"/>
            </w:tcBorders>
          </w:tcPr>
          <w:p w14:paraId="11B65347" w14:textId="77777777" w:rsidR="00274004" w:rsidRDefault="00000000">
            <w:pPr>
              <w:pStyle w:val="TableParagraph"/>
              <w:spacing w:before="24" w:line="290" w:lineRule="auto"/>
              <w:ind w:left="103" w:right="104"/>
              <w:rPr>
                <w:sz w:val="17"/>
                <w:szCs w:val="17"/>
              </w:rPr>
            </w:pPr>
            <w:r>
              <w:rPr>
                <w:spacing w:val="-8"/>
                <w:w w:val="110"/>
                <w:sz w:val="17"/>
                <w:szCs w:val="17"/>
              </w:rPr>
              <w:t xml:space="preserve">Գործողություն </w:t>
            </w:r>
            <w:r>
              <w:rPr>
                <w:spacing w:val="-7"/>
                <w:w w:val="110"/>
                <w:sz w:val="17"/>
                <w:szCs w:val="17"/>
              </w:rPr>
              <w:t xml:space="preserve">6.2. </w:t>
            </w:r>
            <w:r>
              <w:rPr>
                <w:spacing w:val="-8"/>
                <w:w w:val="110"/>
                <w:sz w:val="17"/>
                <w:szCs w:val="17"/>
              </w:rPr>
              <w:t xml:space="preserve">Բարձրացնել </w:t>
            </w:r>
            <w:r>
              <w:rPr>
                <w:spacing w:val="-7"/>
                <w:w w:val="110"/>
                <w:sz w:val="17"/>
                <w:szCs w:val="17"/>
              </w:rPr>
              <w:t xml:space="preserve">Ներքին գործերի </w:t>
            </w:r>
            <w:r>
              <w:rPr>
                <w:spacing w:val="-8"/>
                <w:w w:val="110"/>
                <w:sz w:val="17"/>
                <w:szCs w:val="17"/>
              </w:rPr>
              <w:t xml:space="preserve">նախարարու- </w:t>
            </w:r>
            <w:r>
              <w:rPr>
                <w:spacing w:val="-6"/>
                <w:w w:val="110"/>
                <w:sz w:val="17"/>
                <w:szCs w:val="17"/>
              </w:rPr>
              <w:t xml:space="preserve">թյան </w:t>
            </w:r>
            <w:r>
              <w:rPr>
                <w:w w:val="110"/>
                <w:sz w:val="17"/>
                <w:szCs w:val="17"/>
              </w:rPr>
              <w:t xml:space="preserve">մասնագիտացված ստորաբաժանումների (հասարա- կական կարգի պահպանությանն առնչվող) ղեկավարների և ծառայողների՝ հավաքների ազատության վերաբերյալ </w:t>
            </w:r>
            <w:r>
              <w:rPr>
                <w:spacing w:val="-6"/>
                <w:w w:val="110"/>
                <w:sz w:val="17"/>
                <w:szCs w:val="17"/>
              </w:rPr>
              <w:t xml:space="preserve">իրա- </w:t>
            </w:r>
            <w:r>
              <w:rPr>
                <w:spacing w:val="-8"/>
                <w:w w:val="110"/>
                <w:sz w:val="17"/>
                <w:szCs w:val="17"/>
              </w:rPr>
              <w:t xml:space="preserve">զեկվածությունը, </w:t>
            </w:r>
            <w:r>
              <w:rPr>
                <w:spacing w:val="-7"/>
                <w:w w:val="110"/>
                <w:sz w:val="17"/>
                <w:szCs w:val="17"/>
              </w:rPr>
              <w:t xml:space="preserve">ինչպես </w:t>
            </w:r>
            <w:r>
              <w:rPr>
                <w:spacing w:val="-4"/>
                <w:w w:val="110"/>
                <w:sz w:val="17"/>
                <w:szCs w:val="17"/>
              </w:rPr>
              <w:t xml:space="preserve">նաև </w:t>
            </w:r>
            <w:r>
              <w:rPr>
                <w:spacing w:val="-8"/>
                <w:w w:val="110"/>
                <w:sz w:val="17"/>
                <w:szCs w:val="17"/>
              </w:rPr>
              <w:t xml:space="preserve">ձևավորել հավաքների </w:t>
            </w:r>
            <w:r>
              <w:rPr>
                <w:spacing w:val="-7"/>
                <w:w w:val="110"/>
                <w:sz w:val="17"/>
                <w:szCs w:val="17"/>
              </w:rPr>
              <w:t xml:space="preserve">ընթացքում մարդու </w:t>
            </w:r>
            <w:r>
              <w:rPr>
                <w:spacing w:val="-8"/>
                <w:w w:val="110"/>
                <w:sz w:val="17"/>
                <w:szCs w:val="17"/>
              </w:rPr>
              <w:t xml:space="preserve">իրավունքների պաշտպանության, հույզերի </w:t>
            </w:r>
            <w:r>
              <w:rPr>
                <w:w w:val="110"/>
                <w:sz w:val="17"/>
                <w:szCs w:val="17"/>
              </w:rPr>
              <w:t xml:space="preserve">և </w:t>
            </w:r>
            <w:r>
              <w:rPr>
                <w:spacing w:val="-8"/>
                <w:w w:val="110"/>
                <w:sz w:val="17"/>
                <w:szCs w:val="17"/>
              </w:rPr>
              <w:t>զանգվածի</w:t>
            </w:r>
          </w:p>
          <w:p w14:paraId="1AA59832" w14:textId="77777777" w:rsidR="00274004" w:rsidRDefault="00000000">
            <w:pPr>
              <w:pStyle w:val="TableParagraph"/>
              <w:spacing w:line="183" w:lineRule="exact"/>
              <w:ind w:left="103"/>
              <w:rPr>
                <w:sz w:val="17"/>
                <w:szCs w:val="17"/>
              </w:rPr>
            </w:pPr>
            <w:r>
              <w:rPr>
                <w:w w:val="110"/>
                <w:sz w:val="17"/>
                <w:szCs w:val="17"/>
              </w:rPr>
              <w:t>կառավարման վրա հիմնված պրակտիկան</w:t>
            </w:r>
          </w:p>
        </w:tc>
        <w:tc>
          <w:tcPr>
            <w:tcW w:w="1640" w:type="dxa"/>
            <w:tcBorders>
              <w:left w:val="single" w:sz="8" w:space="0" w:color="000000"/>
              <w:right w:val="single" w:sz="8" w:space="0" w:color="000000"/>
            </w:tcBorders>
          </w:tcPr>
          <w:p w14:paraId="5DCC81FD" w14:textId="77777777" w:rsidR="00274004" w:rsidRDefault="00274004">
            <w:pPr>
              <w:pStyle w:val="TableParagraph"/>
              <w:rPr>
                <w:sz w:val="18"/>
              </w:rPr>
            </w:pPr>
          </w:p>
          <w:p w14:paraId="09A3C039" w14:textId="77777777" w:rsidR="00274004" w:rsidRDefault="00274004">
            <w:pPr>
              <w:pStyle w:val="TableParagraph"/>
              <w:spacing w:before="3"/>
              <w:rPr>
                <w:sz w:val="25"/>
              </w:rPr>
            </w:pPr>
          </w:p>
          <w:p w14:paraId="6A12011A" w14:textId="77777777" w:rsidR="00274004" w:rsidRDefault="00000000">
            <w:pPr>
              <w:pStyle w:val="TableParagraph"/>
              <w:spacing w:line="288" w:lineRule="auto"/>
              <w:ind w:left="103"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4FC13DB4" w14:textId="77777777" w:rsidR="00274004" w:rsidRDefault="00274004">
            <w:pPr>
              <w:pStyle w:val="TableParagraph"/>
              <w:rPr>
                <w:sz w:val="18"/>
              </w:rPr>
            </w:pPr>
          </w:p>
          <w:p w14:paraId="4368F483" w14:textId="77777777" w:rsidR="00274004" w:rsidRDefault="00274004">
            <w:pPr>
              <w:pStyle w:val="TableParagraph"/>
              <w:rPr>
                <w:sz w:val="18"/>
              </w:rPr>
            </w:pPr>
          </w:p>
          <w:p w14:paraId="2C79226D" w14:textId="77777777" w:rsidR="00274004" w:rsidRDefault="00274004">
            <w:pPr>
              <w:pStyle w:val="TableParagraph"/>
              <w:rPr>
                <w:sz w:val="18"/>
              </w:rPr>
            </w:pPr>
          </w:p>
          <w:p w14:paraId="3E2A8B76" w14:textId="77777777" w:rsidR="00274004" w:rsidRDefault="00000000">
            <w:pPr>
              <w:pStyle w:val="TableParagraph"/>
              <w:spacing w:before="109"/>
              <w:ind w:left="16"/>
              <w:jc w:val="center"/>
              <w:rPr>
                <w:sz w:val="17"/>
              </w:rPr>
            </w:pPr>
            <w:r>
              <w:rPr>
                <w:w w:val="104"/>
                <w:sz w:val="17"/>
              </w:rPr>
              <w:t>-</w:t>
            </w:r>
          </w:p>
        </w:tc>
        <w:tc>
          <w:tcPr>
            <w:tcW w:w="907" w:type="dxa"/>
            <w:tcBorders>
              <w:left w:val="single" w:sz="8" w:space="0" w:color="000000"/>
            </w:tcBorders>
          </w:tcPr>
          <w:p w14:paraId="0134FBDF" w14:textId="77777777" w:rsidR="00274004" w:rsidRDefault="00274004">
            <w:pPr>
              <w:pStyle w:val="TableParagraph"/>
              <w:rPr>
                <w:sz w:val="18"/>
              </w:rPr>
            </w:pPr>
          </w:p>
          <w:p w14:paraId="68AF50DB" w14:textId="77777777" w:rsidR="00274004" w:rsidRDefault="00274004">
            <w:pPr>
              <w:pStyle w:val="TableParagraph"/>
              <w:rPr>
                <w:sz w:val="18"/>
              </w:rPr>
            </w:pPr>
          </w:p>
          <w:p w14:paraId="28BDE044" w14:textId="77777777" w:rsidR="00274004" w:rsidRDefault="00274004">
            <w:pPr>
              <w:pStyle w:val="TableParagraph"/>
              <w:rPr>
                <w:sz w:val="18"/>
              </w:rPr>
            </w:pPr>
          </w:p>
          <w:p w14:paraId="17515591" w14:textId="77777777" w:rsidR="00274004" w:rsidRDefault="00000000">
            <w:pPr>
              <w:pStyle w:val="TableParagraph"/>
              <w:spacing w:before="109"/>
              <w:ind w:left="16"/>
              <w:jc w:val="center"/>
              <w:rPr>
                <w:sz w:val="17"/>
              </w:rPr>
            </w:pPr>
            <w:r>
              <w:rPr>
                <w:w w:val="104"/>
                <w:sz w:val="17"/>
              </w:rPr>
              <w:t>-</w:t>
            </w:r>
          </w:p>
        </w:tc>
        <w:tc>
          <w:tcPr>
            <w:tcW w:w="1130" w:type="dxa"/>
          </w:tcPr>
          <w:p w14:paraId="264C4C62" w14:textId="77777777" w:rsidR="00274004" w:rsidRDefault="00274004">
            <w:pPr>
              <w:pStyle w:val="TableParagraph"/>
              <w:rPr>
                <w:sz w:val="18"/>
              </w:rPr>
            </w:pPr>
          </w:p>
          <w:p w14:paraId="581B01A0" w14:textId="77777777" w:rsidR="00274004" w:rsidRDefault="00274004">
            <w:pPr>
              <w:pStyle w:val="TableParagraph"/>
              <w:rPr>
                <w:sz w:val="18"/>
              </w:rPr>
            </w:pPr>
          </w:p>
          <w:p w14:paraId="1F1A2F8B" w14:textId="77777777" w:rsidR="00274004" w:rsidRDefault="00274004">
            <w:pPr>
              <w:pStyle w:val="TableParagraph"/>
              <w:rPr>
                <w:sz w:val="18"/>
              </w:rPr>
            </w:pPr>
          </w:p>
          <w:p w14:paraId="4A9EA7DC" w14:textId="77777777" w:rsidR="00274004" w:rsidRDefault="00000000">
            <w:pPr>
              <w:pStyle w:val="TableParagraph"/>
              <w:spacing w:before="109"/>
              <w:ind w:left="20"/>
              <w:jc w:val="center"/>
              <w:rPr>
                <w:sz w:val="17"/>
              </w:rPr>
            </w:pPr>
            <w:r>
              <w:rPr>
                <w:w w:val="104"/>
                <w:sz w:val="17"/>
              </w:rPr>
              <w:t>-</w:t>
            </w:r>
          </w:p>
        </w:tc>
        <w:tc>
          <w:tcPr>
            <w:tcW w:w="1161" w:type="dxa"/>
          </w:tcPr>
          <w:p w14:paraId="439A7DE3" w14:textId="77777777" w:rsidR="00274004" w:rsidRDefault="00274004">
            <w:pPr>
              <w:pStyle w:val="TableParagraph"/>
              <w:rPr>
                <w:sz w:val="18"/>
              </w:rPr>
            </w:pPr>
          </w:p>
          <w:p w14:paraId="18DC3493" w14:textId="77777777" w:rsidR="00274004" w:rsidRDefault="00274004">
            <w:pPr>
              <w:pStyle w:val="TableParagraph"/>
              <w:rPr>
                <w:sz w:val="18"/>
              </w:rPr>
            </w:pPr>
          </w:p>
          <w:p w14:paraId="52D9AD57" w14:textId="77777777" w:rsidR="00274004" w:rsidRDefault="00274004">
            <w:pPr>
              <w:pStyle w:val="TableParagraph"/>
              <w:rPr>
                <w:sz w:val="18"/>
              </w:rPr>
            </w:pPr>
          </w:p>
          <w:p w14:paraId="03DBB674" w14:textId="77777777" w:rsidR="00274004" w:rsidRDefault="00000000">
            <w:pPr>
              <w:pStyle w:val="TableParagraph"/>
              <w:spacing w:before="109"/>
              <w:ind w:left="23"/>
              <w:jc w:val="center"/>
              <w:rPr>
                <w:sz w:val="17"/>
              </w:rPr>
            </w:pPr>
            <w:r>
              <w:rPr>
                <w:w w:val="104"/>
                <w:sz w:val="17"/>
              </w:rPr>
              <w:t>-</w:t>
            </w:r>
          </w:p>
        </w:tc>
        <w:tc>
          <w:tcPr>
            <w:tcW w:w="1291" w:type="dxa"/>
          </w:tcPr>
          <w:p w14:paraId="1EF33D6F" w14:textId="77777777" w:rsidR="00274004" w:rsidRDefault="00274004">
            <w:pPr>
              <w:pStyle w:val="TableParagraph"/>
              <w:rPr>
                <w:sz w:val="18"/>
              </w:rPr>
            </w:pPr>
          </w:p>
          <w:p w14:paraId="74889520" w14:textId="77777777" w:rsidR="00274004" w:rsidRDefault="00274004">
            <w:pPr>
              <w:pStyle w:val="TableParagraph"/>
              <w:rPr>
                <w:sz w:val="18"/>
              </w:rPr>
            </w:pPr>
          </w:p>
          <w:p w14:paraId="36CDE99B" w14:textId="77777777" w:rsidR="00274004" w:rsidRDefault="00274004">
            <w:pPr>
              <w:pStyle w:val="TableParagraph"/>
              <w:rPr>
                <w:sz w:val="18"/>
              </w:rPr>
            </w:pPr>
          </w:p>
          <w:p w14:paraId="1487B840" w14:textId="77777777" w:rsidR="00274004" w:rsidRDefault="00000000">
            <w:pPr>
              <w:pStyle w:val="TableParagraph"/>
              <w:spacing w:before="109"/>
              <w:ind w:left="622"/>
              <w:rPr>
                <w:sz w:val="17"/>
              </w:rPr>
            </w:pPr>
            <w:r>
              <w:rPr>
                <w:w w:val="104"/>
                <w:sz w:val="17"/>
              </w:rPr>
              <w:t>-</w:t>
            </w:r>
          </w:p>
        </w:tc>
        <w:tc>
          <w:tcPr>
            <w:tcW w:w="1077" w:type="dxa"/>
            <w:tcBorders>
              <w:right w:val="single" w:sz="8" w:space="0" w:color="000000"/>
            </w:tcBorders>
          </w:tcPr>
          <w:p w14:paraId="35B43A08" w14:textId="77777777" w:rsidR="00274004" w:rsidRDefault="00274004">
            <w:pPr>
              <w:pStyle w:val="TableParagraph"/>
              <w:rPr>
                <w:sz w:val="18"/>
              </w:rPr>
            </w:pPr>
          </w:p>
          <w:p w14:paraId="5E230305" w14:textId="77777777" w:rsidR="00274004" w:rsidRDefault="00274004">
            <w:pPr>
              <w:pStyle w:val="TableParagraph"/>
              <w:rPr>
                <w:sz w:val="18"/>
              </w:rPr>
            </w:pPr>
          </w:p>
          <w:p w14:paraId="0037C6EA" w14:textId="77777777" w:rsidR="00274004" w:rsidRDefault="00274004">
            <w:pPr>
              <w:pStyle w:val="TableParagraph"/>
              <w:rPr>
                <w:sz w:val="18"/>
              </w:rPr>
            </w:pPr>
          </w:p>
          <w:p w14:paraId="76D6A84A" w14:textId="77777777" w:rsidR="00274004" w:rsidRDefault="00000000">
            <w:pPr>
              <w:pStyle w:val="TableParagraph"/>
              <w:spacing w:before="109"/>
              <w:ind w:left="33"/>
              <w:jc w:val="center"/>
              <w:rPr>
                <w:sz w:val="17"/>
              </w:rPr>
            </w:pPr>
            <w:r>
              <w:rPr>
                <w:w w:val="104"/>
                <w:sz w:val="17"/>
              </w:rPr>
              <w:t>-</w:t>
            </w:r>
          </w:p>
        </w:tc>
      </w:tr>
      <w:tr w:rsidR="00274004" w14:paraId="6448EAC1" w14:textId="77777777">
        <w:trPr>
          <w:trHeight w:val="696"/>
        </w:trPr>
        <w:tc>
          <w:tcPr>
            <w:tcW w:w="14741" w:type="dxa"/>
            <w:gridSpan w:val="9"/>
            <w:tcBorders>
              <w:left w:val="single" w:sz="8" w:space="0" w:color="000000"/>
              <w:bottom w:val="single" w:sz="8" w:space="0" w:color="000000"/>
              <w:right w:val="single" w:sz="8" w:space="0" w:color="000000"/>
            </w:tcBorders>
          </w:tcPr>
          <w:p w14:paraId="2748097E" w14:textId="77777777" w:rsidR="00274004" w:rsidRDefault="00000000">
            <w:pPr>
              <w:pStyle w:val="TableParagraph"/>
              <w:spacing w:before="23"/>
              <w:ind w:left="817" w:hanging="389"/>
              <w:rPr>
                <w:sz w:val="17"/>
                <w:szCs w:val="17"/>
              </w:rPr>
            </w:pPr>
            <w:r>
              <w:rPr>
                <w:spacing w:val="1"/>
                <w:w w:val="110"/>
                <w:sz w:val="17"/>
                <w:szCs w:val="17"/>
              </w:rPr>
              <w:t>Ն</w:t>
            </w:r>
            <w:r>
              <w:rPr>
                <w:spacing w:val="-2"/>
                <w:w w:val="113"/>
                <w:sz w:val="17"/>
                <w:szCs w:val="17"/>
              </w:rPr>
              <w:t>պ</w:t>
            </w:r>
            <w:r>
              <w:rPr>
                <w:w w:val="112"/>
                <w:sz w:val="17"/>
                <w:szCs w:val="17"/>
              </w:rPr>
              <w:t>ա</w:t>
            </w:r>
            <w:r>
              <w:rPr>
                <w:w w:val="115"/>
                <w:sz w:val="17"/>
                <w:szCs w:val="17"/>
              </w:rPr>
              <w:t>տ</w:t>
            </w:r>
            <w:r>
              <w:rPr>
                <w:spacing w:val="-2"/>
                <w:w w:val="112"/>
                <w:sz w:val="17"/>
                <w:szCs w:val="17"/>
              </w:rPr>
              <w:t>ա</w:t>
            </w:r>
            <w:r>
              <w:rPr>
                <w:w w:val="116"/>
                <w:sz w:val="17"/>
                <w:szCs w:val="17"/>
              </w:rPr>
              <w:t>կ</w:t>
            </w:r>
            <w:r>
              <w:rPr>
                <w:spacing w:val="11"/>
                <w:sz w:val="17"/>
                <w:szCs w:val="17"/>
              </w:rPr>
              <w:t xml:space="preserve"> </w:t>
            </w:r>
            <w:r>
              <w:rPr>
                <w:w w:val="113"/>
                <w:sz w:val="17"/>
                <w:szCs w:val="17"/>
              </w:rPr>
              <w:t>7</w:t>
            </w:r>
            <w:r>
              <w:rPr>
                <w:w w:val="122"/>
                <w:sz w:val="17"/>
                <w:szCs w:val="17"/>
              </w:rPr>
              <w:t>.</w:t>
            </w:r>
            <w:r>
              <w:rPr>
                <w:spacing w:val="10"/>
                <w:sz w:val="17"/>
                <w:szCs w:val="17"/>
              </w:rPr>
              <w:t xml:space="preserve"> </w:t>
            </w:r>
            <w:r>
              <w:rPr>
                <w:spacing w:val="-2"/>
                <w:w w:val="102"/>
                <w:sz w:val="17"/>
                <w:szCs w:val="17"/>
              </w:rPr>
              <w:t>Ա</w:t>
            </w:r>
            <w:r>
              <w:rPr>
                <w:spacing w:val="2"/>
                <w:w w:val="113"/>
                <w:sz w:val="17"/>
                <w:szCs w:val="17"/>
              </w:rPr>
              <w:t>պ</w:t>
            </w:r>
            <w:r>
              <w:rPr>
                <w:w w:val="112"/>
                <w:sz w:val="17"/>
                <w:szCs w:val="17"/>
              </w:rPr>
              <w:t>ա</w:t>
            </w:r>
            <w:r>
              <w:rPr>
                <w:w w:val="115"/>
                <w:sz w:val="17"/>
                <w:szCs w:val="17"/>
              </w:rPr>
              <w:t>հ</w:t>
            </w:r>
            <w:r>
              <w:rPr>
                <w:w w:val="113"/>
                <w:sz w:val="17"/>
                <w:szCs w:val="17"/>
              </w:rPr>
              <w:t>ո</w:t>
            </w:r>
            <w:r>
              <w:rPr>
                <w:w w:val="119"/>
                <w:sz w:val="17"/>
                <w:szCs w:val="17"/>
              </w:rPr>
              <w:t>վ</w:t>
            </w:r>
            <w:r>
              <w:rPr>
                <w:w w:val="115"/>
                <w:sz w:val="17"/>
                <w:szCs w:val="17"/>
              </w:rPr>
              <w:t>ե</w:t>
            </w:r>
            <w:r>
              <w:rPr>
                <w:w w:val="130"/>
                <w:sz w:val="17"/>
                <w:szCs w:val="17"/>
              </w:rPr>
              <w:t>լ</w:t>
            </w:r>
            <w:r>
              <w:rPr>
                <w:spacing w:val="7"/>
                <w:sz w:val="17"/>
                <w:szCs w:val="17"/>
              </w:rPr>
              <w:t xml:space="preserve"> </w:t>
            </w:r>
            <w:r>
              <w:rPr>
                <w:w w:val="116"/>
                <w:sz w:val="17"/>
                <w:szCs w:val="17"/>
              </w:rPr>
              <w:t>կ</w:t>
            </w:r>
            <w:r>
              <w:rPr>
                <w:w w:val="117"/>
                <w:sz w:val="17"/>
                <w:szCs w:val="17"/>
              </w:rPr>
              <w:t>ր</w:t>
            </w:r>
            <w:r>
              <w:rPr>
                <w:spacing w:val="-3"/>
                <w:w w:val="121"/>
                <w:sz w:val="17"/>
                <w:szCs w:val="17"/>
              </w:rPr>
              <w:t>թ</w:t>
            </w:r>
            <w:r>
              <w:rPr>
                <w:w w:val="113"/>
                <w:sz w:val="17"/>
                <w:szCs w:val="17"/>
              </w:rPr>
              <w:t>ո</w:t>
            </w:r>
            <w:r>
              <w:rPr>
                <w:w w:val="87"/>
                <w:sz w:val="17"/>
                <w:szCs w:val="17"/>
              </w:rPr>
              <w:t>ւ</w:t>
            </w:r>
            <w:r>
              <w:rPr>
                <w:w w:val="121"/>
                <w:sz w:val="17"/>
                <w:szCs w:val="17"/>
              </w:rPr>
              <w:t>թ</w:t>
            </w:r>
            <w:r>
              <w:rPr>
                <w:spacing w:val="-3"/>
                <w:w w:val="116"/>
                <w:sz w:val="17"/>
                <w:szCs w:val="17"/>
              </w:rPr>
              <w:t>յ</w:t>
            </w:r>
            <w:r>
              <w:rPr>
                <w:spacing w:val="2"/>
                <w:w w:val="112"/>
                <w:sz w:val="17"/>
                <w:szCs w:val="17"/>
              </w:rPr>
              <w:t>ա</w:t>
            </w:r>
            <w:r>
              <w:rPr>
                <w:w w:val="116"/>
                <w:sz w:val="17"/>
                <w:szCs w:val="17"/>
              </w:rPr>
              <w:t>ն</w:t>
            </w:r>
            <w:r>
              <w:rPr>
                <w:spacing w:val="6"/>
                <w:sz w:val="17"/>
                <w:szCs w:val="17"/>
              </w:rPr>
              <w:t xml:space="preserve"> </w:t>
            </w:r>
            <w:r>
              <w:rPr>
                <w:w w:val="116"/>
                <w:sz w:val="17"/>
                <w:szCs w:val="17"/>
              </w:rPr>
              <w:t>ի</w:t>
            </w:r>
            <w:r>
              <w:rPr>
                <w:w w:val="117"/>
                <w:sz w:val="17"/>
                <w:szCs w:val="17"/>
              </w:rPr>
              <w:t>ր</w:t>
            </w:r>
            <w:r>
              <w:rPr>
                <w:w w:val="112"/>
                <w:sz w:val="17"/>
                <w:szCs w:val="17"/>
              </w:rPr>
              <w:t>ա</w:t>
            </w:r>
            <w:r>
              <w:rPr>
                <w:w w:val="119"/>
                <w:sz w:val="17"/>
                <w:szCs w:val="17"/>
              </w:rPr>
              <w:t>վ</w:t>
            </w:r>
            <w:r>
              <w:rPr>
                <w:w w:val="113"/>
                <w:sz w:val="17"/>
                <w:szCs w:val="17"/>
              </w:rPr>
              <w:t>ո</w:t>
            </w:r>
            <w:r>
              <w:rPr>
                <w:w w:val="87"/>
                <w:sz w:val="17"/>
                <w:szCs w:val="17"/>
              </w:rPr>
              <w:t>ւ</w:t>
            </w:r>
            <w:r>
              <w:rPr>
                <w:spacing w:val="-3"/>
                <w:w w:val="116"/>
                <w:sz w:val="17"/>
                <w:szCs w:val="17"/>
              </w:rPr>
              <w:t>ն</w:t>
            </w:r>
            <w:r>
              <w:rPr>
                <w:w w:val="119"/>
                <w:sz w:val="17"/>
                <w:szCs w:val="17"/>
              </w:rPr>
              <w:t>ք</w:t>
            </w:r>
            <w:r>
              <w:rPr>
                <w:w w:val="116"/>
                <w:sz w:val="17"/>
                <w:szCs w:val="17"/>
              </w:rPr>
              <w:t>ի</w:t>
            </w:r>
            <w:r>
              <w:rPr>
                <w:spacing w:val="10"/>
                <w:sz w:val="17"/>
                <w:szCs w:val="17"/>
              </w:rPr>
              <w:t xml:space="preserve"> </w:t>
            </w:r>
            <w:r>
              <w:rPr>
                <w:w w:val="116"/>
                <w:sz w:val="17"/>
                <w:szCs w:val="17"/>
              </w:rPr>
              <w:t>ի</w:t>
            </w:r>
            <w:r>
              <w:rPr>
                <w:w w:val="117"/>
                <w:sz w:val="17"/>
                <w:szCs w:val="17"/>
              </w:rPr>
              <w:t>ր</w:t>
            </w:r>
            <w:r>
              <w:rPr>
                <w:w w:val="112"/>
                <w:sz w:val="17"/>
                <w:szCs w:val="17"/>
              </w:rPr>
              <w:t>ա</w:t>
            </w:r>
            <w:r>
              <w:rPr>
                <w:spacing w:val="-3"/>
                <w:w w:val="122"/>
                <w:sz w:val="17"/>
                <w:szCs w:val="17"/>
              </w:rPr>
              <w:t>ց</w:t>
            </w:r>
            <w:r>
              <w:rPr>
                <w:spacing w:val="-3"/>
                <w:w w:val="113"/>
                <w:sz w:val="17"/>
                <w:szCs w:val="17"/>
              </w:rPr>
              <w:t>մ</w:t>
            </w:r>
            <w:r>
              <w:rPr>
                <w:w w:val="112"/>
                <w:sz w:val="17"/>
                <w:szCs w:val="17"/>
              </w:rPr>
              <w:t>ա</w:t>
            </w:r>
            <w:r>
              <w:rPr>
                <w:w w:val="116"/>
                <w:sz w:val="17"/>
                <w:szCs w:val="17"/>
              </w:rPr>
              <w:t>ն</w:t>
            </w:r>
            <w:r>
              <w:rPr>
                <w:spacing w:val="10"/>
                <w:sz w:val="17"/>
                <w:szCs w:val="17"/>
              </w:rPr>
              <w:t xml:space="preserve"> </w:t>
            </w:r>
            <w:r>
              <w:rPr>
                <w:w w:val="117"/>
                <w:sz w:val="17"/>
                <w:szCs w:val="17"/>
              </w:rPr>
              <w:t>ը</w:t>
            </w:r>
            <w:r>
              <w:rPr>
                <w:spacing w:val="-3"/>
                <w:w w:val="116"/>
                <w:sz w:val="17"/>
                <w:szCs w:val="17"/>
              </w:rPr>
              <w:t>ն</w:t>
            </w:r>
            <w:r>
              <w:rPr>
                <w:spacing w:val="-2"/>
                <w:w w:val="121"/>
                <w:sz w:val="17"/>
                <w:szCs w:val="17"/>
              </w:rPr>
              <w:t>թ</w:t>
            </w:r>
            <w:r>
              <w:rPr>
                <w:w w:val="112"/>
                <w:sz w:val="17"/>
                <w:szCs w:val="17"/>
              </w:rPr>
              <w:t>ա</w:t>
            </w:r>
            <w:r>
              <w:rPr>
                <w:w w:val="122"/>
                <w:sz w:val="17"/>
                <w:szCs w:val="17"/>
              </w:rPr>
              <w:t>ց</w:t>
            </w:r>
            <w:r>
              <w:rPr>
                <w:w w:val="119"/>
                <w:sz w:val="17"/>
                <w:szCs w:val="17"/>
              </w:rPr>
              <w:t>ք</w:t>
            </w:r>
            <w:r>
              <w:rPr>
                <w:w w:val="113"/>
                <w:sz w:val="17"/>
                <w:szCs w:val="17"/>
              </w:rPr>
              <w:t>ո</w:t>
            </w:r>
            <w:r>
              <w:rPr>
                <w:w w:val="87"/>
                <w:sz w:val="17"/>
                <w:szCs w:val="17"/>
              </w:rPr>
              <w:t>ւ</w:t>
            </w:r>
            <w:r>
              <w:rPr>
                <w:w w:val="113"/>
                <w:sz w:val="17"/>
                <w:szCs w:val="17"/>
              </w:rPr>
              <w:t>մ</w:t>
            </w:r>
            <w:r>
              <w:rPr>
                <w:spacing w:val="10"/>
                <w:sz w:val="17"/>
                <w:szCs w:val="17"/>
              </w:rPr>
              <w:t xml:space="preserve"> </w:t>
            </w:r>
            <w:r>
              <w:rPr>
                <w:w w:val="112"/>
                <w:sz w:val="17"/>
                <w:szCs w:val="17"/>
              </w:rPr>
              <w:t>խ</w:t>
            </w:r>
            <w:r>
              <w:rPr>
                <w:w w:val="113"/>
                <w:sz w:val="17"/>
                <w:szCs w:val="17"/>
              </w:rPr>
              <w:t>ո</w:t>
            </w:r>
            <w:r>
              <w:rPr>
                <w:w w:val="135"/>
                <w:sz w:val="17"/>
                <w:szCs w:val="17"/>
              </w:rPr>
              <w:t>չ</w:t>
            </w:r>
            <w:r>
              <w:rPr>
                <w:w w:val="117"/>
                <w:sz w:val="17"/>
                <w:szCs w:val="17"/>
              </w:rPr>
              <w:t>ը</w:t>
            </w:r>
            <w:r>
              <w:rPr>
                <w:spacing w:val="-4"/>
                <w:w w:val="116"/>
                <w:sz w:val="17"/>
                <w:szCs w:val="17"/>
              </w:rPr>
              <w:t>ն</w:t>
            </w:r>
            <w:r>
              <w:rPr>
                <w:w w:val="114"/>
                <w:sz w:val="17"/>
                <w:szCs w:val="17"/>
              </w:rPr>
              <w:t>դ</w:t>
            </w:r>
            <w:r>
              <w:rPr>
                <w:w w:val="113"/>
                <w:sz w:val="17"/>
                <w:szCs w:val="17"/>
              </w:rPr>
              <w:t>ո</w:t>
            </w:r>
            <w:r>
              <w:rPr>
                <w:w w:val="115"/>
                <w:sz w:val="17"/>
                <w:szCs w:val="17"/>
              </w:rPr>
              <w:t>տ</w:t>
            </w:r>
            <w:r>
              <w:rPr>
                <w:spacing w:val="-3"/>
                <w:w w:val="116"/>
                <w:sz w:val="17"/>
                <w:szCs w:val="17"/>
              </w:rPr>
              <w:t>ն</w:t>
            </w:r>
            <w:r>
              <w:rPr>
                <w:w w:val="115"/>
                <w:sz w:val="17"/>
                <w:szCs w:val="17"/>
              </w:rPr>
              <w:t>ե</w:t>
            </w:r>
            <w:r>
              <w:rPr>
                <w:w w:val="117"/>
                <w:sz w:val="17"/>
                <w:szCs w:val="17"/>
              </w:rPr>
              <w:t>ր</w:t>
            </w:r>
            <w:r>
              <w:rPr>
                <w:w w:val="116"/>
                <w:sz w:val="17"/>
                <w:szCs w:val="17"/>
              </w:rPr>
              <w:t>ի</w:t>
            </w:r>
            <w:r>
              <w:rPr>
                <w:spacing w:val="10"/>
                <w:sz w:val="17"/>
                <w:szCs w:val="17"/>
              </w:rPr>
              <w:t xml:space="preserve"> </w:t>
            </w:r>
            <w:r>
              <w:rPr>
                <w:w w:val="119"/>
                <w:sz w:val="17"/>
                <w:szCs w:val="17"/>
              </w:rPr>
              <w:t>վ</w:t>
            </w:r>
            <w:r>
              <w:rPr>
                <w:w w:val="115"/>
                <w:sz w:val="17"/>
                <w:szCs w:val="17"/>
              </w:rPr>
              <w:t>ե</w:t>
            </w:r>
            <w:r>
              <w:rPr>
                <w:w w:val="117"/>
                <w:sz w:val="17"/>
                <w:szCs w:val="17"/>
              </w:rPr>
              <w:t>ր</w:t>
            </w:r>
            <w:r>
              <w:rPr>
                <w:w w:val="112"/>
                <w:sz w:val="17"/>
                <w:szCs w:val="17"/>
              </w:rPr>
              <w:t>ա</w:t>
            </w:r>
            <w:r>
              <w:rPr>
                <w:w w:val="122"/>
                <w:sz w:val="17"/>
                <w:szCs w:val="17"/>
              </w:rPr>
              <w:t>ց</w:t>
            </w:r>
            <w:r>
              <w:rPr>
                <w:spacing w:val="-3"/>
                <w:w w:val="113"/>
                <w:sz w:val="17"/>
                <w:szCs w:val="17"/>
              </w:rPr>
              <w:t>ո</w:t>
            </w:r>
            <w:r>
              <w:rPr>
                <w:w w:val="87"/>
                <w:sz w:val="17"/>
                <w:szCs w:val="17"/>
              </w:rPr>
              <w:t>ւ</w:t>
            </w:r>
            <w:r>
              <w:rPr>
                <w:w w:val="113"/>
                <w:sz w:val="17"/>
                <w:szCs w:val="17"/>
              </w:rPr>
              <w:t>մ</w:t>
            </w:r>
            <w:r>
              <w:rPr>
                <w:spacing w:val="-3"/>
                <w:w w:val="117"/>
                <w:sz w:val="17"/>
                <w:szCs w:val="17"/>
              </w:rPr>
              <w:t>ը</w:t>
            </w:r>
            <w:r>
              <w:rPr>
                <w:w w:val="185"/>
                <w:sz w:val="17"/>
                <w:szCs w:val="17"/>
              </w:rPr>
              <w:t>՝</w:t>
            </w:r>
            <w:r>
              <w:rPr>
                <w:spacing w:val="11"/>
                <w:sz w:val="17"/>
                <w:szCs w:val="17"/>
              </w:rPr>
              <w:t xml:space="preserve"> </w:t>
            </w:r>
            <w:r>
              <w:rPr>
                <w:w w:val="113"/>
                <w:sz w:val="17"/>
                <w:szCs w:val="17"/>
              </w:rPr>
              <w:t>մ</w:t>
            </w:r>
            <w:r>
              <w:rPr>
                <w:spacing w:val="-2"/>
                <w:w w:val="112"/>
                <w:sz w:val="17"/>
                <w:szCs w:val="17"/>
              </w:rPr>
              <w:t>ա</w:t>
            </w:r>
            <w:r>
              <w:rPr>
                <w:w w:val="117"/>
                <w:sz w:val="17"/>
                <w:szCs w:val="17"/>
              </w:rPr>
              <w:t>ր</w:t>
            </w:r>
            <w:r>
              <w:rPr>
                <w:w w:val="114"/>
                <w:sz w:val="17"/>
                <w:szCs w:val="17"/>
              </w:rPr>
              <w:t>դ</w:t>
            </w:r>
            <w:r>
              <w:rPr>
                <w:w w:val="113"/>
                <w:sz w:val="17"/>
                <w:szCs w:val="17"/>
              </w:rPr>
              <w:t>ո</w:t>
            </w:r>
            <w:r>
              <w:rPr>
                <w:w w:val="87"/>
                <w:sz w:val="17"/>
                <w:szCs w:val="17"/>
              </w:rPr>
              <w:t>ւ</w:t>
            </w:r>
            <w:r>
              <w:rPr>
                <w:spacing w:val="10"/>
                <w:sz w:val="17"/>
                <w:szCs w:val="17"/>
              </w:rPr>
              <w:t xml:space="preserve"> </w:t>
            </w:r>
            <w:r>
              <w:rPr>
                <w:w w:val="116"/>
                <w:sz w:val="17"/>
                <w:szCs w:val="17"/>
              </w:rPr>
              <w:t>ի</w:t>
            </w:r>
            <w:r>
              <w:rPr>
                <w:w w:val="117"/>
                <w:sz w:val="17"/>
                <w:szCs w:val="17"/>
              </w:rPr>
              <w:t>ր</w:t>
            </w:r>
            <w:r>
              <w:rPr>
                <w:spacing w:val="-2"/>
                <w:w w:val="112"/>
                <w:sz w:val="17"/>
                <w:szCs w:val="17"/>
              </w:rPr>
              <w:t>ա</w:t>
            </w:r>
            <w:r>
              <w:rPr>
                <w:w w:val="119"/>
                <w:sz w:val="17"/>
                <w:szCs w:val="17"/>
              </w:rPr>
              <w:t>վ</w:t>
            </w:r>
            <w:r>
              <w:rPr>
                <w:w w:val="113"/>
                <w:sz w:val="17"/>
                <w:szCs w:val="17"/>
              </w:rPr>
              <w:t>ո</w:t>
            </w:r>
            <w:r>
              <w:rPr>
                <w:w w:val="87"/>
                <w:sz w:val="17"/>
                <w:szCs w:val="17"/>
              </w:rPr>
              <w:t>ւ</w:t>
            </w:r>
            <w:r>
              <w:rPr>
                <w:spacing w:val="-3"/>
                <w:w w:val="116"/>
                <w:sz w:val="17"/>
                <w:szCs w:val="17"/>
              </w:rPr>
              <w:t>ն</w:t>
            </w:r>
            <w:r>
              <w:rPr>
                <w:w w:val="119"/>
                <w:sz w:val="17"/>
                <w:szCs w:val="17"/>
              </w:rPr>
              <w:t>ք</w:t>
            </w:r>
            <w:r>
              <w:rPr>
                <w:w w:val="116"/>
                <w:sz w:val="17"/>
                <w:szCs w:val="17"/>
              </w:rPr>
              <w:t>ն</w:t>
            </w:r>
            <w:r>
              <w:rPr>
                <w:w w:val="115"/>
                <w:sz w:val="17"/>
                <w:szCs w:val="17"/>
              </w:rPr>
              <w:t>ե</w:t>
            </w:r>
            <w:r>
              <w:rPr>
                <w:w w:val="117"/>
                <w:sz w:val="17"/>
                <w:szCs w:val="17"/>
              </w:rPr>
              <w:t>ր</w:t>
            </w:r>
            <w:r>
              <w:rPr>
                <w:w w:val="116"/>
                <w:sz w:val="17"/>
                <w:szCs w:val="17"/>
              </w:rPr>
              <w:t>ի</w:t>
            </w:r>
            <w:r>
              <w:rPr>
                <w:spacing w:val="10"/>
                <w:sz w:val="17"/>
                <w:szCs w:val="17"/>
              </w:rPr>
              <w:t xml:space="preserve"> </w:t>
            </w:r>
            <w:r>
              <w:rPr>
                <w:w w:val="112"/>
                <w:sz w:val="17"/>
                <w:szCs w:val="17"/>
              </w:rPr>
              <w:t>ա</w:t>
            </w:r>
            <w:r>
              <w:rPr>
                <w:w w:val="113"/>
                <w:sz w:val="17"/>
                <w:szCs w:val="17"/>
              </w:rPr>
              <w:t>պ</w:t>
            </w:r>
            <w:r>
              <w:rPr>
                <w:w w:val="112"/>
                <w:sz w:val="17"/>
                <w:szCs w:val="17"/>
              </w:rPr>
              <w:t>ա</w:t>
            </w:r>
            <w:r>
              <w:rPr>
                <w:w w:val="115"/>
                <w:sz w:val="17"/>
                <w:szCs w:val="17"/>
              </w:rPr>
              <w:t>հ</w:t>
            </w:r>
            <w:r>
              <w:rPr>
                <w:w w:val="113"/>
                <w:sz w:val="17"/>
                <w:szCs w:val="17"/>
              </w:rPr>
              <w:t>ո</w:t>
            </w:r>
            <w:r>
              <w:rPr>
                <w:w w:val="119"/>
                <w:sz w:val="17"/>
                <w:szCs w:val="17"/>
              </w:rPr>
              <w:t>վ</w:t>
            </w:r>
            <w:r>
              <w:rPr>
                <w:spacing w:val="-3"/>
                <w:w w:val="113"/>
                <w:sz w:val="17"/>
                <w:szCs w:val="17"/>
              </w:rPr>
              <w:t>մ</w:t>
            </w:r>
            <w:r>
              <w:rPr>
                <w:w w:val="112"/>
                <w:sz w:val="17"/>
                <w:szCs w:val="17"/>
              </w:rPr>
              <w:t>ա</w:t>
            </w:r>
            <w:r>
              <w:rPr>
                <w:w w:val="116"/>
                <w:sz w:val="17"/>
                <w:szCs w:val="17"/>
              </w:rPr>
              <w:t>ն</w:t>
            </w:r>
            <w:r>
              <w:rPr>
                <w:w w:val="127"/>
                <w:sz w:val="17"/>
                <w:szCs w:val="17"/>
              </w:rPr>
              <w:t>,</w:t>
            </w:r>
            <w:r>
              <w:rPr>
                <w:spacing w:val="12"/>
                <w:sz w:val="17"/>
                <w:szCs w:val="17"/>
              </w:rPr>
              <w:t xml:space="preserve"> </w:t>
            </w:r>
            <w:r>
              <w:rPr>
                <w:w w:val="116"/>
                <w:sz w:val="17"/>
                <w:szCs w:val="17"/>
              </w:rPr>
              <w:t>կ</w:t>
            </w:r>
            <w:r>
              <w:rPr>
                <w:spacing w:val="-5"/>
                <w:w w:val="117"/>
                <w:sz w:val="17"/>
                <w:szCs w:val="17"/>
              </w:rPr>
              <w:t>ր</w:t>
            </w:r>
            <w:r>
              <w:rPr>
                <w:spacing w:val="-2"/>
                <w:w w:val="121"/>
                <w:sz w:val="17"/>
                <w:szCs w:val="17"/>
              </w:rPr>
              <w:t>թ</w:t>
            </w:r>
            <w:r>
              <w:rPr>
                <w:w w:val="113"/>
                <w:sz w:val="17"/>
                <w:szCs w:val="17"/>
              </w:rPr>
              <w:t>ո</w:t>
            </w:r>
            <w:r>
              <w:rPr>
                <w:w w:val="87"/>
                <w:sz w:val="17"/>
                <w:szCs w:val="17"/>
              </w:rPr>
              <w:t>ւ</w:t>
            </w:r>
            <w:r>
              <w:rPr>
                <w:spacing w:val="1"/>
                <w:w w:val="121"/>
                <w:sz w:val="17"/>
                <w:szCs w:val="17"/>
              </w:rPr>
              <w:t>թ</w:t>
            </w:r>
            <w:r>
              <w:rPr>
                <w:spacing w:val="-3"/>
                <w:w w:val="116"/>
                <w:sz w:val="17"/>
                <w:szCs w:val="17"/>
              </w:rPr>
              <w:t>յ</w:t>
            </w:r>
            <w:r>
              <w:rPr>
                <w:w w:val="113"/>
                <w:sz w:val="17"/>
                <w:szCs w:val="17"/>
              </w:rPr>
              <w:t>ո</w:t>
            </w:r>
            <w:r>
              <w:rPr>
                <w:w w:val="87"/>
                <w:sz w:val="17"/>
                <w:szCs w:val="17"/>
              </w:rPr>
              <w:t>ւ</w:t>
            </w:r>
            <w:r>
              <w:rPr>
                <w:spacing w:val="-3"/>
                <w:w w:val="116"/>
                <w:sz w:val="17"/>
                <w:szCs w:val="17"/>
              </w:rPr>
              <w:t>ն</w:t>
            </w:r>
            <w:r>
              <w:rPr>
                <w:w w:val="116"/>
                <w:sz w:val="17"/>
                <w:szCs w:val="17"/>
              </w:rPr>
              <w:t>ի</w:t>
            </w:r>
            <w:r>
              <w:rPr>
                <w:w w:val="122"/>
                <w:sz w:val="17"/>
                <w:szCs w:val="17"/>
              </w:rPr>
              <w:t>ց</w:t>
            </w:r>
            <w:r>
              <w:rPr>
                <w:spacing w:val="10"/>
                <w:sz w:val="17"/>
                <w:szCs w:val="17"/>
              </w:rPr>
              <w:t xml:space="preserve"> </w:t>
            </w:r>
            <w:r>
              <w:rPr>
                <w:spacing w:val="-3"/>
                <w:w w:val="114"/>
                <w:sz w:val="17"/>
                <w:szCs w:val="17"/>
              </w:rPr>
              <w:t>դ</w:t>
            </w:r>
            <w:r>
              <w:rPr>
                <w:w w:val="113"/>
                <w:sz w:val="17"/>
                <w:szCs w:val="17"/>
              </w:rPr>
              <w:t>ո</w:t>
            </w:r>
            <w:r>
              <w:rPr>
                <w:w w:val="87"/>
                <w:sz w:val="17"/>
                <w:szCs w:val="17"/>
              </w:rPr>
              <w:t>ւ</w:t>
            </w:r>
            <w:r>
              <w:rPr>
                <w:w w:val="117"/>
                <w:sz w:val="17"/>
                <w:szCs w:val="17"/>
              </w:rPr>
              <w:t>րս</w:t>
            </w:r>
            <w:r>
              <w:rPr>
                <w:spacing w:val="10"/>
                <w:sz w:val="17"/>
                <w:szCs w:val="17"/>
              </w:rPr>
              <w:t xml:space="preserve"> </w:t>
            </w:r>
            <w:r>
              <w:rPr>
                <w:w w:val="113"/>
                <w:sz w:val="17"/>
                <w:szCs w:val="17"/>
              </w:rPr>
              <w:t>մ</w:t>
            </w:r>
            <w:r>
              <w:rPr>
                <w:spacing w:val="-3"/>
                <w:w w:val="116"/>
                <w:sz w:val="17"/>
                <w:szCs w:val="17"/>
              </w:rPr>
              <w:t>ն</w:t>
            </w:r>
            <w:r>
              <w:rPr>
                <w:w w:val="112"/>
                <w:sz w:val="17"/>
                <w:szCs w:val="17"/>
              </w:rPr>
              <w:t>ա</w:t>
            </w:r>
            <w:r>
              <w:rPr>
                <w:w w:val="122"/>
                <w:sz w:val="17"/>
                <w:szCs w:val="17"/>
              </w:rPr>
              <w:t>ց</w:t>
            </w:r>
            <w:r>
              <w:rPr>
                <w:w w:val="112"/>
                <w:sz w:val="17"/>
                <w:szCs w:val="17"/>
              </w:rPr>
              <w:t>ա</w:t>
            </w:r>
            <w:r>
              <w:rPr>
                <w:w w:val="109"/>
                <w:sz w:val="17"/>
                <w:szCs w:val="17"/>
              </w:rPr>
              <w:t>ծ</w:t>
            </w:r>
          </w:p>
          <w:p w14:paraId="11A0E39E" w14:textId="77777777" w:rsidR="00274004" w:rsidRDefault="00000000">
            <w:pPr>
              <w:pStyle w:val="TableParagraph"/>
              <w:spacing w:before="5" w:line="230" w:lineRule="atLeast"/>
              <w:ind w:left="789" w:right="766"/>
              <w:jc w:val="center"/>
              <w:rPr>
                <w:sz w:val="17"/>
                <w:szCs w:val="17"/>
              </w:rPr>
            </w:pPr>
            <w:r>
              <w:rPr>
                <w:w w:val="115"/>
                <w:sz w:val="17"/>
                <w:szCs w:val="17"/>
              </w:rPr>
              <w:t>երեխաների իրավունքների պաշտպանության, համընդհանուր ներառականության ապահովման, նախադպրոցական անվճար կրթության հասանելիության համատեքստում:</w:t>
            </w:r>
          </w:p>
        </w:tc>
      </w:tr>
      <w:tr w:rsidR="00274004" w14:paraId="19B1E05D" w14:textId="77777777">
        <w:trPr>
          <w:trHeight w:val="941"/>
        </w:trPr>
        <w:tc>
          <w:tcPr>
            <w:tcW w:w="1034" w:type="dxa"/>
            <w:tcBorders>
              <w:top w:val="single" w:sz="8" w:space="0" w:color="000000"/>
            </w:tcBorders>
          </w:tcPr>
          <w:p w14:paraId="5C62DD75" w14:textId="77777777" w:rsidR="00274004" w:rsidRDefault="00274004">
            <w:pPr>
              <w:pStyle w:val="TableParagraph"/>
              <w:rPr>
                <w:sz w:val="18"/>
              </w:rPr>
            </w:pPr>
          </w:p>
          <w:p w14:paraId="57D6A832" w14:textId="77777777" w:rsidR="00274004" w:rsidRDefault="00274004">
            <w:pPr>
              <w:pStyle w:val="TableParagraph"/>
              <w:spacing w:before="9"/>
              <w:rPr>
                <w:sz w:val="14"/>
              </w:rPr>
            </w:pPr>
          </w:p>
          <w:p w14:paraId="60FF6612" w14:textId="77777777" w:rsidR="00274004" w:rsidRDefault="00000000">
            <w:pPr>
              <w:pStyle w:val="TableParagraph"/>
              <w:ind w:right="390"/>
              <w:jc w:val="right"/>
              <w:rPr>
                <w:sz w:val="17"/>
              </w:rPr>
            </w:pPr>
            <w:r>
              <w:rPr>
                <w:w w:val="105"/>
                <w:sz w:val="17"/>
              </w:rPr>
              <w:t>7.1</w:t>
            </w:r>
          </w:p>
        </w:tc>
        <w:tc>
          <w:tcPr>
            <w:tcW w:w="5090" w:type="dxa"/>
            <w:tcBorders>
              <w:top w:val="single" w:sz="8" w:space="0" w:color="000000"/>
            </w:tcBorders>
          </w:tcPr>
          <w:p w14:paraId="40FBAD8F" w14:textId="77777777" w:rsidR="00274004" w:rsidRDefault="00000000">
            <w:pPr>
              <w:pStyle w:val="TableParagraph"/>
              <w:spacing w:before="24" w:line="290" w:lineRule="auto"/>
              <w:ind w:left="108"/>
              <w:rPr>
                <w:sz w:val="17"/>
                <w:szCs w:val="17"/>
              </w:rPr>
            </w:pPr>
            <w:r>
              <w:rPr>
                <w:spacing w:val="-8"/>
                <w:w w:val="110"/>
                <w:sz w:val="17"/>
                <w:szCs w:val="17"/>
              </w:rPr>
              <w:t xml:space="preserve">Գործողություն </w:t>
            </w:r>
            <w:r>
              <w:rPr>
                <w:spacing w:val="-7"/>
                <w:w w:val="110"/>
                <w:sz w:val="17"/>
                <w:szCs w:val="17"/>
              </w:rPr>
              <w:t xml:space="preserve">7.1. </w:t>
            </w:r>
            <w:r>
              <w:rPr>
                <w:spacing w:val="-8"/>
                <w:w w:val="110"/>
                <w:sz w:val="17"/>
                <w:szCs w:val="17"/>
              </w:rPr>
              <w:t xml:space="preserve">Երաշխավորել շարունակական վերապատրաստումը </w:t>
            </w:r>
            <w:r>
              <w:rPr>
                <w:spacing w:val="-7"/>
                <w:w w:val="110"/>
                <w:sz w:val="17"/>
                <w:szCs w:val="17"/>
              </w:rPr>
              <w:t xml:space="preserve">միջին </w:t>
            </w:r>
            <w:r>
              <w:rPr>
                <w:w w:val="110"/>
                <w:sz w:val="17"/>
                <w:szCs w:val="17"/>
              </w:rPr>
              <w:t xml:space="preserve">և </w:t>
            </w:r>
            <w:r>
              <w:rPr>
                <w:spacing w:val="-7"/>
                <w:w w:val="110"/>
                <w:sz w:val="17"/>
                <w:szCs w:val="17"/>
              </w:rPr>
              <w:t xml:space="preserve">ավագ </w:t>
            </w:r>
            <w:r>
              <w:rPr>
                <w:spacing w:val="-8"/>
                <w:w w:val="110"/>
                <w:sz w:val="17"/>
                <w:szCs w:val="17"/>
              </w:rPr>
              <w:t xml:space="preserve">դպրոցների ուսուցիչների </w:t>
            </w:r>
            <w:r>
              <w:rPr>
                <w:spacing w:val="-7"/>
                <w:w w:val="110"/>
                <w:sz w:val="17"/>
                <w:szCs w:val="17"/>
              </w:rPr>
              <w:t xml:space="preserve">համար </w:t>
            </w:r>
            <w:r>
              <w:rPr>
                <w:w w:val="110"/>
                <w:sz w:val="17"/>
                <w:szCs w:val="17"/>
              </w:rPr>
              <w:t>մարդու իրավունքների պաշտպանության</w:t>
            </w:r>
          </w:p>
          <w:p w14:paraId="123E2BCE" w14:textId="77777777" w:rsidR="00274004" w:rsidRDefault="00000000">
            <w:pPr>
              <w:pStyle w:val="TableParagraph"/>
              <w:spacing w:line="187" w:lineRule="exact"/>
              <w:ind w:left="108"/>
              <w:rPr>
                <w:sz w:val="17"/>
                <w:szCs w:val="17"/>
              </w:rPr>
            </w:pPr>
            <w:r>
              <w:rPr>
                <w:w w:val="110"/>
                <w:sz w:val="17"/>
                <w:szCs w:val="17"/>
              </w:rPr>
              <w:t>վերաբերյալ թեմաներով</w:t>
            </w:r>
          </w:p>
        </w:tc>
        <w:tc>
          <w:tcPr>
            <w:tcW w:w="1640" w:type="dxa"/>
            <w:tcBorders>
              <w:top w:val="single" w:sz="8" w:space="0" w:color="000000"/>
              <w:right w:val="single" w:sz="8" w:space="0" w:color="000000"/>
            </w:tcBorders>
          </w:tcPr>
          <w:p w14:paraId="7623440A" w14:textId="77777777" w:rsidR="00274004" w:rsidRDefault="00000000">
            <w:pPr>
              <w:pStyle w:val="TableParagraph"/>
              <w:spacing w:before="144" w:line="288" w:lineRule="auto"/>
              <w:ind w:left="108"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top w:val="single" w:sz="8" w:space="0" w:color="000000"/>
              <w:left w:val="single" w:sz="8" w:space="0" w:color="000000"/>
              <w:right w:val="single" w:sz="8" w:space="0" w:color="000000"/>
            </w:tcBorders>
          </w:tcPr>
          <w:p w14:paraId="41F63B67" w14:textId="77777777" w:rsidR="00274004" w:rsidRDefault="00274004">
            <w:pPr>
              <w:pStyle w:val="TableParagraph"/>
              <w:rPr>
                <w:sz w:val="18"/>
              </w:rPr>
            </w:pPr>
          </w:p>
          <w:p w14:paraId="1E51BD5B" w14:textId="77777777" w:rsidR="00274004" w:rsidRDefault="00274004">
            <w:pPr>
              <w:pStyle w:val="TableParagraph"/>
              <w:spacing w:before="9"/>
              <w:rPr>
                <w:sz w:val="14"/>
              </w:rPr>
            </w:pPr>
          </w:p>
          <w:p w14:paraId="40DA04DB" w14:textId="77777777" w:rsidR="00274004" w:rsidRDefault="00000000">
            <w:pPr>
              <w:pStyle w:val="TableParagraph"/>
              <w:ind w:left="16"/>
              <w:jc w:val="center"/>
              <w:rPr>
                <w:sz w:val="17"/>
              </w:rPr>
            </w:pPr>
            <w:r>
              <w:rPr>
                <w:w w:val="104"/>
                <w:sz w:val="17"/>
              </w:rPr>
              <w:t>-</w:t>
            </w:r>
          </w:p>
        </w:tc>
        <w:tc>
          <w:tcPr>
            <w:tcW w:w="907" w:type="dxa"/>
            <w:tcBorders>
              <w:top w:val="single" w:sz="8" w:space="0" w:color="000000"/>
              <w:left w:val="single" w:sz="8" w:space="0" w:color="000000"/>
            </w:tcBorders>
          </w:tcPr>
          <w:p w14:paraId="06F91343" w14:textId="77777777" w:rsidR="00274004" w:rsidRDefault="00274004">
            <w:pPr>
              <w:pStyle w:val="TableParagraph"/>
              <w:rPr>
                <w:sz w:val="18"/>
              </w:rPr>
            </w:pPr>
          </w:p>
          <w:p w14:paraId="1C64B2AE" w14:textId="77777777" w:rsidR="00274004" w:rsidRDefault="00274004">
            <w:pPr>
              <w:pStyle w:val="TableParagraph"/>
              <w:spacing w:before="9"/>
              <w:rPr>
                <w:sz w:val="14"/>
              </w:rPr>
            </w:pPr>
          </w:p>
          <w:p w14:paraId="5E277FAC" w14:textId="77777777" w:rsidR="00274004" w:rsidRDefault="00000000">
            <w:pPr>
              <w:pStyle w:val="TableParagraph"/>
              <w:ind w:left="16"/>
              <w:jc w:val="center"/>
              <w:rPr>
                <w:sz w:val="17"/>
              </w:rPr>
            </w:pPr>
            <w:r>
              <w:rPr>
                <w:w w:val="104"/>
                <w:sz w:val="17"/>
              </w:rPr>
              <w:t>-</w:t>
            </w:r>
          </w:p>
        </w:tc>
        <w:tc>
          <w:tcPr>
            <w:tcW w:w="1130" w:type="dxa"/>
            <w:tcBorders>
              <w:top w:val="single" w:sz="8" w:space="0" w:color="000000"/>
            </w:tcBorders>
          </w:tcPr>
          <w:p w14:paraId="2C59C7BF" w14:textId="77777777" w:rsidR="00274004" w:rsidRDefault="00274004">
            <w:pPr>
              <w:pStyle w:val="TableParagraph"/>
              <w:rPr>
                <w:sz w:val="18"/>
              </w:rPr>
            </w:pPr>
          </w:p>
          <w:p w14:paraId="0B50B133" w14:textId="77777777" w:rsidR="00274004" w:rsidRDefault="00274004">
            <w:pPr>
              <w:pStyle w:val="TableParagraph"/>
              <w:spacing w:before="9"/>
              <w:rPr>
                <w:sz w:val="14"/>
              </w:rPr>
            </w:pPr>
          </w:p>
          <w:p w14:paraId="31AA9798" w14:textId="77777777" w:rsidR="00274004" w:rsidRDefault="00000000">
            <w:pPr>
              <w:pStyle w:val="TableParagraph"/>
              <w:ind w:left="20"/>
              <w:jc w:val="center"/>
              <w:rPr>
                <w:sz w:val="17"/>
              </w:rPr>
            </w:pPr>
            <w:r>
              <w:rPr>
                <w:w w:val="104"/>
                <w:sz w:val="17"/>
              </w:rPr>
              <w:t>-</w:t>
            </w:r>
          </w:p>
        </w:tc>
        <w:tc>
          <w:tcPr>
            <w:tcW w:w="1161" w:type="dxa"/>
            <w:tcBorders>
              <w:top w:val="single" w:sz="8" w:space="0" w:color="000000"/>
            </w:tcBorders>
          </w:tcPr>
          <w:p w14:paraId="7886602E" w14:textId="77777777" w:rsidR="00274004" w:rsidRDefault="00274004">
            <w:pPr>
              <w:pStyle w:val="TableParagraph"/>
              <w:rPr>
                <w:sz w:val="18"/>
              </w:rPr>
            </w:pPr>
          </w:p>
          <w:p w14:paraId="5624CD3B" w14:textId="77777777" w:rsidR="00274004" w:rsidRDefault="00274004">
            <w:pPr>
              <w:pStyle w:val="TableParagraph"/>
              <w:spacing w:before="9"/>
              <w:rPr>
                <w:sz w:val="14"/>
              </w:rPr>
            </w:pPr>
          </w:p>
          <w:p w14:paraId="5CE22879" w14:textId="77777777" w:rsidR="00274004" w:rsidRDefault="00000000">
            <w:pPr>
              <w:pStyle w:val="TableParagraph"/>
              <w:ind w:left="23"/>
              <w:jc w:val="center"/>
              <w:rPr>
                <w:sz w:val="17"/>
              </w:rPr>
            </w:pPr>
            <w:r>
              <w:rPr>
                <w:w w:val="104"/>
                <w:sz w:val="17"/>
              </w:rPr>
              <w:t>-</w:t>
            </w:r>
          </w:p>
        </w:tc>
        <w:tc>
          <w:tcPr>
            <w:tcW w:w="1291" w:type="dxa"/>
            <w:tcBorders>
              <w:top w:val="single" w:sz="8" w:space="0" w:color="000000"/>
            </w:tcBorders>
          </w:tcPr>
          <w:p w14:paraId="6B379434" w14:textId="77777777" w:rsidR="00274004" w:rsidRDefault="00274004">
            <w:pPr>
              <w:pStyle w:val="TableParagraph"/>
              <w:rPr>
                <w:sz w:val="18"/>
              </w:rPr>
            </w:pPr>
          </w:p>
          <w:p w14:paraId="4E3D7E75" w14:textId="77777777" w:rsidR="00274004" w:rsidRDefault="00274004">
            <w:pPr>
              <w:pStyle w:val="TableParagraph"/>
              <w:spacing w:before="9"/>
              <w:rPr>
                <w:sz w:val="14"/>
              </w:rPr>
            </w:pPr>
          </w:p>
          <w:p w14:paraId="28293A2D" w14:textId="77777777" w:rsidR="00274004" w:rsidRDefault="00000000">
            <w:pPr>
              <w:pStyle w:val="TableParagraph"/>
              <w:ind w:left="622"/>
              <w:rPr>
                <w:sz w:val="17"/>
              </w:rPr>
            </w:pPr>
            <w:r>
              <w:rPr>
                <w:w w:val="104"/>
                <w:sz w:val="17"/>
              </w:rPr>
              <w:t>-</w:t>
            </w:r>
          </w:p>
        </w:tc>
        <w:tc>
          <w:tcPr>
            <w:tcW w:w="1077" w:type="dxa"/>
            <w:tcBorders>
              <w:top w:val="single" w:sz="8" w:space="0" w:color="000000"/>
              <w:right w:val="single" w:sz="8" w:space="0" w:color="000000"/>
            </w:tcBorders>
          </w:tcPr>
          <w:p w14:paraId="50A9AADC" w14:textId="77777777" w:rsidR="00274004" w:rsidRDefault="00274004">
            <w:pPr>
              <w:pStyle w:val="TableParagraph"/>
              <w:rPr>
                <w:sz w:val="18"/>
              </w:rPr>
            </w:pPr>
          </w:p>
          <w:p w14:paraId="180CA3F3" w14:textId="77777777" w:rsidR="00274004" w:rsidRDefault="00274004">
            <w:pPr>
              <w:pStyle w:val="TableParagraph"/>
              <w:spacing w:before="9"/>
              <w:rPr>
                <w:sz w:val="14"/>
              </w:rPr>
            </w:pPr>
          </w:p>
          <w:p w14:paraId="37FA5594" w14:textId="77777777" w:rsidR="00274004" w:rsidRDefault="00000000">
            <w:pPr>
              <w:pStyle w:val="TableParagraph"/>
              <w:ind w:left="33"/>
              <w:jc w:val="center"/>
              <w:rPr>
                <w:sz w:val="17"/>
              </w:rPr>
            </w:pPr>
            <w:r>
              <w:rPr>
                <w:w w:val="104"/>
                <w:sz w:val="17"/>
              </w:rPr>
              <w:t>-</w:t>
            </w:r>
          </w:p>
        </w:tc>
      </w:tr>
      <w:tr w:rsidR="00274004" w14:paraId="0BA21D9B" w14:textId="77777777">
        <w:trPr>
          <w:trHeight w:val="450"/>
        </w:trPr>
        <w:tc>
          <w:tcPr>
            <w:tcW w:w="14741" w:type="dxa"/>
            <w:gridSpan w:val="9"/>
          </w:tcPr>
          <w:p w14:paraId="57F92235" w14:textId="77777777" w:rsidR="00274004" w:rsidRDefault="00000000">
            <w:pPr>
              <w:pStyle w:val="TableParagraph"/>
              <w:spacing w:before="134"/>
              <w:ind w:left="1281"/>
              <w:rPr>
                <w:sz w:val="17"/>
                <w:szCs w:val="17"/>
              </w:rPr>
            </w:pPr>
            <w:r>
              <w:rPr>
                <w:w w:val="110"/>
                <w:sz w:val="17"/>
                <w:szCs w:val="17"/>
              </w:rPr>
              <w:t>Ն</w:t>
            </w:r>
            <w:r>
              <w:rPr>
                <w:w w:val="113"/>
                <w:sz w:val="17"/>
                <w:szCs w:val="17"/>
              </w:rPr>
              <w:t>պ</w:t>
            </w:r>
            <w:r>
              <w:rPr>
                <w:w w:val="112"/>
                <w:sz w:val="17"/>
                <w:szCs w:val="17"/>
              </w:rPr>
              <w:t>ա</w:t>
            </w:r>
            <w:r>
              <w:rPr>
                <w:spacing w:val="-2"/>
                <w:w w:val="115"/>
                <w:sz w:val="17"/>
                <w:szCs w:val="17"/>
              </w:rPr>
              <w:t>տ</w:t>
            </w:r>
            <w:r>
              <w:rPr>
                <w:w w:val="112"/>
                <w:sz w:val="17"/>
                <w:szCs w:val="17"/>
              </w:rPr>
              <w:t>ա</w:t>
            </w:r>
            <w:r>
              <w:rPr>
                <w:w w:val="116"/>
                <w:sz w:val="17"/>
                <w:szCs w:val="17"/>
              </w:rPr>
              <w:t>կ</w:t>
            </w:r>
            <w:r>
              <w:rPr>
                <w:spacing w:val="13"/>
                <w:sz w:val="17"/>
                <w:szCs w:val="17"/>
              </w:rPr>
              <w:t xml:space="preserve"> </w:t>
            </w:r>
            <w:r>
              <w:rPr>
                <w:spacing w:val="-3"/>
                <w:w w:val="138"/>
                <w:sz w:val="17"/>
                <w:szCs w:val="17"/>
              </w:rPr>
              <w:t>8</w:t>
            </w:r>
            <w:r>
              <w:rPr>
                <w:w w:val="122"/>
                <w:sz w:val="17"/>
                <w:szCs w:val="17"/>
              </w:rPr>
              <w:t>.</w:t>
            </w:r>
            <w:r>
              <w:rPr>
                <w:spacing w:val="10"/>
                <w:sz w:val="17"/>
                <w:szCs w:val="17"/>
              </w:rPr>
              <w:t xml:space="preserve"> </w:t>
            </w:r>
            <w:r>
              <w:rPr>
                <w:spacing w:val="2"/>
                <w:w w:val="102"/>
                <w:sz w:val="17"/>
                <w:szCs w:val="17"/>
              </w:rPr>
              <w:t>Ա</w:t>
            </w:r>
            <w:r>
              <w:rPr>
                <w:spacing w:val="-4"/>
                <w:w w:val="113"/>
                <w:sz w:val="17"/>
                <w:szCs w:val="17"/>
              </w:rPr>
              <w:t>պ</w:t>
            </w:r>
            <w:r>
              <w:rPr>
                <w:w w:val="112"/>
                <w:sz w:val="17"/>
                <w:szCs w:val="17"/>
              </w:rPr>
              <w:t>ա</w:t>
            </w:r>
            <w:r>
              <w:rPr>
                <w:w w:val="115"/>
                <w:sz w:val="17"/>
                <w:szCs w:val="17"/>
              </w:rPr>
              <w:t>հ</w:t>
            </w:r>
            <w:r>
              <w:rPr>
                <w:w w:val="113"/>
                <w:sz w:val="17"/>
                <w:szCs w:val="17"/>
              </w:rPr>
              <w:t>ո</w:t>
            </w:r>
            <w:r>
              <w:rPr>
                <w:w w:val="119"/>
                <w:sz w:val="17"/>
                <w:szCs w:val="17"/>
              </w:rPr>
              <w:t>վ</w:t>
            </w:r>
            <w:r>
              <w:rPr>
                <w:w w:val="115"/>
                <w:sz w:val="17"/>
                <w:szCs w:val="17"/>
              </w:rPr>
              <w:t>ե</w:t>
            </w:r>
            <w:r>
              <w:rPr>
                <w:w w:val="130"/>
                <w:sz w:val="17"/>
                <w:szCs w:val="17"/>
              </w:rPr>
              <w:t>լ</w:t>
            </w:r>
            <w:r>
              <w:rPr>
                <w:spacing w:val="7"/>
                <w:sz w:val="17"/>
                <w:szCs w:val="17"/>
              </w:rPr>
              <w:t xml:space="preserve"> </w:t>
            </w:r>
            <w:r>
              <w:rPr>
                <w:w w:val="116"/>
                <w:sz w:val="17"/>
                <w:szCs w:val="17"/>
              </w:rPr>
              <w:t>կ</w:t>
            </w:r>
            <w:r>
              <w:rPr>
                <w:spacing w:val="-4"/>
                <w:w w:val="112"/>
                <w:sz w:val="17"/>
                <w:szCs w:val="17"/>
              </w:rPr>
              <w:t>ա</w:t>
            </w:r>
            <w:r>
              <w:rPr>
                <w:w w:val="117"/>
                <w:sz w:val="17"/>
                <w:szCs w:val="17"/>
              </w:rPr>
              <w:t>ր</w:t>
            </w:r>
            <w:r>
              <w:rPr>
                <w:w w:val="109"/>
                <w:sz w:val="17"/>
                <w:szCs w:val="17"/>
              </w:rPr>
              <w:t>ծ</w:t>
            </w:r>
            <w:r>
              <w:rPr>
                <w:spacing w:val="1"/>
                <w:w w:val="116"/>
                <w:sz w:val="17"/>
                <w:szCs w:val="17"/>
              </w:rPr>
              <w:t>ի</w:t>
            </w:r>
            <w:r>
              <w:rPr>
                <w:w w:val="119"/>
                <w:sz w:val="17"/>
                <w:szCs w:val="17"/>
              </w:rPr>
              <w:t>ք</w:t>
            </w:r>
            <w:r>
              <w:rPr>
                <w:w w:val="116"/>
                <w:sz w:val="17"/>
                <w:szCs w:val="17"/>
              </w:rPr>
              <w:t>ի</w:t>
            </w:r>
            <w:r>
              <w:rPr>
                <w:spacing w:val="10"/>
                <w:sz w:val="17"/>
                <w:szCs w:val="17"/>
              </w:rPr>
              <w:t xml:space="preserve"> </w:t>
            </w:r>
            <w:r>
              <w:rPr>
                <w:spacing w:val="-2"/>
                <w:w w:val="112"/>
                <w:sz w:val="17"/>
                <w:szCs w:val="17"/>
              </w:rPr>
              <w:t>ա</w:t>
            </w:r>
            <w:r>
              <w:rPr>
                <w:w w:val="117"/>
                <w:sz w:val="17"/>
                <w:szCs w:val="17"/>
              </w:rPr>
              <w:t>ր</w:t>
            </w:r>
            <w:r>
              <w:rPr>
                <w:spacing w:val="-2"/>
                <w:w w:val="115"/>
                <w:sz w:val="17"/>
                <w:szCs w:val="17"/>
              </w:rPr>
              <w:t>տ</w:t>
            </w:r>
            <w:r>
              <w:rPr>
                <w:w w:val="112"/>
                <w:sz w:val="17"/>
                <w:szCs w:val="17"/>
              </w:rPr>
              <w:t>ա</w:t>
            </w:r>
            <w:r>
              <w:rPr>
                <w:w w:val="115"/>
                <w:sz w:val="17"/>
                <w:szCs w:val="17"/>
              </w:rPr>
              <w:t>հ</w:t>
            </w:r>
            <w:r>
              <w:rPr>
                <w:spacing w:val="-2"/>
                <w:w w:val="112"/>
                <w:sz w:val="17"/>
                <w:szCs w:val="17"/>
              </w:rPr>
              <w:t>ա</w:t>
            </w:r>
            <w:r>
              <w:rPr>
                <w:spacing w:val="-3"/>
                <w:w w:val="116"/>
                <w:sz w:val="17"/>
                <w:szCs w:val="17"/>
              </w:rPr>
              <w:t>յ</w:t>
            </w:r>
            <w:r>
              <w:rPr>
                <w:spacing w:val="2"/>
                <w:w w:val="115"/>
                <w:sz w:val="17"/>
                <w:szCs w:val="17"/>
              </w:rPr>
              <w:t>տ</w:t>
            </w:r>
            <w:r>
              <w:rPr>
                <w:w w:val="113"/>
                <w:sz w:val="17"/>
                <w:szCs w:val="17"/>
              </w:rPr>
              <w:t>մ</w:t>
            </w:r>
            <w:r>
              <w:rPr>
                <w:w w:val="112"/>
                <w:sz w:val="17"/>
                <w:szCs w:val="17"/>
              </w:rPr>
              <w:t>ա</w:t>
            </w:r>
            <w:r>
              <w:rPr>
                <w:w w:val="116"/>
                <w:sz w:val="17"/>
                <w:szCs w:val="17"/>
              </w:rPr>
              <w:t>ն</w:t>
            </w:r>
            <w:r>
              <w:rPr>
                <w:spacing w:val="6"/>
                <w:sz w:val="17"/>
                <w:szCs w:val="17"/>
              </w:rPr>
              <w:t xml:space="preserve"> </w:t>
            </w:r>
            <w:r>
              <w:rPr>
                <w:w w:val="116"/>
                <w:sz w:val="17"/>
                <w:szCs w:val="17"/>
              </w:rPr>
              <w:t>ի</w:t>
            </w:r>
            <w:r>
              <w:rPr>
                <w:w w:val="117"/>
                <w:sz w:val="17"/>
                <w:szCs w:val="17"/>
              </w:rPr>
              <w:t>ր</w:t>
            </w:r>
            <w:r>
              <w:rPr>
                <w:spacing w:val="-2"/>
                <w:w w:val="112"/>
                <w:sz w:val="17"/>
                <w:szCs w:val="17"/>
              </w:rPr>
              <w:t>ա</w:t>
            </w:r>
            <w:r>
              <w:rPr>
                <w:w w:val="119"/>
                <w:sz w:val="17"/>
                <w:szCs w:val="17"/>
              </w:rPr>
              <w:t>վ</w:t>
            </w:r>
            <w:r>
              <w:rPr>
                <w:w w:val="113"/>
                <w:sz w:val="17"/>
                <w:szCs w:val="17"/>
              </w:rPr>
              <w:t>ո</w:t>
            </w:r>
            <w:r>
              <w:rPr>
                <w:spacing w:val="-2"/>
                <w:w w:val="87"/>
                <w:sz w:val="17"/>
                <w:szCs w:val="17"/>
              </w:rPr>
              <w:t>ւ</w:t>
            </w:r>
            <w:r>
              <w:rPr>
                <w:w w:val="116"/>
                <w:sz w:val="17"/>
                <w:szCs w:val="17"/>
              </w:rPr>
              <w:t>ն</w:t>
            </w:r>
            <w:r>
              <w:rPr>
                <w:w w:val="119"/>
                <w:sz w:val="17"/>
                <w:szCs w:val="17"/>
              </w:rPr>
              <w:t>ք</w:t>
            </w:r>
            <w:r>
              <w:rPr>
                <w:w w:val="116"/>
                <w:sz w:val="17"/>
                <w:szCs w:val="17"/>
              </w:rPr>
              <w:t>ի</w:t>
            </w:r>
            <w:r>
              <w:rPr>
                <w:spacing w:val="10"/>
                <w:sz w:val="17"/>
                <w:szCs w:val="17"/>
              </w:rPr>
              <w:t xml:space="preserve"> </w:t>
            </w:r>
            <w:r>
              <w:rPr>
                <w:w w:val="116"/>
                <w:sz w:val="17"/>
                <w:szCs w:val="17"/>
              </w:rPr>
              <w:t>ի</w:t>
            </w:r>
            <w:r>
              <w:rPr>
                <w:spacing w:val="-3"/>
                <w:w w:val="117"/>
                <w:sz w:val="17"/>
                <w:szCs w:val="17"/>
              </w:rPr>
              <w:t>ր</w:t>
            </w:r>
            <w:r>
              <w:rPr>
                <w:spacing w:val="2"/>
                <w:w w:val="112"/>
                <w:sz w:val="17"/>
                <w:szCs w:val="17"/>
              </w:rPr>
              <w:t>ա</w:t>
            </w:r>
            <w:r>
              <w:rPr>
                <w:w w:val="116"/>
                <w:sz w:val="17"/>
                <w:szCs w:val="17"/>
              </w:rPr>
              <w:t>կ</w:t>
            </w:r>
            <w:r>
              <w:rPr>
                <w:w w:val="112"/>
                <w:sz w:val="17"/>
                <w:szCs w:val="17"/>
              </w:rPr>
              <w:t>ա</w:t>
            </w:r>
            <w:r>
              <w:rPr>
                <w:w w:val="116"/>
                <w:sz w:val="17"/>
                <w:szCs w:val="17"/>
              </w:rPr>
              <w:t>ն</w:t>
            </w:r>
            <w:r>
              <w:rPr>
                <w:spacing w:val="-2"/>
                <w:w w:val="112"/>
                <w:sz w:val="17"/>
                <w:szCs w:val="17"/>
              </w:rPr>
              <w:t>ա</w:t>
            </w:r>
            <w:r>
              <w:rPr>
                <w:w w:val="122"/>
                <w:sz w:val="17"/>
                <w:szCs w:val="17"/>
              </w:rPr>
              <w:t>ց</w:t>
            </w:r>
            <w:r>
              <w:rPr>
                <w:w w:val="113"/>
                <w:sz w:val="17"/>
                <w:szCs w:val="17"/>
              </w:rPr>
              <w:t>ո</w:t>
            </w:r>
            <w:r>
              <w:rPr>
                <w:w w:val="87"/>
                <w:sz w:val="17"/>
                <w:szCs w:val="17"/>
              </w:rPr>
              <w:t>ւ</w:t>
            </w:r>
            <w:r>
              <w:rPr>
                <w:spacing w:val="-3"/>
                <w:w w:val="113"/>
                <w:sz w:val="17"/>
                <w:szCs w:val="17"/>
              </w:rPr>
              <w:t>մ</w:t>
            </w:r>
            <w:r>
              <w:rPr>
                <w:w w:val="117"/>
                <w:sz w:val="17"/>
                <w:szCs w:val="17"/>
              </w:rPr>
              <w:t>ը</w:t>
            </w:r>
            <w:r>
              <w:rPr>
                <w:w w:val="185"/>
                <w:sz w:val="17"/>
                <w:szCs w:val="17"/>
              </w:rPr>
              <w:t>՝</w:t>
            </w:r>
            <w:r>
              <w:rPr>
                <w:spacing w:val="10"/>
                <w:sz w:val="17"/>
                <w:szCs w:val="17"/>
              </w:rPr>
              <w:t xml:space="preserve"> </w:t>
            </w:r>
            <w:r>
              <w:rPr>
                <w:w w:val="117"/>
                <w:sz w:val="17"/>
                <w:szCs w:val="17"/>
              </w:rPr>
              <w:t>ս</w:t>
            </w:r>
            <w:r>
              <w:rPr>
                <w:spacing w:val="-4"/>
                <w:w w:val="112"/>
                <w:sz w:val="17"/>
                <w:szCs w:val="17"/>
              </w:rPr>
              <w:t>ա</w:t>
            </w:r>
            <w:r>
              <w:rPr>
                <w:w w:val="115"/>
                <w:sz w:val="17"/>
                <w:szCs w:val="17"/>
              </w:rPr>
              <w:t>հ</w:t>
            </w:r>
            <w:r>
              <w:rPr>
                <w:w w:val="113"/>
                <w:sz w:val="17"/>
                <w:szCs w:val="17"/>
              </w:rPr>
              <w:t>մ</w:t>
            </w:r>
            <w:r>
              <w:rPr>
                <w:w w:val="112"/>
                <w:sz w:val="17"/>
                <w:szCs w:val="17"/>
              </w:rPr>
              <w:t>ա</w:t>
            </w:r>
            <w:r>
              <w:rPr>
                <w:w w:val="116"/>
                <w:sz w:val="17"/>
                <w:szCs w:val="17"/>
              </w:rPr>
              <w:t>ն</w:t>
            </w:r>
            <w:r>
              <w:rPr>
                <w:spacing w:val="-2"/>
                <w:w w:val="112"/>
                <w:sz w:val="17"/>
                <w:szCs w:val="17"/>
              </w:rPr>
              <w:t>ա</w:t>
            </w:r>
            <w:r>
              <w:rPr>
                <w:w w:val="123"/>
                <w:sz w:val="17"/>
                <w:szCs w:val="17"/>
              </w:rPr>
              <w:t>զ</w:t>
            </w:r>
            <w:r>
              <w:rPr>
                <w:w w:val="112"/>
                <w:sz w:val="17"/>
                <w:szCs w:val="17"/>
              </w:rPr>
              <w:t>ա</w:t>
            </w:r>
            <w:r>
              <w:rPr>
                <w:w w:val="115"/>
                <w:sz w:val="17"/>
                <w:szCs w:val="17"/>
              </w:rPr>
              <w:t>տե</w:t>
            </w:r>
            <w:r>
              <w:rPr>
                <w:spacing w:val="-3"/>
                <w:w w:val="130"/>
                <w:sz w:val="17"/>
                <w:szCs w:val="17"/>
              </w:rPr>
              <w:t>լ</w:t>
            </w:r>
            <w:r>
              <w:rPr>
                <w:w w:val="113"/>
                <w:sz w:val="17"/>
                <w:szCs w:val="17"/>
              </w:rPr>
              <w:t>ո</w:t>
            </w:r>
            <w:r>
              <w:rPr>
                <w:w w:val="119"/>
                <w:sz w:val="17"/>
                <w:szCs w:val="17"/>
              </w:rPr>
              <w:t>վ</w:t>
            </w:r>
            <w:r>
              <w:rPr>
                <w:spacing w:val="10"/>
                <w:sz w:val="17"/>
                <w:szCs w:val="17"/>
              </w:rPr>
              <w:t xml:space="preserve"> </w:t>
            </w:r>
            <w:r>
              <w:rPr>
                <w:spacing w:val="-2"/>
                <w:w w:val="112"/>
                <w:sz w:val="17"/>
                <w:szCs w:val="17"/>
              </w:rPr>
              <w:t>ա</w:t>
            </w:r>
            <w:r>
              <w:rPr>
                <w:spacing w:val="2"/>
                <w:w w:val="115"/>
                <w:sz w:val="17"/>
                <w:szCs w:val="17"/>
              </w:rPr>
              <w:t>տ</w:t>
            </w:r>
            <w:r>
              <w:rPr>
                <w:spacing w:val="-3"/>
                <w:w w:val="115"/>
                <w:sz w:val="17"/>
                <w:szCs w:val="17"/>
              </w:rPr>
              <w:t>ե</w:t>
            </w:r>
            <w:r>
              <w:rPr>
                <w:w w:val="130"/>
                <w:sz w:val="17"/>
                <w:szCs w:val="17"/>
              </w:rPr>
              <w:t>լ</w:t>
            </w:r>
            <w:r>
              <w:rPr>
                <w:w w:val="113"/>
                <w:sz w:val="17"/>
                <w:szCs w:val="17"/>
              </w:rPr>
              <w:t>ո</w:t>
            </w:r>
            <w:r>
              <w:rPr>
                <w:spacing w:val="-2"/>
                <w:w w:val="87"/>
                <w:sz w:val="17"/>
                <w:szCs w:val="17"/>
              </w:rPr>
              <w:t>ւ</w:t>
            </w:r>
            <w:r>
              <w:rPr>
                <w:w w:val="121"/>
                <w:sz w:val="17"/>
                <w:szCs w:val="17"/>
              </w:rPr>
              <w:t>թ</w:t>
            </w:r>
            <w:r>
              <w:rPr>
                <w:w w:val="116"/>
                <w:sz w:val="17"/>
                <w:szCs w:val="17"/>
              </w:rPr>
              <w:t>յ</w:t>
            </w:r>
            <w:r>
              <w:rPr>
                <w:spacing w:val="-2"/>
                <w:w w:val="112"/>
                <w:sz w:val="17"/>
                <w:szCs w:val="17"/>
              </w:rPr>
              <w:t>ա</w:t>
            </w:r>
            <w:r>
              <w:rPr>
                <w:w w:val="116"/>
                <w:sz w:val="17"/>
                <w:szCs w:val="17"/>
              </w:rPr>
              <w:t>ն</w:t>
            </w:r>
            <w:r>
              <w:rPr>
                <w:spacing w:val="10"/>
                <w:sz w:val="17"/>
                <w:szCs w:val="17"/>
              </w:rPr>
              <w:t xml:space="preserve"> </w:t>
            </w:r>
            <w:r>
              <w:rPr>
                <w:w w:val="112"/>
                <w:sz w:val="17"/>
                <w:szCs w:val="17"/>
              </w:rPr>
              <w:t>խ</w:t>
            </w:r>
            <w:r>
              <w:rPr>
                <w:w w:val="113"/>
                <w:sz w:val="17"/>
                <w:szCs w:val="17"/>
              </w:rPr>
              <w:t>ո</w:t>
            </w:r>
            <w:r>
              <w:rPr>
                <w:w w:val="117"/>
                <w:sz w:val="17"/>
                <w:szCs w:val="17"/>
              </w:rPr>
              <w:t>ս</w:t>
            </w:r>
            <w:r>
              <w:rPr>
                <w:spacing w:val="-5"/>
                <w:w w:val="119"/>
                <w:sz w:val="17"/>
                <w:szCs w:val="17"/>
              </w:rPr>
              <w:t>ք</w:t>
            </w:r>
            <w:r>
              <w:rPr>
                <w:w w:val="117"/>
                <w:sz w:val="17"/>
                <w:szCs w:val="17"/>
              </w:rPr>
              <w:t>ը</w:t>
            </w:r>
            <w:r>
              <w:rPr>
                <w:spacing w:val="13"/>
                <w:sz w:val="17"/>
                <w:szCs w:val="17"/>
              </w:rPr>
              <w:t xml:space="preserve"> </w:t>
            </w:r>
            <w:r>
              <w:rPr>
                <w:w w:val="98"/>
                <w:sz w:val="17"/>
                <w:szCs w:val="17"/>
              </w:rPr>
              <w:t>և</w:t>
            </w:r>
            <w:r>
              <w:rPr>
                <w:spacing w:val="8"/>
                <w:sz w:val="17"/>
                <w:szCs w:val="17"/>
              </w:rPr>
              <w:t xml:space="preserve"> </w:t>
            </w:r>
            <w:r>
              <w:rPr>
                <w:w w:val="112"/>
                <w:sz w:val="17"/>
                <w:szCs w:val="17"/>
              </w:rPr>
              <w:t>խ</w:t>
            </w:r>
            <w:r>
              <w:rPr>
                <w:w w:val="113"/>
                <w:sz w:val="17"/>
                <w:szCs w:val="17"/>
              </w:rPr>
              <w:t>ո</w:t>
            </w:r>
            <w:r>
              <w:rPr>
                <w:w w:val="117"/>
                <w:sz w:val="17"/>
                <w:szCs w:val="17"/>
              </w:rPr>
              <w:t>ս</w:t>
            </w:r>
            <w:r>
              <w:rPr>
                <w:spacing w:val="-3"/>
                <w:w w:val="119"/>
                <w:sz w:val="17"/>
                <w:szCs w:val="17"/>
              </w:rPr>
              <w:t>ք</w:t>
            </w:r>
            <w:r>
              <w:rPr>
                <w:w w:val="116"/>
                <w:sz w:val="17"/>
                <w:szCs w:val="17"/>
              </w:rPr>
              <w:t>ի</w:t>
            </w:r>
            <w:r>
              <w:rPr>
                <w:spacing w:val="11"/>
                <w:sz w:val="17"/>
                <w:szCs w:val="17"/>
              </w:rPr>
              <w:t xml:space="preserve"> </w:t>
            </w:r>
            <w:r>
              <w:rPr>
                <w:w w:val="112"/>
                <w:sz w:val="17"/>
                <w:szCs w:val="17"/>
              </w:rPr>
              <w:t>ա</w:t>
            </w:r>
            <w:r>
              <w:rPr>
                <w:spacing w:val="-2"/>
                <w:w w:val="123"/>
                <w:sz w:val="17"/>
                <w:szCs w:val="17"/>
              </w:rPr>
              <w:t>զ</w:t>
            </w:r>
            <w:r>
              <w:rPr>
                <w:w w:val="112"/>
                <w:sz w:val="17"/>
                <w:szCs w:val="17"/>
              </w:rPr>
              <w:t>ա</w:t>
            </w:r>
            <w:r>
              <w:rPr>
                <w:spacing w:val="-2"/>
                <w:w w:val="115"/>
                <w:sz w:val="17"/>
                <w:szCs w:val="17"/>
              </w:rPr>
              <w:t>տ</w:t>
            </w:r>
            <w:r>
              <w:rPr>
                <w:w w:val="113"/>
                <w:sz w:val="17"/>
                <w:szCs w:val="17"/>
              </w:rPr>
              <w:t>ո</w:t>
            </w:r>
            <w:r>
              <w:rPr>
                <w:spacing w:val="-2"/>
                <w:w w:val="87"/>
                <w:sz w:val="17"/>
                <w:szCs w:val="17"/>
              </w:rPr>
              <w:t>ւ</w:t>
            </w:r>
            <w:r>
              <w:rPr>
                <w:spacing w:val="1"/>
                <w:w w:val="121"/>
                <w:sz w:val="17"/>
                <w:szCs w:val="17"/>
              </w:rPr>
              <w:t>թ</w:t>
            </w:r>
            <w:r>
              <w:rPr>
                <w:spacing w:val="-1"/>
                <w:w w:val="116"/>
                <w:sz w:val="17"/>
                <w:szCs w:val="17"/>
              </w:rPr>
              <w:t>յ</w:t>
            </w:r>
            <w:r>
              <w:rPr>
                <w:w w:val="113"/>
                <w:sz w:val="17"/>
                <w:szCs w:val="17"/>
              </w:rPr>
              <w:t>ո</w:t>
            </w:r>
            <w:r>
              <w:rPr>
                <w:w w:val="87"/>
                <w:sz w:val="17"/>
                <w:szCs w:val="17"/>
              </w:rPr>
              <w:t>ւ</w:t>
            </w:r>
            <w:r>
              <w:rPr>
                <w:spacing w:val="-3"/>
                <w:w w:val="116"/>
                <w:sz w:val="17"/>
                <w:szCs w:val="17"/>
              </w:rPr>
              <w:t>ն</w:t>
            </w:r>
            <w:r>
              <w:rPr>
                <w:spacing w:val="-3"/>
                <w:w w:val="117"/>
                <w:sz w:val="17"/>
                <w:szCs w:val="17"/>
              </w:rPr>
              <w:t>ը</w:t>
            </w:r>
            <w:r>
              <w:rPr>
                <w:w w:val="110"/>
                <w:sz w:val="17"/>
                <w:szCs w:val="17"/>
              </w:rPr>
              <w:t>:</w:t>
            </w:r>
          </w:p>
        </w:tc>
      </w:tr>
    </w:tbl>
    <w:p w14:paraId="65566852" w14:textId="77777777" w:rsidR="00274004" w:rsidRDefault="00274004">
      <w:pPr>
        <w:rPr>
          <w:sz w:val="17"/>
          <w:szCs w:val="17"/>
        </w:rPr>
        <w:sectPr w:rsidR="00274004">
          <w:headerReference w:type="default" r:id="rId28"/>
          <w:pgSz w:w="16840" w:h="11910" w:orient="landscape"/>
          <w:pgMar w:top="1180" w:right="520" w:bottom="280" w:left="1000" w:header="548" w:footer="0" w:gutter="0"/>
          <w:pgNumType w:start="60"/>
          <w:cols w:space="720"/>
        </w:sectPr>
      </w:pPr>
    </w:p>
    <w:p w14:paraId="3EED07A7" w14:textId="77777777" w:rsidR="00274004" w:rsidRDefault="00274004">
      <w:pPr>
        <w:pStyle w:val="BodyText"/>
        <w:spacing w:before="8"/>
        <w:ind w:left="0"/>
        <w:rPr>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
        <w:gridCol w:w="5090"/>
        <w:gridCol w:w="1640"/>
        <w:gridCol w:w="1411"/>
        <w:gridCol w:w="907"/>
        <w:gridCol w:w="1130"/>
        <w:gridCol w:w="1161"/>
        <w:gridCol w:w="1291"/>
        <w:gridCol w:w="1077"/>
      </w:tblGrid>
      <w:tr w:rsidR="00274004" w14:paraId="05615EDA" w14:textId="77777777">
        <w:trPr>
          <w:trHeight w:val="940"/>
        </w:trPr>
        <w:tc>
          <w:tcPr>
            <w:tcW w:w="1033" w:type="dxa"/>
            <w:tcBorders>
              <w:bottom w:val="nil"/>
              <w:right w:val="single" w:sz="8" w:space="0" w:color="000000"/>
            </w:tcBorders>
          </w:tcPr>
          <w:p w14:paraId="264B60CB" w14:textId="77777777" w:rsidR="00274004" w:rsidRDefault="00274004">
            <w:pPr>
              <w:pStyle w:val="TableParagraph"/>
              <w:rPr>
                <w:sz w:val="18"/>
              </w:rPr>
            </w:pPr>
          </w:p>
          <w:p w14:paraId="34CD1E65" w14:textId="77777777" w:rsidR="00274004" w:rsidRDefault="00274004">
            <w:pPr>
              <w:pStyle w:val="TableParagraph"/>
              <w:spacing w:before="10"/>
              <w:rPr>
                <w:sz w:val="14"/>
              </w:rPr>
            </w:pPr>
          </w:p>
          <w:p w14:paraId="3C13C994" w14:textId="77777777" w:rsidR="00274004" w:rsidRDefault="00000000">
            <w:pPr>
              <w:pStyle w:val="TableParagraph"/>
              <w:ind w:right="379"/>
              <w:jc w:val="right"/>
              <w:rPr>
                <w:sz w:val="17"/>
              </w:rPr>
            </w:pPr>
            <w:r>
              <w:rPr>
                <w:w w:val="110"/>
                <w:sz w:val="17"/>
              </w:rPr>
              <w:t>8.1</w:t>
            </w:r>
          </w:p>
        </w:tc>
        <w:tc>
          <w:tcPr>
            <w:tcW w:w="5090" w:type="dxa"/>
            <w:tcBorders>
              <w:left w:val="single" w:sz="8" w:space="0" w:color="000000"/>
              <w:bottom w:val="nil"/>
              <w:right w:val="single" w:sz="8" w:space="0" w:color="000000"/>
            </w:tcBorders>
          </w:tcPr>
          <w:p w14:paraId="5E291824" w14:textId="77777777" w:rsidR="00274004" w:rsidRDefault="00000000">
            <w:pPr>
              <w:pStyle w:val="TableParagraph"/>
              <w:spacing w:before="26" w:line="288" w:lineRule="auto"/>
              <w:ind w:left="104" w:right="207"/>
              <w:rPr>
                <w:sz w:val="17"/>
                <w:szCs w:val="17"/>
              </w:rPr>
            </w:pPr>
            <w:r>
              <w:rPr>
                <w:w w:val="110"/>
                <w:sz w:val="17"/>
                <w:szCs w:val="17"/>
              </w:rPr>
              <w:t>Գործողություն 8.1. «Տեսալսողական մեդիայի մասին» օրենքում սահմանազատել ատելության խոսքը և խոսքի ազատությունը՝ համապատասխան չափորոշիչների</w:t>
            </w:r>
          </w:p>
          <w:p w14:paraId="69901410" w14:textId="77777777" w:rsidR="00274004" w:rsidRDefault="00000000">
            <w:pPr>
              <w:pStyle w:val="TableParagraph"/>
              <w:spacing w:before="1" w:line="189" w:lineRule="exact"/>
              <w:ind w:left="104"/>
              <w:rPr>
                <w:sz w:val="17"/>
                <w:szCs w:val="17"/>
              </w:rPr>
            </w:pPr>
            <w:r>
              <w:rPr>
                <w:w w:val="110"/>
                <w:sz w:val="17"/>
                <w:szCs w:val="17"/>
              </w:rPr>
              <w:t>սահմանմամբ</w:t>
            </w:r>
          </w:p>
        </w:tc>
        <w:tc>
          <w:tcPr>
            <w:tcW w:w="1640" w:type="dxa"/>
            <w:tcBorders>
              <w:left w:val="single" w:sz="8" w:space="0" w:color="000000"/>
              <w:right w:val="single" w:sz="8" w:space="0" w:color="000000"/>
            </w:tcBorders>
          </w:tcPr>
          <w:p w14:paraId="575E94BC" w14:textId="77777777" w:rsidR="00274004" w:rsidRDefault="00000000">
            <w:pPr>
              <w:pStyle w:val="TableParagraph"/>
              <w:spacing w:before="143"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627CD1DA" w14:textId="77777777" w:rsidR="00274004" w:rsidRDefault="00274004">
            <w:pPr>
              <w:pStyle w:val="TableParagraph"/>
              <w:rPr>
                <w:sz w:val="18"/>
              </w:rPr>
            </w:pPr>
          </w:p>
          <w:p w14:paraId="698B8510" w14:textId="77777777" w:rsidR="00274004" w:rsidRDefault="00274004">
            <w:pPr>
              <w:pStyle w:val="TableParagraph"/>
              <w:spacing w:before="10"/>
              <w:rPr>
                <w:sz w:val="14"/>
              </w:rPr>
            </w:pPr>
          </w:p>
          <w:p w14:paraId="287CB418" w14:textId="77777777" w:rsidR="00274004" w:rsidRDefault="00000000">
            <w:pPr>
              <w:pStyle w:val="TableParagraph"/>
              <w:ind w:left="18"/>
              <w:jc w:val="center"/>
              <w:rPr>
                <w:sz w:val="17"/>
              </w:rPr>
            </w:pPr>
            <w:r>
              <w:rPr>
                <w:w w:val="104"/>
                <w:sz w:val="17"/>
              </w:rPr>
              <w:t>-</w:t>
            </w:r>
          </w:p>
        </w:tc>
        <w:tc>
          <w:tcPr>
            <w:tcW w:w="907" w:type="dxa"/>
            <w:tcBorders>
              <w:left w:val="single" w:sz="8" w:space="0" w:color="000000"/>
            </w:tcBorders>
          </w:tcPr>
          <w:p w14:paraId="5315CB2B" w14:textId="77777777" w:rsidR="00274004" w:rsidRDefault="00274004">
            <w:pPr>
              <w:pStyle w:val="TableParagraph"/>
              <w:rPr>
                <w:sz w:val="18"/>
              </w:rPr>
            </w:pPr>
          </w:p>
          <w:p w14:paraId="06201148" w14:textId="77777777" w:rsidR="00274004" w:rsidRDefault="00274004">
            <w:pPr>
              <w:pStyle w:val="TableParagraph"/>
              <w:spacing w:before="10"/>
              <w:rPr>
                <w:sz w:val="14"/>
              </w:rPr>
            </w:pPr>
          </w:p>
          <w:p w14:paraId="1743B6C6" w14:textId="77777777" w:rsidR="00274004" w:rsidRDefault="00000000">
            <w:pPr>
              <w:pStyle w:val="TableParagraph"/>
              <w:ind w:left="18"/>
              <w:jc w:val="center"/>
              <w:rPr>
                <w:sz w:val="17"/>
              </w:rPr>
            </w:pPr>
            <w:r>
              <w:rPr>
                <w:w w:val="104"/>
                <w:sz w:val="17"/>
              </w:rPr>
              <w:t>-</w:t>
            </w:r>
          </w:p>
        </w:tc>
        <w:tc>
          <w:tcPr>
            <w:tcW w:w="1130" w:type="dxa"/>
          </w:tcPr>
          <w:p w14:paraId="1BC78593" w14:textId="77777777" w:rsidR="00274004" w:rsidRDefault="00274004">
            <w:pPr>
              <w:pStyle w:val="TableParagraph"/>
              <w:rPr>
                <w:sz w:val="18"/>
              </w:rPr>
            </w:pPr>
          </w:p>
          <w:p w14:paraId="505C225B" w14:textId="77777777" w:rsidR="00274004" w:rsidRDefault="00274004">
            <w:pPr>
              <w:pStyle w:val="TableParagraph"/>
              <w:spacing w:before="10"/>
              <w:rPr>
                <w:sz w:val="14"/>
              </w:rPr>
            </w:pPr>
          </w:p>
          <w:p w14:paraId="799EE19C" w14:textId="77777777" w:rsidR="00274004" w:rsidRDefault="00000000">
            <w:pPr>
              <w:pStyle w:val="TableParagraph"/>
              <w:ind w:left="22"/>
              <w:jc w:val="center"/>
              <w:rPr>
                <w:sz w:val="17"/>
              </w:rPr>
            </w:pPr>
            <w:r>
              <w:rPr>
                <w:w w:val="104"/>
                <w:sz w:val="17"/>
              </w:rPr>
              <w:t>-</w:t>
            </w:r>
          </w:p>
        </w:tc>
        <w:tc>
          <w:tcPr>
            <w:tcW w:w="1161" w:type="dxa"/>
          </w:tcPr>
          <w:p w14:paraId="5F4214BB" w14:textId="77777777" w:rsidR="00274004" w:rsidRDefault="00274004">
            <w:pPr>
              <w:pStyle w:val="TableParagraph"/>
              <w:rPr>
                <w:sz w:val="18"/>
              </w:rPr>
            </w:pPr>
          </w:p>
          <w:p w14:paraId="05223BE7" w14:textId="77777777" w:rsidR="00274004" w:rsidRDefault="00274004">
            <w:pPr>
              <w:pStyle w:val="TableParagraph"/>
              <w:spacing w:before="10"/>
              <w:rPr>
                <w:sz w:val="14"/>
              </w:rPr>
            </w:pPr>
          </w:p>
          <w:p w14:paraId="0D60CAF6" w14:textId="77777777" w:rsidR="00274004" w:rsidRDefault="00000000">
            <w:pPr>
              <w:pStyle w:val="TableParagraph"/>
              <w:ind w:left="25"/>
              <w:jc w:val="center"/>
              <w:rPr>
                <w:sz w:val="17"/>
              </w:rPr>
            </w:pPr>
            <w:r>
              <w:rPr>
                <w:w w:val="104"/>
                <w:sz w:val="17"/>
              </w:rPr>
              <w:t>-</w:t>
            </w:r>
          </w:p>
        </w:tc>
        <w:tc>
          <w:tcPr>
            <w:tcW w:w="1291" w:type="dxa"/>
          </w:tcPr>
          <w:p w14:paraId="55570221" w14:textId="77777777" w:rsidR="00274004" w:rsidRDefault="00274004">
            <w:pPr>
              <w:pStyle w:val="TableParagraph"/>
              <w:rPr>
                <w:sz w:val="18"/>
              </w:rPr>
            </w:pPr>
          </w:p>
          <w:p w14:paraId="05F97FC3" w14:textId="77777777" w:rsidR="00274004" w:rsidRDefault="00274004">
            <w:pPr>
              <w:pStyle w:val="TableParagraph"/>
              <w:spacing w:before="10"/>
              <w:rPr>
                <w:sz w:val="14"/>
              </w:rPr>
            </w:pPr>
          </w:p>
          <w:p w14:paraId="4FA7122A" w14:textId="77777777" w:rsidR="00274004" w:rsidRDefault="00000000">
            <w:pPr>
              <w:pStyle w:val="TableParagraph"/>
              <w:ind w:left="26"/>
              <w:jc w:val="center"/>
              <w:rPr>
                <w:sz w:val="17"/>
              </w:rPr>
            </w:pPr>
            <w:r>
              <w:rPr>
                <w:w w:val="104"/>
                <w:sz w:val="17"/>
              </w:rPr>
              <w:t>-</w:t>
            </w:r>
          </w:p>
        </w:tc>
        <w:tc>
          <w:tcPr>
            <w:tcW w:w="1077" w:type="dxa"/>
            <w:tcBorders>
              <w:right w:val="single" w:sz="8" w:space="0" w:color="000000"/>
            </w:tcBorders>
          </w:tcPr>
          <w:p w14:paraId="5770A32F" w14:textId="77777777" w:rsidR="00274004" w:rsidRDefault="00274004">
            <w:pPr>
              <w:pStyle w:val="TableParagraph"/>
              <w:rPr>
                <w:sz w:val="18"/>
              </w:rPr>
            </w:pPr>
          </w:p>
          <w:p w14:paraId="17311852" w14:textId="77777777" w:rsidR="00274004" w:rsidRDefault="00274004">
            <w:pPr>
              <w:pStyle w:val="TableParagraph"/>
              <w:spacing w:before="10"/>
              <w:rPr>
                <w:sz w:val="14"/>
              </w:rPr>
            </w:pPr>
          </w:p>
          <w:p w14:paraId="517EB7E3" w14:textId="77777777" w:rsidR="00274004" w:rsidRDefault="00000000">
            <w:pPr>
              <w:pStyle w:val="TableParagraph"/>
              <w:ind w:left="35"/>
              <w:jc w:val="center"/>
              <w:rPr>
                <w:sz w:val="17"/>
              </w:rPr>
            </w:pPr>
            <w:r>
              <w:rPr>
                <w:w w:val="104"/>
                <w:sz w:val="17"/>
              </w:rPr>
              <w:t>-</w:t>
            </w:r>
          </w:p>
        </w:tc>
      </w:tr>
      <w:tr w:rsidR="00274004" w14:paraId="36321921" w14:textId="77777777">
        <w:trPr>
          <w:trHeight w:val="930"/>
        </w:trPr>
        <w:tc>
          <w:tcPr>
            <w:tcW w:w="14740" w:type="dxa"/>
            <w:gridSpan w:val="9"/>
            <w:tcBorders>
              <w:top w:val="nil"/>
              <w:left w:val="single" w:sz="8" w:space="0" w:color="000000"/>
              <w:bottom w:val="single" w:sz="8" w:space="0" w:color="000000"/>
              <w:right w:val="single" w:sz="8" w:space="0" w:color="000000"/>
            </w:tcBorders>
          </w:tcPr>
          <w:p w14:paraId="03808D71" w14:textId="77777777" w:rsidR="00274004" w:rsidRDefault="00000000">
            <w:pPr>
              <w:pStyle w:val="TableParagraph"/>
              <w:spacing w:before="26" w:line="285" w:lineRule="auto"/>
              <w:ind w:left="112" w:right="90"/>
              <w:jc w:val="center"/>
              <w:rPr>
                <w:sz w:val="17"/>
                <w:szCs w:val="17"/>
              </w:rPr>
            </w:pPr>
            <w:r>
              <w:rPr>
                <w:w w:val="110"/>
                <w:sz w:val="17"/>
                <w:szCs w:val="17"/>
              </w:rPr>
              <w:t>Ն</w:t>
            </w:r>
            <w:r>
              <w:rPr>
                <w:w w:val="113"/>
                <w:sz w:val="17"/>
                <w:szCs w:val="17"/>
              </w:rPr>
              <w:t>պ</w:t>
            </w:r>
            <w:r>
              <w:rPr>
                <w:w w:val="112"/>
                <w:sz w:val="17"/>
                <w:szCs w:val="17"/>
              </w:rPr>
              <w:t>ա</w:t>
            </w:r>
            <w:r>
              <w:rPr>
                <w:w w:val="115"/>
                <w:sz w:val="17"/>
                <w:szCs w:val="17"/>
              </w:rPr>
              <w:t>տ</w:t>
            </w:r>
            <w:r>
              <w:rPr>
                <w:w w:val="112"/>
                <w:sz w:val="17"/>
                <w:szCs w:val="17"/>
              </w:rPr>
              <w:t>ա</w:t>
            </w:r>
            <w:r>
              <w:rPr>
                <w:w w:val="116"/>
                <w:sz w:val="17"/>
                <w:szCs w:val="17"/>
              </w:rPr>
              <w:t>կ</w:t>
            </w:r>
            <w:r>
              <w:rPr>
                <w:sz w:val="17"/>
                <w:szCs w:val="17"/>
              </w:rPr>
              <w:t xml:space="preserve"> </w:t>
            </w:r>
            <w:r>
              <w:rPr>
                <w:w w:val="128"/>
                <w:sz w:val="17"/>
                <w:szCs w:val="17"/>
              </w:rPr>
              <w:t>9</w:t>
            </w:r>
            <w:r>
              <w:rPr>
                <w:w w:val="122"/>
                <w:sz w:val="17"/>
                <w:szCs w:val="17"/>
              </w:rPr>
              <w:t>.</w:t>
            </w:r>
            <w:r>
              <w:rPr>
                <w:sz w:val="17"/>
                <w:szCs w:val="17"/>
              </w:rPr>
              <w:t xml:space="preserve"> </w:t>
            </w:r>
            <w:r>
              <w:rPr>
                <w:w w:val="102"/>
                <w:sz w:val="17"/>
                <w:szCs w:val="17"/>
              </w:rPr>
              <w:t>Ա</w:t>
            </w:r>
            <w:r>
              <w:rPr>
                <w:w w:val="113"/>
                <w:sz w:val="17"/>
                <w:szCs w:val="17"/>
              </w:rPr>
              <w:t>պ</w:t>
            </w:r>
            <w:r>
              <w:rPr>
                <w:w w:val="112"/>
                <w:sz w:val="17"/>
                <w:szCs w:val="17"/>
              </w:rPr>
              <w:t>ա</w:t>
            </w:r>
            <w:r>
              <w:rPr>
                <w:w w:val="115"/>
                <w:sz w:val="17"/>
                <w:szCs w:val="17"/>
              </w:rPr>
              <w:t>հ</w:t>
            </w:r>
            <w:r>
              <w:rPr>
                <w:w w:val="113"/>
                <w:sz w:val="17"/>
                <w:szCs w:val="17"/>
              </w:rPr>
              <w:t>ո</w:t>
            </w:r>
            <w:r>
              <w:rPr>
                <w:w w:val="119"/>
                <w:sz w:val="17"/>
                <w:szCs w:val="17"/>
              </w:rPr>
              <w:t>վ</w:t>
            </w:r>
            <w:r>
              <w:rPr>
                <w:w w:val="115"/>
                <w:sz w:val="17"/>
                <w:szCs w:val="17"/>
              </w:rPr>
              <w:t>ե</w:t>
            </w:r>
            <w:r>
              <w:rPr>
                <w:w w:val="130"/>
                <w:sz w:val="17"/>
                <w:szCs w:val="17"/>
              </w:rPr>
              <w:t>լ</w:t>
            </w:r>
            <w:r>
              <w:rPr>
                <w:sz w:val="17"/>
                <w:szCs w:val="17"/>
              </w:rPr>
              <w:t xml:space="preserve"> </w:t>
            </w:r>
            <w:r>
              <w:rPr>
                <w:w w:val="117"/>
                <w:sz w:val="17"/>
                <w:szCs w:val="17"/>
              </w:rPr>
              <w:t>ս</w:t>
            </w:r>
            <w:r>
              <w:rPr>
                <w:w w:val="113"/>
                <w:sz w:val="17"/>
                <w:szCs w:val="17"/>
              </w:rPr>
              <w:t>ո</w:t>
            </w:r>
            <w:r>
              <w:rPr>
                <w:w w:val="122"/>
                <w:sz w:val="17"/>
                <w:szCs w:val="17"/>
              </w:rPr>
              <w:t>ց</w:t>
            </w:r>
            <w:r>
              <w:rPr>
                <w:w w:val="116"/>
                <w:sz w:val="17"/>
                <w:szCs w:val="17"/>
              </w:rPr>
              <w:t>ի</w:t>
            </w:r>
            <w:r>
              <w:rPr>
                <w:w w:val="112"/>
                <w:sz w:val="17"/>
                <w:szCs w:val="17"/>
              </w:rPr>
              <w:t>ա</w:t>
            </w:r>
            <w:r>
              <w:rPr>
                <w:w w:val="130"/>
                <w:sz w:val="17"/>
                <w:szCs w:val="17"/>
              </w:rPr>
              <w:t>լ</w:t>
            </w:r>
            <w:r>
              <w:rPr>
                <w:w w:val="112"/>
                <w:sz w:val="17"/>
                <w:szCs w:val="17"/>
              </w:rPr>
              <w:t>ա</w:t>
            </w:r>
            <w:r>
              <w:rPr>
                <w:w w:val="113"/>
                <w:sz w:val="17"/>
                <w:szCs w:val="17"/>
              </w:rPr>
              <w:t>պ</w:t>
            </w:r>
            <w:r>
              <w:rPr>
                <w:w w:val="115"/>
                <w:sz w:val="17"/>
                <w:szCs w:val="17"/>
              </w:rPr>
              <w:t>ե</w:t>
            </w:r>
            <w:r>
              <w:rPr>
                <w:w w:val="117"/>
                <w:sz w:val="17"/>
                <w:szCs w:val="17"/>
              </w:rPr>
              <w:t>ս</w:t>
            </w:r>
            <w:r>
              <w:rPr>
                <w:sz w:val="17"/>
                <w:szCs w:val="17"/>
              </w:rPr>
              <w:t xml:space="preserve"> </w:t>
            </w:r>
            <w:r>
              <w:rPr>
                <w:w w:val="112"/>
                <w:sz w:val="17"/>
                <w:szCs w:val="17"/>
              </w:rPr>
              <w:t>խ</w:t>
            </w:r>
            <w:r>
              <w:rPr>
                <w:w w:val="113"/>
                <w:sz w:val="17"/>
                <w:szCs w:val="17"/>
              </w:rPr>
              <w:t>ո</w:t>
            </w:r>
            <w:r>
              <w:rPr>
                <w:w w:val="122"/>
                <w:sz w:val="17"/>
                <w:szCs w:val="17"/>
              </w:rPr>
              <w:t>ց</w:t>
            </w:r>
            <w:r>
              <w:rPr>
                <w:w w:val="115"/>
                <w:sz w:val="17"/>
                <w:szCs w:val="17"/>
              </w:rPr>
              <w:t>ե</w:t>
            </w:r>
            <w:r>
              <w:rPr>
                <w:w w:val="130"/>
                <w:sz w:val="17"/>
                <w:szCs w:val="17"/>
              </w:rPr>
              <w:t>լ</w:t>
            </w:r>
            <w:r>
              <w:rPr>
                <w:w w:val="116"/>
                <w:sz w:val="17"/>
                <w:szCs w:val="17"/>
              </w:rPr>
              <w:t>ի</w:t>
            </w:r>
            <w:r>
              <w:rPr>
                <w:sz w:val="17"/>
                <w:szCs w:val="17"/>
              </w:rPr>
              <w:t xml:space="preserve"> </w:t>
            </w:r>
            <w:r>
              <w:rPr>
                <w:w w:val="112"/>
                <w:sz w:val="17"/>
                <w:szCs w:val="17"/>
              </w:rPr>
              <w:t>խ</w:t>
            </w:r>
            <w:r>
              <w:rPr>
                <w:w w:val="113"/>
                <w:sz w:val="17"/>
                <w:szCs w:val="17"/>
              </w:rPr>
              <w:t>մ</w:t>
            </w:r>
            <w:r>
              <w:rPr>
                <w:w w:val="120"/>
                <w:sz w:val="17"/>
                <w:szCs w:val="17"/>
              </w:rPr>
              <w:t>բ</w:t>
            </w:r>
            <w:r>
              <w:rPr>
                <w:w w:val="115"/>
                <w:sz w:val="17"/>
                <w:szCs w:val="17"/>
              </w:rPr>
              <w:t>ե</w:t>
            </w:r>
            <w:r>
              <w:rPr>
                <w:w w:val="117"/>
                <w:sz w:val="17"/>
                <w:szCs w:val="17"/>
              </w:rPr>
              <w:t>ր</w:t>
            </w:r>
            <w:r>
              <w:rPr>
                <w:w w:val="116"/>
                <w:sz w:val="17"/>
                <w:szCs w:val="17"/>
              </w:rPr>
              <w:t>ի</w:t>
            </w:r>
            <w:r>
              <w:rPr>
                <w:sz w:val="17"/>
                <w:szCs w:val="17"/>
              </w:rPr>
              <w:t xml:space="preserve"> </w:t>
            </w:r>
            <w:r>
              <w:rPr>
                <w:w w:val="116"/>
                <w:sz w:val="17"/>
                <w:szCs w:val="17"/>
              </w:rPr>
              <w:t>ն</w:t>
            </w:r>
            <w:r>
              <w:rPr>
                <w:w w:val="115"/>
                <w:sz w:val="17"/>
                <w:szCs w:val="17"/>
              </w:rPr>
              <w:t>ե</w:t>
            </w:r>
            <w:r>
              <w:rPr>
                <w:w w:val="117"/>
                <w:sz w:val="17"/>
                <w:szCs w:val="17"/>
              </w:rPr>
              <w:t>ր</w:t>
            </w:r>
            <w:r>
              <w:rPr>
                <w:w w:val="116"/>
                <w:sz w:val="17"/>
                <w:szCs w:val="17"/>
              </w:rPr>
              <w:t>կ</w:t>
            </w:r>
            <w:r>
              <w:rPr>
                <w:w w:val="112"/>
                <w:sz w:val="17"/>
                <w:szCs w:val="17"/>
              </w:rPr>
              <w:t>ա</w:t>
            </w:r>
            <w:r>
              <w:rPr>
                <w:w w:val="116"/>
                <w:sz w:val="17"/>
                <w:szCs w:val="17"/>
              </w:rPr>
              <w:t>յ</w:t>
            </w:r>
            <w:r>
              <w:rPr>
                <w:w w:val="112"/>
                <w:sz w:val="17"/>
                <w:szCs w:val="17"/>
              </w:rPr>
              <w:t>ա</w:t>
            </w:r>
            <w:r>
              <w:rPr>
                <w:w w:val="122"/>
                <w:sz w:val="17"/>
                <w:szCs w:val="17"/>
              </w:rPr>
              <w:t>ց</w:t>
            </w:r>
            <w:r>
              <w:rPr>
                <w:w w:val="113"/>
                <w:sz w:val="17"/>
                <w:szCs w:val="17"/>
              </w:rPr>
              <w:t>ո</w:t>
            </w:r>
            <w:r>
              <w:rPr>
                <w:w w:val="87"/>
                <w:sz w:val="17"/>
                <w:szCs w:val="17"/>
              </w:rPr>
              <w:t>ւ</w:t>
            </w:r>
            <w:r>
              <w:rPr>
                <w:w w:val="122"/>
                <w:sz w:val="17"/>
                <w:szCs w:val="17"/>
              </w:rPr>
              <w:t>ց</w:t>
            </w:r>
            <w:r>
              <w:rPr>
                <w:w w:val="116"/>
                <w:sz w:val="17"/>
                <w:szCs w:val="17"/>
              </w:rPr>
              <w:t>ի</w:t>
            </w:r>
            <w:r>
              <w:rPr>
                <w:w w:val="135"/>
                <w:sz w:val="17"/>
                <w:szCs w:val="17"/>
              </w:rPr>
              <w:t>չ</w:t>
            </w:r>
            <w:r>
              <w:rPr>
                <w:w w:val="116"/>
                <w:sz w:val="17"/>
                <w:szCs w:val="17"/>
              </w:rPr>
              <w:t>ն</w:t>
            </w:r>
            <w:r>
              <w:rPr>
                <w:w w:val="115"/>
                <w:sz w:val="17"/>
                <w:szCs w:val="17"/>
              </w:rPr>
              <w:t>ե</w:t>
            </w:r>
            <w:r>
              <w:rPr>
                <w:w w:val="117"/>
                <w:sz w:val="17"/>
                <w:szCs w:val="17"/>
              </w:rPr>
              <w:t>ր</w:t>
            </w:r>
            <w:r>
              <w:rPr>
                <w:w w:val="116"/>
                <w:sz w:val="17"/>
                <w:szCs w:val="17"/>
              </w:rPr>
              <w:t>ի</w:t>
            </w:r>
            <w:r>
              <w:rPr>
                <w:sz w:val="17"/>
                <w:szCs w:val="17"/>
              </w:rPr>
              <w:t xml:space="preserve"> </w:t>
            </w:r>
            <w:r>
              <w:rPr>
                <w:w w:val="117"/>
                <w:sz w:val="17"/>
                <w:szCs w:val="17"/>
              </w:rPr>
              <w:t>ս</w:t>
            </w:r>
            <w:r>
              <w:rPr>
                <w:w w:val="113"/>
                <w:sz w:val="17"/>
                <w:szCs w:val="17"/>
              </w:rPr>
              <w:t>ո</w:t>
            </w:r>
            <w:r>
              <w:rPr>
                <w:w w:val="122"/>
                <w:sz w:val="17"/>
                <w:szCs w:val="17"/>
              </w:rPr>
              <w:t>ց</w:t>
            </w:r>
            <w:r>
              <w:rPr>
                <w:w w:val="116"/>
                <w:sz w:val="17"/>
                <w:szCs w:val="17"/>
              </w:rPr>
              <w:t>ի</w:t>
            </w:r>
            <w:r>
              <w:rPr>
                <w:w w:val="112"/>
                <w:sz w:val="17"/>
                <w:szCs w:val="17"/>
              </w:rPr>
              <w:t>ա</w:t>
            </w:r>
            <w:r>
              <w:rPr>
                <w:w w:val="130"/>
                <w:sz w:val="17"/>
                <w:szCs w:val="17"/>
              </w:rPr>
              <w:t>լ</w:t>
            </w:r>
            <w:r>
              <w:rPr>
                <w:w w:val="112"/>
                <w:sz w:val="17"/>
                <w:szCs w:val="17"/>
              </w:rPr>
              <w:t>ա</w:t>
            </w:r>
            <w:r>
              <w:rPr>
                <w:w w:val="116"/>
                <w:sz w:val="17"/>
                <w:szCs w:val="17"/>
              </w:rPr>
              <w:t>կ</w:t>
            </w:r>
            <w:r>
              <w:rPr>
                <w:w w:val="112"/>
                <w:sz w:val="17"/>
                <w:szCs w:val="17"/>
              </w:rPr>
              <w:t>ա</w:t>
            </w:r>
            <w:r>
              <w:rPr>
                <w:w w:val="116"/>
                <w:sz w:val="17"/>
                <w:szCs w:val="17"/>
              </w:rPr>
              <w:t>ն</w:t>
            </w:r>
            <w:r>
              <w:rPr>
                <w:sz w:val="17"/>
                <w:szCs w:val="17"/>
              </w:rPr>
              <w:t xml:space="preserve"> </w:t>
            </w:r>
            <w:r>
              <w:rPr>
                <w:w w:val="112"/>
                <w:sz w:val="17"/>
                <w:szCs w:val="17"/>
              </w:rPr>
              <w:t>ա</w:t>
            </w:r>
            <w:r>
              <w:rPr>
                <w:w w:val="113"/>
                <w:sz w:val="17"/>
                <w:szCs w:val="17"/>
              </w:rPr>
              <w:t>պ</w:t>
            </w:r>
            <w:r>
              <w:rPr>
                <w:w w:val="112"/>
                <w:sz w:val="17"/>
                <w:szCs w:val="17"/>
              </w:rPr>
              <w:t>ա</w:t>
            </w:r>
            <w:r>
              <w:rPr>
                <w:w w:val="115"/>
                <w:sz w:val="17"/>
                <w:szCs w:val="17"/>
              </w:rPr>
              <w:t>հ</w:t>
            </w:r>
            <w:r>
              <w:rPr>
                <w:w w:val="113"/>
                <w:sz w:val="17"/>
                <w:szCs w:val="17"/>
              </w:rPr>
              <w:t>ո</w:t>
            </w:r>
            <w:r>
              <w:rPr>
                <w:w w:val="119"/>
                <w:sz w:val="17"/>
                <w:szCs w:val="17"/>
              </w:rPr>
              <w:t>վ</w:t>
            </w:r>
            <w:r>
              <w:rPr>
                <w:w w:val="113"/>
                <w:sz w:val="17"/>
                <w:szCs w:val="17"/>
              </w:rPr>
              <w:t>ո</w:t>
            </w:r>
            <w:r>
              <w:rPr>
                <w:w w:val="87"/>
                <w:sz w:val="17"/>
                <w:szCs w:val="17"/>
              </w:rPr>
              <w:t>ւ</w:t>
            </w:r>
            <w:r>
              <w:rPr>
                <w:w w:val="121"/>
                <w:sz w:val="17"/>
                <w:szCs w:val="17"/>
              </w:rPr>
              <w:t>թ</w:t>
            </w:r>
            <w:r>
              <w:rPr>
                <w:w w:val="116"/>
                <w:sz w:val="17"/>
                <w:szCs w:val="17"/>
              </w:rPr>
              <w:t>յ</w:t>
            </w:r>
            <w:r>
              <w:rPr>
                <w:w w:val="112"/>
                <w:sz w:val="17"/>
                <w:szCs w:val="17"/>
              </w:rPr>
              <w:t>ա</w:t>
            </w:r>
            <w:r>
              <w:rPr>
                <w:w w:val="116"/>
                <w:sz w:val="17"/>
                <w:szCs w:val="17"/>
              </w:rPr>
              <w:t>ն</w:t>
            </w:r>
            <w:r>
              <w:rPr>
                <w:sz w:val="17"/>
                <w:szCs w:val="17"/>
              </w:rPr>
              <w:t xml:space="preserve"> </w:t>
            </w:r>
            <w:r>
              <w:rPr>
                <w:w w:val="113"/>
                <w:sz w:val="17"/>
                <w:szCs w:val="17"/>
              </w:rPr>
              <w:t>ո</w:t>
            </w:r>
            <w:r>
              <w:rPr>
                <w:w w:val="87"/>
                <w:sz w:val="17"/>
                <w:szCs w:val="17"/>
              </w:rPr>
              <w:t>ւ</w:t>
            </w:r>
            <w:r>
              <w:rPr>
                <w:sz w:val="17"/>
                <w:szCs w:val="17"/>
              </w:rPr>
              <w:t xml:space="preserve"> </w:t>
            </w:r>
            <w:r>
              <w:rPr>
                <w:w w:val="116"/>
                <w:sz w:val="17"/>
                <w:szCs w:val="17"/>
              </w:rPr>
              <w:t>ն</w:t>
            </w:r>
            <w:r>
              <w:rPr>
                <w:w w:val="119"/>
                <w:sz w:val="17"/>
                <w:szCs w:val="17"/>
              </w:rPr>
              <w:t>վ</w:t>
            </w:r>
            <w:r>
              <w:rPr>
                <w:w w:val="112"/>
                <w:sz w:val="17"/>
                <w:szCs w:val="17"/>
              </w:rPr>
              <w:t>ա</w:t>
            </w:r>
            <w:r>
              <w:rPr>
                <w:w w:val="123"/>
                <w:sz w:val="17"/>
                <w:szCs w:val="17"/>
              </w:rPr>
              <w:t>զ</w:t>
            </w:r>
            <w:r>
              <w:rPr>
                <w:w w:val="112"/>
                <w:sz w:val="17"/>
                <w:szCs w:val="17"/>
              </w:rPr>
              <w:t>ա</w:t>
            </w:r>
            <w:r>
              <w:rPr>
                <w:w w:val="122"/>
                <w:sz w:val="17"/>
                <w:szCs w:val="17"/>
              </w:rPr>
              <w:t>գ</w:t>
            </w:r>
            <w:r>
              <w:rPr>
                <w:w w:val="113"/>
                <w:sz w:val="17"/>
                <w:szCs w:val="17"/>
              </w:rPr>
              <w:t>ո</w:t>
            </w:r>
            <w:r>
              <w:rPr>
                <w:w w:val="87"/>
                <w:sz w:val="17"/>
                <w:szCs w:val="17"/>
              </w:rPr>
              <w:t>ւ</w:t>
            </w:r>
            <w:r>
              <w:rPr>
                <w:w w:val="116"/>
                <w:sz w:val="17"/>
                <w:szCs w:val="17"/>
              </w:rPr>
              <w:t>յն</w:t>
            </w:r>
            <w:r>
              <w:rPr>
                <w:sz w:val="17"/>
                <w:szCs w:val="17"/>
              </w:rPr>
              <w:t xml:space="preserve"> </w:t>
            </w:r>
            <w:r>
              <w:rPr>
                <w:w w:val="116"/>
                <w:sz w:val="17"/>
                <w:szCs w:val="17"/>
              </w:rPr>
              <w:t>կ</w:t>
            </w:r>
            <w:r>
              <w:rPr>
                <w:w w:val="115"/>
                <w:sz w:val="17"/>
                <w:szCs w:val="17"/>
              </w:rPr>
              <w:t>ե</w:t>
            </w:r>
            <w:r>
              <w:rPr>
                <w:w w:val="116"/>
                <w:sz w:val="17"/>
                <w:szCs w:val="17"/>
              </w:rPr>
              <w:t>ն</w:t>
            </w:r>
            <w:r>
              <w:rPr>
                <w:w w:val="117"/>
                <w:sz w:val="17"/>
                <w:szCs w:val="17"/>
              </w:rPr>
              <w:t>ս</w:t>
            </w:r>
            <w:r>
              <w:rPr>
                <w:w w:val="112"/>
                <w:sz w:val="17"/>
                <w:szCs w:val="17"/>
              </w:rPr>
              <w:t>ա</w:t>
            </w:r>
            <w:r>
              <w:rPr>
                <w:w w:val="113"/>
                <w:sz w:val="17"/>
                <w:szCs w:val="17"/>
              </w:rPr>
              <w:t>պ</w:t>
            </w:r>
            <w:r>
              <w:rPr>
                <w:w w:val="112"/>
                <w:sz w:val="17"/>
                <w:szCs w:val="17"/>
              </w:rPr>
              <w:t>ա</w:t>
            </w:r>
            <w:r>
              <w:rPr>
                <w:w w:val="116"/>
                <w:sz w:val="17"/>
                <w:szCs w:val="17"/>
              </w:rPr>
              <w:t>յ</w:t>
            </w:r>
            <w:r>
              <w:rPr>
                <w:w w:val="113"/>
                <w:sz w:val="17"/>
                <w:szCs w:val="17"/>
              </w:rPr>
              <w:t>մ</w:t>
            </w:r>
            <w:r>
              <w:rPr>
                <w:w w:val="112"/>
                <w:sz w:val="17"/>
                <w:szCs w:val="17"/>
              </w:rPr>
              <w:t>ա</w:t>
            </w:r>
            <w:r>
              <w:rPr>
                <w:w w:val="116"/>
                <w:sz w:val="17"/>
                <w:szCs w:val="17"/>
              </w:rPr>
              <w:t>նն</w:t>
            </w:r>
            <w:r>
              <w:rPr>
                <w:w w:val="115"/>
                <w:sz w:val="17"/>
                <w:szCs w:val="17"/>
              </w:rPr>
              <w:t>ե</w:t>
            </w:r>
            <w:r>
              <w:rPr>
                <w:w w:val="117"/>
                <w:sz w:val="17"/>
                <w:szCs w:val="17"/>
              </w:rPr>
              <w:t>ր</w:t>
            </w:r>
            <w:r>
              <w:rPr>
                <w:w w:val="116"/>
                <w:sz w:val="17"/>
                <w:szCs w:val="17"/>
              </w:rPr>
              <w:t>ի</w:t>
            </w:r>
            <w:r>
              <w:rPr>
                <w:sz w:val="17"/>
                <w:szCs w:val="17"/>
              </w:rPr>
              <w:t xml:space="preserve"> </w:t>
            </w:r>
            <w:r>
              <w:rPr>
                <w:w w:val="116"/>
                <w:sz w:val="17"/>
                <w:szCs w:val="17"/>
              </w:rPr>
              <w:t>ի</w:t>
            </w:r>
            <w:r>
              <w:rPr>
                <w:w w:val="117"/>
                <w:sz w:val="17"/>
                <w:szCs w:val="17"/>
              </w:rPr>
              <w:t>ր</w:t>
            </w:r>
            <w:r>
              <w:rPr>
                <w:w w:val="112"/>
                <w:sz w:val="17"/>
                <w:szCs w:val="17"/>
              </w:rPr>
              <w:t>ա</w:t>
            </w:r>
            <w:r>
              <w:rPr>
                <w:w w:val="119"/>
                <w:sz w:val="17"/>
                <w:szCs w:val="17"/>
              </w:rPr>
              <w:t>վ</w:t>
            </w:r>
            <w:r>
              <w:rPr>
                <w:w w:val="113"/>
                <w:sz w:val="17"/>
                <w:szCs w:val="17"/>
              </w:rPr>
              <w:t>ո</w:t>
            </w:r>
            <w:r>
              <w:rPr>
                <w:w w:val="87"/>
                <w:sz w:val="17"/>
                <w:szCs w:val="17"/>
              </w:rPr>
              <w:t>ւ</w:t>
            </w:r>
            <w:r>
              <w:rPr>
                <w:w w:val="116"/>
                <w:sz w:val="17"/>
                <w:szCs w:val="17"/>
              </w:rPr>
              <w:t>ն</w:t>
            </w:r>
            <w:r>
              <w:rPr>
                <w:w w:val="119"/>
                <w:sz w:val="17"/>
                <w:szCs w:val="17"/>
              </w:rPr>
              <w:t>ք</w:t>
            </w:r>
            <w:r>
              <w:rPr>
                <w:w w:val="116"/>
                <w:sz w:val="17"/>
                <w:szCs w:val="17"/>
              </w:rPr>
              <w:t>ի</w:t>
            </w:r>
            <w:r>
              <w:rPr>
                <w:sz w:val="17"/>
                <w:szCs w:val="17"/>
              </w:rPr>
              <w:t xml:space="preserve"> </w:t>
            </w:r>
            <w:r>
              <w:rPr>
                <w:w w:val="116"/>
                <w:sz w:val="17"/>
                <w:szCs w:val="17"/>
              </w:rPr>
              <w:t>ի</w:t>
            </w:r>
            <w:r>
              <w:rPr>
                <w:w w:val="117"/>
                <w:sz w:val="17"/>
                <w:szCs w:val="17"/>
              </w:rPr>
              <w:t>ր</w:t>
            </w:r>
            <w:r>
              <w:rPr>
                <w:w w:val="112"/>
                <w:sz w:val="17"/>
                <w:szCs w:val="17"/>
              </w:rPr>
              <w:t>ա</w:t>
            </w:r>
            <w:r>
              <w:rPr>
                <w:w w:val="122"/>
                <w:sz w:val="17"/>
                <w:szCs w:val="17"/>
              </w:rPr>
              <w:t>ց</w:t>
            </w:r>
            <w:r>
              <w:rPr>
                <w:w w:val="113"/>
                <w:sz w:val="17"/>
                <w:szCs w:val="17"/>
              </w:rPr>
              <w:t>ո</w:t>
            </w:r>
            <w:r>
              <w:rPr>
                <w:w w:val="87"/>
                <w:sz w:val="17"/>
                <w:szCs w:val="17"/>
              </w:rPr>
              <w:t>ւ</w:t>
            </w:r>
            <w:r>
              <w:rPr>
                <w:w w:val="113"/>
                <w:sz w:val="17"/>
                <w:szCs w:val="17"/>
              </w:rPr>
              <w:t>մ</w:t>
            </w:r>
            <w:r>
              <w:rPr>
                <w:w w:val="117"/>
                <w:sz w:val="17"/>
                <w:szCs w:val="17"/>
              </w:rPr>
              <w:t>ը</w:t>
            </w:r>
            <w:r>
              <w:rPr>
                <w:w w:val="185"/>
                <w:sz w:val="17"/>
                <w:szCs w:val="17"/>
              </w:rPr>
              <w:t>՝</w:t>
            </w:r>
            <w:r>
              <w:rPr>
                <w:sz w:val="17"/>
                <w:szCs w:val="17"/>
              </w:rPr>
              <w:t xml:space="preserve"> </w:t>
            </w:r>
            <w:r>
              <w:rPr>
                <w:w w:val="115"/>
                <w:sz w:val="17"/>
                <w:szCs w:val="17"/>
              </w:rPr>
              <w:t>հ</w:t>
            </w:r>
            <w:r>
              <w:rPr>
                <w:w w:val="112"/>
                <w:sz w:val="17"/>
                <w:szCs w:val="17"/>
              </w:rPr>
              <w:t>ա</w:t>
            </w:r>
            <w:r>
              <w:rPr>
                <w:w w:val="115"/>
                <w:sz w:val="17"/>
                <w:szCs w:val="17"/>
              </w:rPr>
              <w:t>տ</w:t>
            </w:r>
            <w:r>
              <w:rPr>
                <w:w w:val="113"/>
                <w:sz w:val="17"/>
                <w:szCs w:val="17"/>
              </w:rPr>
              <w:t>ո</w:t>
            </w:r>
            <w:r>
              <w:rPr>
                <w:w w:val="87"/>
                <w:sz w:val="17"/>
                <w:szCs w:val="17"/>
              </w:rPr>
              <w:t>ւ</w:t>
            </w:r>
            <w:r>
              <w:rPr>
                <w:w w:val="116"/>
                <w:sz w:val="17"/>
                <w:szCs w:val="17"/>
              </w:rPr>
              <w:t xml:space="preserve">կ </w:t>
            </w:r>
            <w:r>
              <w:rPr>
                <w:w w:val="115"/>
                <w:sz w:val="17"/>
                <w:szCs w:val="17"/>
              </w:rPr>
              <w:t>ուշադրություն դարձնելով կյանքի դժվարին իրավիճակում հայտնված երեխաներին, հոգեկան առողջության խնդիր ունեցող անձանց, պրոբացիայի շահառուներին և ազատությունից զրկելու հետ կապված պատիժ կրած անձանց, հաշմանդամություն ունեցող անձանց, ինչպես նաև ապահովել սոցիալական աշխատանքի ու</w:t>
            </w:r>
          </w:p>
          <w:p w14:paraId="75BEDD06" w14:textId="77777777" w:rsidR="00274004" w:rsidRDefault="00000000">
            <w:pPr>
              <w:pStyle w:val="TableParagraph"/>
              <w:spacing w:line="186" w:lineRule="exact"/>
              <w:ind w:left="112" w:right="88"/>
              <w:jc w:val="center"/>
              <w:rPr>
                <w:sz w:val="17"/>
                <w:szCs w:val="17"/>
              </w:rPr>
            </w:pPr>
            <w:r>
              <w:rPr>
                <w:w w:val="115"/>
                <w:sz w:val="17"/>
                <w:szCs w:val="17"/>
              </w:rPr>
              <w:t>աշխատանքային իրավունքների արդյունավետ իրականացումը:</w:t>
            </w:r>
          </w:p>
        </w:tc>
      </w:tr>
      <w:tr w:rsidR="00274004" w14:paraId="722EE673" w14:textId="77777777">
        <w:trPr>
          <w:trHeight w:val="787"/>
        </w:trPr>
        <w:tc>
          <w:tcPr>
            <w:tcW w:w="1033" w:type="dxa"/>
            <w:tcBorders>
              <w:top w:val="single" w:sz="8" w:space="0" w:color="000000"/>
              <w:right w:val="single" w:sz="8" w:space="0" w:color="000000"/>
            </w:tcBorders>
          </w:tcPr>
          <w:p w14:paraId="3AFADAD5" w14:textId="77777777" w:rsidR="00274004" w:rsidRDefault="00274004">
            <w:pPr>
              <w:pStyle w:val="TableParagraph"/>
              <w:spacing w:before="2"/>
              <w:rPr>
                <w:sz w:val="26"/>
              </w:rPr>
            </w:pPr>
          </w:p>
          <w:p w14:paraId="44AA0109" w14:textId="77777777" w:rsidR="00274004" w:rsidRDefault="00000000">
            <w:pPr>
              <w:pStyle w:val="TableParagraph"/>
              <w:ind w:right="379"/>
              <w:jc w:val="right"/>
              <w:rPr>
                <w:sz w:val="17"/>
              </w:rPr>
            </w:pPr>
            <w:r>
              <w:rPr>
                <w:w w:val="110"/>
                <w:sz w:val="17"/>
              </w:rPr>
              <w:t>9.1</w:t>
            </w:r>
          </w:p>
        </w:tc>
        <w:tc>
          <w:tcPr>
            <w:tcW w:w="5090" w:type="dxa"/>
            <w:tcBorders>
              <w:top w:val="single" w:sz="8" w:space="0" w:color="000000"/>
              <w:left w:val="single" w:sz="8" w:space="0" w:color="000000"/>
              <w:right w:val="single" w:sz="8" w:space="0" w:color="000000"/>
            </w:tcBorders>
          </w:tcPr>
          <w:p w14:paraId="48F68013" w14:textId="77777777" w:rsidR="00274004" w:rsidRDefault="00000000">
            <w:pPr>
              <w:pStyle w:val="TableParagraph"/>
              <w:spacing w:before="66" w:line="288" w:lineRule="auto"/>
              <w:ind w:left="104" w:right="296"/>
              <w:rPr>
                <w:sz w:val="17"/>
                <w:szCs w:val="17"/>
              </w:rPr>
            </w:pPr>
            <w:r>
              <w:rPr>
                <w:w w:val="110"/>
                <w:sz w:val="17"/>
                <w:szCs w:val="17"/>
              </w:rPr>
              <w:t>Գործողություն</w:t>
            </w:r>
            <w:r>
              <w:rPr>
                <w:spacing w:val="-23"/>
                <w:w w:val="110"/>
                <w:sz w:val="17"/>
                <w:szCs w:val="17"/>
              </w:rPr>
              <w:t xml:space="preserve"> </w:t>
            </w:r>
            <w:r>
              <w:rPr>
                <w:w w:val="110"/>
                <w:sz w:val="17"/>
                <w:szCs w:val="17"/>
              </w:rPr>
              <w:t>9.1.</w:t>
            </w:r>
            <w:r>
              <w:rPr>
                <w:spacing w:val="-23"/>
                <w:w w:val="110"/>
                <w:sz w:val="17"/>
                <w:szCs w:val="17"/>
              </w:rPr>
              <w:t xml:space="preserve"> </w:t>
            </w:r>
            <w:r>
              <w:rPr>
                <w:w w:val="110"/>
                <w:sz w:val="17"/>
                <w:szCs w:val="17"/>
              </w:rPr>
              <w:t>Կազմակերպել</w:t>
            </w:r>
            <w:r>
              <w:rPr>
                <w:spacing w:val="-24"/>
                <w:w w:val="110"/>
                <w:sz w:val="17"/>
                <w:szCs w:val="17"/>
              </w:rPr>
              <w:t xml:space="preserve"> </w:t>
            </w:r>
            <w:r>
              <w:rPr>
                <w:w w:val="110"/>
                <w:sz w:val="17"/>
                <w:szCs w:val="17"/>
              </w:rPr>
              <w:t>հոգեկան</w:t>
            </w:r>
            <w:r>
              <w:rPr>
                <w:spacing w:val="-22"/>
                <w:w w:val="110"/>
                <w:sz w:val="17"/>
                <w:szCs w:val="17"/>
              </w:rPr>
              <w:t xml:space="preserve"> </w:t>
            </w:r>
            <w:r>
              <w:rPr>
                <w:w w:val="110"/>
                <w:sz w:val="17"/>
                <w:szCs w:val="17"/>
              </w:rPr>
              <w:t>առողջության խնդիր ունեցող անձանց սոցիալական ինտեգրմանը</w:t>
            </w:r>
            <w:r>
              <w:rPr>
                <w:spacing w:val="17"/>
                <w:w w:val="110"/>
                <w:sz w:val="17"/>
                <w:szCs w:val="17"/>
              </w:rPr>
              <w:t xml:space="preserve"> </w:t>
            </w:r>
            <w:r>
              <w:rPr>
                <w:w w:val="110"/>
                <w:sz w:val="17"/>
                <w:szCs w:val="17"/>
              </w:rPr>
              <w:t>կամ</w:t>
            </w:r>
          </w:p>
          <w:p w14:paraId="339C2F85" w14:textId="77777777" w:rsidR="00274004" w:rsidRDefault="00000000">
            <w:pPr>
              <w:pStyle w:val="TableParagraph"/>
              <w:spacing w:before="4"/>
              <w:ind w:left="104"/>
              <w:rPr>
                <w:sz w:val="17"/>
                <w:szCs w:val="17"/>
              </w:rPr>
            </w:pPr>
            <w:r>
              <w:rPr>
                <w:w w:val="110"/>
                <w:sz w:val="17"/>
                <w:szCs w:val="17"/>
              </w:rPr>
              <w:t>վերաինտեգրմանն ուղղված օգնությունը</w:t>
            </w:r>
          </w:p>
        </w:tc>
        <w:tc>
          <w:tcPr>
            <w:tcW w:w="1640" w:type="dxa"/>
            <w:tcBorders>
              <w:top w:val="single" w:sz="8" w:space="0" w:color="000000"/>
              <w:left w:val="single" w:sz="8" w:space="0" w:color="000000"/>
              <w:right w:val="single" w:sz="8" w:space="0" w:color="000000"/>
            </w:tcBorders>
          </w:tcPr>
          <w:p w14:paraId="09D7DA43" w14:textId="77777777" w:rsidR="00274004" w:rsidRDefault="00000000">
            <w:pPr>
              <w:pStyle w:val="TableParagraph"/>
              <w:spacing w:before="66" w:line="288" w:lineRule="auto"/>
              <w:ind w:left="104" w:right="338"/>
              <w:rPr>
                <w:sz w:val="17"/>
                <w:szCs w:val="17"/>
              </w:rPr>
            </w:pPr>
            <w:r>
              <w:rPr>
                <w:w w:val="110"/>
                <w:sz w:val="17"/>
                <w:szCs w:val="17"/>
              </w:rPr>
              <w:t>Oրենքով չարգելված այլ</w:t>
            </w:r>
          </w:p>
          <w:p w14:paraId="38DCE0C1" w14:textId="77777777" w:rsidR="00274004" w:rsidRDefault="00000000">
            <w:pPr>
              <w:pStyle w:val="TableParagraph"/>
              <w:spacing w:before="4"/>
              <w:ind w:left="104"/>
              <w:rPr>
                <w:sz w:val="17"/>
                <w:szCs w:val="17"/>
              </w:rPr>
            </w:pPr>
            <w:r>
              <w:rPr>
                <w:w w:val="105"/>
                <w:sz w:val="17"/>
                <w:szCs w:val="17"/>
              </w:rPr>
              <w:t>աղբյուրներ</w:t>
            </w:r>
          </w:p>
        </w:tc>
        <w:tc>
          <w:tcPr>
            <w:tcW w:w="1411" w:type="dxa"/>
            <w:tcBorders>
              <w:top w:val="single" w:sz="8" w:space="0" w:color="000000"/>
              <w:left w:val="single" w:sz="8" w:space="0" w:color="000000"/>
              <w:right w:val="single" w:sz="8" w:space="0" w:color="000000"/>
            </w:tcBorders>
          </w:tcPr>
          <w:p w14:paraId="0CA73098" w14:textId="77777777" w:rsidR="00274004" w:rsidRDefault="00274004">
            <w:pPr>
              <w:pStyle w:val="TableParagraph"/>
              <w:spacing w:before="2"/>
              <w:rPr>
                <w:sz w:val="26"/>
              </w:rPr>
            </w:pPr>
          </w:p>
          <w:p w14:paraId="050000F4" w14:textId="77777777" w:rsidR="00274004" w:rsidRDefault="00000000">
            <w:pPr>
              <w:pStyle w:val="TableParagraph"/>
              <w:ind w:left="274" w:right="259"/>
              <w:jc w:val="center"/>
              <w:rPr>
                <w:sz w:val="17"/>
              </w:rPr>
            </w:pPr>
            <w:r>
              <w:rPr>
                <w:w w:val="125"/>
                <w:sz w:val="17"/>
              </w:rPr>
              <w:t>5,500.0</w:t>
            </w:r>
          </w:p>
        </w:tc>
        <w:tc>
          <w:tcPr>
            <w:tcW w:w="907" w:type="dxa"/>
            <w:tcBorders>
              <w:top w:val="single" w:sz="8" w:space="0" w:color="000000"/>
              <w:left w:val="single" w:sz="8" w:space="0" w:color="000000"/>
            </w:tcBorders>
          </w:tcPr>
          <w:p w14:paraId="6C3139EC" w14:textId="77777777" w:rsidR="00274004" w:rsidRDefault="00274004">
            <w:pPr>
              <w:pStyle w:val="TableParagraph"/>
              <w:spacing w:before="2"/>
              <w:rPr>
                <w:sz w:val="26"/>
              </w:rPr>
            </w:pPr>
          </w:p>
          <w:p w14:paraId="37881629" w14:textId="77777777" w:rsidR="00274004" w:rsidRDefault="00000000">
            <w:pPr>
              <w:pStyle w:val="TableParagraph"/>
              <w:ind w:left="16"/>
              <w:jc w:val="center"/>
              <w:rPr>
                <w:sz w:val="17"/>
              </w:rPr>
            </w:pPr>
            <w:r>
              <w:rPr>
                <w:w w:val="104"/>
                <w:sz w:val="17"/>
              </w:rPr>
              <w:t>-</w:t>
            </w:r>
          </w:p>
        </w:tc>
        <w:tc>
          <w:tcPr>
            <w:tcW w:w="1130" w:type="dxa"/>
            <w:tcBorders>
              <w:top w:val="single" w:sz="8" w:space="0" w:color="000000"/>
            </w:tcBorders>
          </w:tcPr>
          <w:p w14:paraId="7AC6ED72" w14:textId="77777777" w:rsidR="00274004" w:rsidRDefault="00274004">
            <w:pPr>
              <w:pStyle w:val="TableParagraph"/>
              <w:spacing w:before="2"/>
              <w:rPr>
                <w:sz w:val="26"/>
              </w:rPr>
            </w:pPr>
          </w:p>
          <w:p w14:paraId="3C90245A" w14:textId="77777777" w:rsidR="00274004" w:rsidRDefault="00000000">
            <w:pPr>
              <w:pStyle w:val="TableParagraph"/>
              <w:ind w:left="332"/>
              <w:rPr>
                <w:sz w:val="17"/>
              </w:rPr>
            </w:pPr>
            <w:r>
              <w:rPr>
                <w:w w:val="125"/>
                <w:sz w:val="17"/>
              </w:rPr>
              <w:t>500.0</w:t>
            </w:r>
          </w:p>
        </w:tc>
        <w:tc>
          <w:tcPr>
            <w:tcW w:w="1161" w:type="dxa"/>
            <w:tcBorders>
              <w:top w:val="single" w:sz="8" w:space="0" w:color="000000"/>
            </w:tcBorders>
          </w:tcPr>
          <w:p w14:paraId="00CF66F1" w14:textId="77777777" w:rsidR="00274004" w:rsidRDefault="00274004">
            <w:pPr>
              <w:pStyle w:val="TableParagraph"/>
              <w:spacing w:before="2"/>
              <w:rPr>
                <w:sz w:val="26"/>
              </w:rPr>
            </w:pPr>
          </w:p>
          <w:p w14:paraId="2FACE1A6" w14:textId="77777777" w:rsidR="00274004" w:rsidRDefault="00000000">
            <w:pPr>
              <w:pStyle w:val="TableParagraph"/>
              <w:ind w:right="256"/>
              <w:jc w:val="right"/>
              <w:rPr>
                <w:sz w:val="17"/>
              </w:rPr>
            </w:pPr>
            <w:r>
              <w:rPr>
                <w:w w:val="120"/>
                <w:sz w:val="17"/>
              </w:rPr>
              <w:t>1,000.0</w:t>
            </w:r>
          </w:p>
        </w:tc>
        <w:tc>
          <w:tcPr>
            <w:tcW w:w="1291" w:type="dxa"/>
            <w:tcBorders>
              <w:top w:val="single" w:sz="8" w:space="0" w:color="000000"/>
            </w:tcBorders>
          </w:tcPr>
          <w:p w14:paraId="16597CB1" w14:textId="77777777" w:rsidR="00274004" w:rsidRDefault="00274004">
            <w:pPr>
              <w:pStyle w:val="TableParagraph"/>
              <w:spacing w:before="2"/>
              <w:rPr>
                <w:sz w:val="26"/>
              </w:rPr>
            </w:pPr>
          </w:p>
          <w:p w14:paraId="02115A0C" w14:textId="77777777" w:rsidR="00274004" w:rsidRDefault="00000000">
            <w:pPr>
              <w:pStyle w:val="TableParagraph"/>
              <w:ind w:right="326"/>
              <w:jc w:val="right"/>
              <w:rPr>
                <w:sz w:val="17"/>
              </w:rPr>
            </w:pPr>
            <w:r>
              <w:rPr>
                <w:w w:val="115"/>
                <w:sz w:val="17"/>
              </w:rPr>
              <w:t>1,500.0</w:t>
            </w:r>
          </w:p>
        </w:tc>
        <w:tc>
          <w:tcPr>
            <w:tcW w:w="1077" w:type="dxa"/>
            <w:tcBorders>
              <w:top w:val="single" w:sz="8" w:space="0" w:color="000000"/>
              <w:right w:val="single" w:sz="8" w:space="0" w:color="000000"/>
            </w:tcBorders>
          </w:tcPr>
          <w:p w14:paraId="6EB841FB" w14:textId="77777777" w:rsidR="00274004" w:rsidRDefault="00274004">
            <w:pPr>
              <w:pStyle w:val="TableParagraph"/>
              <w:spacing w:before="2"/>
              <w:rPr>
                <w:sz w:val="26"/>
              </w:rPr>
            </w:pPr>
          </w:p>
          <w:p w14:paraId="2DC8248C" w14:textId="77777777" w:rsidR="00274004" w:rsidRDefault="00000000">
            <w:pPr>
              <w:pStyle w:val="TableParagraph"/>
              <w:ind w:left="152" w:right="119"/>
              <w:jc w:val="center"/>
              <w:rPr>
                <w:sz w:val="17"/>
              </w:rPr>
            </w:pPr>
            <w:r>
              <w:rPr>
                <w:w w:val="125"/>
                <w:sz w:val="17"/>
              </w:rPr>
              <w:t>2,500.0</w:t>
            </w:r>
          </w:p>
        </w:tc>
      </w:tr>
      <w:tr w:rsidR="00274004" w14:paraId="25B39E5B" w14:textId="77777777">
        <w:trPr>
          <w:trHeight w:val="941"/>
        </w:trPr>
        <w:tc>
          <w:tcPr>
            <w:tcW w:w="1033" w:type="dxa"/>
            <w:tcBorders>
              <w:right w:val="single" w:sz="8" w:space="0" w:color="000000"/>
            </w:tcBorders>
          </w:tcPr>
          <w:p w14:paraId="0C4BB095" w14:textId="77777777" w:rsidR="00274004" w:rsidRDefault="00274004">
            <w:pPr>
              <w:pStyle w:val="TableParagraph"/>
              <w:rPr>
                <w:sz w:val="18"/>
              </w:rPr>
            </w:pPr>
          </w:p>
          <w:p w14:paraId="4EC1FFB2" w14:textId="77777777" w:rsidR="00274004" w:rsidRDefault="00274004">
            <w:pPr>
              <w:pStyle w:val="TableParagraph"/>
              <w:spacing w:before="9"/>
              <w:rPr>
                <w:sz w:val="14"/>
              </w:rPr>
            </w:pPr>
          </w:p>
          <w:p w14:paraId="037B3904" w14:textId="77777777" w:rsidR="00274004" w:rsidRDefault="00000000">
            <w:pPr>
              <w:pStyle w:val="TableParagraph"/>
              <w:ind w:right="368"/>
              <w:jc w:val="right"/>
              <w:rPr>
                <w:sz w:val="17"/>
              </w:rPr>
            </w:pPr>
            <w:r>
              <w:rPr>
                <w:w w:val="115"/>
                <w:sz w:val="17"/>
              </w:rPr>
              <w:t>9.2</w:t>
            </w:r>
          </w:p>
        </w:tc>
        <w:tc>
          <w:tcPr>
            <w:tcW w:w="5090" w:type="dxa"/>
            <w:tcBorders>
              <w:left w:val="single" w:sz="8" w:space="0" w:color="000000"/>
              <w:right w:val="single" w:sz="8" w:space="0" w:color="000000"/>
            </w:tcBorders>
          </w:tcPr>
          <w:p w14:paraId="294710C4" w14:textId="77777777" w:rsidR="00274004" w:rsidRDefault="00000000">
            <w:pPr>
              <w:pStyle w:val="TableParagraph"/>
              <w:spacing w:before="24" w:line="290" w:lineRule="auto"/>
              <w:ind w:left="104" w:right="381"/>
              <w:rPr>
                <w:sz w:val="17"/>
                <w:szCs w:val="17"/>
              </w:rPr>
            </w:pPr>
            <w:r>
              <w:rPr>
                <w:w w:val="110"/>
                <w:sz w:val="17"/>
                <w:szCs w:val="17"/>
              </w:rPr>
              <w:t>Գործողություն 9.2. Կազմակերպել պրոբացիայի շահառուներին և ազատությունից զրկելու հետ կապված պատիժ կրած անձանց սոցիալական ինտեգրմանը կամ</w:t>
            </w:r>
          </w:p>
          <w:p w14:paraId="265AFF87" w14:textId="77777777" w:rsidR="00274004" w:rsidRDefault="00000000">
            <w:pPr>
              <w:pStyle w:val="TableParagraph"/>
              <w:spacing w:line="187" w:lineRule="exact"/>
              <w:ind w:left="104"/>
              <w:rPr>
                <w:sz w:val="17"/>
                <w:szCs w:val="17"/>
              </w:rPr>
            </w:pPr>
            <w:r>
              <w:rPr>
                <w:w w:val="110"/>
                <w:sz w:val="17"/>
                <w:szCs w:val="17"/>
              </w:rPr>
              <w:t>վերաինտեգրմանն ուղղված օգնությունը</w:t>
            </w:r>
          </w:p>
        </w:tc>
        <w:tc>
          <w:tcPr>
            <w:tcW w:w="1640" w:type="dxa"/>
            <w:tcBorders>
              <w:left w:val="single" w:sz="8" w:space="0" w:color="000000"/>
              <w:right w:val="single" w:sz="8" w:space="0" w:color="000000"/>
            </w:tcBorders>
          </w:tcPr>
          <w:p w14:paraId="0C09AD19" w14:textId="77777777" w:rsidR="00274004" w:rsidRDefault="00000000">
            <w:pPr>
              <w:pStyle w:val="TableParagraph"/>
              <w:spacing w:before="144" w:line="288" w:lineRule="auto"/>
              <w:ind w:left="104" w:right="338"/>
              <w:rPr>
                <w:sz w:val="17"/>
                <w:szCs w:val="17"/>
              </w:rPr>
            </w:pPr>
            <w:r>
              <w:rPr>
                <w:w w:val="110"/>
                <w:sz w:val="17"/>
                <w:szCs w:val="17"/>
              </w:rPr>
              <w:t>Oրենքով չարգելված այլ աղբյուրներ</w:t>
            </w:r>
          </w:p>
        </w:tc>
        <w:tc>
          <w:tcPr>
            <w:tcW w:w="1411" w:type="dxa"/>
            <w:tcBorders>
              <w:left w:val="single" w:sz="8" w:space="0" w:color="000000"/>
              <w:right w:val="single" w:sz="8" w:space="0" w:color="000000"/>
            </w:tcBorders>
          </w:tcPr>
          <w:p w14:paraId="6A423D65" w14:textId="77777777" w:rsidR="00274004" w:rsidRDefault="00274004">
            <w:pPr>
              <w:pStyle w:val="TableParagraph"/>
              <w:rPr>
                <w:sz w:val="18"/>
              </w:rPr>
            </w:pPr>
          </w:p>
          <w:p w14:paraId="0A3A3711" w14:textId="77777777" w:rsidR="00274004" w:rsidRDefault="00274004">
            <w:pPr>
              <w:pStyle w:val="TableParagraph"/>
              <w:spacing w:before="9"/>
              <w:rPr>
                <w:sz w:val="14"/>
              </w:rPr>
            </w:pPr>
          </w:p>
          <w:p w14:paraId="765F45D0" w14:textId="77777777" w:rsidR="00274004" w:rsidRDefault="00000000">
            <w:pPr>
              <w:pStyle w:val="TableParagraph"/>
              <w:ind w:left="276" w:right="258"/>
              <w:jc w:val="center"/>
              <w:rPr>
                <w:sz w:val="17"/>
              </w:rPr>
            </w:pPr>
            <w:r>
              <w:rPr>
                <w:w w:val="125"/>
                <w:sz w:val="17"/>
              </w:rPr>
              <w:t>50,000.0</w:t>
            </w:r>
          </w:p>
        </w:tc>
        <w:tc>
          <w:tcPr>
            <w:tcW w:w="907" w:type="dxa"/>
            <w:tcBorders>
              <w:left w:val="single" w:sz="8" w:space="0" w:color="000000"/>
            </w:tcBorders>
          </w:tcPr>
          <w:p w14:paraId="40063712" w14:textId="77777777" w:rsidR="00274004" w:rsidRDefault="00274004">
            <w:pPr>
              <w:pStyle w:val="TableParagraph"/>
              <w:rPr>
                <w:sz w:val="18"/>
              </w:rPr>
            </w:pPr>
          </w:p>
          <w:p w14:paraId="497B86C7" w14:textId="77777777" w:rsidR="00274004" w:rsidRDefault="00274004">
            <w:pPr>
              <w:pStyle w:val="TableParagraph"/>
              <w:spacing w:before="9"/>
              <w:rPr>
                <w:sz w:val="14"/>
              </w:rPr>
            </w:pPr>
          </w:p>
          <w:p w14:paraId="22EE66F2" w14:textId="77777777" w:rsidR="00274004" w:rsidRDefault="00000000">
            <w:pPr>
              <w:pStyle w:val="TableParagraph"/>
              <w:ind w:left="18"/>
              <w:jc w:val="center"/>
              <w:rPr>
                <w:sz w:val="17"/>
              </w:rPr>
            </w:pPr>
            <w:r>
              <w:rPr>
                <w:w w:val="104"/>
                <w:sz w:val="17"/>
              </w:rPr>
              <w:t>-</w:t>
            </w:r>
          </w:p>
        </w:tc>
        <w:tc>
          <w:tcPr>
            <w:tcW w:w="1130" w:type="dxa"/>
          </w:tcPr>
          <w:p w14:paraId="2EF025E9" w14:textId="77777777" w:rsidR="00274004" w:rsidRDefault="00274004">
            <w:pPr>
              <w:pStyle w:val="TableParagraph"/>
              <w:rPr>
                <w:sz w:val="18"/>
              </w:rPr>
            </w:pPr>
          </w:p>
          <w:p w14:paraId="4DEB26DF" w14:textId="77777777" w:rsidR="00274004" w:rsidRDefault="00274004">
            <w:pPr>
              <w:pStyle w:val="TableParagraph"/>
              <w:spacing w:before="9"/>
              <w:rPr>
                <w:sz w:val="14"/>
              </w:rPr>
            </w:pPr>
          </w:p>
          <w:p w14:paraId="513F20F0" w14:textId="77777777" w:rsidR="00274004" w:rsidRDefault="00000000">
            <w:pPr>
              <w:pStyle w:val="TableParagraph"/>
              <w:ind w:left="212"/>
              <w:rPr>
                <w:sz w:val="17"/>
              </w:rPr>
            </w:pPr>
            <w:r>
              <w:rPr>
                <w:w w:val="120"/>
                <w:sz w:val="17"/>
              </w:rPr>
              <w:t>10,000.0</w:t>
            </w:r>
          </w:p>
        </w:tc>
        <w:tc>
          <w:tcPr>
            <w:tcW w:w="1161" w:type="dxa"/>
          </w:tcPr>
          <w:p w14:paraId="7DDF6E8D" w14:textId="77777777" w:rsidR="00274004" w:rsidRDefault="00274004">
            <w:pPr>
              <w:pStyle w:val="TableParagraph"/>
              <w:rPr>
                <w:sz w:val="18"/>
              </w:rPr>
            </w:pPr>
          </w:p>
          <w:p w14:paraId="7FA10F7B" w14:textId="77777777" w:rsidR="00274004" w:rsidRDefault="00274004">
            <w:pPr>
              <w:pStyle w:val="TableParagraph"/>
              <w:spacing w:before="9"/>
              <w:rPr>
                <w:sz w:val="14"/>
              </w:rPr>
            </w:pPr>
          </w:p>
          <w:p w14:paraId="60DBD00D" w14:textId="77777777" w:rsidR="00274004" w:rsidRDefault="00000000">
            <w:pPr>
              <w:pStyle w:val="TableParagraph"/>
              <w:ind w:right="204"/>
              <w:jc w:val="right"/>
              <w:rPr>
                <w:sz w:val="17"/>
              </w:rPr>
            </w:pPr>
            <w:r>
              <w:rPr>
                <w:w w:val="120"/>
                <w:sz w:val="17"/>
              </w:rPr>
              <w:t>10,000.0</w:t>
            </w:r>
          </w:p>
        </w:tc>
        <w:tc>
          <w:tcPr>
            <w:tcW w:w="1291" w:type="dxa"/>
          </w:tcPr>
          <w:p w14:paraId="6BC971FD" w14:textId="77777777" w:rsidR="00274004" w:rsidRDefault="00274004">
            <w:pPr>
              <w:pStyle w:val="TableParagraph"/>
              <w:rPr>
                <w:sz w:val="18"/>
              </w:rPr>
            </w:pPr>
          </w:p>
          <w:p w14:paraId="2A26ED00" w14:textId="77777777" w:rsidR="00274004" w:rsidRDefault="00274004">
            <w:pPr>
              <w:pStyle w:val="TableParagraph"/>
              <w:spacing w:before="9"/>
              <w:rPr>
                <w:sz w:val="14"/>
              </w:rPr>
            </w:pPr>
          </w:p>
          <w:p w14:paraId="325ED6AB" w14:textId="77777777" w:rsidR="00274004" w:rsidRDefault="00000000">
            <w:pPr>
              <w:pStyle w:val="TableParagraph"/>
              <w:ind w:right="268"/>
              <w:jc w:val="right"/>
              <w:rPr>
                <w:sz w:val="17"/>
              </w:rPr>
            </w:pPr>
            <w:r>
              <w:rPr>
                <w:w w:val="120"/>
                <w:sz w:val="17"/>
              </w:rPr>
              <w:t>10,000.0</w:t>
            </w:r>
          </w:p>
        </w:tc>
        <w:tc>
          <w:tcPr>
            <w:tcW w:w="1077" w:type="dxa"/>
            <w:tcBorders>
              <w:right w:val="single" w:sz="8" w:space="0" w:color="000000"/>
            </w:tcBorders>
          </w:tcPr>
          <w:p w14:paraId="7B5E2467" w14:textId="77777777" w:rsidR="00274004" w:rsidRDefault="00274004">
            <w:pPr>
              <w:pStyle w:val="TableParagraph"/>
              <w:rPr>
                <w:sz w:val="18"/>
              </w:rPr>
            </w:pPr>
          </w:p>
          <w:p w14:paraId="65A76BCB" w14:textId="77777777" w:rsidR="00274004" w:rsidRDefault="00274004">
            <w:pPr>
              <w:pStyle w:val="TableParagraph"/>
              <w:spacing w:before="9"/>
              <w:rPr>
                <w:sz w:val="14"/>
              </w:rPr>
            </w:pPr>
          </w:p>
          <w:p w14:paraId="62DF25A2" w14:textId="77777777" w:rsidR="00274004" w:rsidRDefault="00000000">
            <w:pPr>
              <w:pStyle w:val="TableParagraph"/>
              <w:ind w:left="152" w:right="124"/>
              <w:jc w:val="center"/>
              <w:rPr>
                <w:sz w:val="17"/>
              </w:rPr>
            </w:pPr>
            <w:r>
              <w:rPr>
                <w:w w:val="125"/>
                <w:sz w:val="17"/>
              </w:rPr>
              <w:t>20,000.0</w:t>
            </w:r>
          </w:p>
        </w:tc>
      </w:tr>
      <w:tr w:rsidR="00274004" w14:paraId="76EC855E" w14:textId="77777777">
        <w:trPr>
          <w:trHeight w:val="918"/>
        </w:trPr>
        <w:tc>
          <w:tcPr>
            <w:tcW w:w="14740" w:type="dxa"/>
            <w:gridSpan w:val="9"/>
            <w:tcBorders>
              <w:left w:val="single" w:sz="8" w:space="0" w:color="000000"/>
              <w:bottom w:val="single" w:sz="8" w:space="0" w:color="000000"/>
              <w:right w:val="single" w:sz="8" w:space="0" w:color="000000"/>
            </w:tcBorders>
          </w:tcPr>
          <w:p w14:paraId="76CECF1D" w14:textId="77777777" w:rsidR="00274004" w:rsidRDefault="00000000">
            <w:pPr>
              <w:pStyle w:val="TableParagraph"/>
              <w:spacing w:before="134" w:line="288" w:lineRule="auto"/>
              <w:ind w:left="340" w:right="317" w:hanging="3"/>
              <w:jc w:val="center"/>
              <w:rPr>
                <w:sz w:val="17"/>
                <w:szCs w:val="17"/>
              </w:rPr>
            </w:pPr>
            <w:r>
              <w:rPr>
                <w:w w:val="115"/>
                <w:sz w:val="17"/>
                <w:szCs w:val="17"/>
              </w:rPr>
              <w:t>Նպատակ 10. Ապահովել երեխայի իրավունքների արդյունավետ իրականացումը և երեխայի լավագույն շահի առաջնահերթությունը որդեգրման գործընթացի, խնամակալության</w:t>
            </w:r>
            <w:r>
              <w:rPr>
                <w:spacing w:val="-7"/>
                <w:w w:val="115"/>
                <w:sz w:val="17"/>
                <w:szCs w:val="17"/>
              </w:rPr>
              <w:t xml:space="preserve"> </w:t>
            </w:r>
            <w:r>
              <w:rPr>
                <w:w w:val="115"/>
                <w:sz w:val="17"/>
                <w:szCs w:val="17"/>
              </w:rPr>
              <w:t>և</w:t>
            </w:r>
            <w:r>
              <w:rPr>
                <w:spacing w:val="-7"/>
                <w:w w:val="115"/>
                <w:sz w:val="17"/>
                <w:szCs w:val="17"/>
              </w:rPr>
              <w:t xml:space="preserve"> </w:t>
            </w:r>
            <w:r>
              <w:rPr>
                <w:w w:val="115"/>
                <w:sz w:val="17"/>
                <w:szCs w:val="17"/>
              </w:rPr>
              <w:t>հոգաբարձության</w:t>
            </w:r>
            <w:r>
              <w:rPr>
                <w:spacing w:val="-7"/>
                <w:w w:val="115"/>
                <w:sz w:val="17"/>
                <w:szCs w:val="17"/>
              </w:rPr>
              <w:t xml:space="preserve"> </w:t>
            </w:r>
            <w:r>
              <w:rPr>
                <w:w w:val="115"/>
                <w:sz w:val="17"/>
                <w:szCs w:val="17"/>
              </w:rPr>
              <w:t>կազմակերպման,</w:t>
            </w:r>
            <w:r>
              <w:rPr>
                <w:spacing w:val="-4"/>
                <w:w w:val="115"/>
                <w:sz w:val="17"/>
                <w:szCs w:val="17"/>
              </w:rPr>
              <w:t xml:space="preserve"> </w:t>
            </w:r>
            <w:r>
              <w:rPr>
                <w:w w:val="115"/>
                <w:sz w:val="17"/>
                <w:szCs w:val="17"/>
              </w:rPr>
              <w:t>իրազեկվածության</w:t>
            </w:r>
            <w:r>
              <w:rPr>
                <w:spacing w:val="-7"/>
                <w:w w:val="115"/>
                <w:sz w:val="17"/>
                <w:szCs w:val="17"/>
              </w:rPr>
              <w:t xml:space="preserve"> </w:t>
            </w:r>
            <w:r>
              <w:rPr>
                <w:w w:val="115"/>
                <w:sz w:val="17"/>
                <w:szCs w:val="17"/>
              </w:rPr>
              <w:t>բարձրացման,</w:t>
            </w:r>
            <w:r>
              <w:rPr>
                <w:spacing w:val="-7"/>
                <w:w w:val="115"/>
                <w:sz w:val="17"/>
                <w:szCs w:val="17"/>
              </w:rPr>
              <w:t xml:space="preserve"> </w:t>
            </w:r>
            <w:r>
              <w:rPr>
                <w:w w:val="115"/>
                <w:sz w:val="17"/>
                <w:szCs w:val="17"/>
              </w:rPr>
              <w:t>երեխայի</w:t>
            </w:r>
            <w:r>
              <w:rPr>
                <w:spacing w:val="-8"/>
                <w:w w:val="115"/>
                <w:sz w:val="17"/>
                <w:szCs w:val="17"/>
              </w:rPr>
              <w:t xml:space="preserve"> </w:t>
            </w:r>
            <w:r>
              <w:rPr>
                <w:w w:val="115"/>
                <w:sz w:val="17"/>
                <w:szCs w:val="17"/>
              </w:rPr>
              <w:t>իրավունքների</w:t>
            </w:r>
            <w:r>
              <w:rPr>
                <w:spacing w:val="-3"/>
                <w:w w:val="115"/>
                <w:sz w:val="17"/>
                <w:szCs w:val="17"/>
              </w:rPr>
              <w:t xml:space="preserve"> </w:t>
            </w:r>
            <w:r>
              <w:rPr>
                <w:w w:val="115"/>
                <w:sz w:val="17"/>
                <w:szCs w:val="17"/>
              </w:rPr>
              <w:t>խախտումներին</w:t>
            </w:r>
            <w:r>
              <w:rPr>
                <w:spacing w:val="-7"/>
                <w:w w:val="115"/>
                <w:sz w:val="17"/>
                <w:szCs w:val="17"/>
              </w:rPr>
              <w:t xml:space="preserve"> </w:t>
            </w:r>
            <w:r>
              <w:rPr>
                <w:w w:val="115"/>
                <w:sz w:val="17"/>
                <w:szCs w:val="17"/>
              </w:rPr>
              <w:t>արձագանքելու,</w:t>
            </w:r>
            <w:r>
              <w:rPr>
                <w:spacing w:val="-4"/>
                <w:w w:val="115"/>
                <w:sz w:val="17"/>
                <w:szCs w:val="17"/>
              </w:rPr>
              <w:t xml:space="preserve"> </w:t>
            </w:r>
            <w:r>
              <w:rPr>
                <w:w w:val="115"/>
                <w:sz w:val="17"/>
                <w:szCs w:val="17"/>
              </w:rPr>
              <w:t>կատարողական վարույթի, ինչպես նաև երեխայի լավագույն շահի պաշտպանությանն ուղղված այլ գործողությունների իրականացման</w:t>
            </w:r>
            <w:r>
              <w:rPr>
                <w:spacing w:val="11"/>
                <w:w w:val="115"/>
                <w:sz w:val="17"/>
                <w:szCs w:val="17"/>
              </w:rPr>
              <w:t xml:space="preserve"> </w:t>
            </w:r>
            <w:r>
              <w:rPr>
                <w:w w:val="115"/>
                <w:sz w:val="17"/>
                <w:szCs w:val="17"/>
              </w:rPr>
              <w:t>ընթացքում:</w:t>
            </w:r>
          </w:p>
        </w:tc>
      </w:tr>
      <w:tr w:rsidR="00274004" w14:paraId="4D6A3DF2" w14:textId="77777777">
        <w:trPr>
          <w:trHeight w:val="1645"/>
        </w:trPr>
        <w:tc>
          <w:tcPr>
            <w:tcW w:w="1033" w:type="dxa"/>
            <w:tcBorders>
              <w:top w:val="single" w:sz="8" w:space="0" w:color="000000"/>
              <w:right w:val="single" w:sz="8" w:space="0" w:color="000000"/>
            </w:tcBorders>
          </w:tcPr>
          <w:p w14:paraId="6AC54E79" w14:textId="77777777" w:rsidR="00274004" w:rsidRDefault="00274004">
            <w:pPr>
              <w:pStyle w:val="TableParagraph"/>
              <w:rPr>
                <w:sz w:val="18"/>
              </w:rPr>
            </w:pPr>
          </w:p>
          <w:p w14:paraId="2E606461" w14:textId="77777777" w:rsidR="00274004" w:rsidRDefault="00274004">
            <w:pPr>
              <w:pStyle w:val="TableParagraph"/>
              <w:rPr>
                <w:sz w:val="18"/>
              </w:rPr>
            </w:pPr>
          </w:p>
          <w:p w14:paraId="42F7B0C9" w14:textId="77777777" w:rsidR="00274004" w:rsidRDefault="00274004">
            <w:pPr>
              <w:pStyle w:val="TableParagraph"/>
              <w:rPr>
                <w:sz w:val="18"/>
              </w:rPr>
            </w:pPr>
          </w:p>
          <w:p w14:paraId="3345D6CD" w14:textId="77777777" w:rsidR="00274004" w:rsidRDefault="00000000">
            <w:pPr>
              <w:pStyle w:val="TableParagraph"/>
              <w:spacing w:before="110"/>
              <w:ind w:right="343"/>
              <w:jc w:val="right"/>
              <w:rPr>
                <w:sz w:val="17"/>
              </w:rPr>
            </w:pPr>
            <w:r>
              <w:rPr>
                <w:w w:val="105"/>
                <w:sz w:val="17"/>
              </w:rPr>
              <w:t>10.1</w:t>
            </w:r>
          </w:p>
        </w:tc>
        <w:tc>
          <w:tcPr>
            <w:tcW w:w="5090" w:type="dxa"/>
            <w:tcBorders>
              <w:top w:val="single" w:sz="8" w:space="0" w:color="000000"/>
              <w:left w:val="single" w:sz="8" w:space="0" w:color="000000"/>
              <w:right w:val="single" w:sz="8" w:space="0" w:color="000000"/>
            </w:tcBorders>
          </w:tcPr>
          <w:p w14:paraId="194E50C4" w14:textId="77777777" w:rsidR="00274004" w:rsidRDefault="00000000">
            <w:pPr>
              <w:pStyle w:val="TableParagraph"/>
              <w:spacing w:before="25" w:line="288" w:lineRule="auto"/>
              <w:ind w:left="104" w:right="207"/>
              <w:rPr>
                <w:sz w:val="17"/>
                <w:szCs w:val="17"/>
              </w:rPr>
            </w:pPr>
            <w:r>
              <w:rPr>
                <w:w w:val="105"/>
                <w:sz w:val="17"/>
                <w:szCs w:val="17"/>
              </w:rPr>
              <w:t>Գործողություն 10.1. Բարձրացնել երեխայի իրավունքների վերաբերյալ իրազեկվածությունը՝ հատուկ ուշադրություն դարձնելով հոգեկան առողջության, մտավոր և տեսալսո- ղական խնդիրներ ունեցող երեխաների, փախստական և ապաստան հայցող երեխաների, արդարադատության հետ առնչվող երեխաների իրավունքների վերաբերյալ</w:t>
            </w:r>
          </w:p>
          <w:p w14:paraId="6C7D1DF5" w14:textId="77777777" w:rsidR="00274004" w:rsidRDefault="00000000">
            <w:pPr>
              <w:pStyle w:val="TableParagraph"/>
              <w:spacing w:before="4" w:line="189" w:lineRule="exact"/>
              <w:ind w:left="104"/>
              <w:rPr>
                <w:sz w:val="17"/>
                <w:szCs w:val="17"/>
              </w:rPr>
            </w:pPr>
            <w:r>
              <w:rPr>
                <w:w w:val="110"/>
                <w:sz w:val="17"/>
                <w:szCs w:val="17"/>
              </w:rPr>
              <w:t>իրազեկվածությանը</w:t>
            </w:r>
          </w:p>
        </w:tc>
        <w:tc>
          <w:tcPr>
            <w:tcW w:w="1640" w:type="dxa"/>
            <w:tcBorders>
              <w:top w:val="single" w:sz="8" w:space="0" w:color="000000"/>
              <w:left w:val="single" w:sz="8" w:space="0" w:color="000000"/>
              <w:right w:val="single" w:sz="8" w:space="0" w:color="000000"/>
            </w:tcBorders>
          </w:tcPr>
          <w:p w14:paraId="16F32708" w14:textId="77777777" w:rsidR="00274004" w:rsidRDefault="00274004">
            <w:pPr>
              <w:pStyle w:val="TableParagraph"/>
              <w:rPr>
                <w:sz w:val="18"/>
              </w:rPr>
            </w:pPr>
          </w:p>
          <w:p w14:paraId="092D2E75" w14:textId="77777777" w:rsidR="00274004" w:rsidRDefault="00274004">
            <w:pPr>
              <w:pStyle w:val="TableParagraph"/>
              <w:spacing w:before="10"/>
              <w:rPr>
                <w:sz w:val="24"/>
              </w:rPr>
            </w:pPr>
          </w:p>
          <w:p w14:paraId="255BFC19" w14:textId="77777777" w:rsidR="00274004" w:rsidRDefault="00000000">
            <w:pPr>
              <w:pStyle w:val="TableParagraph"/>
              <w:spacing w:line="290" w:lineRule="auto"/>
              <w:ind w:left="104" w:right="338"/>
              <w:rPr>
                <w:sz w:val="17"/>
                <w:szCs w:val="17"/>
              </w:rPr>
            </w:pPr>
            <w:r>
              <w:rPr>
                <w:w w:val="110"/>
                <w:sz w:val="17"/>
                <w:szCs w:val="17"/>
              </w:rPr>
              <w:t>Oրենքով չարգելված այլ աղբյուրներ</w:t>
            </w:r>
          </w:p>
        </w:tc>
        <w:tc>
          <w:tcPr>
            <w:tcW w:w="1411" w:type="dxa"/>
            <w:tcBorders>
              <w:top w:val="single" w:sz="8" w:space="0" w:color="000000"/>
              <w:left w:val="single" w:sz="8" w:space="0" w:color="000000"/>
              <w:right w:val="single" w:sz="8" w:space="0" w:color="000000"/>
            </w:tcBorders>
          </w:tcPr>
          <w:p w14:paraId="54E30A65" w14:textId="77777777" w:rsidR="00274004" w:rsidRDefault="00274004">
            <w:pPr>
              <w:pStyle w:val="TableParagraph"/>
              <w:rPr>
                <w:sz w:val="18"/>
              </w:rPr>
            </w:pPr>
          </w:p>
          <w:p w14:paraId="2512B131" w14:textId="77777777" w:rsidR="00274004" w:rsidRDefault="00274004">
            <w:pPr>
              <w:pStyle w:val="TableParagraph"/>
              <w:rPr>
                <w:sz w:val="18"/>
              </w:rPr>
            </w:pPr>
          </w:p>
          <w:p w14:paraId="592458E0" w14:textId="77777777" w:rsidR="00274004" w:rsidRDefault="00274004">
            <w:pPr>
              <w:pStyle w:val="TableParagraph"/>
              <w:rPr>
                <w:sz w:val="18"/>
              </w:rPr>
            </w:pPr>
          </w:p>
          <w:p w14:paraId="62726C6E" w14:textId="77777777" w:rsidR="00274004" w:rsidRDefault="00000000">
            <w:pPr>
              <w:pStyle w:val="TableParagraph"/>
              <w:spacing w:before="110"/>
              <w:ind w:left="276" w:right="254"/>
              <w:jc w:val="center"/>
              <w:rPr>
                <w:sz w:val="17"/>
              </w:rPr>
            </w:pPr>
            <w:r>
              <w:rPr>
                <w:w w:val="115"/>
                <w:sz w:val="17"/>
              </w:rPr>
              <w:t>28,125.0</w:t>
            </w:r>
          </w:p>
        </w:tc>
        <w:tc>
          <w:tcPr>
            <w:tcW w:w="907" w:type="dxa"/>
            <w:tcBorders>
              <w:top w:val="single" w:sz="8" w:space="0" w:color="000000"/>
              <w:left w:val="single" w:sz="8" w:space="0" w:color="000000"/>
            </w:tcBorders>
          </w:tcPr>
          <w:p w14:paraId="5AB696BE" w14:textId="77777777" w:rsidR="00274004" w:rsidRDefault="00274004">
            <w:pPr>
              <w:pStyle w:val="TableParagraph"/>
              <w:rPr>
                <w:sz w:val="18"/>
              </w:rPr>
            </w:pPr>
          </w:p>
          <w:p w14:paraId="29C1EE9C" w14:textId="77777777" w:rsidR="00274004" w:rsidRDefault="00274004">
            <w:pPr>
              <w:pStyle w:val="TableParagraph"/>
              <w:rPr>
                <w:sz w:val="18"/>
              </w:rPr>
            </w:pPr>
          </w:p>
          <w:p w14:paraId="0FEBAC9E" w14:textId="77777777" w:rsidR="00274004" w:rsidRDefault="00274004">
            <w:pPr>
              <w:pStyle w:val="TableParagraph"/>
              <w:rPr>
                <w:sz w:val="18"/>
              </w:rPr>
            </w:pPr>
          </w:p>
          <w:p w14:paraId="5F49E9FC" w14:textId="77777777" w:rsidR="00274004" w:rsidRDefault="00000000">
            <w:pPr>
              <w:pStyle w:val="TableParagraph"/>
              <w:spacing w:before="110"/>
              <w:ind w:left="109" w:right="93"/>
              <w:jc w:val="center"/>
              <w:rPr>
                <w:sz w:val="17"/>
              </w:rPr>
            </w:pPr>
            <w:r>
              <w:rPr>
                <w:w w:val="120"/>
                <w:sz w:val="17"/>
              </w:rPr>
              <w:t>3,262.5</w:t>
            </w:r>
          </w:p>
        </w:tc>
        <w:tc>
          <w:tcPr>
            <w:tcW w:w="1130" w:type="dxa"/>
            <w:tcBorders>
              <w:top w:val="single" w:sz="8" w:space="0" w:color="000000"/>
            </w:tcBorders>
          </w:tcPr>
          <w:p w14:paraId="31A2586A" w14:textId="77777777" w:rsidR="00274004" w:rsidRDefault="00274004">
            <w:pPr>
              <w:pStyle w:val="TableParagraph"/>
              <w:rPr>
                <w:sz w:val="18"/>
              </w:rPr>
            </w:pPr>
          </w:p>
          <w:p w14:paraId="3C26BB9E" w14:textId="77777777" w:rsidR="00274004" w:rsidRDefault="00274004">
            <w:pPr>
              <w:pStyle w:val="TableParagraph"/>
              <w:rPr>
                <w:sz w:val="18"/>
              </w:rPr>
            </w:pPr>
          </w:p>
          <w:p w14:paraId="34F85F76" w14:textId="77777777" w:rsidR="00274004" w:rsidRDefault="00274004">
            <w:pPr>
              <w:pStyle w:val="TableParagraph"/>
              <w:rPr>
                <w:sz w:val="18"/>
              </w:rPr>
            </w:pPr>
          </w:p>
          <w:p w14:paraId="3772FB26" w14:textId="77777777" w:rsidR="00274004" w:rsidRDefault="00000000">
            <w:pPr>
              <w:pStyle w:val="TableParagraph"/>
              <w:spacing w:before="110"/>
              <w:ind w:left="269"/>
              <w:rPr>
                <w:sz w:val="17"/>
              </w:rPr>
            </w:pPr>
            <w:r>
              <w:rPr>
                <w:w w:val="120"/>
                <w:sz w:val="17"/>
              </w:rPr>
              <w:t>3,762.5</w:t>
            </w:r>
          </w:p>
        </w:tc>
        <w:tc>
          <w:tcPr>
            <w:tcW w:w="1161" w:type="dxa"/>
            <w:tcBorders>
              <w:top w:val="single" w:sz="8" w:space="0" w:color="000000"/>
            </w:tcBorders>
          </w:tcPr>
          <w:p w14:paraId="5119AD02" w14:textId="77777777" w:rsidR="00274004" w:rsidRDefault="00274004">
            <w:pPr>
              <w:pStyle w:val="TableParagraph"/>
              <w:rPr>
                <w:sz w:val="18"/>
              </w:rPr>
            </w:pPr>
          </w:p>
          <w:p w14:paraId="610EF526" w14:textId="77777777" w:rsidR="00274004" w:rsidRDefault="00274004">
            <w:pPr>
              <w:pStyle w:val="TableParagraph"/>
              <w:rPr>
                <w:sz w:val="18"/>
              </w:rPr>
            </w:pPr>
          </w:p>
          <w:p w14:paraId="15DFA154" w14:textId="77777777" w:rsidR="00274004" w:rsidRDefault="00274004">
            <w:pPr>
              <w:pStyle w:val="TableParagraph"/>
              <w:rPr>
                <w:sz w:val="18"/>
              </w:rPr>
            </w:pPr>
          </w:p>
          <w:p w14:paraId="3F3CC3EB" w14:textId="77777777" w:rsidR="00274004" w:rsidRDefault="00000000">
            <w:pPr>
              <w:pStyle w:val="TableParagraph"/>
              <w:spacing w:before="110"/>
              <w:ind w:right="253"/>
              <w:jc w:val="right"/>
              <w:rPr>
                <w:sz w:val="17"/>
              </w:rPr>
            </w:pPr>
            <w:r>
              <w:rPr>
                <w:w w:val="120"/>
                <w:sz w:val="17"/>
              </w:rPr>
              <w:t>5,025.0</w:t>
            </w:r>
          </w:p>
        </w:tc>
        <w:tc>
          <w:tcPr>
            <w:tcW w:w="1291" w:type="dxa"/>
            <w:tcBorders>
              <w:top w:val="single" w:sz="8" w:space="0" w:color="000000"/>
            </w:tcBorders>
          </w:tcPr>
          <w:p w14:paraId="1934F540" w14:textId="77777777" w:rsidR="00274004" w:rsidRDefault="00274004">
            <w:pPr>
              <w:pStyle w:val="TableParagraph"/>
              <w:rPr>
                <w:sz w:val="18"/>
              </w:rPr>
            </w:pPr>
          </w:p>
          <w:p w14:paraId="1FB15ACA" w14:textId="77777777" w:rsidR="00274004" w:rsidRDefault="00274004">
            <w:pPr>
              <w:pStyle w:val="TableParagraph"/>
              <w:rPr>
                <w:sz w:val="18"/>
              </w:rPr>
            </w:pPr>
          </w:p>
          <w:p w14:paraId="71F4B63F" w14:textId="77777777" w:rsidR="00274004" w:rsidRDefault="00274004">
            <w:pPr>
              <w:pStyle w:val="TableParagraph"/>
              <w:rPr>
                <w:sz w:val="18"/>
              </w:rPr>
            </w:pPr>
          </w:p>
          <w:p w14:paraId="540077EF" w14:textId="77777777" w:rsidR="00274004" w:rsidRDefault="00000000">
            <w:pPr>
              <w:pStyle w:val="TableParagraph"/>
              <w:spacing w:before="110"/>
              <w:ind w:right="326"/>
              <w:jc w:val="right"/>
              <w:rPr>
                <w:sz w:val="17"/>
              </w:rPr>
            </w:pPr>
            <w:r>
              <w:rPr>
                <w:w w:val="115"/>
                <w:sz w:val="17"/>
              </w:rPr>
              <w:t>7,287.5</w:t>
            </w:r>
          </w:p>
        </w:tc>
        <w:tc>
          <w:tcPr>
            <w:tcW w:w="1077" w:type="dxa"/>
            <w:tcBorders>
              <w:top w:val="single" w:sz="8" w:space="0" w:color="000000"/>
              <w:right w:val="single" w:sz="8" w:space="0" w:color="000000"/>
            </w:tcBorders>
          </w:tcPr>
          <w:p w14:paraId="3105FF24" w14:textId="77777777" w:rsidR="00274004" w:rsidRDefault="00274004">
            <w:pPr>
              <w:pStyle w:val="TableParagraph"/>
              <w:rPr>
                <w:sz w:val="18"/>
              </w:rPr>
            </w:pPr>
          </w:p>
          <w:p w14:paraId="4E19D075" w14:textId="77777777" w:rsidR="00274004" w:rsidRDefault="00274004">
            <w:pPr>
              <w:pStyle w:val="TableParagraph"/>
              <w:rPr>
                <w:sz w:val="18"/>
              </w:rPr>
            </w:pPr>
          </w:p>
          <w:p w14:paraId="4F5F042D" w14:textId="77777777" w:rsidR="00274004" w:rsidRDefault="00274004">
            <w:pPr>
              <w:pStyle w:val="TableParagraph"/>
              <w:rPr>
                <w:sz w:val="18"/>
              </w:rPr>
            </w:pPr>
          </w:p>
          <w:p w14:paraId="0B300CDD" w14:textId="77777777" w:rsidR="00274004" w:rsidRDefault="00000000">
            <w:pPr>
              <w:pStyle w:val="TableParagraph"/>
              <w:spacing w:before="110"/>
              <w:ind w:left="152" w:right="119"/>
              <w:jc w:val="center"/>
              <w:rPr>
                <w:sz w:val="17"/>
              </w:rPr>
            </w:pPr>
            <w:r>
              <w:rPr>
                <w:w w:val="120"/>
                <w:sz w:val="17"/>
              </w:rPr>
              <w:t>8,787.5</w:t>
            </w:r>
          </w:p>
        </w:tc>
      </w:tr>
      <w:tr w:rsidR="00274004" w14:paraId="34B114EB" w14:textId="77777777">
        <w:trPr>
          <w:trHeight w:val="1643"/>
        </w:trPr>
        <w:tc>
          <w:tcPr>
            <w:tcW w:w="1033" w:type="dxa"/>
            <w:tcBorders>
              <w:right w:val="single" w:sz="8" w:space="0" w:color="000000"/>
            </w:tcBorders>
          </w:tcPr>
          <w:p w14:paraId="7FD74793" w14:textId="77777777" w:rsidR="00274004" w:rsidRDefault="00274004">
            <w:pPr>
              <w:pStyle w:val="TableParagraph"/>
              <w:rPr>
                <w:sz w:val="18"/>
              </w:rPr>
            </w:pPr>
          </w:p>
          <w:p w14:paraId="00E1CA5E" w14:textId="77777777" w:rsidR="00274004" w:rsidRDefault="00274004">
            <w:pPr>
              <w:pStyle w:val="TableParagraph"/>
              <w:rPr>
                <w:sz w:val="18"/>
              </w:rPr>
            </w:pPr>
          </w:p>
          <w:p w14:paraId="711D2447" w14:textId="77777777" w:rsidR="00274004" w:rsidRDefault="00274004">
            <w:pPr>
              <w:pStyle w:val="TableParagraph"/>
              <w:rPr>
                <w:sz w:val="18"/>
              </w:rPr>
            </w:pPr>
          </w:p>
          <w:p w14:paraId="0605B77A" w14:textId="77777777" w:rsidR="00274004" w:rsidRDefault="00000000">
            <w:pPr>
              <w:pStyle w:val="TableParagraph"/>
              <w:spacing w:before="110"/>
              <w:ind w:right="332"/>
              <w:jc w:val="right"/>
              <w:rPr>
                <w:sz w:val="17"/>
              </w:rPr>
            </w:pPr>
            <w:r>
              <w:rPr>
                <w:w w:val="110"/>
                <w:sz w:val="17"/>
              </w:rPr>
              <w:t>10.2</w:t>
            </w:r>
          </w:p>
        </w:tc>
        <w:tc>
          <w:tcPr>
            <w:tcW w:w="5090" w:type="dxa"/>
            <w:tcBorders>
              <w:left w:val="single" w:sz="8" w:space="0" w:color="000000"/>
              <w:right w:val="single" w:sz="8" w:space="0" w:color="000000"/>
            </w:tcBorders>
          </w:tcPr>
          <w:p w14:paraId="245C6FC1" w14:textId="77777777" w:rsidR="00274004" w:rsidRDefault="00000000">
            <w:pPr>
              <w:pStyle w:val="TableParagraph"/>
              <w:spacing w:before="26" w:line="288" w:lineRule="auto"/>
              <w:ind w:left="104" w:right="207"/>
              <w:rPr>
                <w:sz w:val="17"/>
                <w:szCs w:val="17"/>
              </w:rPr>
            </w:pPr>
            <w:r>
              <w:rPr>
                <w:w w:val="105"/>
                <w:sz w:val="17"/>
                <w:szCs w:val="17"/>
              </w:rPr>
              <w:t>Գործողություն 10.2. Սահմանել երեխաների իրավունքների խախտումների հասկացությունը և ստեղծել դրա հաշվառ- ման ու վարման միասնական վիճակագրական համակարգ՝ սահմանելով «երեխայի իրավունքների խախտում» հասկա- ցությունը և լիազորող նորմ՝ երեխայի իրավունքների հաշվառման և վարման միասնական վիճակագրական</w:t>
            </w:r>
          </w:p>
          <w:p w14:paraId="09380DF1" w14:textId="77777777" w:rsidR="00274004" w:rsidRDefault="00000000">
            <w:pPr>
              <w:pStyle w:val="TableParagraph"/>
              <w:spacing w:before="3" w:line="187" w:lineRule="exact"/>
              <w:ind w:left="104"/>
              <w:rPr>
                <w:sz w:val="17"/>
                <w:szCs w:val="17"/>
              </w:rPr>
            </w:pPr>
            <w:r>
              <w:rPr>
                <w:w w:val="110"/>
                <w:sz w:val="17"/>
                <w:szCs w:val="17"/>
              </w:rPr>
              <w:t>համակարգի վերաբերյալ</w:t>
            </w:r>
          </w:p>
        </w:tc>
        <w:tc>
          <w:tcPr>
            <w:tcW w:w="1640" w:type="dxa"/>
            <w:tcBorders>
              <w:left w:val="single" w:sz="8" w:space="0" w:color="000000"/>
              <w:right w:val="single" w:sz="8" w:space="0" w:color="000000"/>
            </w:tcBorders>
          </w:tcPr>
          <w:p w14:paraId="467B8D53" w14:textId="77777777" w:rsidR="00274004" w:rsidRDefault="00274004">
            <w:pPr>
              <w:pStyle w:val="TableParagraph"/>
              <w:rPr>
                <w:sz w:val="18"/>
              </w:rPr>
            </w:pPr>
          </w:p>
          <w:p w14:paraId="0CE97A87" w14:textId="77777777" w:rsidR="00274004" w:rsidRDefault="00274004">
            <w:pPr>
              <w:pStyle w:val="TableParagraph"/>
              <w:spacing w:before="10"/>
              <w:rPr>
                <w:sz w:val="24"/>
              </w:rPr>
            </w:pPr>
          </w:p>
          <w:p w14:paraId="740E4A8E" w14:textId="77777777" w:rsidR="00274004" w:rsidRDefault="00000000">
            <w:pPr>
              <w:pStyle w:val="TableParagraph"/>
              <w:spacing w:before="1" w:line="288" w:lineRule="auto"/>
              <w:ind w:left="104" w:right="84"/>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Borders>
              <w:left w:val="single" w:sz="8" w:space="0" w:color="000000"/>
              <w:right w:val="single" w:sz="8" w:space="0" w:color="000000"/>
            </w:tcBorders>
          </w:tcPr>
          <w:p w14:paraId="634F2EA8" w14:textId="77777777" w:rsidR="00274004" w:rsidRDefault="00274004">
            <w:pPr>
              <w:pStyle w:val="TableParagraph"/>
              <w:rPr>
                <w:sz w:val="18"/>
              </w:rPr>
            </w:pPr>
          </w:p>
          <w:p w14:paraId="6FBDD3A5" w14:textId="77777777" w:rsidR="00274004" w:rsidRDefault="00274004">
            <w:pPr>
              <w:pStyle w:val="TableParagraph"/>
              <w:rPr>
                <w:sz w:val="18"/>
              </w:rPr>
            </w:pPr>
          </w:p>
          <w:p w14:paraId="606D615E" w14:textId="77777777" w:rsidR="00274004" w:rsidRDefault="00274004">
            <w:pPr>
              <w:pStyle w:val="TableParagraph"/>
              <w:rPr>
                <w:sz w:val="18"/>
              </w:rPr>
            </w:pPr>
          </w:p>
          <w:p w14:paraId="5F3D39E0" w14:textId="77777777" w:rsidR="00274004" w:rsidRDefault="00000000">
            <w:pPr>
              <w:pStyle w:val="TableParagraph"/>
              <w:spacing w:before="110"/>
              <w:ind w:left="18"/>
              <w:jc w:val="center"/>
              <w:rPr>
                <w:sz w:val="17"/>
              </w:rPr>
            </w:pPr>
            <w:r>
              <w:rPr>
                <w:w w:val="104"/>
                <w:sz w:val="17"/>
              </w:rPr>
              <w:t>-</w:t>
            </w:r>
          </w:p>
        </w:tc>
        <w:tc>
          <w:tcPr>
            <w:tcW w:w="907" w:type="dxa"/>
            <w:tcBorders>
              <w:left w:val="single" w:sz="8" w:space="0" w:color="000000"/>
            </w:tcBorders>
          </w:tcPr>
          <w:p w14:paraId="4AE22156" w14:textId="77777777" w:rsidR="00274004" w:rsidRDefault="00274004">
            <w:pPr>
              <w:pStyle w:val="TableParagraph"/>
              <w:rPr>
                <w:sz w:val="18"/>
              </w:rPr>
            </w:pPr>
          </w:p>
          <w:p w14:paraId="6025CDB6" w14:textId="77777777" w:rsidR="00274004" w:rsidRDefault="00274004">
            <w:pPr>
              <w:pStyle w:val="TableParagraph"/>
              <w:rPr>
                <w:sz w:val="18"/>
              </w:rPr>
            </w:pPr>
          </w:p>
          <w:p w14:paraId="2551A76B" w14:textId="77777777" w:rsidR="00274004" w:rsidRDefault="00274004">
            <w:pPr>
              <w:pStyle w:val="TableParagraph"/>
              <w:rPr>
                <w:sz w:val="18"/>
              </w:rPr>
            </w:pPr>
          </w:p>
          <w:p w14:paraId="489087B7" w14:textId="77777777" w:rsidR="00274004" w:rsidRDefault="00000000">
            <w:pPr>
              <w:pStyle w:val="TableParagraph"/>
              <w:spacing w:before="110"/>
              <w:ind w:left="18"/>
              <w:jc w:val="center"/>
              <w:rPr>
                <w:sz w:val="17"/>
              </w:rPr>
            </w:pPr>
            <w:r>
              <w:rPr>
                <w:w w:val="104"/>
                <w:sz w:val="17"/>
              </w:rPr>
              <w:t>-</w:t>
            </w:r>
          </w:p>
        </w:tc>
        <w:tc>
          <w:tcPr>
            <w:tcW w:w="1130" w:type="dxa"/>
          </w:tcPr>
          <w:p w14:paraId="6BB35B22" w14:textId="77777777" w:rsidR="00274004" w:rsidRDefault="00274004">
            <w:pPr>
              <w:pStyle w:val="TableParagraph"/>
              <w:rPr>
                <w:sz w:val="18"/>
              </w:rPr>
            </w:pPr>
          </w:p>
          <w:p w14:paraId="5ABC1785" w14:textId="77777777" w:rsidR="00274004" w:rsidRDefault="00274004">
            <w:pPr>
              <w:pStyle w:val="TableParagraph"/>
              <w:rPr>
                <w:sz w:val="18"/>
              </w:rPr>
            </w:pPr>
          </w:p>
          <w:p w14:paraId="7CDF2001" w14:textId="77777777" w:rsidR="00274004" w:rsidRDefault="00274004">
            <w:pPr>
              <w:pStyle w:val="TableParagraph"/>
              <w:rPr>
                <w:sz w:val="18"/>
              </w:rPr>
            </w:pPr>
          </w:p>
          <w:p w14:paraId="16DBCCA3" w14:textId="77777777" w:rsidR="00274004" w:rsidRDefault="00000000">
            <w:pPr>
              <w:pStyle w:val="TableParagraph"/>
              <w:spacing w:before="110"/>
              <w:ind w:left="22"/>
              <w:jc w:val="center"/>
              <w:rPr>
                <w:sz w:val="17"/>
              </w:rPr>
            </w:pPr>
            <w:r>
              <w:rPr>
                <w:w w:val="104"/>
                <w:sz w:val="17"/>
              </w:rPr>
              <w:t>-</w:t>
            </w:r>
          </w:p>
        </w:tc>
        <w:tc>
          <w:tcPr>
            <w:tcW w:w="1161" w:type="dxa"/>
          </w:tcPr>
          <w:p w14:paraId="09464FE0" w14:textId="77777777" w:rsidR="00274004" w:rsidRDefault="00274004">
            <w:pPr>
              <w:pStyle w:val="TableParagraph"/>
              <w:rPr>
                <w:sz w:val="18"/>
              </w:rPr>
            </w:pPr>
          </w:p>
          <w:p w14:paraId="697302DD" w14:textId="77777777" w:rsidR="00274004" w:rsidRDefault="00274004">
            <w:pPr>
              <w:pStyle w:val="TableParagraph"/>
              <w:rPr>
                <w:sz w:val="18"/>
              </w:rPr>
            </w:pPr>
          </w:p>
          <w:p w14:paraId="7C41C4DA" w14:textId="77777777" w:rsidR="00274004" w:rsidRDefault="00274004">
            <w:pPr>
              <w:pStyle w:val="TableParagraph"/>
              <w:rPr>
                <w:sz w:val="18"/>
              </w:rPr>
            </w:pPr>
          </w:p>
          <w:p w14:paraId="0229E6F8" w14:textId="77777777" w:rsidR="00274004" w:rsidRDefault="00000000">
            <w:pPr>
              <w:pStyle w:val="TableParagraph"/>
              <w:spacing w:before="110"/>
              <w:ind w:left="25"/>
              <w:jc w:val="center"/>
              <w:rPr>
                <w:sz w:val="17"/>
              </w:rPr>
            </w:pPr>
            <w:r>
              <w:rPr>
                <w:w w:val="104"/>
                <w:sz w:val="17"/>
              </w:rPr>
              <w:t>-</w:t>
            </w:r>
          </w:p>
        </w:tc>
        <w:tc>
          <w:tcPr>
            <w:tcW w:w="1291" w:type="dxa"/>
          </w:tcPr>
          <w:p w14:paraId="1C8E70AB" w14:textId="77777777" w:rsidR="00274004" w:rsidRDefault="00274004">
            <w:pPr>
              <w:pStyle w:val="TableParagraph"/>
              <w:rPr>
                <w:sz w:val="18"/>
              </w:rPr>
            </w:pPr>
          </w:p>
          <w:p w14:paraId="1F8508EC" w14:textId="77777777" w:rsidR="00274004" w:rsidRDefault="00274004">
            <w:pPr>
              <w:pStyle w:val="TableParagraph"/>
              <w:rPr>
                <w:sz w:val="18"/>
              </w:rPr>
            </w:pPr>
          </w:p>
          <w:p w14:paraId="4DB40413" w14:textId="77777777" w:rsidR="00274004" w:rsidRDefault="00274004">
            <w:pPr>
              <w:pStyle w:val="TableParagraph"/>
              <w:rPr>
                <w:sz w:val="18"/>
              </w:rPr>
            </w:pPr>
          </w:p>
          <w:p w14:paraId="0E0D2B8A" w14:textId="77777777" w:rsidR="00274004" w:rsidRDefault="00000000">
            <w:pPr>
              <w:pStyle w:val="TableParagraph"/>
              <w:spacing w:before="110"/>
              <w:ind w:left="26"/>
              <w:jc w:val="center"/>
              <w:rPr>
                <w:sz w:val="17"/>
              </w:rPr>
            </w:pPr>
            <w:r>
              <w:rPr>
                <w:w w:val="104"/>
                <w:sz w:val="17"/>
              </w:rPr>
              <w:t>-</w:t>
            </w:r>
          </w:p>
        </w:tc>
        <w:tc>
          <w:tcPr>
            <w:tcW w:w="1077" w:type="dxa"/>
            <w:tcBorders>
              <w:right w:val="single" w:sz="8" w:space="0" w:color="000000"/>
            </w:tcBorders>
          </w:tcPr>
          <w:p w14:paraId="2A4C106C" w14:textId="77777777" w:rsidR="00274004" w:rsidRDefault="00274004">
            <w:pPr>
              <w:pStyle w:val="TableParagraph"/>
              <w:rPr>
                <w:sz w:val="18"/>
              </w:rPr>
            </w:pPr>
          </w:p>
          <w:p w14:paraId="431EB70E" w14:textId="77777777" w:rsidR="00274004" w:rsidRDefault="00274004">
            <w:pPr>
              <w:pStyle w:val="TableParagraph"/>
              <w:rPr>
                <w:sz w:val="18"/>
              </w:rPr>
            </w:pPr>
          </w:p>
          <w:p w14:paraId="0C617A4B" w14:textId="77777777" w:rsidR="00274004" w:rsidRDefault="00274004">
            <w:pPr>
              <w:pStyle w:val="TableParagraph"/>
              <w:rPr>
                <w:sz w:val="18"/>
              </w:rPr>
            </w:pPr>
          </w:p>
          <w:p w14:paraId="129D396F" w14:textId="77777777" w:rsidR="00274004" w:rsidRDefault="00000000">
            <w:pPr>
              <w:pStyle w:val="TableParagraph"/>
              <w:spacing w:before="110"/>
              <w:ind w:left="35"/>
              <w:jc w:val="center"/>
              <w:rPr>
                <w:sz w:val="17"/>
              </w:rPr>
            </w:pPr>
            <w:r>
              <w:rPr>
                <w:w w:val="104"/>
                <w:sz w:val="17"/>
              </w:rPr>
              <w:t>-</w:t>
            </w:r>
          </w:p>
        </w:tc>
      </w:tr>
      <w:tr w:rsidR="00274004" w14:paraId="56306078" w14:textId="77777777">
        <w:trPr>
          <w:trHeight w:val="940"/>
        </w:trPr>
        <w:tc>
          <w:tcPr>
            <w:tcW w:w="1033" w:type="dxa"/>
          </w:tcPr>
          <w:p w14:paraId="087C3AB0" w14:textId="77777777" w:rsidR="00274004" w:rsidRDefault="00274004">
            <w:pPr>
              <w:pStyle w:val="TableParagraph"/>
              <w:rPr>
                <w:sz w:val="18"/>
              </w:rPr>
            </w:pPr>
          </w:p>
          <w:p w14:paraId="20E43813" w14:textId="77777777" w:rsidR="00274004" w:rsidRDefault="00274004">
            <w:pPr>
              <w:pStyle w:val="TableParagraph"/>
              <w:spacing w:before="10"/>
              <w:rPr>
                <w:sz w:val="14"/>
              </w:rPr>
            </w:pPr>
          </w:p>
          <w:p w14:paraId="6E47E4FA" w14:textId="77777777" w:rsidR="00274004" w:rsidRDefault="00000000">
            <w:pPr>
              <w:pStyle w:val="TableParagraph"/>
              <w:ind w:right="333"/>
              <w:jc w:val="right"/>
              <w:rPr>
                <w:sz w:val="17"/>
              </w:rPr>
            </w:pPr>
            <w:r>
              <w:rPr>
                <w:w w:val="110"/>
                <w:sz w:val="17"/>
              </w:rPr>
              <w:t>10.3</w:t>
            </w:r>
          </w:p>
        </w:tc>
        <w:tc>
          <w:tcPr>
            <w:tcW w:w="5090" w:type="dxa"/>
          </w:tcPr>
          <w:p w14:paraId="57282DE0" w14:textId="77777777" w:rsidR="00274004" w:rsidRDefault="00000000">
            <w:pPr>
              <w:pStyle w:val="TableParagraph"/>
              <w:spacing w:before="28" w:line="288" w:lineRule="auto"/>
              <w:ind w:left="109" w:right="316"/>
              <w:rPr>
                <w:sz w:val="17"/>
                <w:szCs w:val="17"/>
              </w:rPr>
            </w:pPr>
            <w:r>
              <w:rPr>
                <w:w w:val="105"/>
                <w:sz w:val="17"/>
                <w:szCs w:val="17"/>
              </w:rPr>
              <w:t>Գործողություն 10.3. Կատարելագործել կատարողական վարույթի շրջանակներում ծնողի և մերձավոր ազգականների հետ երեխայի տեսակցությունների</w:t>
            </w:r>
          </w:p>
          <w:p w14:paraId="3B74C94F" w14:textId="77777777" w:rsidR="00274004" w:rsidRDefault="00000000">
            <w:pPr>
              <w:pStyle w:val="TableParagraph"/>
              <w:spacing w:line="188" w:lineRule="exact"/>
              <w:ind w:left="109"/>
              <w:rPr>
                <w:sz w:val="17"/>
                <w:szCs w:val="17"/>
              </w:rPr>
            </w:pPr>
            <w:r>
              <w:rPr>
                <w:w w:val="110"/>
                <w:sz w:val="17"/>
                <w:szCs w:val="17"/>
              </w:rPr>
              <w:t>ապահովման կարգը</w:t>
            </w:r>
          </w:p>
        </w:tc>
        <w:tc>
          <w:tcPr>
            <w:tcW w:w="1640" w:type="dxa"/>
          </w:tcPr>
          <w:p w14:paraId="0A5BBADD" w14:textId="77777777" w:rsidR="00274004" w:rsidRDefault="00000000">
            <w:pPr>
              <w:pStyle w:val="TableParagraph"/>
              <w:spacing w:before="146" w:line="288" w:lineRule="auto"/>
              <w:ind w:left="109" w:right="88"/>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1" w:type="dxa"/>
          </w:tcPr>
          <w:p w14:paraId="7C1C579F" w14:textId="77777777" w:rsidR="00274004" w:rsidRDefault="00274004">
            <w:pPr>
              <w:pStyle w:val="TableParagraph"/>
              <w:rPr>
                <w:sz w:val="18"/>
              </w:rPr>
            </w:pPr>
          </w:p>
          <w:p w14:paraId="665A5676" w14:textId="77777777" w:rsidR="00274004" w:rsidRDefault="00274004">
            <w:pPr>
              <w:pStyle w:val="TableParagraph"/>
              <w:spacing w:before="10"/>
              <w:rPr>
                <w:sz w:val="14"/>
              </w:rPr>
            </w:pPr>
          </w:p>
          <w:p w14:paraId="32B3D5B1" w14:textId="77777777" w:rsidR="00274004" w:rsidRDefault="00000000">
            <w:pPr>
              <w:pStyle w:val="TableParagraph"/>
              <w:ind w:left="18"/>
              <w:jc w:val="center"/>
              <w:rPr>
                <w:sz w:val="17"/>
              </w:rPr>
            </w:pPr>
            <w:r>
              <w:rPr>
                <w:w w:val="104"/>
                <w:sz w:val="17"/>
              </w:rPr>
              <w:t>-</w:t>
            </w:r>
          </w:p>
        </w:tc>
        <w:tc>
          <w:tcPr>
            <w:tcW w:w="907" w:type="dxa"/>
          </w:tcPr>
          <w:p w14:paraId="3819C590" w14:textId="77777777" w:rsidR="00274004" w:rsidRDefault="00274004">
            <w:pPr>
              <w:pStyle w:val="TableParagraph"/>
              <w:rPr>
                <w:sz w:val="18"/>
              </w:rPr>
            </w:pPr>
          </w:p>
          <w:p w14:paraId="4FBCEC1E" w14:textId="77777777" w:rsidR="00274004" w:rsidRDefault="00274004">
            <w:pPr>
              <w:pStyle w:val="TableParagraph"/>
              <w:spacing w:before="10"/>
              <w:rPr>
                <w:sz w:val="14"/>
              </w:rPr>
            </w:pPr>
          </w:p>
          <w:p w14:paraId="1DBB2DB1" w14:textId="77777777" w:rsidR="00274004" w:rsidRDefault="00000000">
            <w:pPr>
              <w:pStyle w:val="TableParagraph"/>
              <w:ind w:left="23"/>
              <w:jc w:val="center"/>
              <w:rPr>
                <w:sz w:val="17"/>
              </w:rPr>
            </w:pPr>
            <w:r>
              <w:rPr>
                <w:w w:val="104"/>
                <w:sz w:val="17"/>
              </w:rPr>
              <w:t>-</w:t>
            </w:r>
          </w:p>
        </w:tc>
        <w:tc>
          <w:tcPr>
            <w:tcW w:w="1130" w:type="dxa"/>
          </w:tcPr>
          <w:p w14:paraId="30D49D45" w14:textId="77777777" w:rsidR="00274004" w:rsidRDefault="00274004">
            <w:pPr>
              <w:pStyle w:val="TableParagraph"/>
              <w:rPr>
                <w:sz w:val="18"/>
              </w:rPr>
            </w:pPr>
          </w:p>
          <w:p w14:paraId="67A21BDB" w14:textId="77777777" w:rsidR="00274004" w:rsidRDefault="00274004">
            <w:pPr>
              <w:pStyle w:val="TableParagraph"/>
              <w:spacing w:before="10"/>
              <w:rPr>
                <w:sz w:val="14"/>
              </w:rPr>
            </w:pPr>
          </w:p>
          <w:p w14:paraId="51139ED0" w14:textId="77777777" w:rsidR="00274004" w:rsidRDefault="00000000">
            <w:pPr>
              <w:pStyle w:val="TableParagraph"/>
              <w:ind w:left="22"/>
              <w:jc w:val="center"/>
              <w:rPr>
                <w:sz w:val="17"/>
              </w:rPr>
            </w:pPr>
            <w:r>
              <w:rPr>
                <w:w w:val="104"/>
                <w:sz w:val="17"/>
              </w:rPr>
              <w:t>-</w:t>
            </w:r>
          </w:p>
        </w:tc>
        <w:tc>
          <w:tcPr>
            <w:tcW w:w="1161" w:type="dxa"/>
          </w:tcPr>
          <w:p w14:paraId="78C06DDF" w14:textId="77777777" w:rsidR="00274004" w:rsidRDefault="00274004">
            <w:pPr>
              <w:pStyle w:val="TableParagraph"/>
              <w:rPr>
                <w:sz w:val="18"/>
              </w:rPr>
            </w:pPr>
          </w:p>
          <w:p w14:paraId="0943FBD3" w14:textId="77777777" w:rsidR="00274004" w:rsidRDefault="00274004">
            <w:pPr>
              <w:pStyle w:val="TableParagraph"/>
              <w:spacing w:before="10"/>
              <w:rPr>
                <w:sz w:val="14"/>
              </w:rPr>
            </w:pPr>
          </w:p>
          <w:p w14:paraId="10209237" w14:textId="77777777" w:rsidR="00274004" w:rsidRDefault="00000000">
            <w:pPr>
              <w:pStyle w:val="TableParagraph"/>
              <w:ind w:left="25"/>
              <w:jc w:val="center"/>
              <w:rPr>
                <w:sz w:val="17"/>
              </w:rPr>
            </w:pPr>
            <w:r>
              <w:rPr>
                <w:w w:val="104"/>
                <w:sz w:val="17"/>
              </w:rPr>
              <w:t>-</w:t>
            </w:r>
          </w:p>
        </w:tc>
        <w:tc>
          <w:tcPr>
            <w:tcW w:w="1291" w:type="dxa"/>
          </w:tcPr>
          <w:p w14:paraId="4C96032C" w14:textId="77777777" w:rsidR="00274004" w:rsidRDefault="00274004">
            <w:pPr>
              <w:pStyle w:val="TableParagraph"/>
              <w:rPr>
                <w:sz w:val="18"/>
              </w:rPr>
            </w:pPr>
          </w:p>
          <w:p w14:paraId="32049BDB" w14:textId="77777777" w:rsidR="00274004" w:rsidRDefault="00274004">
            <w:pPr>
              <w:pStyle w:val="TableParagraph"/>
              <w:spacing w:before="10"/>
              <w:rPr>
                <w:sz w:val="14"/>
              </w:rPr>
            </w:pPr>
          </w:p>
          <w:p w14:paraId="75DBF779" w14:textId="77777777" w:rsidR="00274004" w:rsidRDefault="00000000">
            <w:pPr>
              <w:pStyle w:val="TableParagraph"/>
              <w:ind w:left="26"/>
              <w:jc w:val="center"/>
              <w:rPr>
                <w:sz w:val="17"/>
              </w:rPr>
            </w:pPr>
            <w:r>
              <w:rPr>
                <w:w w:val="104"/>
                <w:sz w:val="17"/>
              </w:rPr>
              <w:t>-</w:t>
            </w:r>
          </w:p>
        </w:tc>
        <w:tc>
          <w:tcPr>
            <w:tcW w:w="1077" w:type="dxa"/>
          </w:tcPr>
          <w:p w14:paraId="12B1D1C6" w14:textId="77777777" w:rsidR="00274004" w:rsidRDefault="00274004">
            <w:pPr>
              <w:pStyle w:val="TableParagraph"/>
              <w:rPr>
                <w:sz w:val="18"/>
              </w:rPr>
            </w:pPr>
          </w:p>
          <w:p w14:paraId="4AC9534C" w14:textId="77777777" w:rsidR="00274004" w:rsidRDefault="00274004">
            <w:pPr>
              <w:pStyle w:val="TableParagraph"/>
              <w:spacing w:before="10"/>
              <w:rPr>
                <w:sz w:val="14"/>
              </w:rPr>
            </w:pPr>
          </w:p>
          <w:p w14:paraId="288D778F" w14:textId="77777777" w:rsidR="00274004" w:rsidRDefault="00000000">
            <w:pPr>
              <w:pStyle w:val="TableParagraph"/>
              <w:ind w:left="30"/>
              <w:jc w:val="center"/>
              <w:rPr>
                <w:sz w:val="17"/>
              </w:rPr>
            </w:pPr>
            <w:r>
              <w:rPr>
                <w:w w:val="104"/>
                <w:sz w:val="17"/>
              </w:rPr>
              <w:t>-</w:t>
            </w:r>
          </w:p>
        </w:tc>
      </w:tr>
    </w:tbl>
    <w:p w14:paraId="18F1CC4A" w14:textId="77777777" w:rsidR="00274004" w:rsidRDefault="00274004">
      <w:pPr>
        <w:jc w:val="center"/>
        <w:rPr>
          <w:sz w:val="17"/>
        </w:rPr>
        <w:sectPr w:rsidR="00274004">
          <w:pgSz w:w="16840" w:h="11910" w:orient="landscape"/>
          <w:pgMar w:top="1180" w:right="520" w:bottom="280" w:left="1000" w:header="548" w:footer="0" w:gutter="0"/>
          <w:cols w:space="720"/>
        </w:sectPr>
      </w:pPr>
    </w:p>
    <w:p w14:paraId="0F36ED8E" w14:textId="77777777" w:rsidR="00274004" w:rsidRDefault="00274004">
      <w:pPr>
        <w:pStyle w:val="BodyText"/>
        <w:ind w:left="0"/>
        <w:rPr>
          <w:sz w:val="20"/>
        </w:rPr>
      </w:pPr>
    </w:p>
    <w:p w14:paraId="49441CAE" w14:textId="77777777" w:rsidR="00274004" w:rsidRDefault="00274004">
      <w:pPr>
        <w:pStyle w:val="BodyText"/>
        <w:ind w:left="0"/>
        <w:rPr>
          <w:sz w:val="20"/>
        </w:rPr>
      </w:pPr>
    </w:p>
    <w:p w14:paraId="550D0C9C" w14:textId="77777777" w:rsidR="00274004" w:rsidRDefault="00274004">
      <w:pPr>
        <w:pStyle w:val="BodyText"/>
        <w:ind w:left="0"/>
        <w:rPr>
          <w:sz w:val="20"/>
        </w:rPr>
      </w:pPr>
    </w:p>
    <w:p w14:paraId="70A9AEDC" w14:textId="77777777" w:rsidR="00274004" w:rsidRDefault="00274004">
      <w:pPr>
        <w:pStyle w:val="BodyText"/>
        <w:ind w:left="0"/>
        <w:rPr>
          <w:sz w:val="20"/>
        </w:rPr>
      </w:pPr>
    </w:p>
    <w:p w14:paraId="38A6273B" w14:textId="77777777" w:rsidR="00274004" w:rsidRDefault="00274004">
      <w:pPr>
        <w:pStyle w:val="BodyText"/>
        <w:ind w:left="0"/>
        <w:rPr>
          <w:sz w:val="20"/>
        </w:rPr>
      </w:pPr>
    </w:p>
    <w:p w14:paraId="593BDF45" w14:textId="77777777" w:rsidR="00274004" w:rsidRDefault="00274004">
      <w:pPr>
        <w:pStyle w:val="BodyText"/>
        <w:ind w:left="0"/>
        <w:rPr>
          <w:sz w:val="20"/>
        </w:rPr>
      </w:pPr>
    </w:p>
    <w:p w14:paraId="68F135ED" w14:textId="77777777" w:rsidR="00274004" w:rsidRDefault="00274004">
      <w:pPr>
        <w:pStyle w:val="BodyText"/>
        <w:ind w:left="0"/>
        <w:rPr>
          <w:sz w:val="20"/>
        </w:rPr>
      </w:pPr>
    </w:p>
    <w:p w14:paraId="08AEB977" w14:textId="77777777" w:rsidR="00274004" w:rsidRDefault="00274004">
      <w:pPr>
        <w:pStyle w:val="BodyText"/>
        <w:ind w:left="0"/>
        <w:rPr>
          <w:sz w:val="20"/>
        </w:rPr>
      </w:pPr>
    </w:p>
    <w:p w14:paraId="320DC114" w14:textId="77777777" w:rsidR="00274004" w:rsidRDefault="00274004">
      <w:pPr>
        <w:pStyle w:val="BodyText"/>
        <w:ind w:left="0"/>
        <w:rPr>
          <w:sz w:val="20"/>
        </w:rPr>
      </w:pPr>
    </w:p>
    <w:p w14:paraId="54B4F49B" w14:textId="77777777" w:rsidR="00274004" w:rsidRDefault="00274004">
      <w:pPr>
        <w:pStyle w:val="BodyText"/>
        <w:ind w:left="0"/>
        <w:rPr>
          <w:sz w:val="20"/>
        </w:rPr>
      </w:pPr>
    </w:p>
    <w:p w14:paraId="3D18BE11" w14:textId="77777777" w:rsidR="00274004" w:rsidRDefault="00274004">
      <w:pPr>
        <w:pStyle w:val="BodyText"/>
        <w:ind w:left="0"/>
        <w:rPr>
          <w:sz w:val="20"/>
        </w:rPr>
      </w:pPr>
    </w:p>
    <w:p w14:paraId="79407142" w14:textId="77777777" w:rsidR="00274004" w:rsidRDefault="00274004">
      <w:pPr>
        <w:pStyle w:val="BodyText"/>
        <w:ind w:left="0"/>
        <w:rPr>
          <w:sz w:val="20"/>
        </w:rPr>
      </w:pPr>
    </w:p>
    <w:p w14:paraId="3845DE13" w14:textId="77777777" w:rsidR="00274004" w:rsidRDefault="00274004">
      <w:pPr>
        <w:pStyle w:val="BodyText"/>
        <w:ind w:left="0"/>
        <w:rPr>
          <w:sz w:val="20"/>
        </w:rPr>
      </w:pPr>
    </w:p>
    <w:p w14:paraId="6B65445C" w14:textId="77777777" w:rsidR="00274004" w:rsidRDefault="00274004">
      <w:pPr>
        <w:pStyle w:val="BodyText"/>
        <w:spacing w:before="1"/>
        <w:ind w:left="0"/>
        <w:rPr>
          <w:sz w:val="17"/>
        </w:rPr>
      </w:pPr>
    </w:p>
    <w:p w14:paraId="26FC65E0" w14:textId="7028346E" w:rsidR="00274004" w:rsidRDefault="00000000">
      <w:pPr>
        <w:spacing w:before="95"/>
        <w:ind w:right="252"/>
        <w:jc w:val="right"/>
        <w:rPr>
          <w:sz w:val="21"/>
        </w:rPr>
      </w:pPr>
      <w:r>
        <w:pict w14:anchorId="3EFF02DB">
          <v:shapetype id="_x0000_t202" coordsize="21600,21600" o:spt="202" path="m,l,21600r21600,l21600,xe">
            <v:stroke joinstyle="miter"/>
            <v:path gradientshapeok="t" o:connecttype="rect"/>
          </v:shapetype>
          <v:shape id="_x0000_s2050" type="#_x0000_t202" style="position:absolute;left:0;text-align:left;margin-left:55.55pt;margin-top:-149.75pt;width:738.6pt;height:168.15pt;z-index:251662336;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5090"/>
                    <w:gridCol w:w="1641"/>
                    <w:gridCol w:w="1412"/>
                    <w:gridCol w:w="908"/>
                    <w:gridCol w:w="1131"/>
                    <w:gridCol w:w="1162"/>
                    <w:gridCol w:w="1292"/>
                    <w:gridCol w:w="1078"/>
                  </w:tblGrid>
                  <w:tr w:rsidR="00274004" w14:paraId="46A45B4A" w14:textId="77777777">
                    <w:trPr>
                      <w:trHeight w:val="940"/>
                    </w:trPr>
                    <w:tc>
                      <w:tcPr>
                        <w:tcW w:w="1034" w:type="dxa"/>
                      </w:tcPr>
                      <w:p w14:paraId="3FC645F6" w14:textId="77777777" w:rsidR="00274004" w:rsidRDefault="00274004">
                        <w:pPr>
                          <w:pStyle w:val="TableParagraph"/>
                          <w:rPr>
                            <w:rFonts w:ascii="Arial"/>
                            <w:sz w:val="18"/>
                          </w:rPr>
                        </w:pPr>
                      </w:p>
                      <w:p w14:paraId="3476CBA7" w14:textId="77777777" w:rsidR="00274004" w:rsidRDefault="00274004">
                        <w:pPr>
                          <w:pStyle w:val="TableParagraph"/>
                          <w:spacing w:before="10"/>
                          <w:rPr>
                            <w:rFonts w:ascii="Arial"/>
                            <w:sz w:val="14"/>
                          </w:rPr>
                        </w:pPr>
                      </w:p>
                      <w:p w14:paraId="4C6FA4FA" w14:textId="77777777" w:rsidR="00274004" w:rsidRDefault="00000000">
                        <w:pPr>
                          <w:pStyle w:val="TableParagraph"/>
                          <w:ind w:left="357"/>
                          <w:rPr>
                            <w:sz w:val="17"/>
                          </w:rPr>
                        </w:pPr>
                        <w:r>
                          <w:rPr>
                            <w:w w:val="110"/>
                            <w:sz w:val="17"/>
                          </w:rPr>
                          <w:t>10.4</w:t>
                        </w:r>
                      </w:p>
                    </w:tc>
                    <w:tc>
                      <w:tcPr>
                        <w:tcW w:w="5090" w:type="dxa"/>
                      </w:tcPr>
                      <w:p w14:paraId="7218E674" w14:textId="77777777" w:rsidR="00274004" w:rsidRDefault="00000000">
                        <w:pPr>
                          <w:pStyle w:val="TableParagraph"/>
                          <w:spacing w:before="26" w:line="288" w:lineRule="auto"/>
                          <w:ind w:left="108" w:right="96"/>
                          <w:rPr>
                            <w:sz w:val="17"/>
                            <w:szCs w:val="17"/>
                          </w:rPr>
                        </w:pPr>
                        <w:r>
                          <w:rPr>
                            <w:w w:val="110"/>
                            <w:sz w:val="17"/>
                            <w:szCs w:val="17"/>
                          </w:rPr>
                          <w:t>Գործողություն 10.4. Հաշվի առնելով միջազգային</w:t>
                        </w:r>
                        <w:r>
                          <w:rPr>
                            <w:spacing w:val="-34"/>
                            <w:w w:val="110"/>
                            <w:sz w:val="17"/>
                            <w:szCs w:val="17"/>
                          </w:rPr>
                          <w:t xml:space="preserve"> </w:t>
                        </w:r>
                        <w:r>
                          <w:rPr>
                            <w:w w:val="110"/>
                            <w:sz w:val="17"/>
                            <w:szCs w:val="17"/>
                          </w:rPr>
                          <w:t>լավագույն փորձը՝ բարելավել երեխայի լավագույն շահի գնահատման  և որոշման ընթացակարգը, ներառյալ՝ առանց</w:t>
                        </w:r>
                        <w:r>
                          <w:rPr>
                            <w:spacing w:val="-24"/>
                            <w:w w:val="110"/>
                            <w:sz w:val="17"/>
                            <w:szCs w:val="17"/>
                          </w:rPr>
                          <w:t xml:space="preserve"> </w:t>
                        </w:r>
                        <w:r>
                          <w:rPr>
                            <w:w w:val="110"/>
                            <w:sz w:val="17"/>
                            <w:szCs w:val="17"/>
                          </w:rPr>
                          <w:t>ուղեկցության</w:t>
                        </w:r>
                      </w:p>
                      <w:p w14:paraId="404DF5F6" w14:textId="77777777" w:rsidR="00274004" w:rsidRDefault="00000000">
                        <w:pPr>
                          <w:pStyle w:val="TableParagraph"/>
                          <w:spacing w:before="1" w:line="189" w:lineRule="exact"/>
                          <w:ind w:left="108"/>
                          <w:rPr>
                            <w:sz w:val="17"/>
                            <w:szCs w:val="17"/>
                          </w:rPr>
                        </w:pPr>
                        <w:r>
                          <w:rPr>
                            <w:w w:val="110"/>
                            <w:sz w:val="17"/>
                            <w:szCs w:val="17"/>
                          </w:rPr>
                          <w:t>և ծնողներից բաժանված երեխաների համար</w:t>
                        </w:r>
                      </w:p>
                    </w:tc>
                    <w:tc>
                      <w:tcPr>
                        <w:tcW w:w="1641" w:type="dxa"/>
                      </w:tcPr>
                      <w:p w14:paraId="09E1C818" w14:textId="77777777" w:rsidR="00274004" w:rsidRDefault="00000000">
                        <w:pPr>
                          <w:pStyle w:val="TableParagraph"/>
                          <w:spacing w:before="143" w:line="288" w:lineRule="auto"/>
                          <w:ind w:left="108" w:right="345"/>
                          <w:rPr>
                            <w:sz w:val="17"/>
                            <w:szCs w:val="17"/>
                          </w:rPr>
                        </w:pPr>
                        <w:r>
                          <w:rPr>
                            <w:w w:val="110"/>
                            <w:sz w:val="17"/>
                            <w:szCs w:val="17"/>
                          </w:rPr>
                          <w:t>Oրենքով չարգելված այլ աղբյուրներ</w:t>
                        </w:r>
                      </w:p>
                    </w:tc>
                    <w:tc>
                      <w:tcPr>
                        <w:tcW w:w="1412" w:type="dxa"/>
                      </w:tcPr>
                      <w:p w14:paraId="35C5FF82" w14:textId="77777777" w:rsidR="00274004" w:rsidRDefault="00274004">
                        <w:pPr>
                          <w:pStyle w:val="TableParagraph"/>
                          <w:rPr>
                            <w:rFonts w:ascii="Arial"/>
                            <w:sz w:val="18"/>
                          </w:rPr>
                        </w:pPr>
                      </w:p>
                      <w:p w14:paraId="07E80050" w14:textId="77777777" w:rsidR="00274004" w:rsidRDefault="00274004">
                        <w:pPr>
                          <w:pStyle w:val="TableParagraph"/>
                          <w:spacing w:before="10"/>
                          <w:rPr>
                            <w:rFonts w:ascii="Arial"/>
                            <w:sz w:val="14"/>
                          </w:rPr>
                        </w:pPr>
                      </w:p>
                      <w:p w14:paraId="6A60A79F" w14:textId="77777777" w:rsidR="00274004" w:rsidRDefault="00000000">
                        <w:pPr>
                          <w:pStyle w:val="TableParagraph"/>
                          <w:ind w:left="381" w:right="369"/>
                          <w:jc w:val="center"/>
                          <w:rPr>
                            <w:sz w:val="17"/>
                          </w:rPr>
                        </w:pPr>
                        <w:r>
                          <w:rPr>
                            <w:w w:val="120"/>
                            <w:sz w:val="17"/>
                          </w:rPr>
                          <w:t>8,425.0</w:t>
                        </w:r>
                      </w:p>
                    </w:tc>
                    <w:tc>
                      <w:tcPr>
                        <w:tcW w:w="908" w:type="dxa"/>
                      </w:tcPr>
                      <w:p w14:paraId="190B5F32" w14:textId="77777777" w:rsidR="00274004" w:rsidRDefault="00274004">
                        <w:pPr>
                          <w:pStyle w:val="TableParagraph"/>
                          <w:rPr>
                            <w:rFonts w:ascii="Arial"/>
                            <w:sz w:val="18"/>
                          </w:rPr>
                        </w:pPr>
                      </w:p>
                      <w:p w14:paraId="644FD23C" w14:textId="77777777" w:rsidR="00274004" w:rsidRDefault="00274004">
                        <w:pPr>
                          <w:pStyle w:val="TableParagraph"/>
                          <w:spacing w:before="10"/>
                          <w:rPr>
                            <w:rFonts w:ascii="Arial"/>
                            <w:sz w:val="14"/>
                          </w:rPr>
                        </w:pPr>
                      </w:p>
                      <w:p w14:paraId="6541362A" w14:textId="77777777" w:rsidR="00274004" w:rsidRDefault="00000000">
                        <w:pPr>
                          <w:pStyle w:val="TableParagraph"/>
                          <w:ind w:left="16"/>
                          <w:jc w:val="center"/>
                          <w:rPr>
                            <w:sz w:val="17"/>
                          </w:rPr>
                        </w:pPr>
                        <w:r>
                          <w:rPr>
                            <w:w w:val="104"/>
                            <w:sz w:val="17"/>
                          </w:rPr>
                          <w:t>-</w:t>
                        </w:r>
                      </w:p>
                    </w:tc>
                    <w:tc>
                      <w:tcPr>
                        <w:tcW w:w="1131" w:type="dxa"/>
                      </w:tcPr>
                      <w:p w14:paraId="11C7D874" w14:textId="77777777" w:rsidR="00274004" w:rsidRDefault="00274004">
                        <w:pPr>
                          <w:pStyle w:val="TableParagraph"/>
                          <w:rPr>
                            <w:rFonts w:ascii="Arial"/>
                            <w:sz w:val="18"/>
                          </w:rPr>
                        </w:pPr>
                      </w:p>
                      <w:p w14:paraId="3AC7A2E6" w14:textId="77777777" w:rsidR="00274004" w:rsidRDefault="00274004">
                        <w:pPr>
                          <w:pStyle w:val="TableParagraph"/>
                          <w:spacing w:before="10"/>
                          <w:rPr>
                            <w:rFonts w:ascii="Arial"/>
                            <w:sz w:val="14"/>
                          </w:rPr>
                        </w:pPr>
                      </w:p>
                      <w:p w14:paraId="17C11358" w14:textId="77777777" w:rsidR="00274004" w:rsidRDefault="00000000">
                        <w:pPr>
                          <w:pStyle w:val="TableParagraph"/>
                          <w:ind w:left="139" w:right="125"/>
                          <w:jc w:val="center"/>
                          <w:rPr>
                            <w:sz w:val="17"/>
                          </w:rPr>
                        </w:pPr>
                        <w:r>
                          <w:rPr>
                            <w:w w:val="120"/>
                            <w:sz w:val="17"/>
                          </w:rPr>
                          <w:t>5,625.0</w:t>
                        </w:r>
                      </w:p>
                    </w:tc>
                    <w:tc>
                      <w:tcPr>
                        <w:tcW w:w="1162" w:type="dxa"/>
                      </w:tcPr>
                      <w:p w14:paraId="650FDCE0" w14:textId="77777777" w:rsidR="00274004" w:rsidRDefault="00274004">
                        <w:pPr>
                          <w:pStyle w:val="TableParagraph"/>
                          <w:rPr>
                            <w:rFonts w:ascii="Arial"/>
                            <w:sz w:val="18"/>
                          </w:rPr>
                        </w:pPr>
                      </w:p>
                      <w:p w14:paraId="2C996946" w14:textId="77777777" w:rsidR="00274004" w:rsidRDefault="00274004">
                        <w:pPr>
                          <w:pStyle w:val="TableParagraph"/>
                          <w:spacing w:before="10"/>
                          <w:rPr>
                            <w:rFonts w:ascii="Arial"/>
                            <w:sz w:val="14"/>
                          </w:rPr>
                        </w:pPr>
                      </w:p>
                      <w:p w14:paraId="14686B7D" w14:textId="77777777" w:rsidR="00274004" w:rsidRDefault="00000000">
                        <w:pPr>
                          <w:pStyle w:val="TableParagraph"/>
                          <w:ind w:left="14"/>
                          <w:jc w:val="center"/>
                          <w:rPr>
                            <w:sz w:val="17"/>
                          </w:rPr>
                        </w:pPr>
                        <w:r>
                          <w:rPr>
                            <w:w w:val="104"/>
                            <w:sz w:val="17"/>
                          </w:rPr>
                          <w:t>-</w:t>
                        </w:r>
                      </w:p>
                    </w:tc>
                    <w:tc>
                      <w:tcPr>
                        <w:tcW w:w="1292" w:type="dxa"/>
                      </w:tcPr>
                      <w:p w14:paraId="04F051B6" w14:textId="77777777" w:rsidR="00274004" w:rsidRDefault="00274004">
                        <w:pPr>
                          <w:pStyle w:val="TableParagraph"/>
                          <w:rPr>
                            <w:rFonts w:ascii="Arial"/>
                            <w:sz w:val="18"/>
                          </w:rPr>
                        </w:pPr>
                      </w:p>
                      <w:p w14:paraId="127B688B" w14:textId="77777777" w:rsidR="00274004" w:rsidRDefault="00274004">
                        <w:pPr>
                          <w:pStyle w:val="TableParagraph"/>
                          <w:spacing w:before="10"/>
                          <w:rPr>
                            <w:rFonts w:ascii="Arial"/>
                            <w:sz w:val="14"/>
                          </w:rPr>
                        </w:pPr>
                      </w:p>
                      <w:p w14:paraId="23666388" w14:textId="77777777" w:rsidR="00274004" w:rsidRDefault="00000000">
                        <w:pPr>
                          <w:pStyle w:val="TableParagraph"/>
                          <w:ind w:left="234" w:right="223"/>
                          <w:jc w:val="center"/>
                          <w:rPr>
                            <w:sz w:val="17"/>
                          </w:rPr>
                        </w:pPr>
                        <w:r>
                          <w:rPr>
                            <w:w w:val="115"/>
                            <w:sz w:val="17"/>
                          </w:rPr>
                          <w:t>1,200.0</w:t>
                        </w:r>
                      </w:p>
                    </w:tc>
                    <w:tc>
                      <w:tcPr>
                        <w:tcW w:w="1078" w:type="dxa"/>
                      </w:tcPr>
                      <w:p w14:paraId="2A051360" w14:textId="77777777" w:rsidR="00274004" w:rsidRDefault="00274004">
                        <w:pPr>
                          <w:pStyle w:val="TableParagraph"/>
                          <w:rPr>
                            <w:rFonts w:ascii="Arial"/>
                            <w:sz w:val="18"/>
                          </w:rPr>
                        </w:pPr>
                      </w:p>
                      <w:p w14:paraId="1FC521D8" w14:textId="77777777" w:rsidR="00274004" w:rsidRDefault="00274004">
                        <w:pPr>
                          <w:pStyle w:val="TableParagraph"/>
                          <w:spacing w:before="10"/>
                          <w:rPr>
                            <w:rFonts w:ascii="Arial"/>
                            <w:sz w:val="14"/>
                          </w:rPr>
                        </w:pPr>
                      </w:p>
                      <w:p w14:paraId="68B01862" w14:textId="77777777" w:rsidR="00274004" w:rsidRDefault="00000000">
                        <w:pPr>
                          <w:pStyle w:val="TableParagraph"/>
                          <w:ind w:left="211" w:right="204"/>
                          <w:jc w:val="center"/>
                          <w:rPr>
                            <w:sz w:val="17"/>
                          </w:rPr>
                        </w:pPr>
                        <w:r>
                          <w:rPr>
                            <w:w w:val="120"/>
                            <w:sz w:val="17"/>
                          </w:rPr>
                          <w:t>1,600.0</w:t>
                        </w:r>
                      </w:p>
                    </w:tc>
                  </w:tr>
                  <w:tr w:rsidR="00274004" w14:paraId="387DE0C3" w14:textId="77777777">
                    <w:trPr>
                      <w:trHeight w:val="745"/>
                    </w:trPr>
                    <w:tc>
                      <w:tcPr>
                        <w:tcW w:w="14748" w:type="dxa"/>
                        <w:gridSpan w:val="9"/>
                        <w:tcBorders>
                          <w:left w:val="single" w:sz="8" w:space="0" w:color="000000"/>
                          <w:bottom w:val="single" w:sz="8" w:space="0" w:color="000000"/>
                          <w:right w:val="single" w:sz="8" w:space="0" w:color="000000"/>
                        </w:tcBorders>
                      </w:tcPr>
                      <w:p w14:paraId="2A4F111B" w14:textId="77777777" w:rsidR="00274004" w:rsidRDefault="00274004">
                        <w:pPr>
                          <w:pStyle w:val="TableParagraph"/>
                          <w:spacing w:before="6"/>
                          <w:rPr>
                            <w:rFonts w:ascii="Arial"/>
                            <w:sz w:val="14"/>
                          </w:rPr>
                        </w:pPr>
                      </w:p>
                      <w:p w14:paraId="36500FE0" w14:textId="77777777" w:rsidR="00274004" w:rsidRDefault="00000000">
                        <w:pPr>
                          <w:pStyle w:val="TableParagraph"/>
                          <w:spacing w:line="283" w:lineRule="auto"/>
                          <w:ind w:left="2687" w:right="628" w:hanging="1940"/>
                          <w:rPr>
                            <w:sz w:val="17"/>
                            <w:szCs w:val="17"/>
                          </w:rPr>
                        </w:pPr>
                        <w:r>
                          <w:rPr>
                            <w:w w:val="115"/>
                            <w:sz w:val="17"/>
                            <w:szCs w:val="17"/>
                          </w:rPr>
                          <w:t>Նպատակ 11. Ապահովել մարդու իրավունքների ոլորտում միջազգային համագործակցության ամրապնդումը՝ ՄԱԿ-ի տեսչական մարմինների կողմից տրված հանձնարարականների կատարման, զեկույցների ներկայացման և հաջորդիվ իրականացվող քայլերի միջոցով։</w:t>
                        </w:r>
                      </w:p>
                    </w:tc>
                  </w:tr>
                  <w:tr w:rsidR="00274004" w14:paraId="68F3601D" w14:textId="77777777">
                    <w:trPr>
                      <w:trHeight w:val="1172"/>
                    </w:trPr>
                    <w:tc>
                      <w:tcPr>
                        <w:tcW w:w="1034" w:type="dxa"/>
                        <w:tcBorders>
                          <w:top w:val="single" w:sz="8" w:space="0" w:color="000000"/>
                          <w:bottom w:val="single" w:sz="8" w:space="0" w:color="000000"/>
                          <w:right w:val="single" w:sz="8" w:space="0" w:color="000000"/>
                        </w:tcBorders>
                      </w:tcPr>
                      <w:p w14:paraId="50247141" w14:textId="77777777" w:rsidR="00274004" w:rsidRDefault="00274004">
                        <w:pPr>
                          <w:pStyle w:val="TableParagraph"/>
                          <w:rPr>
                            <w:rFonts w:ascii="Arial"/>
                            <w:sz w:val="18"/>
                          </w:rPr>
                        </w:pPr>
                      </w:p>
                      <w:p w14:paraId="2119B158" w14:textId="77777777" w:rsidR="00274004" w:rsidRDefault="00274004">
                        <w:pPr>
                          <w:pStyle w:val="TableParagraph"/>
                          <w:spacing w:before="10"/>
                          <w:rPr>
                            <w:rFonts w:ascii="Arial"/>
                            <w:sz w:val="24"/>
                          </w:rPr>
                        </w:pPr>
                      </w:p>
                      <w:p w14:paraId="71B53191" w14:textId="77777777" w:rsidR="00274004" w:rsidRDefault="00000000">
                        <w:pPr>
                          <w:pStyle w:val="TableParagraph"/>
                          <w:ind w:left="388"/>
                          <w:rPr>
                            <w:sz w:val="17"/>
                          </w:rPr>
                        </w:pPr>
                        <w:r>
                          <w:rPr>
                            <w:sz w:val="17"/>
                          </w:rPr>
                          <w:t>11.1</w:t>
                        </w:r>
                      </w:p>
                    </w:tc>
                    <w:tc>
                      <w:tcPr>
                        <w:tcW w:w="5090" w:type="dxa"/>
                        <w:tcBorders>
                          <w:top w:val="single" w:sz="8" w:space="0" w:color="000000"/>
                          <w:left w:val="single" w:sz="8" w:space="0" w:color="000000"/>
                          <w:bottom w:val="single" w:sz="8" w:space="0" w:color="000000"/>
                          <w:right w:val="single" w:sz="8" w:space="0" w:color="000000"/>
                        </w:tcBorders>
                      </w:tcPr>
                      <w:p w14:paraId="4F3B7525" w14:textId="77777777" w:rsidR="00274004" w:rsidRDefault="00000000">
                        <w:pPr>
                          <w:pStyle w:val="TableParagraph"/>
                          <w:spacing w:before="25" w:line="288" w:lineRule="auto"/>
                          <w:ind w:left="103" w:right="345"/>
                          <w:rPr>
                            <w:sz w:val="17"/>
                            <w:szCs w:val="17"/>
                          </w:rPr>
                        </w:pPr>
                        <w:r>
                          <w:rPr>
                            <w:w w:val="110"/>
                            <w:sz w:val="17"/>
                            <w:szCs w:val="17"/>
                          </w:rPr>
                          <w:t>Գործողություն 11.1. Մշակել և ընդունել մարդու իրավունքների ոլորտում ՄԱԿ-ի տեսչական մարմինների կողմից տրված հանձնարարականների կատարման, զեկույցների ներկայացման և հաջորդիվ իրականացվող</w:t>
                        </w:r>
                      </w:p>
                      <w:p w14:paraId="3709F4D1" w14:textId="77777777" w:rsidR="00274004" w:rsidRDefault="00000000">
                        <w:pPr>
                          <w:pStyle w:val="TableParagraph"/>
                          <w:spacing w:before="3" w:line="186" w:lineRule="exact"/>
                          <w:ind w:left="103"/>
                          <w:rPr>
                            <w:sz w:val="17"/>
                            <w:szCs w:val="17"/>
                          </w:rPr>
                        </w:pPr>
                        <w:r>
                          <w:rPr>
                            <w:w w:val="110"/>
                            <w:sz w:val="17"/>
                            <w:szCs w:val="17"/>
                          </w:rPr>
                          <w:t>քայլերի ապահովման ազգային մեխանիզմ</w:t>
                        </w:r>
                      </w:p>
                    </w:tc>
                    <w:tc>
                      <w:tcPr>
                        <w:tcW w:w="1641" w:type="dxa"/>
                        <w:tcBorders>
                          <w:top w:val="single" w:sz="8" w:space="0" w:color="000000"/>
                          <w:left w:val="single" w:sz="8" w:space="0" w:color="000000"/>
                          <w:bottom w:val="single" w:sz="8" w:space="0" w:color="000000"/>
                          <w:right w:val="single" w:sz="8" w:space="0" w:color="000000"/>
                        </w:tcBorders>
                      </w:tcPr>
                      <w:p w14:paraId="1401D0BE" w14:textId="77777777" w:rsidR="00274004" w:rsidRDefault="00274004">
                        <w:pPr>
                          <w:pStyle w:val="TableParagraph"/>
                          <w:spacing w:before="7"/>
                          <w:rPr>
                            <w:rFonts w:ascii="Arial"/>
                          </w:rPr>
                        </w:pPr>
                      </w:p>
                      <w:p w14:paraId="24B1C232" w14:textId="77777777" w:rsidR="00274004" w:rsidRDefault="00000000">
                        <w:pPr>
                          <w:pStyle w:val="TableParagraph"/>
                          <w:spacing w:before="1" w:line="288" w:lineRule="auto"/>
                          <w:ind w:left="103" w:right="85"/>
                          <w:rPr>
                            <w:sz w:val="17"/>
                            <w:szCs w:val="17"/>
                          </w:rPr>
                        </w:pPr>
                        <w:r>
                          <w:rPr>
                            <w:w w:val="110"/>
                            <w:sz w:val="17"/>
                            <w:szCs w:val="17"/>
                          </w:rPr>
                          <w:t xml:space="preserve">Լրացուցիչ </w:t>
                        </w:r>
                        <w:r>
                          <w:rPr>
                            <w:w w:val="105"/>
                            <w:sz w:val="17"/>
                            <w:szCs w:val="17"/>
                          </w:rPr>
                          <w:t xml:space="preserve">ֆինանսավորում </w:t>
                        </w:r>
                        <w:r>
                          <w:rPr>
                            <w:w w:val="110"/>
                            <w:sz w:val="17"/>
                            <w:szCs w:val="17"/>
                          </w:rPr>
                          <w:t>չի պահանջվում</w:t>
                        </w:r>
                      </w:p>
                    </w:tc>
                    <w:tc>
                      <w:tcPr>
                        <w:tcW w:w="1412" w:type="dxa"/>
                        <w:tcBorders>
                          <w:top w:val="single" w:sz="8" w:space="0" w:color="000000"/>
                          <w:left w:val="single" w:sz="8" w:space="0" w:color="000000"/>
                          <w:bottom w:val="single" w:sz="8" w:space="0" w:color="000000"/>
                          <w:right w:val="single" w:sz="8" w:space="0" w:color="000000"/>
                        </w:tcBorders>
                      </w:tcPr>
                      <w:p w14:paraId="5273C258" w14:textId="77777777" w:rsidR="00274004" w:rsidRDefault="00274004">
                        <w:pPr>
                          <w:pStyle w:val="TableParagraph"/>
                          <w:rPr>
                            <w:rFonts w:ascii="Arial"/>
                            <w:sz w:val="18"/>
                          </w:rPr>
                        </w:pPr>
                      </w:p>
                      <w:p w14:paraId="3DF37D11" w14:textId="77777777" w:rsidR="00274004" w:rsidRDefault="00274004">
                        <w:pPr>
                          <w:pStyle w:val="TableParagraph"/>
                          <w:spacing w:before="10"/>
                          <w:rPr>
                            <w:rFonts w:ascii="Arial"/>
                            <w:sz w:val="24"/>
                          </w:rPr>
                        </w:pPr>
                      </w:p>
                      <w:p w14:paraId="4111B983" w14:textId="77777777" w:rsidR="00274004" w:rsidRDefault="00000000">
                        <w:pPr>
                          <w:pStyle w:val="TableParagraph"/>
                          <w:ind w:left="13"/>
                          <w:jc w:val="center"/>
                          <w:rPr>
                            <w:sz w:val="17"/>
                          </w:rPr>
                        </w:pPr>
                        <w:r>
                          <w:rPr>
                            <w:w w:val="104"/>
                            <w:sz w:val="17"/>
                          </w:rPr>
                          <w:t>-</w:t>
                        </w:r>
                      </w:p>
                    </w:tc>
                    <w:tc>
                      <w:tcPr>
                        <w:tcW w:w="908" w:type="dxa"/>
                        <w:tcBorders>
                          <w:top w:val="single" w:sz="8" w:space="0" w:color="000000"/>
                          <w:left w:val="single" w:sz="8" w:space="0" w:color="000000"/>
                          <w:bottom w:val="single" w:sz="8" w:space="0" w:color="000000"/>
                        </w:tcBorders>
                      </w:tcPr>
                      <w:p w14:paraId="6006A33D" w14:textId="77777777" w:rsidR="00274004" w:rsidRDefault="00274004">
                        <w:pPr>
                          <w:pStyle w:val="TableParagraph"/>
                          <w:rPr>
                            <w:rFonts w:ascii="Arial"/>
                            <w:sz w:val="18"/>
                          </w:rPr>
                        </w:pPr>
                      </w:p>
                      <w:p w14:paraId="79B15464" w14:textId="77777777" w:rsidR="00274004" w:rsidRDefault="00274004">
                        <w:pPr>
                          <w:pStyle w:val="TableParagraph"/>
                          <w:spacing w:before="10"/>
                          <w:rPr>
                            <w:rFonts w:ascii="Arial"/>
                            <w:sz w:val="24"/>
                          </w:rPr>
                        </w:pPr>
                      </w:p>
                      <w:p w14:paraId="22FF7C7D" w14:textId="77777777" w:rsidR="00274004" w:rsidRDefault="00000000">
                        <w:pPr>
                          <w:pStyle w:val="TableParagraph"/>
                          <w:ind w:left="11"/>
                          <w:jc w:val="center"/>
                          <w:rPr>
                            <w:sz w:val="17"/>
                          </w:rPr>
                        </w:pPr>
                        <w:r>
                          <w:rPr>
                            <w:w w:val="104"/>
                            <w:sz w:val="17"/>
                          </w:rPr>
                          <w:t>-</w:t>
                        </w:r>
                      </w:p>
                    </w:tc>
                    <w:tc>
                      <w:tcPr>
                        <w:tcW w:w="1131" w:type="dxa"/>
                        <w:tcBorders>
                          <w:top w:val="single" w:sz="8" w:space="0" w:color="000000"/>
                          <w:bottom w:val="single" w:sz="8" w:space="0" w:color="000000"/>
                        </w:tcBorders>
                      </w:tcPr>
                      <w:p w14:paraId="3E577A23" w14:textId="77777777" w:rsidR="00274004" w:rsidRDefault="00274004">
                        <w:pPr>
                          <w:pStyle w:val="TableParagraph"/>
                          <w:rPr>
                            <w:rFonts w:ascii="Arial"/>
                            <w:sz w:val="18"/>
                          </w:rPr>
                        </w:pPr>
                      </w:p>
                      <w:p w14:paraId="3CF5696E" w14:textId="77777777" w:rsidR="00274004" w:rsidRDefault="00274004">
                        <w:pPr>
                          <w:pStyle w:val="TableParagraph"/>
                          <w:spacing w:before="10"/>
                          <w:rPr>
                            <w:rFonts w:ascii="Arial"/>
                            <w:sz w:val="24"/>
                          </w:rPr>
                        </w:pPr>
                      </w:p>
                      <w:p w14:paraId="2DDA7D33" w14:textId="77777777" w:rsidR="00274004" w:rsidRDefault="00000000">
                        <w:pPr>
                          <w:pStyle w:val="TableParagraph"/>
                          <w:ind w:left="13"/>
                          <w:jc w:val="center"/>
                          <w:rPr>
                            <w:sz w:val="17"/>
                          </w:rPr>
                        </w:pPr>
                        <w:r>
                          <w:rPr>
                            <w:w w:val="104"/>
                            <w:sz w:val="17"/>
                          </w:rPr>
                          <w:t>-</w:t>
                        </w:r>
                      </w:p>
                    </w:tc>
                    <w:tc>
                      <w:tcPr>
                        <w:tcW w:w="1162" w:type="dxa"/>
                        <w:tcBorders>
                          <w:top w:val="single" w:sz="8" w:space="0" w:color="000000"/>
                          <w:bottom w:val="single" w:sz="8" w:space="0" w:color="000000"/>
                        </w:tcBorders>
                      </w:tcPr>
                      <w:p w14:paraId="3201D802" w14:textId="77777777" w:rsidR="00274004" w:rsidRDefault="00274004">
                        <w:pPr>
                          <w:pStyle w:val="TableParagraph"/>
                          <w:rPr>
                            <w:rFonts w:ascii="Arial"/>
                            <w:sz w:val="18"/>
                          </w:rPr>
                        </w:pPr>
                      </w:p>
                      <w:p w14:paraId="0BC88D56" w14:textId="77777777" w:rsidR="00274004" w:rsidRDefault="00274004">
                        <w:pPr>
                          <w:pStyle w:val="TableParagraph"/>
                          <w:spacing w:before="10"/>
                          <w:rPr>
                            <w:rFonts w:ascii="Arial"/>
                            <w:sz w:val="24"/>
                          </w:rPr>
                        </w:pPr>
                      </w:p>
                      <w:p w14:paraId="27E2D018" w14:textId="77777777" w:rsidR="00274004" w:rsidRDefault="00000000">
                        <w:pPr>
                          <w:pStyle w:val="TableParagraph"/>
                          <w:ind w:left="14"/>
                          <w:jc w:val="center"/>
                          <w:rPr>
                            <w:sz w:val="17"/>
                          </w:rPr>
                        </w:pPr>
                        <w:r>
                          <w:rPr>
                            <w:w w:val="104"/>
                            <w:sz w:val="17"/>
                          </w:rPr>
                          <w:t>-</w:t>
                        </w:r>
                      </w:p>
                    </w:tc>
                    <w:tc>
                      <w:tcPr>
                        <w:tcW w:w="1292" w:type="dxa"/>
                        <w:tcBorders>
                          <w:top w:val="single" w:sz="8" w:space="0" w:color="000000"/>
                          <w:bottom w:val="single" w:sz="8" w:space="0" w:color="000000"/>
                        </w:tcBorders>
                      </w:tcPr>
                      <w:p w14:paraId="4355F6DE" w14:textId="77777777" w:rsidR="00274004" w:rsidRDefault="00274004">
                        <w:pPr>
                          <w:pStyle w:val="TableParagraph"/>
                          <w:rPr>
                            <w:rFonts w:ascii="Arial"/>
                            <w:sz w:val="18"/>
                          </w:rPr>
                        </w:pPr>
                      </w:p>
                      <w:p w14:paraId="53EC8DCC" w14:textId="77777777" w:rsidR="00274004" w:rsidRDefault="00274004">
                        <w:pPr>
                          <w:pStyle w:val="TableParagraph"/>
                          <w:spacing w:before="10"/>
                          <w:rPr>
                            <w:rFonts w:ascii="Arial"/>
                            <w:sz w:val="24"/>
                          </w:rPr>
                        </w:pPr>
                      </w:p>
                      <w:p w14:paraId="35089B35" w14:textId="77777777" w:rsidR="00274004" w:rsidRDefault="00000000">
                        <w:pPr>
                          <w:pStyle w:val="TableParagraph"/>
                          <w:ind w:left="13"/>
                          <w:jc w:val="center"/>
                          <w:rPr>
                            <w:sz w:val="17"/>
                          </w:rPr>
                        </w:pPr>
                        <w:r>
                          <w:rPr>
                            <w:w w:val="104"/>
                            <w:sz w:val="17"/>
                          </w:rPr>
                          <w:t>-</w:t>
                        </w:r>
                      </w:p>
                    </w:tc>
                    <w:tc>
                      <w:tcPr>
                        <w:tcW w:w="1078" w:type="dxa"/>
                        <w:tcBorders>
                          <w:top w:val="single" w:sz="8" w:space="0" w:color="000000"/>
                          <w:bottom w:val="single" w:sz="8" w:space="0" w:color="000000"/>
                          <w:right w:val="single" w:sz="8" w:space="0" w:color="000000"/>
                        </w:tcBorders>
                      </w:tcPr>
                      <w:p w14:paraId="263720C3" w14:textId="77777777" w:rsidR="00274004" w:rsidRDefault="00274004">
                        <w:pPr>
                          <w:pStyle w:val="TableParagraph"/>
                          <w:rPr>
                            <w:rFonts w:ascii="Arial"/>
                            <w:sz w:val="18"/>
                          </w:rPr>
                        </w:pPr>
                      </w:p>
                      <w:p w14:paraId="2BF0B0E2" w14:textId="77777777" w:rsidR="00274004" w:rsidRDefault="00274004">
                        <w:pPr>
                          <w:pStyle w:val="TableParagraph"/>
                          <w:spacing w:before="10"/>
                          <w:rPr>
                            <w:rFonts w:ascii="Arial"/>
                            <w:sz w:val="24"/>
                          </w:rPr>
                        </w:pPr>
                      </w:p>
                      <w:p w14:paraId="4BBE91FC" w14:textId="77777777" w:rsidR="00274004" w:rsidRDefault="00000000">
                        <w:pPr>
                          <w:pStyle w:val="TableParagraph"/>
                          <w:ind w:left="20"/>
                          <w:jc w:val="center"/>
                          <w:rPr>
                            <w:sz w:val="17"/>
                          </w:rPr>
                        </w:pPr>
                        <w:r>
                          <w:rPr>
                            <w:w w:val="104"/>
                            <w:sz w:val="17"/>
                          </w:rPr>
                          <w:t>-</w:t>
                        </w:r>
                      </w:p>
                    </w:tc>
                  </w:tr>
                  <w:tr w:rsidR="00274004" w14:paraId="079310E3" w14:textId="77777777">
                    <w:trPr>
                      <w:trHeight w:val="423"/>
                    </w:trPr>
                    <w:tc>
                      <w:tcPr>
                        <w:tcW w:w="6124" w:type="dxa"/>
                        <w:gridSpan w:val="2"/>
                        <w:tcBorders>
                          <w:top w:val="single" w:sz="8" w:space="0" w:color="000000"/>
                          <w:left w:val="single" w:sz="8" w:space="0" w:color="000000"/>
                          <w:bottom w:val="single" w:sz="8" w:space="0" w:color="000000"/>
                          <w:right w:val="single" w:sz="8" w:space="0" w:color="000000"/>
                        </w:tcBorders>
                        <w:shd w:val="clear" w:color="auto" w:fill="BCD6ED"/>
                      </w:tcPr>
                      <w:p w14:paraId="5BBB2421" w14:textId="77777777" w:rsidR="00274004" w:rsidRDefault="00000000">
                        <w:pPr>
                          <w:pStyle w:val="TableParagraph"/>
                          <w:spacing w:before="121"/>
                          <w:ind w:left="105"/>
                          <w:rPr>
                            <w:sz w:val="17"/>
                            <w:szCs w:val="17"/>
                          </w:rPr>
                        </w:pPr>
                        <w:r>
                          <w:rPr>
                            <w:w w:val="110"/>
                            <w:sz w:val="17"/>
                            <w:szCs w:val="17"/>
                          </w:rPr>
                          <w:t>Ընդամենը բյուջե</w:t>
                        </w:r>
                      </w:p>
                    </w:tc>
                    <w:tc>
                      <w:tcPr>
                        <w:tcW w:w="1641" w:type="dxa"/>
                        <w:tcBorders>
                          <w:top w:val="single" w:sz="8" w:space="0" w:color="000000"/>
                          <w:left w:val="single" w:sz="8" w:space="0" w:color="000000"/>
                          <w:bottom w:val="single" w:sz="8" w:space="0" w:color="000000"/>
                          <w:right w:val="single" w:sz="8" w:space="0" w:color="000000"/>
                        </w:tcBorders>
                        <w:shd w:val="clear" w:color="auto" w:fill="BCD6ED"/>
                      </w:tcPr>
                      <w:p w14:paraId="3565FFE6" w14:textId="77777777" w:rsidR="00274004" w:rsidRDefault="00274004">
                        <w:pPr>
                          <w:pStyle w:val="TableParagraph"/>
                          <w:rPr>
                            <w:sz w:val="16"/>
                          </w:rPr>
                        </w:pPr>
                      </w:p>
                    </w:tc>
                    <w:tc>
                      <w:tcPr>
                        <w:tcW w:w="1412" w:type="dxa"/>
                        <w:tcBorders>
                          <w:top w:val="single" w:sz="8" w:space="0" w:color="000000"/>
                          <w:left w:val="single" w:sz="8" w:space="0" w:color="000000"/>
                          <w:bottom w:val="single" w:sz="8" w:space="0" w:color="000000"/>
                          <w:right w:val="single" w:sz="8" w:space="0" w:color="000000"/>
                        </w:tcBorders>
                        <w:shd w:val="clear" w:color="auto" w:fill="BCD6ED"/>
                      </w:tcPr>
                      <w:p w14:paraId="2516E257" w14:textId="77777777" w:rsidR="00274004" w:rsidRDefault="00000000">
                        <w:pPr>
                          <w:pStyle w:val="TableParagraph"/>
                          <w:spacing w:before="121"/>
                          <w:ind w:left="197" w:right="186"/>
                          <w:jc w:val="center"/>
                          <w:rPr>
                            <w:sz w:val="17"/>
                          </w:rPr>
                        </w:pPr>
                        <w:r>
                          <w:rPr>
                            <w:w w:val="120"/>
                            <w:sz w:val="17"/>
                          </w:rPr>
                          <w:t>1,242,939.0</w:t>
                        </w:r>
                      </w:p>
                    </w:tc>
                    <w:tc>
                      <w:tcPr>
                        <w:tcW w:w="908" w:type="dxa"/>
                        <w:tcBorders>
                          <w:top w:val="single" w:sz="8" w:space="0" w:color="000000"/>
                          <w:left w:val="single" w:sz="8" w:space="0" w:color="000000"/>
                          <w:bottom w:val="single" w:sz="8" w:space="0" w:color="000000"/>
                        </w:tcBorders>
                        <w:shd w:val="clear" w:color="auto" w:fill="BCD6ED"/>
                      </w:tcPr>
                      <w:p w14:paraId="79F5D787" w14:textId="77777777" w:rsidR="00274004" w:rsidRDefault="00000000">
                        <w:pPr>
                          <w:pStyle w:val="TableParagraph"/>
                          <w:spacing w:before="121"/>
                          <w:ind w:left="94" w:right="73"/>
                          <w:jc w:val="center"/>
                          <w:rPr>
                            <w:sz w:val="17"/>
                          </w:rPr>
                        </w:pPr>
                        <w:r>
                          <w:rPr>
                            <w:w w:val="115"/>
                            <w:sz w:val="17"/>
                          </w:rPr>
                          <w:t>17,762.5</w:t>
                        </w:r>
                      </w:p>
                    </w:tc>
                    <w:tc>
                      <w:tcPr>
                        <w:tcW w:w="1131" w:type="dxa"/>
                        <w:tcBorders>
                          <w:top w:val="single" w:sz="8" w:space="0" w:color="000000"/>
                          <w:bottom w:val="single" w:sz="8" w:space="0" w:color="000000"/>
                        </w:tcBorders>
                        <w:shd w:val="clear" w:color="auto" w:fill="BCD6ED"/>
                      </w:tcPr>
                      <w:p w14:paraId="675A5186" w14:textId="77777777" w:rsidR="00274004" w:rsidRDefault="00000000">
                        <w:pPr>
                          <w:pStyle w:val="TableParagraph"/>
                          <w:spacing w:before="121"/>
                          <w:ind w:left="139" w:right="126"/>
                          <w:jc w:val="center"/>
                          <w:rPr>
                            <w:sz w:val="17"/>
                          </w:rPr>
                        </w:pPr>
                        <w:r>
                          <w:rPr>
                            <w:w w:val="120"/>
                            <w:sz w:val="17"/>
                          </w:rPr>
                          <w:t>485,165.7</w:t>
                        </w:r>
                      </w:p>
                    </w:tc>
                    <w:tc>
                      <w:tcPr>
                        <w:tcW w:w="1162" w:type="dxa"/>
                        <w:tcBorders>
                          <w:top w:val="single" w:sz="8" w:space="0" w:color="000000"/>
                          <w:bottom w:val="single" w:sz="8" w:space="0" w:color="000000"/>
                        </w:tcBorders>
                        <w:shd w:val="clear" w:color="auto" w:fill="BCD6ED"/>
                      </w:tcPr>
                      <w:p w14:paraId="0EF668B6" w14:textId="77777777" w:rsidR="00274004" w:rsidRDefault="00000000">
                        <w:pPr>
                          <w:pStyle w:val="TableParagraph"/>
                          <w:spacing w:before="121"/>
                          <w:ind w:left="135" w:right="126"/>
                          <w:jc w:val="center"/>
                          <w:rPr>
                            <w:sz w:val="17"/>
                          </w:rPr>
                        </w:pPr>
                        <w:r>
                          <w:rPr>
                            <w:w w:val="125"/>
                            <w:sz w:val="17"/>
                          </w:rPr>
                          <w:t>420,539.8</w:t>
                        </w:r>
                      </w:p>
                    </w:tc>
                    <w:tc>
                      <w:tcPr>
                        <w:tcW w:w="1292" w:type="dxa"/>
                        <w:tcBorders>
                          <w:top w:val="single" w:sz="8" w:space="0" w:color="000000"/>
                          <w:bottom w:val="single" w:sz="8" w:space="0" w:color="000000"/>
                        </w:tcBorders>
                        <w:shd w:val="clear" w:color="auto" w:fill="BCD6ED"/>
                      </w:tcPr>
                      <w:p w14:paraId="1E1BB83B" w14:textId="77777777" w:rsidR="00274004" w:rsidRDefault="00000000">
                        <w:pPr>
                          <w:pStyle w:val="TableParagraph"/>
                          <w:spacing w:before="121"/>
                          <w:ind w:left="234" w:right="225"/>
                          <w:jc w:val="center"/>
                          <w:rPr>
                            <w:sz w:val="17"/>
                          </w:rPr>
                        </w:pPr>
                        <w:r>
                          <w:rPr>
                            <w:w w:val="115"/>
                            <w:sz w:val="17"/>
                          </w:rPr>
                          <w:t>121,442.6</w:t>
                        </w:r>
                      </w:p>
                    </w:tc>
                    <w:tc>
                      <w:tcPr>
                        <w:tcW w:w="1078" w:type="dxa"/>
                        <w:tcBorders>
                          <w:top w:val="single" w:sz="8" w:space="0" w:color="000000"/>
                          <w:bottom w:val="single" w:sz="8" w:space="0" w:color="000000"/>
                          <w:right w:val="single" w:sz="8" w:space="0" w:color="000000"/>
                        </w:tcBorders>
                        <w:shd w:val="clear" w:color="auto" w:fill="BCD6ED"/>
                      </w:tcPr>
                      <w:p w14:paraId="2877660F" w14:textId="77777777" w:rsidR="00274004" w:rsidRDefault="00000000">
                        <w:pPr>
                          <w:pStyle w:val="TableParagraph"/>
                          <w:spacing w:before="121"/>
                          <w:ind w:left="93" w:right="80"/>
                          <w:jc w:val="center"/>
                          <w:rPr>
                            <w:sz w:val="17"/>
                          </w:rPr>
                        </w:pPr>
                        <w:r>
                          <w:rPr>
                            <w:w w:val="125"/>
                            <w:sz w:val="17"/>
                          </w:rPr>
                          <w:t>198,028.4</w:t>
                        </w:r>
                      </w:p>
                    </w:tc>
                  </w:tr>
                </w:tbl>
                <w:p w14:paraId="2FFB9A39" w14:textId="77777777" w:rsidR="00274004" w:rsidRDefault="00274004">
                  <w:pPr>
                    <w:pStyle w:val="BodyText"/>
                    <w:ind w:left="0"/>
                  </w:pPr>
                </w:p>
              </w:txbxContent>
            </v:textbox>
            <w10:wrap anchorx="page"/>
          </v:shape>
        </w:pict>
      </w:r>
    </w:p>
    <w:p w14:paraId="3BDCFDF2" w14:textId="77777777" w:rsidR="00274004" w:rsidRDefault="00274004">
      <w:pPr>
        <w:pStyle w:val="BodyText"/>
        <w:ind w:left="0"/>
        <w:rPr>
          <w:sz w:val="24"/>
        </w:rPr>
      </w:pPr>
    </w:p>
    <w:p w14:paraId="2806EFE7" w14:textId="77777777" w:rsidR="00274004" w:rsidRDefault="00274004">
      <w:pPr>
        <w:pStyle w:val="BodyText"/>
        <w:ind w:left="0"/>
        <w:rPr>
          <w:sz w:val="24"/>
        </w:rPr>
      </w:pPr>
    </w:p>
    <w:p w14:paraId="2D2E333B" w14:textId="77777777" w:rsidR="00274004" w:rsidRDefault="00274004">
      <w:pPr>
        <w:pStyle w:val="BodyText"/>
        <w:ind w:left="0"/>
        <w:rPr>
          <w:sz w:val="24"/>
        </w:rPr>
      </w:pPr>
    </w:p>
    <w:p w14:paraId="60702EC1" w14:textId="77777777" w:rsidR="00274004" w:rsidRDefault="00274004">
      <w:pPr>
        <w:pStyle w:val="BodyText"/>
        <w:spacing w:before="7"/>
        <w:ind w:left="0"/>
        <w:rPr>
          <w:sz w:val="31"/>
        </w:rPr>
      </w:pPr>
    </w:p>
    <w:p w14:paraId="4ABE9787" w14:textId="77777777" w:rsidR="00274004" w:rsidRDefault="00000000">
      <w:pPr>
        <w:spacing w:line="285" w:lineRule="auto"/>
        <w:ind w:left="952" w:right="9436" w:hanging="132"/>
        <w:rPr>
          <w:sz w:val="21"/>
          <w:szCs w:val="21"/>
        </w:rPr>
      </w:pPr>
      <w:r>
        <w:rPr>
          <w:w w:val="105"/>
          <w:sz w:val="21"/>
          <w:szCs w:val="21"/>
        </w:rPr>
        <w:t>ՀԱՅԱՍՏԱՆԻ ՀԱՆՐԱՊԵՏՈՒԹՅԱՆ ՎԱՐՉԱՊԵՏԻ ԱՇԽԱՏԱԿԱԶՄԻ</w:t>
      </w:r>
    </w:p>
    <w:p w14:paraId="0CC7E1B9" w14:textId="77777777" w:rsidR="00274004" w:rsidRDefault="00000000">
      <w:pPr>
        <w:tabs>
          <w:tab w:val="left" w:pos="10953"/>
        </w:tabs>
        <w:spacing w:before="1"/>
        <w:ind w:left="1864"/>
        <w:rPr>
          <w:sz w:val="21"/>
          <w:szCs w:val="21"/>
        </w:rPr>
      </w:pPr>
      <w:r>
        <w:rPr>
          <w:w w:val="105"/>
          <w:sz w:val="21"/>
          <w:szCs w:val="21"/>
        </w:rPr>
        <w:t>ՂԵԿԱՎԱՐ</w:t>
      </w:r>
      <w:r>
        <w:rPr>
          <w:w w:val="105"/>
          <w:sz w:val="21"/>
          <w:szCs w:val="21"/>
        </w:rPr>
        <w:tab/>
        <w:t>Ա.</w:t>
      </w:r>
      <w:r>
        <w:rPr>
          <w:spacing w:val="6"/>
          <w:w w:val="105"/>
          <w:sz w:val="21"/>
          <w:szCs w:val="21"/>
        </w:rPr>
        <w:t xml:space="preserve"> </w:t>
      </w:r>
      <w:r>
        <w:rPr>
          <w:w w:val="105"/>
          <w:sz w:val="21"/>
          <w:szCs w:val="21"/>
        </w:rPr>
        <w:t>ՀԱՐՈՒԹՅՈՒՆՅԱՆ</w:t>
      </w:r>
    </w:p>
    <w:p w14:paraId="6B2B3B37" w14:textId="77777777" w:rsidR="00274004" w:rsidRDefault="00274004">
      <w:pPr>
        <w:pStyle w:val="BodyText"/>
        <w:ind w:left="0"/>
        <w:rPr>
          <w:sz w:val="20"/>
        </w:rPr>
      </w:pPr>
    </w:p>
    <w:p w14:paraId="748B91FB" w14:textId="77777777" w:rsidR="00274004" w:rsidRDefault="00274004">
      <w:pPr>
        <w:pStyle w:val="BodyText"/>
        <w:ind w:left="0"/>
        <w:rPr>
          <w:sz w:val="20"/>
        </w:rPr>
      </w:pPr>
    </w:p>
    <w:p w14:paraId="296C44B1" w14:textId="77777777" w:rsidR="00274004" w:rsidRDefault="00274004">
      <w:pPr>
        <w:pStyle w:val="BodyText"/>
        <w:ind w:left="0"/>
        <w:rPr>
          <w:sz w:val="20"/>
        </w:rPr>
      </w:pPr>
    </w:p>
    <w:p w14:paraId="3994138B" w14:textId="77777777" w:rsidR="00274004" w:rsidRDefault="00274004">
      <w:pPr>
        <w:pStyle w:val="BodyText"/>
        <w:ind w:left="0"/>
        <w:rPr>
          <w:sz w:val="20"/>
        </w:rPr>
      </w:pPr>
    </w:p>
    <w:p w14:paraId="00BE7BCA" w14:textId="77777777" w:rsidR="00274004" w:rsidRDefault="00274004">
      <w:pPr>
        <w:pStyle w:val="BodyText"/>
        <w:ind w:left="0"/>
        <w:rPr>
          <w:sz w:val="20"/>
        </w:rPr>
      </w:pPr>
    </w:p>
    <w:p w14:paraId="269FA204" w14:textId="77777777" w:rsidR="00274004" w:rsidRDefault="00274004">
      <w:pPr>
        <w:pStyle w:val="BodyText"/>
        <w:ind w:left="0"/>
        <w:rPr>
          <w:sz w:val="20"/>
        </w:rPr>
      </w:pPr>
    </w:p>
    <w:p w14:paraId="55173EAE" w14:textId="77777777" w:rsidR="00274004" w:rsidRDefault="00274004">
      <w:pPr>
        <w:pStyle w:val="BodyText"/>
        <w:ind w:left="0"/>
        <w:rPr>
          <w:sz w:val="20"/>
        </w:rPr>
      </w:pPr>
    </w:p>
    <w:p w14:paraId="77CC8CA3" w14:textId="77777777" w:rsidR="00274004" w:rsidRDefault="00274004">
      <w:pPr>
        <w:pStyle w:val="BodyText"/>
        <w:ind w:left="0"/>
        <w:rPr>
          <w:sz w:val="20"/>
        </w:rPr>
      </w:pPr>
    </w:p>
    <w:p w14:paraId="7D3C2F44" w14:textId="77777777" w:rsidR="00274004" w:rsidRDefault="00274004">
      <w:pPr>
        <w:pStyle w:val="BodyText"/>
        <w:ind w:left="0"/>
        <w:rPr>
          <w:sz w:val="20"/>
        </w:rPr>
      </w:pPr>
    </w:p>
    <w:p w14:paraId="08EE2CD5" w14:textId="77777777" w:rsidR="00274004" w:rsidRDefault="00274004">
      <w:pPr>
        <w:pStyle w:val="BodyText"/>
        <w:ind w:left="0"/>
        <w:rPr>
          <w:sz w:val="20"/>
        </w:rPr>
      </w:pPr>
    </w:p>
    <w:p w14:paraId="343A94DD" w14:textId="77777777" w:rsidR="00274004" w:rsidRDefault="00274004">
      <w:pPr>
        <w:pStyle w:val="BodyText"/>
        <w:ind w:left="0"/>
        <w:rPr>
          <w:sz w:val="20"/>
        </w:rPr>
      </w:pPr>
    </w:p>
    <w:p w14:paraId="466D9F94" w14:textId="77777777" w:rsidR="00274004" w:rsidRDefault="00274004">
      <w:pPr>
        <w:pStyle w:val="BodyText"/>
        <w:ind w:left="0"/>
        <w:rPr>
          <w:sz w:val="20"/>
        </w:rPr>
      </w:pPr>
    </w:p>
    <w:p w14:paraId="768FBA91" w14:textId="77777777" w:rsidR="00274004" w:rsidRDefault="00274004">
      <w:pPr>
        <w:pStyle w:val="BodyText"/>
        <w:ind w:left="0"/>
        <w:rPr>
          <w:sz w:val="20"/>
        </w:rPr>
      </w:pPr>
    </w:p>
    <w:p w14:paraId="02F549A9" w14:textId="77777777" w:rsidR="00274004" w:rsidRDefault="00274004">
      <w:pPr>
        <w:pStyle w:val="BodyText"/>
        <w:ind w:left="0"/>
        <w:rPr>
          <w:sz w:val="20"/>
        </w:rPr>
      </w:pPr>
    </w:p>
    <w:p w14:paraId="17178AF9" w14:textId="77777777" w:rsidR="00274004" w:rsidRDefault="00274004">
      <w:pPr>
        <w:pStyle w:val="BodyText"/>
        <w:ind w:left="0"/>
        <w:rPr>
          <w:sz w:val="20"/>
        </w:rPr>
      </w:pPr>
    </w:p>
    <w:p w14:paraId="7D3B3D3C" w14:textId="77777777" w:rsidR="00274004" w:rsidRDefault="00274004">
      <w:pPr>
        <w:pStyle w:val="BodyText"/>
        <w:ind w:left="0"/>
        <w:rPr>
          <w:sz w:val="20"/>
        </w:rPr>
      </w:pPr>
    </w:p>
    <w:p w14:paraId="64A92247" w14:textId="77777777" w:rsidR="00274004" w:rsidRDefault="00274004">
      <w:pPr>
        <w:pStyle w:val="BodyText"/>
        <w:ind w:left="0"/>
        <w:rPr>
          <w:sz w:val="16"/>
        </w:rPr>
      </w:pPr>
    </w:p>
    <w:p w14:paraId="4794E4D2" w14:textId="77777777" w:rsidR="00274004" w:rsidRDefault="00000000">
      <w:pPr>
        <w:spacing w:before="94"/>
        <w:ind w:right="441"/>
        <w:jc w:val="right"/>
        <w:rPr>
          <w:rFonts w:ascii="Arial"/>
          <w:sz w:val="18"/>
        </w:rPr>
      </w:pPr>
      <w:r>
        <w:rPr>
          <w:noProof/>
        </w:rPr>
        <w:drawing>
          <wp:anchor distT="0" distB="0" distL="0" distR="0" simplePos="0" relativeHeight="251653120" behindDoc="0" locked="0" layoutInCell="1" allowOverlap="1" wp14:anchorId="581D621A" wp14:editId="7A49516A">
            <wp:simplePos x="0" y="0"/>
            <wp:positionH relativeFrom="page">
              <wp:posOffset>9329784</wp:posOffset>
            </wp:positionH>
            <wp:positionV relativeFrom="paragraph">
              <wp:posOffset>231725</wp:posOffset>
            </wp:positionV>
            <wp:extent cx="957330" cy="30670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9" cstate="print"/>
                    <a:stretch>
                      <a:fillRect/>
                    </a:stretch>
                  </pic:blipFill>
                  <pic:spPr>
                    <a:xfrm>
                      <a:off x="0" y="0"/>
                      <a:ext cx="957330" cy="306705"/>
                    </a:xfrm>
                    <a:prstGeom prst="rect">
                      <a:avLst/>
                    </a:prstGeom>
                  </pic:spPr>
                </pic:pic>
              </a:graphicData>
            </a:graphic>
          </wp:anchor>
        </w:drawing>
      </w:r>
      <w:r>
        <w:rPr>
          <w:rFonts w:ascii="Arial"/>
          <w:w w:val="95"/>
          <w:sz w:val="18"/>
        </w:rPr>
        <w:t>02.10.2023</w:t>
      </w:r>
    </w:p>
    <w:sectPr w:rsidR="00274004">
      <w:pgSz w:w="16840" w:h="11910" w:orient="landscape"/>
      <w:pgMar w:top="1180" w:right="520" w:bottom="280" w:left="1000" w:header="5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5498" w14:textId="77777777" w:rsidR="0037229A" w:rsidRDefault="0037229A">
      <w:r>
        <w:separator/>
      </w:r>
    </w:p>
  </w:endnote>
  <w:endnote w:type="continuationSeparator" w:id="0">
    <w:p w14:paraId="21C7143B" w14:textId="77777777" w:rsidR="0037229A" w:rsidRDefault="0037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56078" w14:textId="77777777" w:rsidR="0037229A" w:rsidRDefault="0037229A">
      <w:r>
        <w:separator/>
      </w:r>
    </w:p>
  </w:footnote>
  <w:footnote w:type="continuationSeparator" w:id="0">
    <w:p w14:paraId="46F14FE5" w14:textId="77777777" w:rsidR="0037229A" w:rsidRDefault="00372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7E38" w14:textId="77777777" w:rsidR="00274004" w:rsidRDefault="00000000">
    <w:pPr>
      <w:pStyle w:val="BodyText"/>
      <w:spacing w:line="14" w:lineRule="auto"/>
      <w:ind w:left="0"/>
      <w:rPr>
        <w:sz w:val="20"/>
      </w:rPr>
    </w:pPr>
    <w:r>
      <w:pict w14:anchorId="4F71B349">
        <v:shapetype id="_x0000_t202" coordsize="21600,21600" o:spt="202" path="m,l,21600r21600,l21600,xe">
          <v:stroke joinstyle="miter"/>
          <v:path gradientshapeok="t" o:connecttype="rect"/>
        </v:shapetype>
        <v:shape id="_x0000_s1032" type="#_x0000_t202" style="position:absolute;margin-left:295.1pt;margin-top:62.5pt;width:9.85pt;height:14.95pt;z-index:-96760;mso-position-horizontal-relative:page;mso-position-vertical-relative:page" filled="f" stroked="f">
          <v:textbox inset="0,0,0,0">
            <w:txbxContent>
              <w:p w14:paraId="44AA9CC8" w14:textId="77777777" w:rsidR="00274004" w:rsidRDefault="00000000">
                <w:pPr>
                  <w:pStyle w:val="BodyText"/>
                  <w:spacing w:before="13"/>
                  <w:ind w:left="40"/>
                </w:pPr>
                <w:r>
                  <w:fldChar w:fldCharType="begin"/>
                </w:r>
                <w:r>
                  <w:rPr>
                    <w:w w:val="101"/>
                  </w:rPr>
                  <w:instrText xml:space="preserve"> PAGE </w:instrText>
                </w:r>
                <w:r>
                  <w:fldChar w:fldCharType="separate"/>
                </w:r>
                <w:r>
                  <w:t>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9F6F" w14:textId="77777777" w:rsidR="00274004" w:rsidRDefault="00000000">
    <w:pPr>
      <w:pStyle w:val="BodyText"/>
      <w:spacing w:line="14" w:lineRule="auto"/>
      <w:ind w:left="0"/>
      <w:rPr>
        <w:sz w:val="20"/>
      </w:rPr>
    </w:pPr>
    <w:r>
      <w:pict w14:anchorId="57F7E9B6">
        <v:shapetype id="_x0000_t202" coordsize="21600,21600" o:spt="202" path="m,l,21600r21600,l21600,xe">
          <v:stroke joinstyle="miter"/>
          <v:path gradientshapeok="t" o:connecttype="rect"/>
        </v:shapetype>
        <v:shape id="_x0000_s1031" type="#_x0000_t202" style="position:absolute;margin-left:292.25pt;margin-top:62.5pt;width:15.7pt;height:14.95pt;z-index:-96736;mso-position-horizontal-relative:page;mso-position-vertical-relative:page" filled="f" stroked="f">
          <v:textbox inset="0,0,0,0">
            <w:txbxContent>
              <w:p w14:paraId="1953904B" w14:textId="77777777" w:rsidR="00274004" w:rsidRDefault="00000000">
                <w:pPr>
                  <w:pStyle w:val="BodyText"/>
                  <w:spacing w:before="13"/>
                  <w:ind w:left="40"/>
                </w:pPr>
                <w:r>
                  <w:fldChar w:fldCharType="begin"/>
                </w:r>
                <w:r>
                  <w:instrText xml:space="preserve"> PAGE </w:instrText>
                </w:r>
                <w:r>
                  <w:fldChar w:fldCharType="separate"/>
                </w:r>
                <w:r>
                  <w:t>10</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679E" w14:textId="77777777" w:rsidR="00274004" w:rsidRDefault="00000000">
    <w:pPr>
      <w:pStyle w:val="BodyText"/>
      <w:spacing w:line="14" w:lineRule="auto"/>
      <w:ind w:left="0"/>
      <w:rPr>
        <w:sz w:val="20"/>
      </w:rPr>
    </w:pPr>
    <w:r>
      <w:pict w14:anchorId="5CCDBE10">
        <v:shapetype id="_x0000_t202" coordsize="21600,21600" o:spt="202" path="m,l,21600r21600,l21600,xe">
          <v:stroke joinstyle="miter"/>
          <v:path gradientshapeok="t" o:connecttype="rect"/>
        </v:shapetype>
        <v:shape id="_x0000_s1030" type="#_x0000_t202" style="position:absolute;margin-left:292.25pt;margin-top:62.5pt;width:15.7pt;height:14.95pt;z-index:-96712;mso-position-horizontal-relative:page;mso-position-vertical-relative:page" filled="f" stroked="f">
          <v:textbox inset="0,0,0,0">
            <w:txbxContent>
              <w:p w14:paraId="04F6846B" w14:textId="77777777" w:rsidR="00274004" w:rsidRDefault="00000000">
                <w:pPr>
                  <w:pStyle w:val="BodyText"/>
                  <w:spacing w:before="13"/>
                  <w:ind w:left="40"/>
                </w:pPr>
                <w:r>
                  <w:fldChar w:fldCharType="begin"/>
                </w:r>
                <w:r>
                  <w:instrText xml:space="preserve"> PAGE </w:instrText>
                </w:r>
                <w:r>
                  <w:fldChar w:fldCharType="separate"/>
                </w:r>
                <w:r>
                  <w:t>20</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448C" w14:textId="77777777" w:rsidR="00274004" w:rsidRDefault="00000000">
    <w:pPr>
      <w:pStyle w:val="BodyText"/>
      <w:spacing w:line="14" w:lineRule="auto"/>
      <w:ind w:left="0"/>
      <w:rPr>
        <w:sz w:val="20"/>
      </w:rPr>
    </w:pPr>
    <w:r>
      <w:pict w14:anchorId="5C014893">
        <v:shapetype id="_x0000_t202" coordsize="21600,21600" o:spt="202" path="m,l,21600r21600,l21600,xe">
          <v:stroke joinstyle="miter"/>
          <v:path gradientshapeok="t" o:connecttype="rect"/>
        </v:shapetype>
        <v:shape id="_x0000_s1029" type="#_x0000_t202" style="position:absolute;margin-left:292.25pt;margin-top:62.5pt;width:15.7pt;height:14.95pt;z-index:-96688;mso-position-horizontal-relative:page;mso-position-vertical-relative:page" filled="f" stroked="f">
          <v:textbox inset="0,0,0,0">
            <w:txbxContent>
              <w:p w14:paraId="1740B15B" w14:textId="77777777" w:rsidR="00274004" w:rsidRDefault="00000000">
                <w:pPr>
                  <w:pStyle w:val="BodyText"/>
                  <w:spacing w:before="13"/>
                  <w:ind w:left="40"/>
                </w:pPr>
                <w:r>
                  <w:fldChar w:fldCharType="begin"/>
                </w:r>
                <w:r>
                  <w:instrText xml:space="preserve"> PAGE </w:instrText>
                </w:r>
                <w:r>
                  <w:fldChar w:fldCharType="separate"/>
                </w:r>
                <w:r>
                  <w:t>30</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65BB" w14:textId="77777777" w:rsidR="00274004" w:rsidRDefault="00000000">
    <w:pPr>
      <w:pStyle w:val="BodyText"/>
      <w:spacing w:line="14" w:lineRule="auto"/>
      <w:ind w:left="0"/>
      <w:rPr>
        <w:sz w:val="20"/>
      </w:rPr>
    </w:pPr>
    <w:r>
      <w:pict w14:anchorId="384A044C">
        <v:shapetype id="_x0000_t202" coordsize="21600,21600" o:spt="202" path="m,l,21600r21600,l21600,xe">
          <v:stroke joinstyle="miter"/>
          <v:path gradientshapeok="t" o:connecttype="rect"/>
        </v:shapetype>
        <v:shape id="_x0000_s1028" type="#_x0000_t202" style="position:absolute;margin-left:292.25pt;margin-top:62.5pt;width:15.7pt;height:14.95pt;z-index:-96664;mso-position-horizontal-relative:page;mso-position-vertical-relative:page" filled="f" stroked="f">
          <v:textbox inset="0,0,0,0">
            <w:txbxContent>
              <w:p w14:paraId="702DDBF6" w14:textId="77777777" w:rsidR="00274004" w:rsidRDefault="00000000">
                <w:pPr>
                  <w:pStyle w:val="BodyText"/>
                  <w:spacing w:before="13"/>
                  <w:ind w:left="40"/>
                </w:pPr>
                <w:r>
                  <w:fldChar w:fldCharType="begin"/>
                </w:r>
                <w:r>
                  <w:instrText xml:space="preserve"> PAGE </w:instrText>
                </w:r>
                <w:r>
                  <w:fldChar w:fldCharType="separate"/>
                </w:r>
                <w:r>
                  <w:t>40</w:t>
                </w:r>
                <w: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61F8" w14:textId="77777777" w:rsidR="00274004" w:rsidRDefault="00000000">
    <w:pPr>
      <w:pStyle w:val="BodyText"/>
      <w:spacing w:line="14" w:lineRule="auto"/>
      <w:ind w:left="0"/>
      <w:rPr>
        <w:sz w:val="20"/>
      </w:rPr>
    </w:pPr>
    <w:r>
      <w:pict w14:anchorId="0A93A9BC">
        <v:shapetype id="_x0000_t202" coordsize="21600,21600" o:spt="202" path="m,l,21600r21600,l21600,xe">
          <v:stroke joinstyle="miter"/>
          <v:path gradientshapeok="t" o:connecttype="rect"/>
        </v:shapetype>
        <v:shape id="_x0000_s1027" type="#_x0000_t202" style="position:absolute;margin-left:292.25pt;margin-top:62.5pt;width:15.7pt;height:14.95pt;z-index:-96640;mso-position-horizontal-relative:page;mso-position-vertical-relative:page" filled="f" stroked="f">
          <v:textbox inset="0,0,0,0">
            <w:txbxContent>
              <w:p w14:paraId="350BE23D" w14:textId="77777777" w:rsidR="00274004" w:rsidRDefault="00000000">
                <w:pPr>
                  <w:pStyle w:val="BodyText"/>
                  <w:spacing w:before="13"/>
                  <w:ind w:left="40"/>
                </w:pPr>
                <w:r>
                  <w:fldChar w:fldCharType="begin"/>
                </w:r>
                <w:r>
                  <w:instrText xml:space="preserve"> PAGE </w:instrText>
                </w:r>
                <w:r>
                  <w:fldChar w:fldCharType="separate"/>
                </w:r>
                <w:r>
                  <w:t>50</w:t>
                </w:r>
                <w: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EDC5" w14:textId="77777777" w:rsidR="00274004" w:rsidRDefault="00000000">
    <w:pPr>
      <w:pStyle w:val="BodyText"/>
      <w:spacing w:line="14" w:lineRule="auto"/>
      <w:ind w:left="0"/>
      <w:rPr>
        <w:sz w:val="20"/>
      </w:rPr>
    </w:pPr>
    <w:r>
      <w:pict w14:anchorId="5DE347C5">
        <v:shapetype id="_x0000_t202" coordsize="21600,21600" o:spt="202" path="m,l,21600r21600,l21600,xe">
          <v:stroke joinstyle="miter"/>
          <v:path gradientshapeok="t" o:connecttype="rect"/>
        </v:shapetype>
        <v:shape id="_x0000_s1026" type="#_x0000_t202" style="position:absolute;margin-left:406.7pt;margin-top:26.4pt;width:15.7pt;height:14.95pt;z-index:-96616;mso-position-horizontal-relative:page;mso-position-vertical-relative:page" filled="f" stroked="f">
          <v:textbox inset="0,0,0,0">
            <w:txbxContent>
              <w:p w14:paraId="41201BD6" w14:textId="77777777" w:rsidR="00274004" w:rsidRDefault="00000000">
                <w:pPr>
                  <w:pStyle w:val="BodyText"/>
                  <w:spacing w:before="13"/>
                  <w:ind w:left="40"/>
                </w:pPr>
                <w:r>
                  <w:fldChar w:fldCharType="begin"/>
                </w:r>
                <w:r>
                  <w:instrText xml:space="preserve"> PAGE </w:instrText>
                </w:r>
                <w:r>
                  <w:fldChar w:fldCharType="separate"/>
                </w:r>
                <w:r>
                  <w:t>52</w:t>
                </w:r>
                <w: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3A6C" w14:textId="77777777" w:rsidR="00274004" w:rsidRDefault="00000000">
    <w:pPr>
      <w:pStyle w:val="BodyText"/>
      <w:spacing w:line="14" w:lineRule="auto"/>
      <w:ind w:left="0"/>
      <w:rPr>
        <w:sz w:val="20"/>
      </w:rPr>
    </w:pPr>
    <w:r>
      <w:pict w14:anchorId="73452C6D">
        <v:shapetype id="_x0000_t202" coordsize="21600,21600" o:spt="202" path="m,l,21600r21600,l21600,xe">
          <v:stroke joinstyle="miter"/>
          <v:path gradientshapeok="t" o:connecttype="rect"/>
        </v:shapetype>
        <v:shape id="_x0000_s1025" type="#_x0000_t202" style="position:absolute;margin-left:406.7pt;margin-top:26.4pt;width:15.7pt;height:14.95pt;z-index:-96592;mso-position-horizontal-relative:page;mso-position-vertical-relative:page" filled="f" stroked="f">
          <v:textbox inset="0,0,0,0">
            <w:txbxContent>
              <w:p w14:paraId="1D92394C" w14:textId="77777777" w:rsidR="00274004" w:rsidRDefault="00000000">
                <w:pPr>
                  <w:pStyle w:val="BodyText"/>
                  <w:spacing w:before="13"/>
                  <w:ind w:left="40"/>
                </w:pPr>
                <w:r>
                  <w:fldChar w:fldCharType="begin"/>
                </w:r>
                <w:r>
                  <w:instrText xml:space="preserve"> PAGE </w:instrText>
                </w:r>
                <w:r>
                  <w:fldChar w:fldCharType="separate"/>
                </w:r>
                <w:r>
                  <w:t>62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4A4"/>
    <w:multiLevelType w:val="multilevel"/>
    <w:tmpl w:val="51243040"/>
    <w:lvl w:ilvl="0">
      <w:start w:val="2"/>
      <w:numFmt w:val="decimal"/>
      <w:lvlText w:val="%1"/>
      <w:lvlJc w:val="left"/>
      <w:pPr>
        <w:ind w:left="2388" w:hanging="437"/>
        <w:jc w:val="left"/>
      </w:pPr>
      <w:rPr>
        <w:rFonts w:hint="default"/>
      </w:rPr>
    </w:lvl>
    <w:lvl w:ilvl="1">
      <w:start w:val="1"/>
      <w:numFmt w:val="decimal"/>
      <w:lvlText w:val="%1.%2."/>
      <w:lvlJc w:val="left"/>
      <w:pPr>
        <w:ind w:left="2388" w:hanging="437"/>
        <w:jc w:val="right"/>
      </w:pPr>
      <w:rPr>
        <w:rFonts w:ascii="Times New Roman" w:eastAsia="Times New Roman" w:hAnsi="Times New Roman" w:cs="Times New Roman" w:hint="default"/>
        <w:spacing w:val="-3"/>
        <w:w w:val="86"/>
        <w:sz w:val="23"/>
        <w:szCs w:val="23"/>
      </w:rPr>
    </w:lvl>
    <w:lvl w:ilvl="2">
      <w:numFmt w:val="bullet"/>
      <w:lvlText w:val="•"/>
      <w:lvlJc w:val="left"/>
      <w:pPr>
        <w:ind w:left="3797" w:hanging="437"/>
      </w:pPr>
      <w:rPr>
        <w:rFonts w:hint="default"/>
      </w:rPr>
    </w:lvl>
    <w:lvl w:ilvl="3">
      <w:numFmt w:val="bullet"/>
      <w:lvlText w:val="•"/>
      <w:lvlJc w:val="left"/>
      <w:pPr>
        <w:ind w:left="4505" w:hanging="437"/>
      </w:pPr>
      <w:rPr>
        <w:rFonts w:hint="default"/>
      </w:rPr>
    </w:lvl>
    <w:lvl w:ilvl="4">
      <w:numFmt w:val="bullet"/>
      <w:lvlText w:val="•"/>
      <w:lvlJc w:val="left"/>
      <w:pPr>
        <w:ind w:left="5214" w:hanging="437"/>
      </w:pPr>
      <w:rPr>
        <w:rFonts w:hint="default"/>
      </w:rPr>
    </w:lvl>
    <w:lvl w:ilvl="5">
      <w:numFmt w:val="bullet"/>
      <w:lvlText w:val="•"/>
      <w:lvlJc w:val="left"/>
      <w:pPr>
        <w:ind w:left="5923" w:hanging="437"/>
      </w:pPr>
      <w:rPr>
        <w:rFonts w:hint="default"/>
      </w:rPr>
    </w:lvl>
    <w:lvl w:ilvl="6">
      <w:numFmt w:val="bullet"/>
      <w:lvlText w:val="•"/>
      <w:lvlJc w:val="left"/>
      <w:pPr>
        <w:ind w:left="6631" w:hanging="437"/>
      </w:pPr>
      <w:rPr>
        <w:rFonts w:hint="default"/>
      </w:rPr>
    </w:lvl>
    <w:lvl w:ilvl="7">
      <w:numFmt w:val="bullet"/>
      <w:lvlText w:val="•"/>
      <w:lvlJc w:val="left"/>
      <w:pPr>
        <w:ind w:left="7340" w:hanging="437"/>
      </w:pPr>
      <w:rPr>
        <w:rFonts w:hint="default"/>
      </w:rPr>
    </w:lvl>
    <w:lvl w:ilvl="8">
      <w:numFmt w:val="bullet"/>
      <w:lvlText w:val="•"/>
      <w:lvlJc w:val="left"/>
      <w:pPr>
        <w:ind w:left="8049" w:hanging="437"/>
      </w:pPr>
      <w:rPr>
        <w:rFonts w:hint="default"/>
      </w:rPr>
    </w:lvl>
  </w:abstractNum>
  <w:abstractNum w:abstractNumId="1" w15:restartNumberingAfterBreak="0">
    <w:nsid w:val="01CF2080"/>
    <w:multiLevelType w:val="multilevel"/>
    <w:tmpl w:val="036EDDB0"/>
    <w:lvl w:ilvl="0">
      <w:start w:val="1"/>
      <w:numFmt w:val="upperRoman"/>
      <w:lvlText w:val="%1."/>
      <w:lvlJc w:val="left"/>
      <w:pPr>
        <w:ind w:left="100" w:hanging="197"/>
        <w:jc w:val="left"/>
      </w:pPr>
      <w:rPr>
        <w:rFonts w:ascii="Times New Roman" w:eastAsia="Times New Roman" w:hAnsi="Times New Roman" w:cs="Times New Roman" w:hint="default"/>
        <w:w w:val="94"/>
        <w:sz w:val="21"/>
        <w:szCs w:val="21"/>
      </w:rPr>
    </w:lvl>
    <w:lvl w:ilvl="1">
      <w:start w:val="1"/>
      <w:numFmt w:val="decimal"/>
      <w:lvlText w:val="%2."/>
      <w:lvlJc w:val="left"/>
      <w:pPr>
        <w:ind w:left="335" w:hanging="408"/>
        <w:jc w:val="left"/>
      </w:pPr>
      <w:rPr>
        <w:rFonts w:ascii="Times New Roman" w:eastAsia="Times New Roman" w:hAnsi="Times New Roman" w:cs="Times New Roman" w:hint="default"/>
        <w:w w:val="86"/>
        <w:sz w:val="21"/>
        <w:szCs w:val="21"/>
      </w:rPr>
    </w:lvl>
    <w:lvl w:ilvl="2">
      <w:start w:val="1"/>
      <w:numFmt w:val="decimal"/>
      <w:lvlText w:val="%2.%3."/>
      <w:lvlJc w:val="left"/>
      <w:pPr>
        <w:ind w:left="1170" w:hanging="603"/>
        <w:jc w:val="left"/>
      </w:pPr>
      <w:rPr>
        <w:rFonts w:ascii="Times New Roman" w:eastAsia="Times New Roman" w:hAnsi="Times New Roman" w:cs="Times New Roman" w:hint="default"/>
        <w:w w:val="81"/>
        <w:sz w:val="21"/>
        <w:szCs w:val="21"/>
      </w:rPr>
    </w:lvl>
    <w:lvl w:ilvl="3">
      <w:numFmt w:val="bullet"/>
      <w:lvlText w:val="•"/>
      <w:lvlJc w:val="left"/>
      <w:pPr>
        <w:ind w:left="1180" w:hanging="603"/>
      </w:pPr>
      <w:rPr>
        <w:rFonts w:hint="default"/>
      </w:rPr>
    </w:lvl>
    <w:lvl w:ilvl="4">
      <w:numFmt w:val="bullet"/>
      <w:lvlText w:val="•"/>
      <w:lvlJc w:val="left"/>
      <w:pPr>
        <w:ind w:left="2363" w:hanging="603"/>
      </w:pPr>
      <w:rPr>
        <w:rFonts w:hint="default"/>
      </w:rPr>
    </w:lvl>
    <w:lvl w:ilvl="5">
      <w:numFmt w:val="bullet"/>
      <w:lvlText w:val="•"/>
      <w:lvlJc w:val="left"/>
      <w:pPr>
        <w:ind w:left="3547" w:hanging="603"/>
      </w:pPr>
      <w:rPr>
        <w:rFonts w:hint="default"/>
      </w:rPr>
    </w:lvl>
    <w:lvl w:ilvl="6">
      <w:numFmt w:val="bullet"/>
      <w:lvlText w:val="•"/>
      <w:lvlJc w:val="left"/>
      <w:pPr>
        <w:ind w:left="4731" w:hanging="603"/>
      </w:pPr>
      <w:rPr>
        <w:rFonts w:hint="default"/>
      </w:rPr>
    </w:lvl>
    <w:lvl w:ilvl="7">
      <w:numFmt w:val="bullet"/>
      <w:lvlText w:val="•"/>
      <w:lvlJc w:val="left"/>
      <w:pPr>
        <w:ind w:left="5915" w:hanging="603"/>
      </w:pPr>
      <w:rPr>
        <w:rFonts w:hint="default"/>
      </w:rPr>
    </w:lvl>
    <w:lvl w:ilvl="8">
      <w:numFmt w:val="bullet"/>
      <w:lvlText w:val="•"/>
      <w:lvlJc w:val="left"/>
      <w:pPr>
        <w:ind w:left="7098" w:hanging="603"/>
      </w:pPr>
      <w:rPr>
        <w:rFonts w:hint="default"/>
      </w:rPr>
    </w:lvl>
  </w:abstractNum>
  <w:abstractNum w:abstractNumId="2" w15:restartNumberingAfterBreak="0">
    <w:nsid w:val="1E9F65EA"/>
    <w:multiLevelType w:val="hybridMultilevel"/>
    <w:tmpl w:val="FD706982"/>
    <w:lvl w:ilvl="0" w:tplc="F6663A66">
      <w:start w:val="1"/>
      <w:numFmt w:val="decimal"/>
      <w:lvlText w:val="%1)"/>
      <w:lvlJc w:val="left"/>
      <w:pPr>
        <w:ind w:left="100" w:hanging="243"/>
        <w:jc w:val="left"/>
      </w:pPr>
      <w:rPr>
        <w:rFonts w:ascii="Times New Roman" w:eastAsia="Times New Roman" w:hAnsi="Times New Roman" w:cs="Times New Roman" w:hint="default"/>
        <w:w w:val="81"/>
        <w:sz w:val="23"/>
        <w:szCs w:val="23"/>
      </w:rPr>
    </w:lvl>
    <w:lvl w:ilvl="1" w:tplc="BBB20D5C">
      <w:numFmt w:val="bullet"/>
      <w:lvlText w:val="•"/>
      <w:lvlJc w:val="left"/>
      <w:pPr>
        <w:ind w:left="1036" w:hanging="243"/>
      </w:pPr>
      <w:rPr>
        <w:rFonts w:hint="default"/>
      </w:rPr>
    </w:lvl>
    <w:lvl w:ilvl="2" w:tplc="C9FE9472">
      <w:numFmt w:val="bullet"/>
      <w:lvlText w:val="•"/>
      <w:lvlJc w:val="left"/>
      <w:pPr>
        <w:ind w:left="1973" w:hanging="243"/>
      </w:pPr>
      <w:rPr>
        <w:rFonts w:hint="default"/>
      </w:rPr>
    </w:lvl>
    <w:lvl w:ilvl="3" w:tplc="7A6AD216">
      <w:numFmt w:val="bullet"/>
      <w:lvlText w:val="•"/>
      <w:lvlJc w:val="left"/>
      <w:pPr>
        <w:ind w:left="2909" w:hanging="243"/>
      </w:pPr>
      <w:rPr>
        <w:rFonts w:hint="default"/>
      </w:rPr>
    </w:lvl>
    <w:lvl w:ilvl="4" w:tplc="18221748">
      <w:numFmt w:val="bullet"/>
      <w:lvlText w:val="•"/>
      <w:lvlJc w:val="left"/>
      <w:pPr>
        <w:ind w:left="3846" w:hanging="243"/>
      </w:pPr>
      <w:rPr>
        <w:rFonts w:hint="default"/>
      </w:rPr>
    </w:lvl>
    <w:lvl w:ilvl="5" w:tplc="77C8BA7A">
      <w:numFmt w:val="bullet"/>
      <w:lvlText w:val="•"/>
      <w:lvlJc w:val="left"/>
      <w:pPr>
        <w:ind w:left="4783" w:hanging="243"/>
      </w:pPr>
      <w:rPr>
        <w:rFonts w:hint="default"/>
      </w:rPr>
    </w:lvl>
    <w:lvl w:ilvl="6" w:tplc="6B9005C6">
      <w:numFmt w:val="bullet"/>
      <w:lvlText w:val="•"/>
      <w:lvlJc w:val="left"/>
      <w:pPr>
        <w:ind w:left="5719" w:hanging="243"/>
      </w:pPr>
      <w:rPr>
        <w:rFonts w:hint="default"/>
      </w:rPr>
    </w:lvl>
    <w:lvl w:ilvl="7" w:tplc="F2381258">
      <w:numFmt w:val="bullet"/>
      <w:lvlText w:val="•"/>
      <w:lvlJc w:val="left"/>
      <w:pPr>
        <w:ind w:left="6656" w:hanging="243"/>
      </w:pPr>
      <w:rPr>
        <w:rFonts w:hint="default"/>
      </w:rPr>
    </w:lvl>
    <w:lvl w:ilvl="8" w:tplc="423432CC">
      <w:numFmt w:val="bullet"/>
      <w:lvlText w:val="•"/>
      <w:lvlJc w:val="left"/>
      <w:pPr>
        <w:ind w:left="7593" w:hanging="243"/>
      </w:pPr>
      <w:rPr>
        <w:rFonts w:hint="default"/>
      </w:rPr>
    </w:lvl>
  </w:abstractNum>
  <w:abstractNum w:abstractNumId="3" w15:restartNumberingAfterBreak="0">
    <w:nsid w:val="228C1D65"/>
    <w:multiLevelType w:val="hybridMultilevel"/>
    <w:tmpl w:val="DC0EACCA"/>
    <w:lvl w:ilvl="0" w:tplc="421484AA">
      <w:start w:val="1"/>
      <w:numFmt w:val="decimal"/>
      <w:lvlText w:val="%1)"/>
      <w:lvlJc w:val="left"/>
      <w:pPr>
        <w:ind w:left="100" w:hanging="318"/>
        <w:jc w:val="left"/>
      </w:pPr>
      <w:rPr>
        <w:rFonts w:ascii="Times New Roman" w:eastAsia="Times New Roman" w:hAnsi="Times New Roman" w:cs="Times New Roman" w:hint="default"/>
        <w:w w:val="81"/>
        <w:sz w:val="23"/>
        <w:szCs w:val="23"/>
      </w:rPr>
    </w:lvl>
    <w:lvl w:ilvl="1" w:tplc="E8301208">
      <w:numFmt w:val="bullet"/>
      <w:lvlText w:val="•"/>
      <w:lvlJc w:val="left"/>
      <w:pPr>
        <w:ind w:left="1036" w:hanging="318"/>
      </w:pPr>
      <w:rPr>
        <w:rFonts w:hint="default"/>
      </w:rPr>
    </w:lvl>
    <w:lvl w:ilvl="2" w:tplc="2070B918">
      <w:numFmt w:val="bullet"/>
      <w:lvlText w:val="•"/>
      <w:lvlJc w:val="left"/>
      <w:pPr>
        <w:ind w:left="1973" w:hanging="318"/>
      </w:pPr>
      <w:rPr>
        <w:rFonts w:hint="default"/>
      </w:rPr>
    </w:lvl>
    <w:lvl w:ilvl="3" w:tplc="45AA0090">
      <w:numFmt w:val="bullet"/>
      <w:lvlText w:val="•"/>
      <w:lvlJc w:val="left"/>
      <w:pPr>
        <w:ind w:left="2909" w:hanging="318"/>
      </w:pPr>
      <w:rPr>
        <w:rFonts w:hint="default"/>
      </w:rPr>
    </w:lvl>
    <w:lvl w:ilvl="4" w:tplc="0348393A">
      <w:numFmt w:val="bullet"/>
      <w:lvlText w:val="•"/>
      <w:lvlJc w:val="left"/>
      <w:pPr>
        <w:ind w:left="3846" w:hanging="318"/>
      </w:pPr>
      <w:rPr>
        <w:rFonts w:hint="default"/>
      </w:rPr>
    </w:lvl>
    <w:lvl w:ilvl="5" w:tplc="B56447BE">
      <w:numFmt w:val="bullet"/>
      <w:lvlText w:val="•"/>
      <w:lvlJc w:val="left"/>
      <w:pPr>
        <w:ind w:left="4783" w:hanging="318"/>
      </w:pPr>
      <w:rPr>
        <w:rFonts w:hint="default"/>
      </w:rPr>
    </w:lvl>
    <w:lvl w:ilvl="6" w:tplc="9D58CF46">
      <w:numFmt w:val="bullet"/>
      <w:lvlText w:val="•"/>
      <w:lvlJc w:val="left"/>
      <w:pPr>
        <w:ind w:left="5719" w:hanging="318"/>
      </w:pPr>
      <w:rPr>
        <w:rFonts w:hint="default"/>
      </w:rPr>
    </w:lvl>
    <w:lvl w:ilvl="7" w:tplc="3FA8858A">
      <w:numFmt w:val="bullet"/>
      <w:lvlText w:val="•"/>
      <w:lvlJc w:val="left"/>
      <w:pPr>
        <w:ind w:left="6656" w:hanging="318"/>
      </w:pPr>
      <w:rPr>
        <w:rFonts w:hint="default"/>
      </w:rPr>
    </w:lvl>
    <w:lvl w:ilvl="8" w:tplc="9792465A">
      <w:numFmt w:val="bullet"/>
      <w:lvlText w:val="•"/>
      <w:lvlJc w:val="left"/>
      <w:pPr>
        <w:ind w:left="7593" w:hanging="318"/>
      </w:pPr>
      <w:rPr>
        <w:rFonts w:hint="default"/>
      </w:rPr>
    </w:lvl>
  </w:abstractNum>
  <w:abstractNum w:abstractNumId="4" w15:restartNumberingAfterBreak="0">
    <w:nsid w:val="375D39AF"/>
    <w:multiLevelType w:val="multilevel"/>
    <w:tmpl w:val="7B968FEA"/>
    <w:lvl w:ilvl="0">
      <w:start w:val="1"/>
      <w:numFmt w:val="decimal"/>
      <w:lvlText w:val="%1)"/>
      <w:lvlJc w:val="left"/>
      <w:pPr>
        <w:ind w:left="1031" w:hanging="243"/>
        <w:jc w:val="left"/>
      </w:pPr>
      <w:rPr>
        <w:rFonts w:ascii="Times New Roman" w:eastAsia="Times New Roman" w:hAnsi="Times New Roman" w:cs="Times New Roman" w:hint="default"/>
        <w:w w:val="81"/>
        <w:sz w:val="23"/>
        <w:szCs w:val="23"/>
      </w:rPr>
    </w:lvl>
    <w:lvl w:ilvl="1">
      <w:start w:val="1"/>
      <w:numFmt w:val="decimal"/>
      <w:lvlText w:val="%2."/>
      <w:lvlJc w:val="left"/>
      <w:pPr>
        <w:ind w:left="3932" w:hanging="351"/>
        <w:jc w:val="right"/>
      </w:pPr>
      <w:rPr>
        <w:rFonts w:ascii="Times New Roman" w:eastAsia="Times New Roman" w:hAnsi="Times New Roman" w:cs="Times New Roman" w:hint="default"/>
        <w:w w:val="86"/>
        <w:sz w:val="23"/>
        <w:szCs w:val="23"/>
      </w:rPr>
    </w:lvl>
    <w:lvl w:ilvl="2">
      <w:start w:val="2"/>
      <w:numFmt w:val="decimal"/>
      <w:lvlText w:val="%2.%3."/>
      <w:lvlJc w:val="left"/>
      <w:pPr>
        <w:ind w:left="3210" w:hanging="440"/>
        <w:jc w:val="right"/>
      </w:pPr>
      <w:rPr>
        <w:rFonts w:ascii="Times New Roman" w:eastAsia="Times New Roman" w:hAnsi="Times New Roman" w:cs="Times New Roman" w:hint="default"/>
        <w:spacing w:val="-5"/>
        <w:w w:val="86"/>
        <w:sz w:val="23"/>
        <w:szCs w:val="23"/>
      </w:rPr>
    </w:lvl>
    <w:lvl w:ilvl="3">
      <w:numFmt w:val="bullet"/>
      <w:lvlText w:val="•"/>
      <w:lvlJc w:val="left"/>
      <w:pPr>
        <w:ind w:left="3940" w:hanging="440"/>
      </w:pPr>
      <w:rPr>
        <w:rFonts w:hint="default"/>
      </w:rPr>
    </w:lvl>
    <w:lvl w:ilvl="4">
      <w:numFmt w:val="bullet"/>
      <w:lvlText w:val="•"/>
      <w:lvlJc w:val="left"/>
      <w:pPr>
        <w:ind w:left="4729" w:hanging="440"/>
      </w:pPr>
      <w:rPr>
        <w:rFonts w:hint="default"/>
      </w:rPr>
    </w:lvl>
    <w:lvl w:ilvl="5">
      <w:numFmt w:val="bullet"/>
      <w:lvlText w:val="•"/>
      <w:lvlJc w:val="left"/>
      <w:pPr>
        <w:ind w:left="5518" w:hanging="440"/>
      </w:pPr>
      <w:rPr>
        <w:rFonts w:hint="default"/>
      </w:rPr>
    </w:lvl>
    <w:lvl w:ilvl="6">
      <w:numFmt w:val="bullet"/>
      <w:lvlText w:val="•"/>
      <w:lvlJc w:val="left"/>
      <w:pPr>
        <w:ind w:left="6308" w:hanging="440"/>
      </w:pPr>
      <w:rPr>
        <w:rFonts w:hint="default"/>
      </w:rPr>
    </w:lvl>
    <w:lvl w:ilvl="7">
      <w:numFmt w:val="bullet"/>
      <w:lvlText w:val="•"/>
      <w:lvlJc w:val="left"/>
      <w:pPr>
        <w:ind w:left="7097" w:hanging="440"/>
      </w:pPr>
      <w:rPr>
        <w:rFonts w:hint="default"/>
      </w:rPr>
    </w:lvl>
    <w:lvl w:ilvl="8">
      <w:numFmt w:val="bullet"/>
      <w:lvlText w:val="•"/>
      <w:lvlJc w:val="left"/>
      <w:pPr>
        <w:ind w:left="7887" w:hanging="440"/>
      </w:pPr>
      <w:rPr>
        <w:rFonts w:hint="default"/>
      </w:rPr>
    </w:lvl>
  </w:abstractNum>
  <w:abstractNum w:abstractNumId="5" w15:restartNumberingAfterBreak="0">
    <w:nsid w:val="3F823224"/>
    <w:multiLevelType w:val="hybridMultilevel"/>
    <w:tmpl w:val="73A284A2"/>
    <w:lvl w:ilvl="0" w:tplc="DF14B4AA">
      <w:start w:val="1"/>
      <w:numFmt w:val="decimal"/>
      <w:lvlText w:val="%1)"/>
      <w:lvlJc w:val="left"/>
      <w:pPr>
        <w:ind w:left="239" w:hanging="243"/>
        <w:jc w:val="left"/>
      </w:pPr>
      <w:rPr>
        <w:rFonts w:ascii="Times New Roman" w:eastAsia="Times New Roman" w:hAnsi="Times New Roman" w:cs="Times New Roman" w:hint="default"/>
        <w:w w:val="81"/>
        <w:sz w:val="23"/>
        <w:szCs w:val="23"/>
      </w:rPr>
    </w:lvl>
    <w:lvl w:ilvl="1" w:tplc="5222355C">
      <w:numFmt w:val="bullet"/>
      <w:lvlText w:val="•"/>
      <w:lvlJc w:val="left"/>
      <w:pPr>
        <w:ind w:left="1162" w:hanging="243"/>
      </w:pPr>
      <w:rPr>
        <w:rFonts w:hint="default"/>
      </w:rPr>
    </w:lvl>
    <w:lvl w:ilvl="2" w:tplc="57D61EBC">
      <w:numFmt w:val="bullet"/>
      <w:lvlText w:val="•"/>
      <w:lvlJc w:val="left"/>
      <w:pPr>
        <w:ind w:left="2085" w:hanging="243"/>
      </w:pPr>
      <w:rPr>
        <w:rFonts w:hint="default"/>
      </w:rPr>
    </w:lvl>
    <w:lvl w:ilvl="3" w:tplc="8D1864D4">
      <w:numFmt w:val="bullet"/>
      <w:lvlText w:val="•"/>
      <w:lvlJc w:val="left"/>
      <w:pPr>
        <w:ind w:left="3007" w:hanging="243"/>
      </w:pPr>
      <w:rPr>
        <w:rFonts w:hint="default"/>
      </w:rPr>
    </w:lvl>
    <w:lvl w:ilvl="4" w:tplc="7CAA07BA">
      <w:numFmt w:val="bullet"/>
      <w:lvlText w:val="•"/>
      <w:lvlJc w:val="left"/>
      <w:pPr>
        <w:ind w:left="3930" w:hanging="243"/>
      </w:pPr>
      <w:rPr>
        <w:rFonts w:hint="default"/>
      </w:rPr>
    </w:lvl>
    <w:lvl w:ilvl="5" w:tplc="E2240B74">
      <w:numFmt w:val="bullet"/>
      <w:lvlText w:val="•"/>
      <w:lvlJc w:val="left"/>
      <w:pPr>
        <w:ind w:left="4853" w:hanging="243"/>
      </w:pPr>
      <w:rPr>
        <w:rFonts w:hint="default"/>
      </w:rPr>
    </w:lvl>
    <w:lvl w:ilvl="6" w:tplc="9D7AE20A">
      <w:numFmt w:val="bullet"/>
      <w:lvlText w:val="•"/>
      <w:lvlJc w:val="left"/>
      <w:pPr>
        <w:ind w:left="5775" w:hanging="243"/>
      </w:pPr>
      <w:rPr>
        <w:rFonts w:hint="default"/>
      </w:rPr>
    </w:lvl>
    <w:lvl w:ilvl="7" w:tplc="2E1AE832">
      <w:numFmt w:val="bullet"/>
      <w:lvlText w:val="•"/>
      <w:lvlJc w:val="left"/>
      <w:pPr>
        <w:ind w:left="6698" w:hanging="243"/>
      </w:pPr>
      <w:rPr>
        <w:rFonts w:hint="default"/>
      </w:rPr>
    </w:lvl>
    <w:lvl w:ilvl="8" w:tplc="73A6050E">
      <w:numFmt w:val="bullet"/>
      <w:lvlText w:val="•"/>
      <w:lvlJc w:val="left"/>
      <w:pPr>
        <w:ind w:left="7621" w:hanging="243"/>
      </w:pPr>
      <w:rPr>
        <w:rFonts w:hint="default"/>
      </w:rPr>
    </w:lvl>
  </w:abstractNum>
  <w:abstractNum w:abstractNumId="6" w15:restartNumberingAfterBreak="0">
    <w:nsid w:val="4430362D"/>
    <w:multiLevelType w:val="hybridMultilevel"/>
    <w:tmpl w:val="132A78DC"/>
    <w:lvl w:ilvl="0" w:tplc="07E2A546">
      <w:start w:val="1"/>
      <w:numFmt w:val="decimal"/>
      <w:lvlText w:val="%1)"/>
      <w:lvlJc w:val="left"/>
      <w:pPr>
        <w:ind w:left="100" w:hanging="353"/>
        <w:jc w:val="left"/>
      </w:pPr>
      <w:rPr>
        <w:rFonts w:ascii="Times New Roman" w:eastAsia="Times New Roman" w:hAnsi="Times New Roman" w:cs="Times New Roman" w:hint="default"/>
        <w:w w:val="81"/>
        <w:sz w:val="23"/>
        <w:szCs w:val="23"/>
      </w:rPr>
    </w:lvl>
    <w:lvl w:ilvl="1" w:tplc="016A9636">
      <w:numFmt w:val="bullet"/>
      <w:lvlText w:val="•"/>
      <w:lvlJc w:val="left"/>
      <w:pPr>
        <w:ind w:left="1036" w:hanging="353"/>
      </w:pPr>
      <w:rPr>
        <w:rFonts w:hint="default"/>
      </w:rPr>
    </w:lvl>
    <w:lvl w:ilvl="2" w:tplc="23A4BE8C">
      <w:numFmt w:val="bullet"/>
      <w:lvlText w:val="•"/>
      <w:lvlJc w:val="left"/>
      <w:pPr>
        <w:ind w:left="1973" w:hanging="353"/>
      </w:pPr>
      <w:rPr>
        <w:rFonts w:hint="default"/>
      </w:rPr>
    </w:lvl>
    <w:lvl w:ilvl="3" w:tplc="99E42460">
      <w:numFmt w:val="bullet"/>
      <w:lvlText w:val="•"/>
      <w:lvlJc w:val="left"/>
      <w:pPr>
        <w:ind w:left="2909" w:hanging="353"/>
      </w:pPr>
      <w:rPr>
        <w:rFonts w:hint="default"/>
      </w:rPr>
    </w:lvl>
    <w:lvl w:ilvl="4" w:tplc="E9865616">
      <w:numFmt w:val="bullet"/>
      <w:lvlText w:val="•"/>
      <w:lvlJc w:val="left"/>
      <w:pPr>
        <w:ind w:left="3846" w:hanging="353"/>
      </w:pPr>
      <w:rPr>
        <w:rFonts w:hint="default"/>
      </w:rPr>
    </w:lvl>
    <w:lvl w:ilvl="5" w:tplc="144E5EF8">
      <w:numFmt w:val="bullet"/>
      <w:lvlText w:val="•"/>
      <w:lvlJc w:val="left"/>
      <w:pPr>
        <w:ind w:left="4783" w:hanging="353"/>
      </w:pPr>
      <w:rPr>
        <w:rFonts w:hint="default"/>
      </w:rPr>
    </w:lvl>
    <w:lvl w:ilvl="6" w:tplc="CD5A7BEE">
      <w:numFmt w:val="bullet"/>
      <w:lvlText w:val="•"/>
      <w:lvlJc w:val="left"/>
      <w:pPr>
        <w:ind w:left="5719" w:hanging="353"/>
      </w:pPr>
      <w:rPr>
        <w:rFonts w:hint="default"/>
      </w:rPr>
    </w:lvl>
    <w:lvl w:ilvl="7" w:tplc="EB38643A">
      <w:numFmt w:val="bullet"/>
      <w:lvlText w:val="•"/>
      <w:lvlJc w:val="left"/>
      <w:pPr>
        <w:ind w:left="6656" w:hanging="353"/>
      </w:pPr>
      <w:rPr>
        <w:rFonts w:hint="default"/>
      </w:rPr>
    </w:lvl>
    <w:lvl w:ilvl="8" w:tplc="A17A7106">
      <w:numFmt w:val="bullet"/>
      <w:lvlText w:val="•"/>
      <w:lvlJc w:val="left"/>
      <w:pPr>
        <w:ind w:left="7593" w:hanging="353"/>
      </w:pPr>
      <w:rPr>
        <w:rFonts w:hint="default"/>
      </w:rPr>
    </w:lvl>
  </w:abstractNum>
  <w:abstractNum w:abstractNumId="7" w15:restartNumberingAfterBreak="0">
    <w:nsid w:val="46364BA5"/>
    <w:multiLevelType w:val="hybridMultilevel"/>
    <w:tmpl w:val="722A4E9A"/>
    <w:lvl w:ilvl="0" w:tplc="C1043D4E">
      <w:start w:val="1"/>
      <w:numFmt w:val="decimal"/>
      <w:lvlText w:val="%1)"/>
      <w:lvlJc w:val="left"/>
      <w:pPr>
        <w:ind w:left="100" w:hanging="248"/>
        <w:jc w:val="left"/>
      </w:pPr>
      <w:rPr>
        <w:rFonts w:ascii="Times New Roman" w:eastAsia="Times New Roman" w:hAnsi="Times New Roman" w:cs="Times New Roman" w:hint="default"/>
        <w:spacing w:val="-5"/>
        <w:w w:val="81"/>
        <w:sz w:val="23"/>
        <w:szCs w:val="23"/>
      </w:rPr>
    </w:lvl>
    <w:lvl w:ilvl="1" w:tplc="6D1C43DE">
      <w:numFmt w:val="bullet"/>
      <w:lvlText w:val="•"/>
      <w:lvlJc w:val="left"/>
      <w:pPr>
        <w:ind w:left="1036" w:hanging="248"/>
      </w:pPr>
      <w:rPr>
        <w:rFonts w:hint="default"/>
      </w:rPr>
    </w:lvl>
    <w:lvl w:ilvl="2" w:tplc="E9367534">
      <w:numFmt w:val="bullet"/>
      <w:lvlText w:val="•"/>
      <w:lvlJc w:val="left"/>
      <w:pPr>
        <w:ind w:left="1973" w:hanging="248"/>
      </w:pPr>
      <w:rPr>
        <w:rFonts w:hint="default"/>
      </w:rPr>
    </w:lvl>
    <w:lvl w:ilvl="3" w:tplc="D9542D98">
      <w:numFmt w:val="bullet"/>
      <w:lvlText w:val="•"/>
      <w:lvlJc w:val="left"/>
      <w:pPr>
        <w:ind w:left="2909" w:hanging="248"/>
      </w:pPr>
      <w:rPr>
        <w:rFonts w:hint="default"/>
      </w:rPr>
    </w:lvl>
    <w:lvl w:ilvl="4" w:tplc="94A2AE7E">
      <w:numFmt w:val="bullet"/>
      <w:lvlText w:val="•"/>
      <w:lvlJc w:val="left"/>
      <w:pPr>
        <w:ind w:left="3846" w:hanging="248"/>
      </w:pPr>
      <w:rPr>
        <w:rFonts w:hint="default"/>
      </w:rPr>
    </w:lvl>
    <w:lvl w:ilvl="5" w:tplc="C9624CD4">
      <w:numFmt w:val="bullet"/>
      <w:lvlText w:val="•"/>
      <w:lvlJc w:val="left"/>
      <w:pPr>
        <w:ind w:left="4783" w:hanging="248"/>
      </w:pPr>
      <w:rPr>
        <w:rFonts w:hint="default"/>
      </w:rPr>
    </w:lvl>
    <w:lvl w:ilvl="6" w:tplc="DBD038E0">
      <w:numFmt w:val="bullet"/>
      <w:lvlText w:val="•"/>
      <w:lvlJc w:val="left"/>
      <w:pPr>
        <w:ind w:left="5719" w:hanging="248"/>
      </w:pPr>
      <w:rPr>
        <w:rFonts w:hint="default"/>
      </w:rPr>
    </w:lvl>
    <w:lvl w:ilvl="7" w:tplc="5DBC754A">
      <w:numFmt w:val="bullet"/>
      <w:lvlText w:val="•"/>
      <w:lvlJc w:val="left"/>
      <w:pPr>
        <w:ind w:left="6656" w:hanging="248"/>
      </w:pPr>
      <w:rPr>
        <w:rFonts w:hint="default"/>
      </w:rPr>
    </w:lvl>
    <w:lvl w:ilvl="8" w:tplc="F3DE5530">
      <w:numFmt w:val="bullet"/>
      <w:lvlText w:val="•"/>
      <w:lvlJc w:val="left"/>
      <w:pPr>
        <w:ind w:left="7593" w:hanging="248"/>
      </w:pPr>
      <w:rPr>
        <w:rFonts w:hint="default"/>
      </w:rPr>
    </w:lvl>
  </w:abstractNum>
  <w:abstractNum w:abstractNumId="8" w15:restartNumberingAfterBreak="0">
    <w:nsid w:val="49476376"/>
    <w:multiLevelType w:val="hybridMultilevel"/>
    <w:tmpl w:val="F0AE0280"/>
    <w:lvl w:ilvl="0" w:tplc="26ACF702">
      <w:start w:val="1"/>
      <w:numFmt w:val="decimal"/>
      <w:lvlText w:val="%1)"/>
      <w:lvlJc w:val="left"/>
      <w:pPr>
        <w:ind w:left="100" w:hanging="306"/>
        <w:jc w:val="left"/>
      </w:pPr>
      <w:rPr>
        <w:rFonts w:ascii="Times New Roman" w:eastAsia="Times New Roman" w:hAnsi="Times New Roman" w:cs="Times New Roman" w:hint="default"/>
        <w:w w:val="81"/>
        <w:sz w:val="23"/>
        <w:szCs w:val="23"/>
      </w:rPr>
    </w:lvl>
    <w:lvl w:ilvl="1" w:tplc="96D84DB6">
      <w:numFmt w:val="bullet"/>
      <w:lvlText w:val="•"/>
      <w:lvlJc w:val="left"/>
      <w:pPr>
        <w:ind w:left="1036" w:hanging="306"/>
      </w:pPr>
      <w:rPr>
        <w:rFonts w:hint="default"/>
      </w:rPr>
    </w:lvl>
    <w:lvl w:ilvl="2" w:tplc="B6C8C7C2">
      <w:numFmt w:val="bullet"/>
      <w:lvlText w:val="•"/>
      <w:lvlJc w:val="left"/>
      <w:pPr>
        <w:ind w:left="1973" w:hanging="306"/>
      </w:pPr>
      <w:rPr>
        <w:rFonts w:hint="default"/>
      </w:rPr>
    </w:lvl>
    <w:lvl w:ilvl="3" w:tplc="ED30F5A8">
      <w:numFmt w:val="bullet"/>
      <w:lvlText w:val="•"/>
      <w:lvlJc w:val="left"/>
      <w:pPr>
        <w:ind w:left="2909" w:hanging="306"/>
      </w:pPr>
      <w:rPr>
        <w:rFonts w:hint="default"/>
      </w:rPr>
    </w:lvl>
    <w:lvl w:ilvl="4" w:tplc="D25CBBA6">
      <w:numFmt w:val="bullet"/>
      <w:lvlText w:val="•"/>
      <w:lvlJc w:val="left"/>
      <w:pPr>
        <w:ind w:left="3846" w:hanging="306"/>
      </w:pPr>
      <w:rPr>
        <w:rFonts w:hint="default"/>
      </w:rPr>
    </w:lvl>
    <w:lvl w:ilvl="5" w:tplc="639A866A">
      <w:numFmt w:val="bullet"/>
      <w:lvlText w:val="•"/>
      <w:lvlJc w:val="left"/>
      <w:pPr>
        <w:ind w:left="4783" w:hanging="306"/>
      </w:pPr>
      <w:rPr>
        <w:rFonts w:hint="default"/>
      </w:rPr>
    </w:lvl>
    <w:lvl w:ilvl="6" w:tplc="1B2271C2">
      <w:numFmt w:val="bullet"/>
      <w:lvlText w:val="•"/>
      <w:lvlJc w:val="left"/>
      <w:pPr>
        <w:ind w:left="5719" w:hanging="306"/>
      </w:pPr>
      <w:rPr>
        <w:rFonts w:hint="default"/>
      </w:rPr>
    </w:lvl>
    <w:lvl w:ilvl="7" w:tplc="B92688E0">
      <w:numFmt w:val="bullet"/>
      <w:lvlText w:val="•"/>
      <w:lvlJc w:val="left"/>
      <w:pPr>
        <w:ind w:left="6656" w:hanging="306"/>
      </w:pPr>
      <w:rPr>
        <w:rFonts w:hint="default"/>
      </w:rPr>
    </w:lvl>
    <w:lvl w:ilvl="8" w:tplc="8F44B612">
      <w:numFmt w:val="bullet"/>
      <w:lvlText w:val="•"/>
      <w:lvlJc w:val="left"/>
      <w:pPr>
        <w:ind w:left="7593" w:hanging="306"/>
      </w:pPr>
      <w:rPr>
        <w:rFonts w:hint="default"/>
      </w:rPr>
    </w:lvl>
  </w:abstractNum>
  <w:abstractNum w:abstractNumId="9" w15:restartNumberingAfterBreak="0">
    <w:nsid w:val="4E0A2D17"/>
    <w:multiLevelType w:val="hybridMultilevel"/>
    <w:tmpl w:val="2F146DA0"/>
    <w:lvl w:ilvl="0" w:tplc="25B6312A">
      <w:start w:val="1"/>
      <w:numFmt w:val="upperRoman"/>
      <w:lvlText w:val="%1."/>
      <w:lvlJc w:val="left"/>
      <w:pPr>
        <w:ind w:left="983" w:hanging="339"/>
        <w:jc w:val="right"/>
      </w:pPr>
      <w:rPr>
        <w:rFonts w:ascii="Times New Roman" w:eastAsia="Times New Roman" w:hAnsi="Times New Roman" w:cs="Times New Roman" w:hint="default"/>
        <w:w w:val="93"/>
        <w:sz w:val="23"/>
        <w:szCs w:val="23"/>
      </w:rPr>
    </w:lvl>
    <w:lvl w:ilvl="1" w:tplc="74DA5CCC">
      <w:start w:val="1"/>
      <w:numFmt w:val="decimal"/>
      <w:lvlText w:val="%2."/>
      <w:lvlJc w:val="left"/>
      <w:pPr>
        <w:ind w:left="100" w:hanging="234"/>
        <w:jc w:val="left"/>
      </w:pPr>
      <w:rPr>
        <w:rFonts w:ascii="Times New Roman" w:eastAsia="Times New Roman" w:hAnsi="Times New Roman" w:cs="Times New Roman" w:hint="default"/>
        <w:w w:val="81"/>
        <w:sz w:val="23"/>
        <w:szCs w:val="23"/>
      </w:rPr>
    </w:lvl>
    <w:lvl w:ilvl="2" w:tplc="8DA095A2">
      <w:numFmt w:val="bullet"/>
      <w:lvlText w:val="•"/>
      <w:lvlJc w:val="left"/>
      <w:pPr>
        <w:ind w:left="1922" w:hanging="234"/>
      </w:pPr>
      <w:rPr>
        <w:rFonts w:hint="default"/>
      </w:rPr>
    </w:lvl>
    <w:lvl w:ilvl="3" w:tplc="DEF62A16">
      <w:numFmt w:val="bullet"/>
      <w:lvlText w:val="•"/>
      <w:lvlJc w:val="left"/>
      <w:pPr>
        <w:ind w:left="2865" w:hanging="234"/>
      </w:pPr>
      <w:rPr>
        <w:rFonts w:hint="default"/>
      </w:rPr>
    </w:lvl>
    <w:lvl w:ilvl="4" w:tplc="165E56EC">
      <w:numFmt w:val="bullet"/>
      <w:lvlText w:val="•"/>
      <w:lvlJc w:val="left"/>
      <w:pPr>
        <w:ind w:left="3808" w:hanging="234"/>
      </w:pPr>
      <w:rPr>
        <w:rFonts w:hint="default"/>
      </w:rPr>
    </w:lvl>
    <w:lvl w:ilvl="5" w:tplc="EE4C8552">
      <w:numFmt w:val="bullet"/>
      <w:lvlText w:val="•"/>
      <w:lvlJc w:val="left"/>
      <w:pPr>
        <w:ind w:left="4751" w:hanging="234"/>
      </w:pPr>
      <w:rPr>
        <w:rFonts w:hint="default"/>
      </w:rPr>
    </w:lvl>
    <w:lvl w:ilvl="6" w:tplc="3D88065A">
      <w:numFmt w:val="bullet"/>
      <w:lvlText w:val="•"/>
      <w:lvlJc w:val="left"/>
      <w:pPr>
        <w:ind w:left="5694" w:hanging="234"/>
      </w:pPr>
      <w:rPr>
        <w:rFonts w:hint="default"/>
      </w:rPr>
    </w:lvl>
    <w:lvl w:ilvl="7" w:tplc="FBB4BD30">
      <w:numFmt w:val="bullet"/>
      <w:lvlText w:val="•"/>
      <w:lvlJc w:val="left"/>
      <w:pPr>
        <w:ind w:left="6637" w:hanging="234"/>
      </w:pPr>
      <w:rPr>
        <w:rFonts w:hint="default"/>
      </w:rPr>
    </w:lvl>
    <w:lvl w:ilvl="8" w:tplc="55F292D2">
      <w:numFmt w:val="bullet"/>
      <w:lvlText w:val="•"/>
      <w:lvlJc w:val="left"/>
      <w:pPr>
        <w:ind w:left="7580" w:hanging="234"/>
      </w:pPr>
      <w:rPr>
        <w:rFonts w:hint="default"/>
      </w:rPr>
    </w:lvl>
  </w:abstractNum>
  <w:abstractNum w:abstractNumId="10" w15:restartNumberingAfterBreak="0">
    <w:nsid w:val="570C1CAC"/>
    <w:multiLevelType w:val="hybridMultilevel"/>
    <w:tmpl w:val="31DAC03C"/>
    <w:lvl w:ilvl="0" w:tplc="33B89FDE">
      <w:start w:val="1"/>
      <w:numFmt w:val="decimal"/>
      <w:lvlText w:val="%1)"/>
      <w:lvlJc w:val="left"/>
      <w:pPr>
        <w:ind w:left="100" w:hanging="325"/>
        <w:jc w:val="left"/>
      </w:pPr>
      <w:rPr>
        <w:rFonts w:ascii="Times New Roman" w:eastAsia="Times New Roman" w:hAnsi="Times New Roman" w:cs="Times New Roman" w:hint="default"/>
        <w:w w:val="81"/>
        <w:sz w:val="23"/>
        <w:szCs w:val="23"/>
      </w:rPr>
    </w:lvl>
    <w:lvl w:ilvl="1" w:tplc="B3707B6A">
      <w:numFmt w:val="bullet"/>
      <w:lvlText w:val="•"/>
      <w:lvlJc w:val="left"/>
      <w:pPr>
        <w:ind w:left="1036" w:hanging="325"/>
      </w:pPr>
      <w:rPr>
        <w:rFonts w:hint="default"/>
      </w:rPr>
    </w:lvl>
    <w:lvl w:ilvl="2" w:tplc="FD2E5612">
      <w:numFmt w:val="bullet"/>
      <w:lvlText w:val="•"/>
      <w:lvlJc w:val="left"/>
      <w:pPr>
        <w:ind w:left="1973" w:hanging="325"/>
      </w:pPr>
      <w:rPr>
        <w:rFonts w:hint="default"/>
      </w:rPr>
    </w:lvl>
    <w:lvl w:ilvl="3" w:tplc="4C0A8C94">
      <w:numFmt w:val="bullet"/>
      <w:lvlText w:val="•"/>
      <w:lvlJc w:val="left"/>
      <w:pPr>
        <w:ind w:left="2909" w:hanging="325"/>
      </w:pPr>
      <w:rPr>
        <w:rFonts w:hint="default"/>
      </w:rPr>
    </w:lvl>
    <w:lvl w:ilvl="4" w:tplc="AF107EAC">
      <w:numFmt w:val="bullet"/>
      <w:lvlText w:val="•"/>
      <w:lvlJc w:val="left"/>
      <w:pPr>
        <w:ind w:left="3846" w:hanging="325"/>
      </w:pPr>
      <w:rPr>
        <w:rFonts w:hint="default"/>
      </w:rPr>
    </w:lvl>
    <w:lvl w:ilvl="5" w:tplc="0D908C3C">
      <w:numFmt w:val="bullet"/>
      <w:lvlText w:val="•"/>
      <w:lvlJc w:val="left"/>
      <w:pPr>
        <w:ind w:left="4783" w:hanging="325"/>
      </w:pPr>
      <w:rPr>
        <w:rFonts w:hint="default"/>
      </w:rPr>
    </w:lvl>
    <w:lvl w:ilvl="6" w:tplc="5F7A3EB6">
      <w:numFmt w:val="bullet"/>
      <w:lvlText w:val="•"/>
      <w:lvlJc w:val="left"/>
      <w:pPr>
        <w:ind w:left="5719" w:hanging="325"/>
      </w:pPr>
      <w:rPr>
        <w:rFonts w:hint="default"/>
      </w:rPr>
    </w:lvl>
    <w:lvl w:ilvl="7" w:tplc="4E9C2CEA">
      <w:numFmt w:val="bullet"/>
      <w:lvlText w:val="•"/>
      <w:lvlJc w:val="left"/>
      <w:pPr>
        <w:ind w:left="6656" w:hanging="325"/>
      </w:pPr>
      <w:rPr>
        <w:rFonts w:hint="default"/>
      </w:rPr>
    </w:lvl>
    <w:lvl w:ilvl="8" w:tplc="873694E2">
      <w:numFmt w:val="bullet"/>
      <w:lvlText w:val="•"/>
      <w:lvlJc w:val="left"/>
      <w:pPr>
        <w:ind w:left="7593" w:hanging="325"/>
      </w:pPr>
      <w:rPr>
        <w:rFonts w:hint="default"/>
      </w:rPr>
    </w:lvl>
  </w:abstractNum>
  <w:abstractNum w:abstractNumId="11" w15:restartNumberingAfterBreak="0">
    <w:nsid w:val="5B5A572C"/>
    <w:multiLevelType w:val="hybridMultilevel"/>
    <w:tmpl w:val="04F8E49E"/>
    <w:lvl w:ilvl="0" w:tplc="2EBC52F6">
      <w:start w:val="1"/>
      <w:numFmt w:val="decimal"/>
      <w:lvlText w:val="%1)"/>
      <w:lvlJc w:val="left"/>
      <w:pPr>
        <w:ind w:left="100" w:hanging="360"/>
        <w:jc w:val="left"/>
      </w:pPr>
      <w:rPr>
        <w:rFonts w:ascii="Times New Roman" w:eastAsia="Times New Roman" w:hAnsi="Times New Roman" w:cs="Times New Roman" w:hint="default"/>
        <w:w w:val="81"/>
        <w:sz w:val="23"/>
        <w:szCs w:val="23"/>
      </w:rPr>
    </w:lvl>
    <w:lvl w:ilvl="1" w:tplc="3CF611A0">
      <w:numFmt w:val="bullet"/>
      <w:lvlText w:val="•"/>
      <w:lvlJc w:val="left"/>
      <w:pPr>
        <w:ind w:left="1036" w:hanging="360"/>
      </w:pPr>
      <w:rPr>
        <w:rFonts w:hint="default"/>
      </w:rPr>
    </w:lvl>
    <w:lvl w:ilvl="2" w:tplc="8506ACC4">
      <w:numFmt w:val="bullet"/>
      <w:lvlText w:val="•"/>
      <w:lvlJc w:val="left"/>
      <w:pPr>
        <w:ind w:left="1973" w:hanging="360"/>
      </w:pPr>
      <w:rPr>
        <w:rFonts w:hint="default"/>
      </w:rPr>
    </w:lvl>
    <w:lvl w:ilvl="3" w:tplc="8B3E5A4A">
      <w:numFmt w:val="bullet"/>
      <w:lvlText w:val="•"/>
      <w:lvlJc w:val="left"/>
      <w:pPr>
        <w:ind w:left="2909" w:hanging="360"/>
      </w:pPr>
      <w:rPr>
        <w:rFonts w:hint="default"/>
      </w:rPr>
    </w:lvl>
    <w:lvl w:ilvl="4" w:tplc="2E0AAF22">
      <w:numFmt w:val="bullet"/>
      <w:lvlText w:val="•"/>
      <w:lvlJc w:val="left"/>
      <w:pPr>
        <w:ind w:left="3846" w:hanging="360"/>
      </w:pPr>
      <w:rPr>
        <w:rFonts w:hint="default"/>
      </w:rPr>
    </w:lvl>
    <w:lvl w:ilvl="5" w:tplc="5880AB18">
      <w:numFmt w:val="bullet"/>
      <w:lvlText w:val="•"/>
      <w:lvlJc w:val="left"/>
      <w:pPr>
        <w:ind w:left="4783" w:hanging="360"/>
      </w:pPr>
      <w:rPr>
        <w:rFonts w:hint="default"/>
      </w:rPr>
    </w:lvl>
    <w:lvl w:ilvl="6" w:tplc="3AF41654">
      <w:numFmt w:val="bullet"/>
      <w:lvlText w:val="•"/>
      <w:lvlJc w:val="left"/>
      <w:pPr>
        <w:ind w:left="5719" w:hanging="360"/>
      </w:pPr>
      <w:rPr>
        <w:rFonts w:hint="default"/>
      </w:rPr>
    </w:lvl>
    <w:lvl w:ilvl="7" w:tplc="D256BCF2">
      <w:numFmt w:val="bullet"/>
      <w:lvlText w:val="•"/>
      <w:lvlJc w:val="left"/>
      <w:pPr>
        <w:ind w:left="6656" w:hanging="360"/>
      </w:pPr>
      <w:rPr>
        <w:rFonts w:hint="default"/>
      </w:rPr>
    </w:lvl>
    <w:lvl w:ilvl="8" w:tplc="47921C4E">
      <w:numFmt w:val="bullet"/>
      <w:lvlText w:val="•"/>
      <w:lvlJc w:val="left"/>
      <w:pPr>
        <w:ind w:left="7593" w:hanging="360"/>
      </w:pPr>
      <w:rPr>
        <w:rFonts w:hint="default"/>
      </w:rPr>
    </w:lvl>
  </w:abstractNum>
  <w:abstractNum w:abstractNumId="12" w15:restartNumberingAfterBreak="0">
    <w:nsid w:val="5D6F2A9B"/>
    <w:multiLevelType w:val="hybridMultilevel"/>
    <w:tmpl w:val="7BFE603C"/>
    <w:lvl w:ilvl="0" w:tplc="44F03EF0">
      <w:start w:val="1"/>
      <w:numFmt w:val="decimal"/>
      <w:lvlText w:val="%1)"/>
      <w:lvlJc w:val="left"/>
      <w:pPr>
        <w:ind w:left="100" w:hanging="254"/>
        <w:jc w:val="left"/>
      </w:pPr>
      <w:rPr>
        <w:rFonts w:ascii="Times New Roman" w:eastAsia="Times New Roman" w:hAnsi="Times New Roman" w:cs="Times New Roman" w:hint="default"/>
        <w:w w:val="81"/>
        <w:sz w:val="23"/>
        <w:szCs w:val="23"/>
      </w:rPr>
    </w:lvl>
    <w:lvl w:ilvl="1" w:tplc="D48C806E">
      <w:numFmt w:val="bullet"/>
      <w:lvlText w:val="•"/>
      <w:lvlJc w:val="left"/>
      <w:pPr>
        <w:ind w:left="1036" w:hanging="254"/>
      </w:pPr>
      <w:rPr>
        <w:rFonts w:hint="default"/>
      </w:rPr>
    </w:lvl>
    <w:lvl w:ilvl="2" w:tplc="86AE41B0">
      <w:numFmt w:val="bullet"/>
      <w:lvlText w:val="•"/>
      <w:lvlJc w:val="left"/>
      <w:pPr>
        <w:ind w:left="1973" w:hanging="254"/>
      </w:pPr>
      <w:rPr>
        <w:rFonts w:hint="default"/>
      </w:rPr>
    </w:lvl>
    <w:lvl w:ilvl="3" w:tplc="8DE64422">
      <w:numFmt w:val="bullet"/>
      <w:lvlText w:val="•"/>
      <w:lvlJc w:val="left"/>
      <w:pPr>
        <w:ind w:left="2909" w:hanging="254"/>
      </w:pPr>
      <w:rPr>
        <w:rFonts w:hint="default"/>
      </w:rPr>
    </w:lvl>
    <w:lvl w:ilvl="4" w:tplc="23CA4222">
      <w:numFmt w:val="bullet"/>
      <w:lvlText w:val="•"/>
      <w:lvlJc w:val="left"/>
      <w:pPr>
        <w:ind w:left="3846" w:hanging="254"/>
      </w:pPr>
      <w:rPr>
        <w:rFonts w:hint="default"/>
      </w:rPr>
    </w:lvl>
    <w:lvl w:ilvl="5" w:tplc="6A1C4EEE">
      <w:numFmt w:val="bullet"/>
      <w:lvlText w:val="•"/>
      <w:lvlJc w:val="left"/>
      <w:pPr>
        <w:ind w:left="4783" w:hanging="254"/>
      </w:pPr>
      <w:rPr>
        <w:rFonts w:hint="default"/>
      </w:rPr>
    </w:lvl>
    <w:lvl w:ilvl="6" w:tplc="5DBE957E">
      <w:numFmt w:val="bullet"/>
      <w:lvlText w:val="•"/>
      <w:lvlJc w:val="left"/>
      <w:pPr>
        <w:ind w:left="5719" w:hanging="254"/>
      </w:pPr>
      <w:rPr>
        <w:rFonts w:hint="default"/>
      </w:rPr>
    </w:lvl>
    <w:lvl w:ilvl="7" w:tplc="65CEFC74">
      <w:numFmt w:val="bullet"/>
      <w:lvlText w:val="•"/>
      <w:lvlJc w:val="left"/>
      <w:pPr>
        <w:ind w:left="6656" w:hanging="254"/>
      </w:pPr>
      <w:rPr>
        <w:rFonts w:hint="default"/>
      </w:rPr>
    </w:lvl>
    <w:lvl w:ilvl="8" w:tplc="928208F8">
      <w:numFmt w:val="bullet"/>
      <w:lvlText w:val="•"/>
      <w:lvlJc w:val="left"/>
      <w:pPr>
        <w:ind w:left="7593" w:hanging="254"/>
      </w:pPr>
      <w:rPr>
        <w:rFonts w:hint="default"/>
      </w:rPr>
    </w:lvl>
  </w:abstractNum>
  <w:abstractNum w:abstractNumId="13" w15:restartNumberingAfterBreak="0">
    <w:nsid w:val="70BD52CA"/>
    <w:multiLevelType w:val="hybridMultilevel"/>
    <w:tmpl w:val="C5643714"/>
    <w:lvl w:ilvl="0" w:tplc="439AD2A2">
      <w:start w:val="1"/>
      <w:numFmt w:val="decimal"/>
      <w:lvlText w:val="%1)"/>
      <w:lvlJc w:val="left"/>
      <w:pPr>
        <w:ind w:left="100" w:hanging="236"/>
        <w:jc w:val="left"/>
      </w:pPr>
      <w:rPr>
        <w:rFonts w:ascii="Times New Roman" w:eastAsia="Times New Roman" w:hAnsi="Times New Roman" w:cs="Times New Roman" w:hint="default"/>
        <w:w w:val="81"/>
        <w:sz w:val="23"/>
        <w:szCs w:val="23"/>
      </w:rPr>
    </w:lvl>
    <w:lvl w:ilvl="1" w:tplc="417488D8">
      <w:numFmt w:val="bullet"/>
      <w:lvlText w:val="•"/>
      <w:lvlJc w:val="left"/>
      <w:pPr>
        <w:ind w:left="1036" w:hanging="236"/>
      </w:pPr>
      <w:rPr>
        <w:rFonts w:hint="default"/>
      </w:rPr>
    </w:lvl>
    <w:lvl w:ilvl="2" w:tplc="66183BCE">
      <w:numFmt w:val="bullet"/>
      <w:lvlText w:val="•"/>
      <w:lvlJc w:val="left"/>
      <w:pPr>
        <w:ind w:left="1973" w:hanging="236"/>
      </w:pPr>
      <w:rPr>
        <w:rFonts w:hint="default"/>
      </w:rPr>
    </w:lvl>
    <w:lvl w:ilvl="3" w:tplc="A7060476">
      <w:numFmt w:val="bullet"/>
      <w:lvlText w:val="•"/>
      <w:lvlJc w:val="left"/>
      <w:pPr>
        <w:ind w:left="2909" w:hanging="236"/>
      </w:pPr>
      <w:rPr>
        <w:rFonts w:hint="default"/>
      </w:rPr>
    </w:lvl>
    <w:lvl w:ilvl="4" w:tplc="82847430">
      <w:numFmt w:val="bullet"/>
      <w:lvlText w:val="•"/>
      <w:lvlJc w:val="left"/>
      <w:pPr>
        <w:ind w:left="3846" w:hanging="236"/>
      </w:pPr>
      <w:rPr>
        <w:rFonts w:hint="default"/>
      </w:rPr>
    </w:lvl>
    <w:lvl w:ilvl="5" w:tplc="D1E261D0">
      <w:numFmt w:val="bullet"/>
      <w:lvlText w:val="•"/>
      <w:lvlJc w:val="left"/>
      <w:pPr>
        <w:ind w:left="4783" w:hanging="236"/>
      </w:pPr>
      <w:rPr>
        <w:rFonts w:hint="default"/>
      </w:rPr>
    </w:lvl>
    <w:lvl w:ilvl="6" w:tplc="C164A974">
      <w:numFmt w:val="bullet"/>
      <w:lvlText w:val="•"/>
      <w:lvlJc w:val="left"/>
      <w:pPr>
        <w:ind w:left="5719" w:hanging="236"/>
      </w:pPr>
      <w:rPr>
        <w:rFonts w:hint="default"/>
      </w:rPr>
    </w:lvl>
    <w:lvl w:ilvl="7" w:tplc="5680D922">
      <w:numFmt w:val="bullet"/>
      <w:lvlText w:val="•"/>
      <w:lvlJc w:val="left"/>
      <w:pPr>
        <w:ind w:left="6656" w:hanging="236"/>
      </w:pPr>
      <w:rPr>
        <w:rFonts w:hint="default"/>
      </w:rPr>
    </w:lvl>
    <w:lvl w:ilvl="8" w:tplc="84764AC2">
      <w:numFmt w:val="bullet"/>
      <w:lvlText w:val="•"/>
      <w:lvlJc w:val="left"/>
      <w:pPr>
        <w:ind w:left="7593" w:hanging="236"/>
      </w:pPr>
      <w:rPr>
        <w:rFonts w:hint="default"/>
      </w:rPr>
    </w:lvl>
  </w:abstractNum>
  <w:abstractNum w:abstractNumId="14" w15:restartNumberingAfterBreak="0">
    <w:nsid w:val="76FD2695"/>
    <w:multiLevelType w:val="hybridMultilevel"/>
    <w:tmpl w:val="D94CE382"/>
    <w:lvl w:ilvl="0" w:tplc="7076F3B8">
      <w:start w:val="1"/>
      <w:numFmt w:val="decimal"/>
      <w:lvlText w:val="%1)"/>
      <w:lvlJc w:val="left"/>
      <w:pPr>
        <w:ind w:left="100" w:hanging="225"/>
        <w:jc w:val="left"/>
      </w:pPr>
      <w:rPr>
        <w:rFonts w:ascii="Times New Roman" w:eastAsia="Times New Roman" w:hAnsi="Times New Roman" w:cs="Times New Roman" w:hint="default"/>
        <w:spacing w:val="-8"/>
        <w:w w:val="81"/>
        <w:sz w:val="23"/>
        <w:szCs w:val="23"/>
      </w:rPr>
    </w:lvl>
    <w:lvl w:ilvl="1" w:tplc="78CEF0A6">
      <w:numFmt w:val="bullet"/>
      <w:lvlText w:val="•"/>
      <w:lvlJc w:val="left"/>
      <w:pPr>
        <w:ind w:left="1036" w:hanging="225"/>
      </w:pPr>
      <w:rPr>
        <w:rFonts w:hint="default"/>
      </w:rPr>
    </w:lvl>
    <w:lvl w:ilvl="2" w:tplc="D8A0FE4E">
      <w:numFmt w:val="bullet"/>
      <w:lvlText w:val="•"/>
      <w:lvlJc w:val="left"/>
      <w:pPr>
        <w:ind w:left="1973" w:hanging="225"/>
      </w:pPr>
      <w:rPr>
        <w:rFonts w:hint="default"/>
      </w:rPr>
    </w:lvl>
    <w:lvl w:ilvl="3" w:tplc="A5288F94">
      <w:numFmt w:val="bullet"/>
      <w:lvlText w:val="•"/>
      <w:lvlJc w:val="left"/>
      <w:pPr>
        <w:ind w:left="2909" w:hanging="225"/>
      </w:pPr>
      <w:rPr>
        <w:rFonts w:hint="default"/>
      </w:rPr>
    </w:lvl>
    <w:lvl w:ilvl="4" w:tplc="AF1AF400">
      <w:numFmt w:val="bullet"/>
      <w:lvlText w:val="•"/>
      <w:lvlJc w:val="left"/>
      <w:pPr>
        <w:ind w:left="3846" w:hanging="225"/>
      </w:pPr>
      <w:rPr>
        <w:rFonts w:hint="default"/>
      </w:rPr>
    </w:lvl>
    <w:lvl w:ilvl="5" w:tplc="62FCC836">
      <w:numFmt w:val="bullet"/>
      <w:lvlText w:val="•"/>
      <w:lvlJc w:val="left"/>
      <w:pPr>
        <w:ind w:left="4783" w:hanging="225"/>
      </w:pPr>
      <w:rPr>
        <w:rFonts w:hint="default"/>
      </w:rPr>
    </w:lvl>
    <w:lvl w:ilvl="6" w:tplc="4D485136">
      <w:numFmt w:val="bullet"/>
      <w:lvlText w:val="•"/>
      <w:lvlJc w:val="left"/>
      <w:pPr>
        <w:ind w:left="5719" w:hanging="225"/>
      </w:pPr>
      <w:rPr>
        <w:rFonts w:hint="default"/>
      </w:rPr>
    </w:lvl>
    <w:lvl w:ilvl="7" w:tplc="1EBC8A30">
      <w:numFmt w:val="bullet"/>
      <w:lvlText w:val="•"/>
      <w:lvlJc w:val="left"/>
      <w:pPr>
        <w:ind w:left="6656" w:hanging="225"/>
      </w:pPr>
      <w:rPr>
        <w:rFonts w:hint="default"/>
      </w:rPr>
    </w:lvl>
    <w:lvl w:ilvl="8" w:tplc="EE7A5336">
      <w:numFmt w:val="bullet"/>
      <w:lvlText w:val="•"/>
      <w:lvlJc w:val="left"/>
      <w:pPr>
        <w:ind w:left="7593" w:hanging="225"/>
      </w:pPr>
      <w:rPr>
        <w:rFonts w:hint="default"/>
      </w:rPr>
    </w:lvl>
  </w:abstractNum>
  <w:abstractNum w:abstractNumId="15" w15:restartNumberingAfterBreak="0">
    <w:nsid w:val="7AAB5318"/>
    <w:multiLevelType w:val="hybridMultilevel"/>
    <w:tmpl w:val="08EEDF3E"/>
    <w:lvl w:ilvl="0" w:tplc="0FE89518">
      <w:start w:val="1"/>
      <w:numFmt w:val="decimal"/>
      <w:lvlText w:val="%1)"/>
      <w:lvlJc w:val="left"/>
      <w:pPr>
        <w:ind w:left="100" w:hanging="292"/>
        <w:jc w:val="left"/>
      </w:pPr>
      <w:rPr>
        <w:rFonts w:ascii="Times New Roman" w:eastAsia="Times New Roman" w:hAnsi="Times New Roman" w:cs="Times New Roman" w:hint="default"/>
        <w:w w:val="81"/>
        <w:sz w:val="23"/>
        <w:szCs w:val="23"/>
      </w:rPr>
    </w:lvl>
    <w:lvl w:ilvl="1" w:tplc="62BAFFBC">
      <w:numFmt w:val="bullet"/>
      <w:lvlText w:val="•"/>
      <w:lvlJc w:val="left"/>
      <w:pPr>
        <w:ind w:left="1036" w:hanging="292"/>
      </w:pPr>
      <w:rPr>
        <w:rFonts w:hint="default"/>
      </w:rPr>
    </w:lvl>
    <w:lvl w:ilvl="2" w:tplc="8B78DE7A">
      <w:numFmt w:val="bullet"/>
      <w:lvlText w:val="•"/>
      <w:lvlJc w:val="left"/>
      <w:pPr>
        <w:ind w:left="1973" w:hanging="292"/>
      </w:pPr>
      <w:rPr>
        <w:rFonts w:hint="default"/>
      </w:rPr>
    </w:lvl>
    <w:lvl w:ilvl="3" w:tplc="900A6E04">
      <w:numFmt w:val="bullet"/>
      <w:lvlText w:val="•"/>
      <w:lvlJc w:val="left"/>
      <w:pPr>
        <w:ind w:left="2909" w:hanging="292"/>
      </w:pPr>
      <w:rPr>
        <w:rFonts w:hint="default"/>
      </w:rPr>
    </w:lvl>
    <w:lvl w:ilvl="4" w:tplc="03787960">
      <w:numFmt w:val="bullet"/>
      <w:lvlText w:val="•"/>
      <w:lvlJc w:val="left"/>
      <w:pPr>
        <w:ind w:left="3846" w:hanging="292"/>
      </w:pPr>
      <w:rPr>
        <w:rFonts w:hint="default"/>
      </w:rPr>
    </w:lvl>
    <w:lvl w:ilvl="5" w:tplc="BE4ACDA8">
      <w:numFmt w:val="bullet"/>
      <w:lvlText w:val="•"/>
      <w:lvlJc w:val="left"/>
      <w:pPr>
        <w:ind w:left="4783" w:hanging="292"/>
      </w:pPr>
      <w:rPr>
        <w:rFonts w:hint="default"/>
      </w:rPr>
    </w:lvl>
    <w:lvl w:ilvl="6" w:tplc="63623262">
      <w:numFmt w:val="bullet"/>
      <w:lvlText w:val="•"/>
      <w:lvlJc w:val="left"/>
      <w:pPr>
        <w:ind w:left="5719" w:hanging="292"/>
      </w:pPr>
      <w:rPr>
        <w:rFonts w:hint="default"/>
      </w:rPr>
    </w:lvl>
    <w:lvl w:ilvl="7" w:tplc="366899F2">
      <w:numFmt w:val="bullet"/>
      <w:lvlText w:val="•"/>
      <w:lvlJc w:val="left"/>
      <w:pPr>
        <w:ind w:left="6656" w:hanging="292"/>
      </w:pPr>
      <w:rPr>
        <w:rFonts w:hint="default"/>
      </w:rPr>
    </w:lvl>
    <w:lvl w:ilvl="8" w:tplc="57F4C376">
      <w:numFmt w:val="bullet"/>
      <w:lvlText w:val="•"/>
      <w:lvlJc w:val="left"/>
      <w:pPr>
        <w:ind w:left="7593" w:hanging="292"/>
      </w:pPr>
      <w:rPr>
        <w:rFonts w:hint="default"/>
      </w:rPr>
    </w:lvl>
  </w:abstractNum>
  <w:num w:numId="1" w16cid:durableId="1630552274">
    <w:abstractNumId w:val="2"/>
  </w:num>
  <w:num w:numId="2" w16cid:durableId="1977485380">
    <w:abstractNumId w:val="8"/>
  </w:num>
  <w:num w:numId="3" w16cid:durableId="770901199">
    <w:abstractNumId w:val="5"/>
  </w:num>
  <w:num w:numId="4" w16cid:durableId="1451972357">
    <w:abstractNumId w:val="6"/>
  </w:num>
  <w:num w:numId="5" w16cid:durableId="637077531">
    <w:abstractNumId w:val="3"/>
  </w:num>
  <w:num w:numId="6" w16cid:durableId="1777600813">
    <w:abstractNumId w:val="12"/>
  </w:num>
  <w:num w:numId="7" w16cid:durableId="255552323">
    <w:abstractNumId w:val="10"/>
  </w:num>
  <w:num w:numId="8" w16cid:durableId="375128966">
    <w:abstractNumId w:val="13"/>
  </w:num>
  <w:num w:numId="9" w16cid:durableId="698091174">
    <w:abstractNumId w:val="0"/>
  </w:num>
  <w:num w:numId="10" w16cid:durableId="402022174">
    <w:abstractNumId w:val="4"/>
  </w:num>
  <w:num w:numId="11" w16cid:durableId="520238597">
    <w:abstractNumId w:val="15"/>
  </w:num>
  <w:num w:numId="12" w16cid:durableId="1245069472">
    <w:abstractNumId w:val="14"/>
  </w:num>
  <w:num w:numId="13" w16cid:durableId="1352339793">
    <w:abstractNumId w:val="11"/>
  </w:num>
  <w:num w:numId="14" w16cid:durableId="6641155">
    <w:abstractNumId w:val="7"/>
  </w:num>
  <w:num w:numId="15" w16cid:durableId="1434588383">
    <w:abstractNumId w:val="9"/>
  </w:num>
  <w:num w:numId="16" w16cid:durableId="785273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74004"/>
    <w:rsid w:val="001A4C6B"/>
    <w:rsid w:val="00274004"/>
    <w:rsid w:val="0037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30D66C2E"/>
  <w15:docId w15:val="{2B8BDE97-C830-42D1-A0C4-71E8B269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3"/>
      <w:szCs w:val="23"/>
    </w:rPr>
  </w:style>
  <w:style w:type="paragraph" w:styleId="ListParagraph">
    <w:name w:val="List Paragraph"/>
    <w:basedOn w:val="Normal"/>
    <w:uiPriority w:val="1"/>
    <w:qFormat/>
    <w:pPr>
      <w:ind w:left="100" w:firstLine="6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n.am/res/UN%20Treaties/III_3.pdf" TargetMode="External"/><Relationship Id="rId13" Type="http://schemas.openxmlformats.org/officeDocument/2006/relationships/hyperlink" Target="http://www.arlis.am/DocumentView.aspx?docID=20870" TargetMode="External"/><Relationship Id="rId18" Type="http://schemas.openxmlformats.org/officeDocument/2006/relationships/hyperlink" Target="http://www.upr-info.org/sites/default/files/document/armenia/session_21_-_january_2015/upr_arm_mtr_eng_2018_.pdf"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www.un.am/res/UN%20Treaties/III_15.pdf" TargetMode="External"/><Relationship Id="rId17" Type="http://schemas.openxmlformats.org/officeDocument/2006/relationships/header" Target="header2.xml"/><Relationship Id="rId25" Type="http://schemas.openxmlformats.org/officeDocument/2006/relationships/hyperlink" Target="http://www.moj.am/" TargetMode="External"/><Relationship Id="rId2" Type="http://schemas.openxmlformats.org/officeDocument/2006/relationships/styles" Target="styles.xml"/><Relationship Id="rId16" Type="http://schemas.openxmlformats.org/officeDocument/2006/relationships/hyperlink" Target="http://www.ohchr.org/en/professionalinterest/pages/vienna.aspx" TargetMode="External"/><Relationship Id="rId20" Type="http://schemas.openxmlformats.org/officeDocument/2006/relationships/hyperlink" Target="http://www.ombuds.am/images/files/8f03a4f279d0491fd510fca443f8f269.pdf"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lis.am/DocumentView.aspx?docID=60503" TargetMode="External"/><Relationship Id="rId24" Type="http://schemas.openxmlformats.org/officeDocument/2006/relationships/hyperlink" Target="http://www.moj.am/" TargetMode="External"/><Relationship Id="rId5" Type="http://schemas.openxmlformats.org/officeDocument/2006/relationships/footnotes" Target="footnotes.xml"/><Relationship Id="rId15" Type="http://schemas.openxmlformats.org/officeDocument/2006/relationships/hyperlink" Target="http://www.coe.int/en/web/conventions/" TargetMode="External"/><Relationship Id="rId23" Type="http://schemas.openxmlformats.org/officeDocument/2006/relationships/hyperlink" Target="http://www.moj.am/" TargetMode="External"/><Relationship Id="rId28" Type="http://schemas.openxmlformats.org/officeDocument/2006/relationships/header" Target="header8.xml"/><Relationship Id="rId10" Type="http://schemas.openxmlformats.org/officeDocument/2006/relationships/hyperlink" Target="http://www.arlis.am/DocumentView.aspx?DocID=60505"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rlis.am/DocumentView.aspx?DocID=60506" TargetMode="External"/><Relationship Id="rId14" Type="http://schemas.openxmlformats.org/officeDocument/2006/relationships/hyperlink" Target="http://www.arlis.am/DocumentView.aspx?docID=81174"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12699</Words>
  <Characters>93980</Characters>
  <Application>Microsoft Office Word</Application>
  <DocSecurity>0</DocSecurity>
  <Lines>4475</Lines>
  <Paragraphs>1350</Paragraphs>
  <ScaleCrop>false</ScaleCrop>
  <Company/>
  <LinksUpToDate>false</LinksUpToDate>
  <CharactersWithSpaces>105329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LK-463.1</dc:title>
  <dc:creator>LiannaH</dc:creator>
  <cp:lastModifiedBy>Tatevik</cp:lastModifiedBy>
  <cp:revision>2</cp:revision>
  <dcterms:created xsi:type="dcterms:W3CDTF">2023-10-02T09:38:00Z</dcterms:created>
  <dcterms:modified xsi:type="dcterms:W3CDTF">2023-10-03T13:41:00Z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LastSaved">
    <vt:filetime>2023-10-02T00:00:00Z</vt:filetime>
  </property>
</Properties>
</file>