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F0" w:rsidRDefault="001779BC" w:rsidP="00E74EF0">
      <w:pPr>
        <w:pStyle w:val="Bodytext17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368D9">
        <w:rPr>
          <w:rFonts w:ascii="Sylfaen" w:hAnsi="Sylfaen"/>
          <w:sz w:val="24"/>
          <w:szCs w:val="24"/>
        </w:rPr>
        <w:t>ПРИЛОЖЕНИЕ</w:t>
      </w:r>
    </w:p>
    <w:p w:rsidR="00E74EF0" w:rsidRDefault="001779BC" w:rsidP="00E74EF0">
      <w:pPr>
        <w:pStyle w:val="Bodytext170"/>
        <w:shd w:val="clear" w:color="auto" w:fill="auto"/>
        <w:spacing w:before="0" w:after="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к Решению Совета</w:t>
      </w:r>
      <w:r w:rsidR="00E74EF0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907BC" w:rsidRPr="003368D9" w:rsidRDefault="001779BC" w:rsidP="00E74EF0">
      <w:pPr>
        <w:pStyle w:val="Bodytext17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от 28 апреля 2017 г. № 51</w:t>
      </w:r>
    </w:p>
    <w:p w:rsidR="00E74EF0" w:rsidRDefault="00E74EF0" w:rsidP="003368D9">
      <w:pPr>
        <w:pStyle w:val="Bodytext180"/>
        <w:shd w:val="clear" w:color="auto" w:fill="auto"/>
        <w:spacing w:before="0" w:after="120" w:line="240" w:lineRule="auto"/>
        <w:ind w:left="100"/>
        <w:rPr>
          <w:rStyle w:val="Bodytext18Spacing2pt"/>
          <w:rFonts w:ascii="Sylfaen" w:hAnsi="Sylfaen"/>
          <w:b/>
          <w:bCs/>
          <w:spacing w:val="0"/>
          <w:sz w:val="24"/>
          <w:szCs w:val="24"/>
        </w:rPr>
      </w:pPr>
    </w:p>
    <w:p w:rsidR="00D907BC" w:rsidRPr="003368D9" w:rsidRDefault="001779BC" w:rsidP="003368D9">
      <w:pPr>
        <w:pStyle w:val="Bodytext180"/>
        <w:shd w:val="clear" w:color="auto" w:fill="auto"/>
        <w:spacing w:before="0" w:after="120" w:line="240" w:lineRule="auto"/>
        <w:ind w:left="100"/>
        <w:rPr>
          <w:rFonts w:ascii="Sylfaen" w:hAnsi="Sylfaen"/>
          <w:sz w:val="24"/>
          <w:szCs w:val="24"/>
        </w:rPr>
      </w:pPr>
      <w:r w:rsidRPr="003368D9">
        <w:rPr>
          <w:rStyle w:val="Bodytext18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D907BC" w:rsidRDefault="001779BC" w:rsidP="008B4B57">
      <w:pPr>
        <w:pStyle w:val="Bodytext18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вносимые в технический регламент Таможенного союза</w:t>
      </w:r>
      <w:r w:rsidR="008B4B57" w:rsidRPr="008B4B57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«О безопасности продукции, предназначенной для детей и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подростков» (ТР ТС 007/2011)</w:t>
      </w:r>
    </w:p>
    <w:p w:rsidR="005F3693" w:rsidRPr="003368D9" w:rsidRDefault="005F3693" w:rsidP="005F3693">
      <w:pPr>
        <w:pStyle w:val="Bodytext180"/>
        <w:shd w:val="clear" w:color="auto" w:fill="auto"/>
        <w:spacing w:before="0" w:after="120" w:line="240" w:lineRule="auto"/>
        <w:ind w:left="851" w:right="842"/>
        <w:rPr>
          <w:rFonts w:ascii="Sylfaen" w:hAnsi="Sylfaen"/>
          <w:sz w:val="24"/>
          <w:szCs w:val="24"/>
        </w:rPr>
      </w:pP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1. В статье 2: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 абзаце семнадцатом слова «назначением, указанным изготовителем (производителем) на» заменить словами «наименованием и (или) целевым назначением, указанными изготовителем на маркировке»;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абзац двадцатый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«типовой образец» - образец, представляющий изделия, относящиеся к одному виду по целевому назначению, предназначенные для одной или нескольких возрастных групп и произведенные одним изготовителем из однотипных материалов.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случае если размеры типового образца и (или) технологические операции, выполненные при его изготовлении, не позволяют провести испытания в полном объеме, то для проведения испытаний в качестве типового образца используется образец (образцы) материала (материалов), из которого изготовлен этот образец.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При проведении испытаний мехового изделия в качестве типового образца допускается использование меховой шкурки (меховых шкурок), идентичной по видовой принадлежности и способу выделки шкуркам, из которых изготовлено данное меховое изделие;».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2. В статье 5: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абзацы третий и четвертый пункта 1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«К одежде и изделиям 2-го слоя относятся изделия, имеющие ограниченный контакт с кожей пользователя, в частности платья, халаты, фартуки, блузки, верхние сорочки, свитеры, джемперы, шорты, головные уборы (кроме летних), рукавицы, перчатки, варежки, шарфы, чулочно-носочные изделия осенне-зимнего ассортимента (носки, получулки), изделия без подкладки и изделия, в которых подкладка занимает менее 40 процентов площади верха изделия (костюмы, брюки, юбки, пиджаки, жакеты, жилеты, сарафаны, полукомбинезоны, комбинезоны и другие аналогичные изделия).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58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 xml:space="preserve">К одежде и изделиям 3-го слоя относятся пальто, полупальто, куртки, плащи, конверты для новорожденных и другие аналогичные изделия, а также изделия на подкладке, в которых подкладка занимает не менее 40 процентов площади верха </w:t>
      </w:r>
      <w:r w:rsidRPr="003368D9">
        <w:rPr>
          <w:rFonts w:ascii="Sylfaen" w:hAnsi="Sylfaen"/>
          <w:sz w:val="24"/>
          <w:szCs w:val="24"/>
        </w:rPr>
        <w:lastRenderedPageBreak/>
        <w:t>изделия (костюмы, брюки, юбки, пиджаки, жакеты, жилеты, сарафаны, полукомбинезоны, комбинезоны и другие аналогичные изделия на подкладке).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Определение площади подкладки и верха изделия осуществляется без учета площади карманов, воротника, пояса, манжет, клапанов, планок, обтачек, рюш, пат, хлястиков и других отделочных деталей, в костюмах и комплектах - отдельно по каждому изделию.»;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абзац третий пункта 7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«Вредные вещества в одежде и изделиях 1-го и 2-го слоев</w:t>
      </w:r>
      <w:r w:rsidR="005F369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определяются в водной среде. Вредные вещества в одежде и изделиях 3-го слоя определяются: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пальто, полупальто, куртках, плащах, комбинезонах, полукомбинезонах и других аналогичных изделиях - в воздушной среде;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остальных изделиях - в водной среде;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изделиях для новорожденных и детей до 1 года - в водной и воздушной средах.»;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абзац первый пункта 8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«8. Изделия из кожи (одежда, головные уборы), а также детали изделий, изготовленные из кожи, должны соответствовать следующим требованиям:».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3.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статье 6: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пункте 2: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абзацы второй и третий изложить в следующей редакции:</w:t>
      </w:r>
    </w:p>
    <w:p w:rsidR="00D907BC" w:rsidRPr="003368D9" w:rsidRDefault="001779BC" w:rsidP="007F75B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«- из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искусственных,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(или)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синтетических,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(или)</w:t>
      </w:r>
      <w:r w:rsidR="007F75B3" w:rsidRPr="007F75B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композиционных кож в закрытой обуви всех половозрастных групп;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- из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искусственных,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(или)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синтетических,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(или)</w:t>
      </w:r>
      <w:r w:rsidR="005F369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композиционных кож в открытой обуви для детей ясельного возраста и малодетской обуви;»;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 седьмой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«- из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искусственных,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(или)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синтетических,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(или)</w:t>
      </w:r>
      <w:r w:rsidR="005F369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композиционных кож в обуви для детей ясельного возраста и малодетской обуви;»;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 девятый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«В обуви для детей ясельного возраста (кроме летней и весенне-осенней обуви с подкладкой из натуральных материалов, а также пляжной обуви и обуви для бассейна) в качестве материала верха не допускается применять искусственные, и (или) синтетические, и (или) композиционные кожи.»;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абзац первый пункта 4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«4. Обувь из кожи, а также детали обуви, изготовленные из кожи, должны соответствовать следующим требованиям:»;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пункт 6 дополнить абзацами следующего содержания:</w:t>
      </w:r>
    </w:p>
    <w:p w:rsidR="00D907BC" w:rsidRPr="003368D9" w:rsidRDefault="001779BC" w:rsidP="007F1F61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lastRenderedPageBreak/>
        <w:t>«Кожгалантерейные изделия из кожи должны соответствовать</w:t>
      </w:r>
      <w:r w:rsidR="007F1F61" w:rsidRPr="007F1F61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следующим требованиям: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содержание свободного формальдегида - не более 20 мкг/г;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содержание водовымываемого хрома (VI) в коже не допускается.».</w:t>
      </w:r>
    </w:p>
    <w:p w:rsidR="00D907BC" w:rsidRPr="003368D9" w:rsidRDefault="001779BC" w:rsidP="005E767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4.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Абзац первый пункта 4 статьи 8 дополнить предложением</w:t>
      </w:r>
      <w:r w:rsidR="005E767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следующего содержания: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«Не допускается непропечатка линий</w:t>
      </w:r>
      <w:r w:rsidR="005E767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рисунка.».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5.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статье 9: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пункте 2: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абзаце четвертом слова «и вид (назначение)» исключить;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после абзаца четвертого дополнить абзацем следующего содержания: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«вид (назначение) изделия (при необходимости);»;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 пятый дополнить словами: «(месяц, год) (кроме зубных щеток)»;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абзац первый пункта 3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«3. Маркировка продукции должна быть нанесена на русском языке и при наличии соответствующих требований в законодательстве государства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-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члена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Евразийского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экономического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союза</w:t>
      </w:r>
      <w:r w:rsidR="005F369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на государственном (государственных) языке (языках) государства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-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члена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Евразийского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экономического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союза,</w:t>
      </w:r>
      <w:r w:rsidR="005F3693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на территории которого реализуется продукция.»;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дополнить пунктом 13 следующего содержания: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«13. Маркировка зубных щеток с рабочей частью из синтетической щетины должна содержать информацию о степени жесткости щетины.».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6.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статье 12: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пункте 2:</w:t>
      </w:r>
    </w:p>
    <w:p w:rsidR="00FC4BCE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по тексту пункта слова «3-х</w:t>
      </w:r>
      <w:r w:rsidR="00FC4BCE">
        <w:rPr>
          <w:rFonts w:ascii="Sylfaen" w:hAnsi="Sylfaen"/>
          <w:sz w:val="24"/>
          <w:szCs w:val="24"/>
        </w:rPr>
        <w:t xml:space="preserve"> лет» заменить словами «3 лет»;</w:t>
      </w:r>
    </w:p>
    <w:p w:rsidR="00FC4BCE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абзацы третий и четвертый</w:t>
      </w:r>
      <w:r w:rsidR="00FC4BCE">
        <w:rPr>
          <w:rFonts w:ascii="Sylfaen" w:hAnsi="Sylfaen"/>
          <w:sz w:val="24"/>
          <w:szCs w:val="24"/>
        </w:rPr>
        <w:t xml:space="preserve"> изложить в следующей редакции:</w:t>
      </w:r>
    </w:p>
    <w:p w:rsidR="00D907BC" w:rsidRPr="003368D9" w:rsidRDefault="001779BC" w:rsidP="005F3693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«изделия санитарно-гигиенические разового использования (многослойные изделия, содержащие влагопоглощающие материалы (подгузники, трусы и пеленки), а также гигиенические ватные палочки (для носа и ушей) и другие аналогичные изделия для ухода за детьми);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 для детей до 3 лет;»;</w:t>
      </w:r>
    </w:p>
    <w:p w:rsidR="00FC4BCE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абзаце пятом слова «для детей</w:t>
      </w:r>
      <w:r w:rsidR="00FC4BCE">
        <w:rPr>
          <w:rFonts w:ascii="Sylfaen" w:hAnsi="Sylfaen"/>
          <w:sz w:val="24"/>
          <w:szCs w:val="24"/>
        </w:rPr>
        <w:t xml:space="preserve"> до 3-х лет» исключить;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 xml:space="preserve">в абзаце шестом после слова «бельевые» дополнить словами «(нательные и </w:t>
      </w:r>
      <w:r w:rsidRPr="003368D9">
        <w:rPr>
          <w:rFonts w:ascii="Sylfaen" w:hAnsi="Sylfaen"/>
          <w:sz w:val="24"/>
          <w:szCs w:val="24"/>
        </w:rPr>
        <w:lastRenderedPageBreak/>
        <w:t>купальные)»;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абзаце девятнадцатом слова «уполномоченных органов» исключить;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предложение второе абзаца двадцать шестого после слов «протоколы испытаний,» дополнить словами «подтверждающих соответствие продукции требованиям настоящего технического регламента, включая протоколы испытаний,»;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пункте 3: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после абзаца девятого дополнить абзацем следующего содержания: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«постельные принадлежности (одеяла, подушки, наматрасники, балдахины, валики, мягкие стенки и другие аналогичные изделия);»;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 семнадцатый дополнить словами «, в остальных случаях - не ранее чем за 1 год до даты принятия декларации»;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пункте 4: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 абзаце втором слова «, периодичность инспекционного контроля за сертифицированной продукцией - 1 раз в год» исключить;</w:t>
      </w:r>
    </w:p>
    <w:p w:rsidR="00FC4BCE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абзацы восьмой - одиннадцатый</w:t>
      </w:r>
      <w:r w:rsidR="00FC4BCE">
        <w:rPr>
          <w:rFonts w:ascii="Sylfaen" w:hAnsi="Sylfaen"/>
          <w:sz w:val="24"/>
          <w:szCs w:val="24"/>
        </w:rPr>
        <w:t xml:space="preserve"> изложить в следующей редакции:</w:t>
      </w:r>
    </w:p>
    <w:p w:rsidR="00FC4BCE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 для д</w:t>
      </w:r>
      <w:r w:rsidR="00FC4BCE">
        <w:rPr>
          <w:rFonts w:ascii="Sylfaen" w:hAnsi="Sylfaen"/>
          <w:sz w:val="24"/>
          <w:szCs w:val="24"/>
        </w:rPr>
        <w:t>етей старше 3 лет и подростков;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белье постельное;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изделия 1-го слоя бельевые (белье нательное, корсетные и купальные изделия) трикотажные и из текстильных материалов для детей старше 3 лет и подростков;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изделия чулочно-носочные трикотажные 1-го слоя для детей старше 3 лет и подростков;</w:t>
      </w:r>
    </w:p>
    <w:p w:rsidR="00FC4BCE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изделия чулочно-</w:t>
      </w:r>
      <w:r w:rsidR="00FC4BCE">
        <w:rPr>
          <w:rFonts w:ascii="Sylfaen" w:hAnsi="Sylfaen"/>
          <w:sz w:val="24"/>
          <w:szCs w:val="24"/>
        </w:rPr>
        <w:t>носочные трикотажные 2-го слоя;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головные уборы (летние) 1-го слоя трикотажные и из текстильных материалов для детей старше 3 лет и подростков;»;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 тринадцатый дополнить словами «, шарфы трикотажные»;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абзац пятнадцатый после слова «кожи» дополнить словами «для детей».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7.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нумерационных заголовках приложений №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1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FC4BCE">
        <w:rPr>
          <w:rFonts w:ascii="Sylfaen" w:hAnsi="Sylfaen"/>
          <w:sz w:val="24"/>
          <w:szCs w:val="24"/>
        </w:rPr>
        <w:t>–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22</w:t>
      </w:r>
      <w:r w:rsidR="00FC4BCE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к указанному техническому регламенту слова «к проекту технического регламента» заменить словами «к техническому регламенту».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8.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приложении № 1 к указанному техническому регламенту: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дополнить позиции в графе 1 нумерацией с 1 по 15;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позиции «Посуда, столовые приборы» в графе 2: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lastRenderedPageBreak/>
        <w:t>после слова «тарелки,» дополнить словом «миски,», после слова «вилки,» дополнить словом «ножи,»;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слова «и картона» заменить словами «, картона и пластмассы»;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 позиции «Одежда и изделия из текстильных материалов и кожи» слова «одеяла, подушки, постельные принадлежности» заменить словами «постельные принадлежности (одеяла стеганые, подушки, наматрасники, балдахины, валики, мягкие стенки и другие аналогичные изделия)»;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г)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позицию «Готовые штучные текстильные изделия» в графе 2 после слова «одеяла,» дополнить словом «шарфы,», после слова «полотенца» дополнить словами «, простыни купальные»;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д)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 позиции «Обувь для детей и подростков, кроме спортивной, национальной и ортопедической» в графе 2 слово «текстильных» заменить словом «текстильных,».</w:t>
      </w:r>
    </w:p>
    <w:p w:rsidR="00D907BC" w:rsidRPr="000E7FB8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9.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Приложения № 3 и 5 к указанному техническому регламенту дополнить позицией следующего содержания:</w:t>
      </w:r>
    </w:p>
    <w:p w:rsidR="008B4B57" w:rsidRPr="000E7FB8" w:rsidRDefault="008B4B57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2394"/>
        <w:gridCol w:w="2956"/>
      </w:tblGrid>
      <w:tr w:rsidR="008B4B57" w:rsidRPr="003368D9" w:rsidTr="003368D9">
        <w:trPr>
          <w:jc w:val="center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8B4B57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Полиорганосилаксаны</w:t>
            </w:r>
            <w:r>
              <w:rPr>
                <w:rStyle w:val="Bodytext2TimesNewRoman"/>
                <w:rFonts w:ascii="Sylfaen" w:eastAsia="Tahoma" w:hAnsi="Sylfaen"/>
                <w:sz w:val="24"/>
                <w:szCs w:val="24"/>
                <w:lang w:val="en-US"/>
              </w:rPr>
              <w:t xml:space="preserve"> </w:t>
            </w: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(силиконы)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формальдегид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не допускается</w:t>
            </w:r>
          </w:p>
        </w:tc>
      </w:tr>
      <w:tr w:rsidR="008B4B57" w:rsidRPr="003368D9" w:rsidTr="003368D9">
        <w:trPr>
          <w:jc w:val="center"/>
        </w:trPr>
        <w:tc>
          <w:tcPr>
            <w:tcW w:w="3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ацетальдегид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0,2</w:t>
            </w:r>
          </w:p>
        </w:tc>
      </w:tr>
      <w:tr w:rsidR="008B4B57" w:rsidRPr="003368D9" w:rsidTr="003368D9">
        <w:trPr>
          <w:jc w:val="center"/>
        </w:trPr>
        <w:tc>
          <w:tcPr>
            <w:tcW w:w="3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CC5B34">
            <w:pPr>
              <w:pStyle w:val="Bodytext20"/>
              <w:shd w:val="clear" w:color="auto" w:fill="auto"/>
              <w:spacing w:line="240" w:lineRule="auto"/>
              <w:ind w:left="-9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фенол или сумма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0,05</w:t>
            </w:r>
          </w:p>
        </w:tc>
      </w:tr>
      <w:tr w:rsidR="008B4B57" w:rsidRPr="003368D9" w:rsidTr="003368D9">
        <w:trPr>
          <w:jc w:val="center"/>
        </w:trPr>
        <w:tc>
          <w:tcPr>
            <w:tcW w:w="3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общих фенолов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0,1</w:t>
            </w:r>
          </w:p>
        </w:tc>
      </w:tr>
      <w:tr w:rsidR="008B4B57" w:rsidRPr="003368D9" w:rsidTr="003368D9">
        <w:trPr>
          <w:jc w:val="center"/>
        </w:trPr>
        <w:tc>
          <w:tcPr>
            <w:tcW w:w="3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спирт метиловый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не допускается</w:t>
            </w:r>
          </w:p>
        </w:tc>
      </w:tr>
      <w:tr w:rsidR="008B4B57" w:rsidRPr="003368D9" w:rsidTr="003368D9">
        <w:trPr>
          <w:jc w:val="center"/>
        </w:trPr>
        <w:tc>
          <w:tcPr>
            <w:tcW w:w="33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B57" w:rsidRPr="003368D9" w:rsidRDefault="008B4B57" w:rsidP="00CC5B34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спирт бутиловый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не допускается</w:t>
            </w:r>
          </w:p>
        </w:tc>
      </w:tr>
      <w:tr w:rsidR="008B4B57" w:rsidRPr="003368D9" w:rsidTr="003368D9">
        <w:trPr>
          <w:jc w:val="center"/>
        </w:trPr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бензол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B57" w:rsidRPr="003368D9" w:rsidRDefault="008B4B57" w:rsidP="003368D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не допускается</w:t>
            </w:r>
          </w:p>
        </w:tc>
      </w:tr>
    </w:tbl>
    <w:p w:rsidR="00D907BC" w:rsidRPr="003368D9" w:rsidRDefault="00D907BC" w:rsidP="003368D9">
      <w:pPr>
        <w:spacing w:after="120"/>
        <w:rPr>
          <w:rFonts w:ascii="Sylfaen" w:hAnsi="Sylfaen"/>
        </w:rPr>
      </w:pP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10.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 приложении № 8 к указанному техническому регламенту: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а)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 позиции «Дошкольная и школьная возрастные группы, от 3 до 14 лет» раздела 3 графу вторую после слова «изделий» дополнить словами «и сарафанов»;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б)</w:t>
      </w:r>
      <w:r w:rsidR="003368D9" w:rsidRPr="003368D9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наименование раздела 4 изложить в следующей редакции: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«4. Постельные принадлежности (одеяла стеганые, подушки, наматрасники, балдахины, валики, мягкие стенки и другие аналогичные изделия), шарфы и другие аналогичные изделия &lt;3&gt;»;</w:t>
      </w:r>
    </w:p>
    <w:p w:rsidR="00D907BC" w:rsidRPr="000E7FB8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в)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позиции «Детские подушки» и «Постельные принадлежности, в том числе для детских кроваток (балдахины, валики и пр.)» раздела 4 изложить в следующей редакции:</w:t>
      </w:r>
    </w:p>
    <w:p w:rsidR="008B4B57" w:rsidRPr="000E7FB8" w:rsidRDefault="008B4B57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8B4B57" w:rsidRPr="000E7FB8" w:rsidRDefault="008B4B57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2"/>
        <w:gridCol w:w="2009"/>
        <w:gridCol w:w="1840"/>
        <w:gridCol w:w="2002"/>
      </w:tblGrid>
      <w:tr w:rsidR="00D907BC" w:rsidRPr="003368D9" w:rsidTr="00ED3843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BC" w:rsidRPr="003368D9" w:rsidRDefault="001779BC" w:rsidP="003368D9">
            <w:pPr>
              <w:pStyle w:val="Bodytext20"/>
              <w:shd w:val="clear" w:color="auto" w:fill="auto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lastRenderedPageBreak/>
              <w:t>Постельные принадлежности, кроме одеял детских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BC" w:rsidRPr="003368D9" w:rsidRDefault="00FC4BCE" w:rsidP="00ED3843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07BC" w:rsidRPr="003368D9" w:rsidRDefault="00FC4BCE" w:rsidP="00ED3843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7BC" w:rsidRPr="003368D9" w:rsidRDefault="001779BC" w:rsidP="00ED384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68D9">
              <w:rPr>
                <w:rStyle w:val="Bodytext2TimesNewRoman"/>
                <w:rFonts w:ascii="Sylfaen" w:eastAsia="Tahoma" w:hAnsi="Sylfaen"/>
                <w:sz w:val="24"/>
                <w:szCs w:val="24"/>
              </w:rPr>
              <w:t>75</w:t>
            </w:r>
          </w:p>
        </w:tc>
      </w:tr>
    </w:tbl>
    <w:p w:rsidR="00D907BC" w:rsidRPr="003368D9" w:rsidRDefault="00D907BC" w:rsidP="003368D9">
      <w:pPr>
        <w:spacing w:after="120"/>
        <w:rPr>
          <w:rFonts w:ascii="Sylfaen" w:hAnsi="Sylfaen"/>
        </w:rPr>
      </w:pP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г)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позицию «Полотенца детские» раздела 5 в графе первой после слова «полотенца» дополнить словами «и купальные простыни»;</w:t>
      </w:r>
    </w:p>
    <w:p w:rsidR="00D907BC" w:rsidRPr="003368D9" w:rsidRDefault="001779BC" w:rsidP="00FC4BCE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д)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 сноске &lt;2&gt; слова «и в головных уборах» заменить словами «, головных уборах и фартуках»;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е)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примечание изложить в следующей редакции: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left="3100" w:right="500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«Примечания: 1.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Не проводятся испытания по показателю «воздухопроницаемость» в изделиях, которые по конструкции (сарафаны, юбки, жилеты, шорты) или по структуре материала (с рыхлым плетением, ажурные)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предполагают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высокую</w:t>
      </w:r>
      <w:r w:rsidR="00475C78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воздухопроницаемость, а также в изделиях, имеющих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конструктивные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элементы,</w:t>
      </w:r>
      <w:r w:rsidR="00475C78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обеспечивающие воздухообмен.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left="3100" w:firstLine="0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2. Не проводятся испытания по показателю «воздухопроницаемость»</w:t>
      </w:r>
      <w:r w:rsidRPr="00475C7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</w:t>
      </w:r>
      <w:r w:rsidRPr="00475C7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брюках</w:t>
      </w:r>
      <w:r w:rsidR="00475C78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полукомбинезонах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осенне-зимнего</w:t>
      </w:r>
      <w:r w:rsidR="00475C78">
        <w:rPr>
          <w:rFonts w:ascii="Sylfaen" w:hAnsi="Sylfaen"/>
          <w:sz w:val="24"/>
          <w:szCs w:val="24"/>
        </w:rPr>
        <w:t xml:space="preserve"> </w:t>
      </w:r>
      <w:r w:rsidRPr="003368D9">
        <w:rPr>
          <w:rFonts w:ascii="Sylfaen" w:hAnsi="Sylfaen"/>
          <w:sz w:val="24"/>
          <w:szCs w:val="24"/>
        </w:rPr>
        <w:t>ассортимента.».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11.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В приложении № 13 к указанному техническому регламенту в позиции «От 1 года до 3 лет (для ясельного возраста: размеры, мм: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105, 110, 115, 120, 125, 130, 135, 140)» последнюю строку в графах 2 и 3 заменить следующими строками: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«высота каблука, мм: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для повседневной, летней, домашней обуви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не более 6</w:t>
      </w:r>
    </w:p>
    <w:p w:rsidR="00D907BC" w:rsidRPr="003368D9" w:rsidRDefault="001779BC" w:rsidP="00475C78">
      <w:pPr>
        <w:pStyle w:val="Bodytext17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368D9">
        <w:rPr>
          <w:rFonts w:ascii="Sylfaen" w:hAnsi="Sylfaen"/>
          <w:sz w:val="24"/>
          <w:szCs w:val="24"/>
        </w:rPr>
        <w:t>для осенне-весенней и зимней обуви</w:t>
      </w:r>
      <w:r w:rsidRPr="003368D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368D9">
        <w:rPr>
          <w:rFonts w:ascii="Sylfaen" w:hAnsi="Sylfaen"/>
          <w:sz w:val="24"/>
          <w:szCs w:val="24"/>
        </w:rPr>
        <w:t>не более 10».</w:t>
      </w:r>
    </w:p>
    <w:sectPr w:rsidR="00D907BC" w:rsidRPr="003368D9" w:rsidSect="003368D9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53" w:rsidRDefault="00E52053" w:rsidP="00D907BC">
      <w:r>
        <w:separator/>
      </w:r>
    </w:p>
  </w:endnote>
  <w:endnote w:type="continuationSeparator" w:id="0">
    <w:p w:rsidR="00E52053" w:rsidRDefault="00E52053" w:rsidP="00D9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53" w:rsidRDefault="00E52053"/>
  </w:footnote>
  <w:footnote w:type="continuationSeparator" w:id="0">
    <w:p w:rsidR="00E52053" w:rsidRDefault="00E520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BC"/>
    <w:rsid w:val="000E7FB8"/>
    <w:rsid w:val="001779BC"/>
    <w:rsid w:val="001F0604"/>
    <w:rsid w:val="003368D9"/>
    <w:rsid w:val="00342791"/>
    <w:rsid w:val="0042650D"/>
    <w:rsid w:val="00475C78"/>
    <w:rsid w:val="005E7673"/>
    <w:rsid w:val="005F3693"/>
    <w:rsid w:val="00685CE9"/>
    <w:rsid w:val="00743D0F"/>
    <w:rsid w:val="007977A5"/>
    <w:rsid w:val="007F1F61"/>
    <w:rsid w:val="007F75B3"/>
    <w:rsid w:val="008B4B57"/>
    <w:rsid w:val="00CC5B34"/>
    <w:rsid w:val="00D907BC"/>
    <w:rsid w:val="00E52053"/>
    <w:rsid w:val="00E74EF0"/>
    <w:rsid w:val="00ED3843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B91D6-10CE-4DC0-9FE4-3D69D33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907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7BC"/>
    <w:rPr>
      <w:color w:val="0066CC"/>
      <w:u w:val="single"/>
    </w:rPr>
  </w:style>
  <w:style w:type="character" w:customStyle="1" w:styleId="Bodytext18">
    <w:name w:val="Body text (18)_"/>
    <w:basedOn w:val="DefaultParagraphFont"/>
    <w:link w:val="Bodytext180"/>
    <w:rsid w:val="00D90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3">
    <w:name w:val="Heading #1 (3)_"/>
    <w:basedOn w:val="DefaultParagraphFont"/>
    <w:link w:val="Heading130"/>
    <w:rsid w:val="00D90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4">
    <w:name w:val="Body text (24)_"/>
    <w:basedOn w:val="DefaultParagraphFont"/>
    <w:link w:val="Bodytext240"/>
    <w:rsid w:val="00D90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17">
    <w:name w:val="Body text (17)_"/>
    <w:basedOn w:val="DefaultParagraphFont"/>
    <w:link w:val="Bodytext170"/>
    <w:rsid w:val="00D90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7Bold">
    <w:name w:val="Body text (17) + Bold"/>
    <w:basedOn w:val="Bodytext17"/>
    <w:rsid w:val="00D90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7Bold0">
    <w:name w:val="Body text (17) + Bold"/>
    <w:aliases w:val="Spacing 2 pt"/>
    <w:basedOn w:val="Bodytext17"/>
    <w:rsid w:val="00D90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18Spacing2pt">
    <w:name w:val="Body text (18) + Spacing 2 pt"/>
    <w:basedOn w:val="Bodytext18"/>
    <w:rsid w:val="00D90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907BC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TimesNewRoman">
    <w:name w:val="Body text (2) + Times New Roman"/>
    <w:aliases w:val="11 pt,Not Bold"/>
    <w:basedOn w:val="Bodytext2"/>
    <w:rsid w:val="00D90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0">
    <w:name w:val="Body text (20)_"/>
    <w:basedOn w:val="DefaultParagraphFont"/>
    <w:link w:val="Bodytext201"/>
    <w:rsid w:val="00D90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2">
    <w:name w:val="Body text (20)"/>
    <w:basedOn w:val="Bodytext200"/>
    <w:rsid w:val="00D90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180">
    <w:name w:val="Body text (18)"/>
    <w:basedOn w:val="Normal"/>
    <w:link w:val="Bodytext18"/>
    <w:rsid w:val="00D907BC"/>
    <w:pPr>
      <w:shd w:val="clear" w:color="auto" w:fill="FFFFFF"/>
      <w:spacing w:before="420" w:after="4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30">
    <w:name w:val="Heading #1 (3)"/>
    <w:basedOn w:val="Normal"/>
    <w:link w:val="Heading13"/>
    <w:rsid w:val="00D907B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40">
    <w:name w:val="Body text (24)"/>
    <w:basedOn w:val="Normal"/>
    <w:link w:val="Bodytext24"/>
    <w:rsid w:val="00D907BC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Bodytext170">
    <w:name w:val="Body text (17)"/>
    <w:basedOn w:val="Normal"/>
    <w:link w:val="Bodytext17"/>
    <w:rsid w:val="00D907BC"/>
    <w:pPr>
      <w:shd w:val="clear" w:color="auto" w:fill="FFFFFF"/>
      <w:spacing w:before="420" w:after="420" w:line="0" w:lineRule="atLeast"/>
      <w:ind w:hanging="20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907BC"/>
    <w:pPr>
      <w:shd w:val="clear" w:color="auto" w:fill="FFFFFF"/>
      <w:spacing w:after="120" w:line="0" w:lineRule="atLeast"/>
    </w:pPr>
    <w:rPr>
      <w:b/>
      <w:bCs/>
      <w:sz w:val="18"/>
      <w:szCs w:val="18"/>
    </w:rPr>
  </w:style>
  <w:style w:type="paragraph" w:customStyle="1" w:styleId="Bodytext201">
    <w:name w:val="Body text (20)"/>
    <w:basedOn w:val="Normal"/>
    <w:link w:val="Bodytext200"/>
    <w:rsid w:val="00D907B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4pt">
    <w:name w:val="Body text (2) + 14 pt"/>
    <w:basedOn w:val="Bodytext2"/>
    <w:rsid w:val="0033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B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B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82FD-A44A-42C3-878E-4424102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2019-04-12T07:32:00Z</dcterms:created>
  <dcterms:modified xsi:type="dcterms:W3CDTF">2019-04-12T07:32:00Z</dcterms:modified>
</cp:coreProperties>
</file>