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14C" w:rsidRPr="00053544" w:rsidRDefault="00053544" w:rsidP="00053544">
      <w:pPr>
        <w:pStyle w:val="Heading30"/>
        <w:shd w:val="clear" w:color="auto" w:fill="auto"/>
        <w:spacing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053544">
        <w:rPr>
          <w:rFonts w:ascii="Sylfaen" w:hAnsi="Sylfaen"/>
          <w:sz w:val="24"/>
          <w:szCs w:val="24"/>
        </w:rPr>
        <w:t>УТВЕРЖДЕН</w:t>
      </w:r>
    </w:p>
    <w:p w:rsidR="00053544" w:rsidRPr="00053544" w:rsidRDefault="00053544" w:rsidP="00053544">
      <w:pPr>
        <w:pStyle w:val="Heading30"/>
        <w:shd w:val="clear" w:color="auto" w:fill="auto"/>
        <w:spacing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053544">
        <w:rPr>
          <w:rFonts w:ascii="Sylfaen" w:hAnsi="Sylfaen"/>
          <w:sz w:val="24"/>
          <w:szCs w:val="24"/>
        </w:rPr>
        <w:t>Решением Коллегии Евр</w:t>
      </w:r>
      <w:r>
        <w:rPr>
          <w:rFonts w:ascii="Sylfaen" w:hAnsi="Sylfaen"/>
          <w:sz w:val="24"/>
          <w:szCs w:val="24"/>
        </w:rPr>
        <w:t>азийской экономической комиссии</w:t>
      </w:r>
    </w:p>
    <w:p w:rsidR="009E314C" w:rsidRDefault="00053544" w:rsidP="00053544">
      <w:pPr>
        <w:pStyle w:val="Heading30"/>
        <w:shd w:val="clear" w:color="auto" w:fill="auto"/>
        <w:spacing w:after="120" w:line="240" w:lineRule="auto"/>
        <w:ind w:left="5103"/>
        <w:jc w:val="center"/>
        <w:rPr>
          <w:rFonts w:ascii="Sylfaen" w:hAnsi="Sylfaen"/>
          <w:sz w:val="24"/>
          <w:szCs w:val="24"/>
          <w:lang w:val="en-US"/>
        </w:rPr>
      </w:pPr>
      <w:r w:rsidRPr="00053544">
        <w:rPr>
          <w:rFonts w:ascii="Sylfaen" w:hAnsi="Sylfaen"/>
          <w:sz w:val="24"/>
          <w:szCs w:val="24"/>
        </w:rPr>
        <w:t>от 19 декабря 2016 г. № 167</w:t>
      </w:r>
    </w:p>
    <w:p w:rsidR="00053544" w:rsidRPr="00053544" w:rsidRDefault="00053544" w:rsidP="00053544">
      <w:pPr>
        <w:pStyle w:val="Heading30"/>
        <w:shd w:val="clear" w:color="auto" w:fill="auto"/>
        <w:spacing w:after="120" w:line="240" w:lineRule="auto"/>
        <w:ind w:left="5103"/>
        <w:jc w:val="center"/>
        <w:rPr>
          <w:rFonts w:ascii="Sylfaen" w:hAnsi="Sylfaen"/>
          <w:sz w:val="24"/>
          <w:szCs w:val="24"/>
          <w:lang w:val="en-US"/>
        </w:rPr>
      </w:pPr>
    </w:p>
    <w:p w:rsidR="009E314C" w:rsidRPr="00053544" w:rsidRDefault="00053544" w:rsidP="00053544">
      <w:pPr>
        <w:pStyle w:val="Bodytext30"/>
        <w:shd w:val="clear" w:color="auto" w:fill="auto"/>
        <w:spacing w:before="0" w:line="240" w:lineRule="auto"/>
        <w:ind w:left="100"/>
        <w:rPr>
          <w:rFonts w:ascii="Sylfaen" w:hAnsi="Sylfaen"/>
          <w:sz w:val="24"/>
          <w:szCs w:val="24"/>
        </w:rPr>
      </w:pPr>
      <w:r w:rsidRPr="00053544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9E314C" w:rsidRPr="00053544" w:rsidRDefault="00053544" w:rsidP="00053544">
      <w:pPr>
        <w:pStyle w:val="Bodytext30"/>
        <w:shd w:val="clear" w:color="auto" w:fill="auto"/>
        <w:spacing w:before="0" w:line="240" w:lineRule="auto"/>
        <w:ind w:left="100"/>
        <w:rPr>
          <w:rFonts w:ascii="Sylfaen" w:hAnsi="Sylfaen"/>
          <w:sz w:val="24"/>
          <w:szCs w:val="24"/>
        </w:rPr>
      </w:pPr>
      <w:r w:rsidRPr="00053544">
        <w:rPr>
          <w:rFonts w:ascii="Sylfaen" w:hAnsi="Sylfaen"/>
          <w:sz w:val="24"/>
          <w:szCs w:val="24"/>
        </w:rPr>
        <w:t>статистических показателей официальной статистической информации, предоставляемой Евразийской экономической комиссии уполномоченными органами государств - членов Евразийского экономического союза</w:t>
      </w:r>
    </w:p>
    <w:p w:rsidR="00053544" w:rsidRPr="00053544" w:rsidRDefault="00053544" w:rsidP="00053544">
      <w:pPr>
        <w:pStyle w:val="Bodytext30"/>
        <w:shd w:val="clear" w:color="auto" w:fill="auto"/>
        <w:spacing w:before="0" w:line="240" w:lineRule="auto"/>
        <w:ind w:left="100"/>
        <w:rPr>
          <w:rFonts w:ascii="Sylfaen" w:hAnsi="Sylfaen"/>
          <w:sz w:val="24"/>
          <w:szCs w:val="24"/>
        </w:rPr>
      </w:pPr>
    </w:p>
    <w:tbl>
      <w:tblPr>
        <w:tblOverlap w:val="never"/>
        <w:tblW w:w="10075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4069"/>
        <w:gridCol w:w="21"/>
        <w:gridCol w:w="37"/>
        <w:gridCol w:w="2478"/>
        <w:gridCol w:w="12"/>
        <w:gridCol w:w="40"/>
        <w:gridCol w:w="51"/>
        <w:gridCol w:w="3325"/>
        <w:gridCol w:w="42"/>
      </w:tblGrid>
      <w:tr w:rsidR="00DF448B" w:rsidRPr="00053544" w:rsidTr="009A3AFA">
        <w:trPr>
          <w:gridAfter w:val="1"/>
          <w:wAfter w:w="42" w:type="dxa"/>
          <w:tblHeader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Периодичность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Разрезность</w:t>
            </w:r>
          </w:p>
        </w:tc>
      </w:tr>
      <w:tr w:rsidR="009E314C" w:rsidRPr="00053544" w:rsidTr="009A3AFA">
        <w:trPr>
          <w:gridAfter w:val="1"/>
          <w:wAfter w:w="42" w:type="dxa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1. Национальные счета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1. Валовой внутренний продукт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элементам конечного использования по видам цен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элементам конечного использования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источникам доходов по видам цен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2. Выпуск в основных ценах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экономической деятельности по институциональным секторам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3. Промежуточное потребление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экономической деятельности по институциональным секторам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4. Валовая добавленная стоимость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экономической деятельности по институциональным секторам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5. Налоги на продукты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bottom w:val="single" w:sz="4" w:space="0" w:color="auto"/>
            </w:tcBorders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6. Субсидии на продукты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7. Индексы физического объема валового внутреннего продукта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элементам конечного использования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элементам конечного использования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8. Индексы физического объема валовой добавленной стоимости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9. Индексы физического объема налогов на продукты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10. Индексы физического объема субсидий на продукты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11. Индекс-дефлятор валового внутреннего продукта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элементам конечного использования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элементам конечного использования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12. Индекс-дефлятор валовой добавленной стоимости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 xml:space="preserve">по видам экономической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деятельности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13. Индекс-дефлятор налогов на продукты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14. Индекс-дефлятор субсидий на продукты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bottom w:val="single" w:sz="4" w:space="0" w:color="auto"/>
            </w:tcBorders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15. Оплата труда наемных работников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институциональным секторам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16. Другие чистые налоги на производство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17. Потребление основного капитала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18. Валовая прибыль и валовой смешанный доход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институциональным секторам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19. Оплата труда работников, полученная от «остального мира»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20. Доходы от собственности, полученные от «остального мира»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21. Оплата труда работников, переданная «остальному миру»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22. Доходы от собственности, переданные «остальному миру»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23. Валовой национальный доход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институциональным секторам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24. Текущие трансферты, полученные от «остального мира»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25. Текущие трансферты, переданные «остальному миру»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26. Валовой располагаемый доход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институциональным секторам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27. Социальные трансферты в натуральной форме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институциональным секторам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28. Валовой скорректированный располагаемый доход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институциональным секторам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29. Расходы на конечное потребление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институциональным секторам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30. Валовое сбережение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институциональным секторам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31. Капитальные трансферты, полученные от «остального мира»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32. Капитальные трансферты, переданные «остальному миру»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33. Валовое накопление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институциональным секторам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34. Валовое накопление основного капитала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институциональным секторам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35. Изменение запасов материальных оборотных средств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институциональным секторам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36. Статистическое расхождение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37. Чистое кредитование (+), чистое заимствование (-)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институциональным секторам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38. Экспорт товаров и услуг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39. Импорт товаров и услуг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bottom w:val="single" w:sz="4" w:space="0" w:color="auto"/>
            </w:tcBorders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40. Налоги на производство и импорт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41. Другие налоги на производство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институциональным секторам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42. Субсидии на производство и импорт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43. Другие субсидии на производство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институциональным секторам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44. Валовой внутренний продукт на душу населения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45. Валовой внутренний продукт на одного занятого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46. Валовой внутренний продукт на душу населения по паритету покупательной способности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 xml:space="preserve">47. Межотраслевые балансы производства и использования товаров и услуг (в основных ценах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или ценах конечного потребления): симметричные таблицы «Затраты- выпуск»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годовая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(единовременная)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форматах стран</w:t>
            </w:r>
          </w:p>
        </w:tc>
      </w:tr>
      <w:tr w:rsidR="009E314C" w:rsidRPr="00053544" w:rsidTr="009A3AFA">
        <w:trPr>
          <w:gridAfter w:val="1"/>
          <w:wAfter w:w="42" w:type="dxa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2. Промышленность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48. Объем промышленной продукции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49. Индексы промышленного производства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50. Производство промышленной продукции в натуральном выражении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отдельным видам продукции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vMerge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отдельным видам продукции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51. Число действующих предприятий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52. Использование среднегодовой производственной мощности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выпуску отдельных видов продукции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53. Электробаланс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структуре электробаланса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54. Топливно-энергетический баланс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топливно- энергетических ресурсов</w:t>
            </w:r>
          </w:p>
        </w:tc>
      </w:tr>
      <w:tr w:rsidR="009E314C" w:rsidRPr="00053544" w:rsidTr="009A3AFA">
        <w:trPr>
          <w:gridAfter w:val="1"/>
          <w:wAfter w:w="42" w:type="dxa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3. Сельское хозяйство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55.Объем производства продукции сельского, лесного и рыбного хозяйства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Объем производства продукции сельского хозяйства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vMerge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(предварительные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итоги)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категориям хозяйств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vMerge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(окончательные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итоги)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категориям хозяйств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56. Индексы производства продукции сельского, лесного и рыбного хозяйства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Индексы производства продукции сельского хозяйства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vMerge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(предварительные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итоги)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категориям хозяйств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(окончательные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итоги)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категориям хозяйств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57. Земли, используемые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землепользователями,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занимающимися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сельскохозяйственным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производством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категориям хозяйств по видам угодий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58. Посевные площади сельскохозяйственных культур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категориям хозяйств по видам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сельскохозяйственных культур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59. Убранная площадь сельскохозяйственных культур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(предварительные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данные)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сельскохозяйственных культур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bottom w:val="single" w:sz="4" w:space="0" w:color="auto"/>
            </w:tcBorders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(окончательные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данные)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категориям хозяйств по видам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сельскохозяйственных культур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60. Валовые сборы сельскохозяйственных культур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(предварительные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данные)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сельскохозяйственных культур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(окончательные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данные)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сельскохозяйственных культур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61. Урожайность сельскохозяйственных культур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(предварительные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данные)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сельскохозяйственных культур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(окончательные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данные)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сельскохозяйственных культур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62. Поголовье скота и птицы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категориям хозяйств по видам скота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категориям хозяйств по видам скота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63. Производство продукции животноводства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категориям хозяйств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продукции животноводства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категориям хозяйств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продукции животноводства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64. Производство основных видов продукции сельского хозяйства на душу населения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продукции сельского хозяйства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65. Реализация сельскохозяйственной продукции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продукции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66. Производство продукции растениеводства в натуральном выражении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 (в сезон проведения работ)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категориям хозяйств по видам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сельскохозяйственных культур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категориям хозяйств по видам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сельскохозяйственных культур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67. Остатки продукции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продукции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68. Наличие зерна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 xml:space="preserve">по видам организаций по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видам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сельскохозяйственных культур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организаций по видам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сельскохозяйственных культур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69. Площадь сельскохозяйственных культур, подлежащая уборке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на дату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площадей по видам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сельскохозяйственных культур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70. Обмолоченная площадь сельскохозяйственных культур, в процентах к площади, подлежащей уборке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на дату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сельскохозяйственных культур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71. Намолочено (выкопано) сельскохозяйственных культур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на дату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сельскохозяйственных культур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72. Количество сельскохозяйственных производителей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категориям хозяйств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73. Внесено удобрений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удобрений по видам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сельскохозяйственных культур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74. Площадь, на которую вносились удобрения, в процентах к общей посевной площади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удобрений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75. Произвестковано кислых почв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76. Внесено известняковой муки и других известковых материалов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77. Наличие сельскохозяйственной техники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сельскохозяйственной техники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 xml:space="preserve">78. Поступление (приобретение) новой сельскохозяйственной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техники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 xml:space="preserve">сельскохозяйственной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техники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79. Продуктивность скота и птицы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категориям хозяйств по видам скота и птицы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80. Наличие основных фондов организаций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виду экономической деятельности «Сельское хозяйство»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81. Структура производства основных видов сельскохозяйственной продукции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категориям хозяйств по видам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сельскохозяйственной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продукции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82. Себестоимость (затраты) производства основных видов сельскохозяйственной продукции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сельскохозяйственной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продукции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83. Рентабельность продаж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(предварительныеданные)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bottom w:val="single" w:sz="4" w:space="0" w:color="auto"/>
            </w:tcBorders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(окончательные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данные)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84. Рентабельность производства сельскохозяйственной продукции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(предварительные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данные)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категориям хозяйств по видам продукции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(окончательные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данные)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категориям хозяйств по видам продукции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85. Использование горючего и смазочных материалов в натуральном выражении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сельскохозяйственные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организации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горючего и смазочных материалов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86. Расход комбикормов для скота и птицы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сельскохозяйственные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организации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скота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 xml:space="preserve">87. Выручка от реализации товаров,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продукции (работ, услуг)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88. Добавленная стоимость переработки сельскохозяйственной продукции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(предварительные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данные)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vMerge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(окончательные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данные)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89. Баланс ресурсов и использования продуктов: ресурсы: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запасы на начало года производство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460" w:firstLine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импорт из стран СНГ и стран остального мира - всего импорт из стран СНГ итого ресурсов использование: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производственное потребление и прочее использование передано в переработку потери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экспорт в страны СНГ и страны остального мира - всего экспорт в страны СНГ запасы на конец года личное потребление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продовольственных ресурсов</w:t>
            </w:r>
          </w:p>
        </w:tc>
      </w:tr>
      <w:tr w:rsidR="009E314C" w:rsidRPr="00053544" w:rsidTr="009A3AFA">
        <w:trPr>
          <w:gridAfter w:val="1"/>
          <w:wAfter w:w="42" w:type="dxa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4. Строительство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90. Объем выполненных строительных работ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053544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работ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формам собственности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bottom w:val="single" w:sz="4" w:space="0" w:color="auto"/>
            </w:tcBorders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работ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формам собственности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91. Индекс объема выполненных строительных работ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работ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формам собственности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работ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по формам собственности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92. Ввод в действие жилых домов и общежитий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источникам финансирования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93. Ввод в действие жилых домов на 1 000 человек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94. Число построенных квартир на 10 000 человек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95. Ввод в действие объектов образования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объектов образования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объектов образования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96. Ввод в действие объектов здравоохранения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объектов здравоохранения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объектов здравоохранения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97. Ввод в действие производственных мощностей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производственных мощностей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98. Ввод в действие природоохранных объектов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природоохранных объектов</w:t>
            </w:r>
          </w:p>
        </w:tc>
      </w:tr>
      <w:tr w:rsidR="009E314C" w:rsidRPr="00053544" w:rsidTr="009A3AFA">
        <w:trPr>
          <w:gridAfter w:val="1"/>
          <w:wAfter w:w="42" w:type="dxa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5. Внутренняя торговля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99. Объем оборота розничной торговли по всем хозяйствующим субъектам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каналам реализации по группам товаров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bottom w:val="single" w:sz="4" w:space="0" w:color="auto"/>
            </w:tcBorders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каналам реализации по группам товаров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100. Индексы физического объема оборота розничной торговли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каналам реализации по группам товаров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каналам реализации по группам товаров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101. Объем товарных запасов в организациях розничной торговли (абсолютные данные и в днях оборота розничной торговли)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товаров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102. Розничная продажа отдельных товаров (абсолютные данные в стоимостном выражении)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товаров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103. Наличие сети розничной торговли: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4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магазины, число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4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площадь торговых залов магазинов число палаток, киосков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104. Продажа алкогольных напитков в абсолютном алкоголе на душу населения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продукции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105. Оборот общественного питания (предприятий питания)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106. Индексы физического объема оборота общественного питания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107. Наличие сети предприятий питания: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4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рестораны, кафе, бары, столовые (число предприятий питания) в них мест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108. Объем оборота оптовой торговли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109. Индексы физического объема оборота оптовой торговли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110. Оптовая продажа отдельных видов продукции (товаров)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отдельным видам продукции (товаров)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bottom w:val="single" w:sz="4" w:space="0" w:color="auto"/>
            </w:tcBorders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отдельным видам продукции (товаров)</w:t>
            </w:r>
          </w:p>
        </w:tc>
      </w:tr>
      <w:tr w:rsidR="009E314C" w:rsidRPr="00053544" w:rsidTr="009A3AFA">
        <w:trPr>
          <w:gridAfter w:val="1"/>
          <w:wAfter w:w="42" w:type="dxa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6. Транспорт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111. Перевозки грузов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транспорта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транспорта по видам перевозок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112. Грузооборот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транспорта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транспорта по видам перевозок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113. Перевозки пассажиров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транспорта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транспорта по видам перевозок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114. Пассажирооборот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транспорта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транспорта по видам перевозок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115. Наличие единиц транспортных средств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транспортных средств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принадлежности транспортных средств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116. Легковые автомобили в собственности граждан на 1 000 человек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117. Эксплуатационная длина путей сообщения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путей по принадлежности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118. Плотность путей сообщения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путей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119. Перевозки грузов автомобильным транспортом по территории государства-члена Евразийского экономического союза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отдельным регионам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120. Структура перевозимых грузов каботажными автомобильными перевозками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отдельным регионам</w:t>
            </w:r>
          </w:p>
        </w:tc>
      </w:tr>
      <w:tr w:rsidR="009E314C" w:rsidRPr="00053544" w:rsidTr="009A3AFA">
        <w:trPr>
          <w:gridAfter w:val="1"/>
          <w:wAfter w:w="42" w:type="dxa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7. Связь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121. Доходы от услуг связи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122. Доходы от услуг связи населению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 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123. Отправлено корреспонденции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корреспонденции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124. Число телефонных аппаратов (включая таксофоны) телефонной сети общего пользования или имеющих на нее выход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125. Число домашних телефонных аппаратов телефонной сети общего пользования или имеющих на нее выход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126. Число телефонных аппаратов телефонной сети общего пользования или имеющих на нее выход на 1 000 человек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127. Число домашних телефонных аппаратов на 1 000 человек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128. Число абонентских устройств подвижной радиотелефонной (сотовой) связи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129. Число установок пользователей сети Интернет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9E314C" w:rsidRPr="00053544" w:rsidTr="009A3AFA">
        <w:trPr>
          <w:gridAfter w:val="1"/>
          <w:wAfter w:w="42" w:type="dxa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8. Туризм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130. Количество въездов иностранных граждан в страну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странам по целям поездки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странам по целям поездки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131. Количество выездов граждан за границу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странам по целям поездки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странам по целям поездки</w:t>
            </w:r>
          </w:p>
        </w:tc>
      </w:tr>
      <w:tr w:rsidR="009E314C" w:rsidRPr="00053544" w:rsidTr="009A3AFA">
        <w:trPr>
          <w:gridAfter w:val="1"/>
          <w:wAfter w:w="42" w:type="dxa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9. Платные услуги населению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132. Объем платных услуг населению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платных услуг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bottom w:val="single" w:sz="4" w:space="0" w:color="auto"/>
            </w:tcBorders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платных услуг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133. Индексы физического объема платных услуг населению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платных услуг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платных услуг</w:t>
            </w:r>
          </w:p>
        </w:tc>
      </w:tr>
      <w:tr w:rsidR="009E314C" w:rsidRPr="00053544" w:rsidTr="009A3AFA">
        <w:trPr>
          <w:gridAfter w:val="1"/>
          <w:wAfter w:w="42" w:type="dxa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10. Инвестиции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134. Инвестиции в основной капитал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источникам финансирования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источникам финансирования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135. Индексы физического объема инвестиций в основной капитал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136. Инвестиции в основной капитал на душу населения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137. Инвестиции в основной капитал, направленные на охрану окружающей среды и рациональное использование природных ресурсов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направлениям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480" w:hanging="3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138. Введено основных фондов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480" w:hanging="3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139. Финансовые вложения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вложений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480" w:hanging="3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140. Национальное богатство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стоимости по элементам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480" w:hanging="3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141. Основные фонды: наличие на начало года поступило за год всего введено новых основных фондов поступило по прочим источникам выбыло за год всего износ за год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стоимости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</w:tc>
      </w:tr>
      <w:tr w:rsidR="009E314C" w:rsidRPr="00053544" w:rsidTr="009A3AFA">
        <w:trPr>
          <w:gridAfter w:val="1"/>
          <w:wAfter w:w="42" w:type="dxa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ликвидировано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выбыло по прочим причинам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наличие на конец года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142. Коэффициент обновления основных средств (фондов)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143. Коэффициент выбытия основных средств (фондов)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144. Степень амортизации (износа) основных средств (фондов) (на конец года)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</w:tc>
      </w:tr>
      <w:tr w:rsidR="009E314C" w:rsidRPr="00053544" w:rsidTr="009A3AFA">
        <w:trPr>
          <w:gridAfter w:val="1"/>
          <w:wAfter w:w="42" w:type="dxa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11. Цены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145. Индексы цен производителей промышленной продукции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 xml:space="preserve">по видам экономической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деятельности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146. Средние цены и индексы цен производителей по видам энергоносителей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энергоносителей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147. Индексы цен производителей сельскохозяйственной продукции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продукции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продукции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148. Средние цены производителей сельскохозяйственной продукции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продукции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продукции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149. Сводный индекс цен строительной продукции: в том числе индекс цен производителей в строительстве (строительно-монтажные работы)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150. Индексы тарифов на грузовые перевозки по видам транспорта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151. Индекс потребительских цен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товаров и услуг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товаров и услуг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152. Средние потребительские цены на отдельные виды товаров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 по стране по столицам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153. Средние потребительские цены и тарифы на услуги для населения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отдельным видам услуг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154. Средние цены производителей на минеральные удобрения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удобрений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 xml:space="preserve">155. Средние цены производителей на комбикорм для птиц, свиней,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крупного рогатого скота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комбикорма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156. Структура розничной цены на продовольственные товары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продовольственных товаров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157. Индекс цен на промышленные товары и услуги, приобретенные сельскохозяйственными организациями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vMerge/>
            <w:shd w:val="clear" w:color="auto" w:fill="FFFFFF"/>
            <w:vAlign w:val="center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158. Средние оптовые цены на отдельные виды товаров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товаров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159. Средние цены производителей и цены оптовых продаж отдельных видов промышленной продукции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отдельным видам промышленной продукции</w:t>
            </w:r>
          </w:p>
        </w:tc>
      </w:tr>
      <w:tr w:rsidR="009E314C" w:rsidRPr="00053544" w:rsidTr="009A3AFA">
        <w:trPr>
          <w:gridAfter w:val="1"/>
          <w:wAfter w:w="42" w:type="dxa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12. Государственные финансы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160. Показатели консолидированного бюджета сектора государственного управления (по методологии Международного валютного фонда, кассовым методом)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подсекторам бюджетной системы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bottom w:val="single" w:sz="4" w:space="0" w:color="auto"/>
            </w:tcBorders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подсекторам бюджетной системы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161. Доходы консолидированного бюджета сектора государственного управления (по методологии Международного валютного фонда, кассовым методом)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классификации доходов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классификации доходов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162. Расходы консолидированного бюджета сектора государственного управления (по методологии Международного валютного фонда, кассовым методом)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классификации расходов по функциям органов государственного управления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163. Доходы, расходы, дефицит (профицит) бюджетов (по национальной методологии)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уровням бюджетной системы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уровням бюджетной системы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164. Источники финансирования дефицита бюджета (по национальной методологии)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уровням бюджетной системы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уровням бюджетной системы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165. Показатели фондов социального обеспечения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фондам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основным агрегатам бюджета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фондам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основным агрегатам бюджета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166. Национальные (резервные) фонды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фондам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основным показателям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фондам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основным показателям</w:t>
            </w:r>
          </w:p>
        </w:tc>
      </w:tr>
      <w:tr w:rsidR="009E314C" w:rsidRPr="00053544" w:rsidTr="009A3AFA">
        <w:trPr>
          <w:gridAfter w:val="1"/>
          <w:wAfter w:w="42" w:type="dxa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167. Доходы консолидированного бюджета (все виды поступлений по национальной методологии)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национальной бюджетной классификации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bottom w:val="single" w:sz="4" w:space="0" w:color="auto"/>
            </w:tcBorders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национальной бюджетной классификации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168. Налоговые доходы консолидированного бюджета (по национальной методологии)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определенным группировкам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определенным группировкам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169. Государственный долг (по национальной методологии)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валют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валют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170. Долг сектора государственного управления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подсекторам сектора государственного управления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по видам валют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подсекторам государственного управления по видам валют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171. Долг, гарантированный сектором государственного управления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подсекторам государственного управления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валют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подсекторам государственного управления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416" w:type="dxa"/>
            <w:gridSpan w:val="3"/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валют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172. Долг по поручительствам государства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валют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валют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173. Сумма платежей по погашению и обслуживанию государственного долга и других условных долговых обязательств государств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подсекторам государственного управления</w:t>
            </w:r>
          </w:p>
        </w:tc>
      </w:tr>
      <w:tr w:rsidR="009E314C" w:rsidRPr="00053544" w:rsidTr="009A3AFA">
        <w:trPr>
          <w:gridAfter w:val="1"/>
          <w:wAfter w:w="42" w:type="dxa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13. Деньги и кредит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174. Курс национальной валюты на конец отчетного периода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валютам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175. Курс национальной валюты в среднем за месяц (средневзвешенный за месяц)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валютам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176. Курс национальной валюты в среднем за квартал (средневзвешенный за квартал)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валютам</w:t>
            </w:r>
          </w:p>
        </w:tc>
      </w:tr>
      <w:tr w:rsidR="00DF448B" w:rsidRPr="00053544" w:rsidTr="009A3AFA"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177. Курс национальной валюты в среднем за период с начала года (средневзвешенный за период с начала года)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валютам</w:t>
            </w:r>
          </w:p>
        </w:tc>
      </w:tr>
      <w:tr w:rsidR="00DF448B" w:rsidRPr="00053544" w:rsidTr="009A3AFA"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178. Индекс реального эффективного обменного курса национальной валюты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процентах к базисному периоду</w:t>
            </w:r>
          </w:p>
        </w:tc>
      </w:tr>
      <w:tr w:rsidR="00DF448B" w:rsidRPr="00053544" w:rsidTr="009A3AFA"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процентах к базисному периоду</w:t>
            </w:r>
          </w:p>
        </w:tc>
      </w:tr>
      <w:tr w:rsidR="00DF448B" w:rsidRPr="00053544" w:rsidTr="009A3AFA"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179. Денежные агрегаты и денежная база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денежных агрегатов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компонентам денежных агрегатов</w:t>
            </w:r>
          </w:p>
        </w:tc>
      </w:tr>
      <w:tr w:rsidR="00DF448B" w:rsidRPr="00053544" w:rsidTr="009A3AFA"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180. Ставка национального (центрального) банка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</w:tr>
      <w:tr w:rsidR="00DF448B" w:rsidRPr="00053544" w:rsidTr="009A3AFA"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181. Средневзвешенная процентная ставка по кредитам, предоставленным физическим лицам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срочности кредитов и по видам валют</w:t>
            </w:r>
          </w:p>
        </w:tc>
      </w:tr>
      <w:tr w:rsidR="00DF448B" w:rsidRPr="00053544" w:rsidTr="009A3AFA"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182. Средневзвешенная процентная ставка по жилищным кредитам, предоставленным физическим лицам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валют</w:t>
            </w:r>
          </w:p>
        </w:tc>
      </w:tr>
      <w:tr w:rsidR="00DF448B" w:rsidRPr="00053544" w:rsidTr="009A3AFA"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183. Средневзвешенная процентная ставка по кредитам, предоставленным юридическим лицам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срочности кредитов и по видам валют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</w:tc>
      </w:tr>
      <w:tr w:rsidR="00DF448B" w:rsidRPr="00053544" w:rsidTr="009A3AFA"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184. Задолженность по кредитам, предоставленным физическим лицам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валют по видам кредитов</w:t>
            </w:r>
          </w:p>
        </w:tc>
      </w:tr>
      <w:tr w:rsidR="00DF448B" w:rsidRPr="00053544" w:rsidTr="009A3AFA"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185. Задолженность по кредитам, предоставленным юридическим лицам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валют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срочности</w:t>
            </w:r>
          </w:p>
        </w:tc>
      </w:tr>
      <w:tr w:rsidR="00DF448B" w:rsidRPr="00053544" w:rsidTr="009A3AFA"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186. Просроченная задолженность юридических лиц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валют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срочности</w:t>
            </w:r>
          </w:p>
        </w:tc>
      </w:tr>
      <w:tr w:rsidR="00DF448B" w:rsidRPr="00053544" w:rsidTr="009A3AFA"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187. Объем кредитов, предоставленных физическим лицам за период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валют по видам кредитов</w:t>
            </w:r>
          </w:p>
        </w:tc>
      </w:tr>
      <w:tr w:rsidR="00DF448B" w:rsidRPr="00053544" w:rsidTr="009A3AFA"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188. Объем кредитов, предоставленных юридическим лицам за период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валют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срочности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189. Задолженность по кредитам субъектов предпринимательства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валют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группам субъектов предпринимательства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190. Объем кредитов, предоставленных субъектам предпринимательства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валют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группам субъектов предпринимательства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191. Депозиты физических лиц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валют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192. Депозиты юридических лиц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валют</w:t>
            </w:r>
          </w:p>
        </w:tc>
      </w:tr>
      <w:tr w:rsidR="009E314C" w:rsidRPr="00053544" w:rsidTr="009A3AFA">
        <w:trPr>
          <w:gridAfter w:val="1"/>
          <w:wAfter w:w="42" w:type="dxa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14. Биржевая торговля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193. Объем биржевых торгов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биржам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резидентству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рынков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биржевых активов (финансовых инструментов)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194. Количество участников торгов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биржам по резидентству по видам рынков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биржевых активов (финансовых инструментов)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195. Рыночные цены и количество сделок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биржам по видам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сельскохозяйственной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продукции</w:t>
            </w:r>
          </w:p>
        </w:tc>
      </w:tr>
      <w:tr w:rsidR="009E314C" w:rsidRPr="00053544" w:rsidTr="009A3AFA">
        <w:trPr>
          <w:gridAfter w:val="1"/>
          <w:wAfter w:w="42" w:type="dxa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15. Субъекты финансового сектора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196. Количество банков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полугодовая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отдельным секторам и подсекторам экономики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197. Количество филиалов банков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полугодовая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отдельным секторам и подсекторам экономики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198. Количество представительств банков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полугодовая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отдельным секторам и подсекторам экономики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199. Активы банков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полугодовая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активов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отдельным секторам и подсекторам экономики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200. Обязательства банков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полугодовая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обязательств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 xml:space="preserve">по отдельным секторам и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подсекторам экономики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201. Капитал банков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полугодовая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отдельным секторам и подсекторам экономики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202. Рентабельность активов банков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полугодовая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отдельным секторам и подсекторам экономики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203. Рентабельность капитала банков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полугодовая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отдельным секторам и подсекторам экономики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204. Количество страховых организаций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полугодовая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отдельным секторам и подсекторам экономики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205. Сумма страховых премий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полугодовая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страхования по странам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206. Сумма страховых выплат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полугодовая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страхования по странам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207. Активы страховых организаций по балансу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полугодовая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отдельным секторам и подсекторам экономики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208. Собственные средства (капитал) страховых организаций по балансу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полугодовая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отдельным секторам и подсекторам экономики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209. Количество заключенных договоров добровольного страхования с физическими лицами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полугодовая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отдельным секторам и подсекторам экономики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210. Количество заключенных договоров добровольного страхования с юридическими лицами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полугодовая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отдельным секторам и подсекторам экономики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211. Резервы страховых организаций по балансу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полугодовая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отдельным секторам и подсекторам экономики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212. Количество финансовых организаций, осуществляющих лицензируемые виды деятельности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полугодовая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отдельным секторам и подсекторам экономики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213. Активы финансовых организаций, осуществляющих лицензируемые виды деятельности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полугодовая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отдельным секторам и подсекторам экономики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214. Количество действующих финансовых организаций, филиалов, представительств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полугодовая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 xml:space="preserve">по отдельным секторам и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подсекторам экономики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215. Количество субъектов на рынке ценных бумаг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полугодовая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субъектов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216. Действующие фонды коллективных инвестиций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полугодовая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отдельным секторам и подсекторам экономики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217. Активы и чистые активы фондов коллективных инвестиций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полугодовая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отдельным секторам и подсекторам экономики</w:t>
            </w:r>
          </w:p>
        </w:tc>
      </w:tr>
      <w:tr w:rsidR="009E314C" w:rsidRPr="00053544" w:rsidTr="009A3AFA">
        <w:trPr>
          <w:gridAfter w:val="1"/>
          <w:wAfter w:w="42" w:type="dxa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16. Платежный баланс, международная инвестиционная позиция и внешний долг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218. Платежный баланс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стандартное представление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91" w:type="dxa"/>
            <w:gridSpan w:val="2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стандартное представление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219. Прямые инвестиции в страну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странам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финансовым инструментам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220. Прямые инвестиции из страны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странам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финансовым инструментам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221. Экспорт и импорт услуг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странам по видам услуг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9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222. Международные резервы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резервов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223. Внешний долг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разрезе секторов по срочности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91" w:type="dxa"/>
            <w:gridSpan w:val="2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разрезе секторов по срочности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9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224. Платежи по внешнему долгу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разрезе секторов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9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225. Международная инвестиционная позиция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активам и обязательствам по видам инвестиций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9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226. Прямые инвестиции в страну по данным международной инвестиционной позиции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странам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финансовым инструментам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9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227. Прямые инвестиции из страны по данным международной инвестиционной позиции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странам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финансовым инструментам</w:t>
            </w:r>
          </w:p>
        </w:tc>
      </w:tr>
      <w:tr w:rsidR="009E314C" w:rsidRPr="00053544" w:rsidTr="009A3AFA">
        <w:trPr>
          <w:gridAfter w:val="1"/>
          <w:wAfter w:w="42" w:type="dxa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17. Платежи по внешней торговле и переводы денег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228. Платежи за экспорт и импорт товаров и услуг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валютам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229. Трансграничные денежные переводы физических лиц и личные переводы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странам</w:t>
            </w:r>
          </w:p>
        </w:tc>
      </w:tr>
      <w:tr w:rsidR="009E314C" w:rsidRPr="00053544" w:rsidTr="009A3AFA">
        <w:trPr>
          <w:gridAfter w:val="1"/>
          <w:wAfter w:w="42" w:type="dxa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18. Внешняя и взаимная торговля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230. Экспорт товаров во внешней торговле с государствами, не являющимися членами Евразийского экономического союза: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стоимостном выражении (по статистической стоимости)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натуральном выражении (в основной и дополнительных единицах измерения в соответствии с единой Товарной номенклатурой внешнеэкономической деятельности Евразийского экономического союза (далее - ТН ВЭД ЕАЭС))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месяцам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товарам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(по подсубпозициям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ТН ВЭД ЕАЭС)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странам назначения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странам происхождения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странам отправления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торгующим странам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транспорта на границе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DF448B" w:rsidP="00DF448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</w:t>
            </w:r>
            <w:r w:rsidR="00053544" w:rsidRPr="00053544">
              <w:rPr>
                <w:rStyle w:val="Bodytext211pt"/>
                <w:rFonts w:ascii="Sylfaen" w:hAnsi="Sylfaen"/>
                <w:sz w:val="24"/>
                <w:szCs w:val="24"/>
              </w:rPr>
              <w:t>одовая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053544" w:rsidRPr="00053544">
              <w:rPr>
                <w:rStyle w:val="Bodytext211pt"/>
                <w:rFonts w:ascii="Sylfaen" w:hAnsi="Sylfaen"/>
                <w:sz w:val="24"/>
                <w:szCs w:val="24"/>
              </w:rPr>
              <w:t>(актуализированные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053544" w:rsidRPr="00053544">
              <w:rPr>
                <w:rStyle w:val="Bodytext211pt"/>
                <w:rFonts w:ascii="Sylfaen" w:hAnsi="Sylfaen"/>
                <w:sz w:val="24"/>
                <w:szCs w:val="24"/>
              </w:rPr>
              <w:t>данные)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месяцам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товарам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(по подсубпозициям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ТН ВЭД ЕАЭС)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416" w:type="dxa"/>
            <w:gridSpan w:val="3"/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странам назначения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странам происхождения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странам отправления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торгующим странам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транспорта на границе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 xml:space="preserve">231. Импорт товаров во внешней торговле с государствами, не являющимися членами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Евразийского экономического союза: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стоимостном выражении (по статистической стоимости)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натуральном выражении (в основной и дополнительных единицах измерения в соответствии с ТН ВЭД ЕАЭС)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месяцам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товарам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(по подсубпозициям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ТН ВЭД ЕАЭС)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странам назначения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странам происхождения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странам отправления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торгующим странам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транспорта на границе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bottom w:val="single" w:sz="4" w:space="0" w:color="auto"/>
            </w:tcBorders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053544" w:rsidRDefault="00DF448B" w:rsidP="00DF448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</w:t>
            </w:r>
            <w:r w:rsidR="00053544" w:rsidRPr="00053544">
              <w:rPr>
                <w:rStyle w:val="Bodytext211pt"/>
                <w:rFonts w:ascii="Sylfaen" w:hAnsi="Sylfaen"/>
                <w:sz w:val="24"/>
                <w:szCs w:val="24"/>
              </w:rPr>
              <w:t>одовая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053544" w:rsidRPr="00053544">
              <w:rPr>
                <w:rStyle w:val="Bodytext211pt"/>
                <w:rFonts w:ascii="Sylfaen" w:hAnsi="Sylfaen"/>
                <w:sz w:val="24"/>
                <w:szCs w:val="24"/>
              </w:rPr>
              <w:t>(актуализированные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053544" w:rsidRPr="00053544">
              <w:rPr>
                <w:rStyle w:val="Bodytext211pt"/>
                <w:rFonts w:ascii="Sylfaen" w:hAnsi="Sylfaen"/>
                <w:sz w:val="24"/>
                <w:szCs w:val="24"/>
              </w:rPr>
              <w:t>данные)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месяцам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товарам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(по подсубпозициям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ТН ВЭД ЕАЭС)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странам назначения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странам происхождения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странам отправления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торгующим странам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транспорта на границе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232. Экспорт товаров во взаимной торговле с государствами - членами Евразийского экономического союза: в стоимостном выражении в натуральном выражении (в основной и дополнительных единицах измерения в соответствии с ТН ВЭД ЕАЭС)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месяцам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товарам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(по подсубпозициям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ТН ВЭД ЕАЭС)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странам назначения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странам происхождения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странам отправления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торгующим странам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DF448B" w:rsidP="00DF448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</w:t>
            </w:r>
            <w:r w:rsidR="00053544" w:rsidRPr="00053544">
              <w:rPr>
                <w:rStyle w:val="Bodytext211pt"/>
                <w:rFonts w:ascii="Sylfaen" w:hAnsi="Sylfaen"/>
                <w:sz w:val="24"/>
                <w:szCs w:val="24"/>
              </w:rPr>
              <w:t>одовая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053544" w:rsidRPr="00053544">
              <w:rPr>
                <w:rStyle w:val="Bodytext211pt"/>
                <w:rFonts w:ascii="Sylfaen" w:hAnsi="Sylfaen"/>
                <w:sz w:val="24"/>
                <w:szCs w:val="24"/>
              </w:rPr>
              <w:t>(актуализированные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053544" w:rsidRPr="00053544">
              <w:rPr>
                <w:rStyle w:val="Bodytext211pt"/>
                <w:rFonts w:ascii="Sylfaen" w:hAnsi="Sylfaen"/>
                <w:sz w:val="24"/>
                <w:szCs w:val="24"/>
              </w:rPr>
              <w:t>данные)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месяцам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товарам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(по подсубпозициям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ТН ВЭД ЕАЭС)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странам назначения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по странам происхождения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странам отправления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торгующим странам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233. Импорт товаров во взаимной торговле с государствами - членами Евразийского экономического союза: в стоимостном выражении в натуральном выражении (в основной и дополнительных единицах измерения в соответствии с ТН ВЭД ЕАЭС)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месяцам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товарам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(по подсубпозициям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ТН ВЭД ЕАЭС)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странам назначения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странам происхождения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странам отправления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торгующим странам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  <w:r w:rsidR="00DF448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(актуализированные</w:t>
            </w:r>
            <w:r w:rsidR="00DF448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данные)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месяцам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товарам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(по подсубпозициям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ТН ВЭД ЕАЭС)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странам назначения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странам происхождения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странам отправления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торгующим странам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234. Индексы средних цен экспорта во внешней торговле с государствами, не являющимися членами Евразийского экономического союза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месяцам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vMerge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  <w:r w:rsidR="00DF448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(актуализированные</w:t>
            </w:r>
            <w:r w:rsidR="00DF448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данные)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месяцам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235. Индексы средних цен импорта во внешней торговле с государствами, не являющимися членами Евразийского экономического союза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месяцам</w:t>
            </w:r>
          </w:p>
        </w:tc>
      </w:tr>
      <w:tr w:rsidR="00DF448B" w:rsidRPr="00053544" w:rsidTr="009A3AFA">
        <w:trPr>
          <w:gridAfter w:val="1"/>
          <w:wAfter w:w="42" w:type="dxa"/>
        </w:trPr>
        <w:tc>
          <w:tcPr>
            <w:tcW w:w="406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  <w:r w:rsidR="00DF448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(актуализированные</w:t>
            </w:r>
            <w:r w:rsidR="00DF448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данные)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месяцам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236. Индексы средних цен экспорта во взаимной торговле с государствами - членами Евразийского экономического союза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месяцам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государствам - членам Евразийского экономического союза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  <w:r w:rsidR="00DF448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(актуализированные</w:t>
            </w:r>
            <w:r w:rsidR="00DF448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данные)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месяцам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государствам - членам Евразийского экономического союза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237. Индексы средних цен импорта во взаимной торговле с государствами - членами Евразийского экономического союза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месяцам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государствам - членам Евразийского экономического союза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  <w:r w:rsidR="00DF448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(актуализированные</w:t>
            </w:r>
            <w:r w:rsidR="00DF448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данные)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месяцам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государствам - членам Евразийского экономического союза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238. Индексы физического объема экспорта во внешней торговле с государствами, не являющимися членами Евразийского экономического союза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месяцам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vMerge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  <w:r w:rsidR="00DF448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(актуализированные</w:t>
            </w:r>
            <w:r w:rsidR="00DF448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данные)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месяцам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239. Индексы физического объема импорта во внешней торговле с государствами, не являющимися членами Евразийского экономического союза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месяцам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vMerge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  <w:r w:rsidR="00DF448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(актуализированные</w:t>
            </w:r>
            <w:r w:rsidR="00DF448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данные)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месяцам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240. Индексы физического объема экспорта во взаимной торговле с государствами - членами Евразийского экономического союза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месяцам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государствам - членам Евразийского экономического союза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  <w:r w:rsidR="00DF448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(актуализированные</w:t>
            </w:r>
            <w:r w:rsidR="00DF448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данные)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месяцам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государствам - членам Евразийского экономического союза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241. Индексы физического объема импорта во взаимной торговле с государствами - членами Евразийского экономического союза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месяцам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государствам - членам Евразийского экономического союза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bottom w:val="single" w:sz="4" w:space="0" w:color="auto"/>
            </w:tcBorders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  <w:r w:rsidR="00DF448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(актуализированные</w:t>
            </w:r>
            <w:r w:rsidR="00DF448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данные)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по месяцам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 xml:space="preserve">по государствам - членам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Евразийского экономического союза</w:t>
            </w:r>
          </w:p>
        </w:tc>
      </w:tr>
      <w:tr w:rsidR="009E314C" w:rsidRPr="00053544" w:rsidTr="009A3AFA">
        <w:trPr>
          <w:gridAfter w:val="1"/>
          <w:wAfter w:w="42" w:type="dxa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19. Население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242. Численность постоянного населения: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360" w:firstLine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на начало года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360" w:firstLine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среднем за год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5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предварительная оценка (на начало года)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типу поселения (городское и сельское)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полу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возрастным группам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типу поселения (городское и сельское)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типу поселения (городское и сельское)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полу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243. Численность населения столиц и городов с населением свыше 1 миллиона человек (по каждому городу)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244. Общий прирост численности населения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типу поселения (городское и сельское)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245. Размер территории государства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246. Плотность населения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247. Естественное движение населения: число родившихся число умерших: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360" w:firstLine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том числе в возрасте до 1 года естественный прирост населения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типу поселения (городское и сельское)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полу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248. Общие коэффициенты естественного движения населения: рождаемости смертности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младенческой смертности естественного прироста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типу поселения (городское и сельское)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полу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249. Показатели воспроизводства населения: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число родившихся на 1000 женщин суммарный коэффициент рождаемости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типу поселения (городское и сельское)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возрастным группам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250. Ожидаемая продолжительность жизни (число лет) при рождении и для лиц, достигших определенного возраста (1, 15, 45 и 65 лет)</w:t>
            </w:r>
          </w:p>
        </w:tc>
        <w:tc>
          <w:tcPr>
            <w:tcW w:w="2548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 по полу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vMerge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vMerge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416" w:type="dxa"/>
            <w:gridSpan w:val="3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251. Общие итоги миграции: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число прибывших на постоянное жительство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число выбывших на постоянное жительство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сальдо миграции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типу поселения (городское и сельское)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полу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возрастным группам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252. Внешняя миграция: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число прибывших на постоянное жительство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число выбывших на постоянное жительство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сальдо миграции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государствам - членам Евразийского экономического союза и другим государствам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типу поселения (городское и сельское)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полу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возрастным группам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государствам - членам Евразийского экономического союза и другим государствам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регионам (приграничным областям)</w:t>
            </w:r>
          </w:p>
        </w:tc>
      </w:tr>
      <w:tr w:rsidR="009E314C" w:rsidRPr="00053544" w:rsidTr="009A3AFA">
        <w:trPr>
          <w:gridAfter w:val="1"/>
          <w:wAfter w:w="42" w:type="dxa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20. Труд и заработная плата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253. Экономически активное население: численность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 xml:space="preserve">уровень экономической активности </w:t>
            </w: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(В%)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 по возрасту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vMerge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 по полу по возрасту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в целом по возрасту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360" w:hanging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254. Занятое население: численность уровень занятости (в %)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vMerge/>
            <w:shd w:val="clear" w:color="auto" w:fill="FFFFFF"/>
            <w:vAlign w:val="center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экономической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деятельности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полу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возрасту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образованию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статусу на основной работе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400" w:hanging="2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255. Число замещенных рабочих мест: среднесписочная численность работников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средняя численность внешних совместителей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средняя численность работников, выполнявших работы по договорам гражданско-правового характера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256. Прием и увольнение работников организаций: принято работников: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из них на дополнительно введенные рабочие места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600" w:hanging="2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уволено работников: из них: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связи с сокращением персонала по собственному желанию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число вакантных рабочих мест (требуемых работников)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257. Стоимость затрат на содержание рабочей силы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DF448B" w:rsidP="00DF448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</w:t>
            </w:r>
            <w:r w:rsidR="00053544" w:rsidRPr="00053544">
              <w:rPr>
                <w:rStyle w:val="Bodytext211pt"/>
                <w:rFonts w:ascii="Sylfaen" w:hAnsi="Sylfaen"/>
                <w:sz w:val="24"/>
                <w:szCs w:val="24"/>
              </w:rPr>
              <w:t>одовая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053544" w:rsidRPr="00053544">
              <w:rPr>
                <w:rStyle w:val="Bodytext211pt"/>
                <w:rFonts w:ascii="Sylfaen" w:hAnsi="Sylfaen"/>
                <w:sz w:val="24"/>
                <w:szCs w:val="24"/>
              </w:rPr>
              <w:t>(единовременное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053544" w:rsidRPr="00053544">
              <w:rPr>
                <w:rStyle w:val="Bodytext211pt"/>
                <w:rFonts w:ascii="Sylfaen" w:hAnsi="Sylfaen"/>
                <w:sz w:val="24"/>
                <w:szCs w:val="24"/>
              </w:rPr>
              <w:t>обследование)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составу затрат на содержание рабочей силы по видам экономической деятельности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258. Безработные (по методологии Международной организации труда): численность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уровень безработицы (в %)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 по возрасту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полу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возрасту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образованию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продолжительности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безработицы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источникам поиска работы по регионам (приграничным областям)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259. Средняя продолжительность безработицы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 по полу по возрасту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260. Безработные, зарегистрированные в службах занятости населения: численность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уровень зарегистрированной безработицы (в %)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261. Численность получающих пособие по безработице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262. Число свободных рабочих мест, заявленных предприятиями в службы занятости населения: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том числе по рабочим специальностям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263. Число незанятых, состоящих на учете в службах занятости: всего в расчете на 100 вакансий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264. Трудоустроено незанятого населения: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том числе безработных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265. Численность иностранных граждан, привлеченных на работу в страну (по данным миграционных служб или других ведомств, ответственных за данную статистику)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странам выезда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странам выезда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регионам (приграничным областям)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266. Численность граждан, выехавших из страны на работу (по данным миграционных служб или других ведомств, ответственных за данную статистику)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полугодовая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странам пребывания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странам пребывания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267. Среднемесячная номинальная заработная плата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экономической деятельности по столице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bottom w:val="single" w:sz="4" w:space="0" w:color="auto"/>
            </w:tcBorders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экономической деятельности по столице</w:t>
            </w:r>
          </w:p>
        </w:tc>
      </w:tr>
      <w:tr w:rsidR="009E314C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268. Индексы номинальной заработной платы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экономической деятельности по столице</w:t>
            </w:r>
          </w:p>
        </w:tc>
      </w:tr>
      <w:tr w:rsidR="009E314C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экономической деятельности по столице</w:t>
            </w:r>
          </w:p>
        </w:tc>
      </w:tr>
      <w:tr w:rsidR="009E314C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269. Индексы реальной заработной платы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экономической деятельности по столице</w:t>
            </w:r>
          </w:p>
        </w:tc>
      </w:tr>
      <w:tr w:rsidR="009E314C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видам экономической деятельности по столице</w:t>
            </w:r>
          </w:p>
        </w:tc>
      </w:tr>
      <w:tr w:rsidR="009E314C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270. Минимальный размер оплаты труда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месячная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9E314C" w:rsidRPr="00053544" w:rsidTr="009A3AFA">
        <w:trPr>
          <w:gridAfter w:val="1"/>
          <w:wAfter w:w="42" w:type="dxa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21. Образование</w:t>
            </w:r>
          </w:p>
        </w:tc>
      </w:tr>
      <w:tr w:rsidR="009A3AFA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271. Число образовательных организаций: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начального профессионального образования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среднего профессионального образования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высшего профессионального образования (бакалавриат, специалитет, магистратура)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государственной форме собственности по уровням Международной стандартной классификации образования 2011</w:t>
            </w:r>
          </w:p>
        </w:tc>
      </w:tr>
      <w:tr w:rsidR="009A3AFA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272. Численность обучающихся в образовательных организациях: начального профессионального образования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среднего профессионального образования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высшего профессионального образования (бакалавриат, специалитет, магистратура)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государственной форме собственности по странам происхождения по уровням Международной стандартной классификации образования 2011</w:t>
            </w:r>
          </w:p>
        </w:tc>
      </w:tr>
      <w:tr w:rsidR="009A3AFA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273. Выпуск специалистов образовательными организациями: начального профессионального образования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среднего профессионального образования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высшего профессионального образования (бакалавриат, специалитет, магистратура)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"/>
                <w:rFonts w:ascii="Sylfaen" w:hAnsi="Sylfaen"/>
                <w:sz w:val="24"/>
                <w:szCs w:val="24"/>
              </w:rPr>
              <w:t>по государственной форме собственности по уровням Международной стандартной классификации образования 2011</w:t>
            </w:r>
          </w:p>
        </w:tc>
      </w:tr>
      <w:tr w:rsidR="009E314C" w:rsidRPr="00053544" w:rsidTr="009A3AFA">
        <w:trPr>
          <w:gridAfter w:val="1"/>
          <w:wAfter w:w="42" w:type="dxa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22. Уровень жизни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380" w:hanging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274. Денежные доходы населения: общий объем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3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в среднем на душу населения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275. Индексы номинальных денежных доходов населения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276. Индексы реальных денежных доходов населения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277. Средний размер назначенных пенсий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видам пенсий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278. Индексы номинального размера пенсий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279. Индексы реального размера пенсий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380" w:hanging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280. Минимальный размер пенсии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281. Темпы роста минимального размера пенсии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282. Темпы роста минимального размера пенсии с учетом инфляции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283. Численность пенсионеров, состоящих на учете в органах социальной защиты (социального обеспечения)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видам пенсий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284. Доля денежных доходов (располагаемых ресурсов, потребительских расходов), приходящаяся на каждую из 10-процентных групп населения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10-процентным группам населения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380" w:hanging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285. Коэффициент фондов: по 10-процентным группам населения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3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20-процентным группам населения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380" w:hanging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286. Коэффициент Джини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380" w:hanging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287. Черта бедности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288. Черта крайней бедности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289. Доля населения с денежным доходом ниже величины прожиточного минимума (черты бедности, черты крайней бедности)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290. Величина прожиточного минимума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 по социальнодемографическим группам населения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291. Стоимость минимального набора продуктов питания потребительской корзины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292. Денежные доходы домашних хозяйств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все домашние хозяйства городские и сельские домашние хозяйства домашние хозяйства, имеющие детей в возрасте до 16 лет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10-процентным группам населения (первая и последняя группы)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составу денежных доходов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293. Располагаемые ресурсы домашних хозяйств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все домашние хозяйства городские и сельские домашние хозяйства домашние хозяйства, имеющие детей в возрасте до 16 лет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10-процентным группам населения (первая и последняя группы)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составу располагаемых ресурсов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294. Потребительские расходы домашних хозяйств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все домашние хозяйства городские и сельские домашние хозяйства домашние хозяйства, имеющие детей в возрасте до 16 лет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по 10-процентным группам населения (первая и последняя группы)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составу потребительских расходов</w:t>
            </w:r>
          </w:p>
        </w:tc>
      </w:tr>
      <w:tr w:rsidR="009E314C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295. Покупательная способность располагаемых денежных доходов домашних хозяйств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видам продовольственных товаров</w:t>
            </w:r>
          </w:p>
        </w:tc>
      </w:tr>
      <w:tr w:rsidR="009E314C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296. Потребление основных продуктов питания в домашних хозяйствах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все домашние хозяйства городские и сельские домашние хозяйства домашние хозяйства, имеющие детей в возрасте до 16 лет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видам продовольственных товаров</w:t>
            </w:r>
          </w:p>
        </w:tc>
      </w:tr>
      <w:tr w:rsidR="009E314C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297. Состав пищевых веществ (белки, жиры, углеводы) в потребленных продуктах питания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все домашние хозяйства городские и сельские домашние хозяйства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домашние хозяйства, имеющие детей в возрасте до 16 лет</w:t>
            </w:r>
          </w:p>
        </w:tc>
      </w:tr>
      <w:tr w:rsidR="009E314C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298. Энергетическая ценность потребленных продуктов питания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все домашние хозяйства городские и сельские домашние хозяйства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домашние хозяйства, имеющие детей в возрасте до 16 лет</w:t>
            </w:r>
          </w:p>
        </w:tc>
      </w:tr>
      <w:tr w:rsidR="009E314C" w:rsidRPr="00053544" w:rsidTr="009A3AFA">
        <w:trPr>
          <w:gridAfter w:val="1"/>
          <w:wAfter w:w="42" w:type="dxa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23. Наука и инновации</w:t>
            </w:r>
          </w:p>
        </w:tc>
      </w:tr>
      <w:tr w:rsidR="009A3AFA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299. Отгружено (передано) продукции собственного производства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</w:tc>
      </w:tr>
      <w:tr w:rsidR="009A3AFA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300. Доля отгруженной инновационной продукции в общем объеме отгруженной промышленной продукции (товаров, работ)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</w:tc>
      </w:tr>
      <w:tr w:rsidR="009A3AFA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301. Доля отгруженной инновационной продукции в общем объеме экспорта промышленной продукции (товаров, работ)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</w:tc>
      </w:tr>
      <w:tr w:rsidR="009A3AFA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302. Количество предприятий (организаций), выполнявших научные исследования и разработки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</w:tc>
      </w:tr>
      <w:tr w:rsidR="009A3AFA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303. Выполненный объем научных исследований и разработок (по договорным ценам)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 по видам работ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типам организаций по секторам деятельности</w:t>
            </w:r>
          </w:p>
        </w:tc>
      </w:tr>
      <w:tr w:rsidR="009A3AFA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304. Научно-технические работы (продукция, услуги)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видам научно-технических работ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видам экономической деятельности по типам организаций по секторам деятельности</w:t>
            </w:r>
          </w:p>
        </w:tc>
      </w:tr>
      <w:tr w:rsidR="009A3AFA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305. Затраты на научные исследования и разработки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видам затрат по типам организаций по секторам деятельности</w:t>
            </w:r>
          </w:p>
        </w:tc>
      </w:tr>
      <w:tr w:rsidR="009A3AFA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306. Внутренние затраты на научные исследования и разработки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источникам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финансирования</w:t>
            </w:r>
          </w:p>
        </w:tc>
      </w:tr>
      <w:tr w:rsidR="009A3AFA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307. Затраты на технологические инновации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источникам финансирования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видам затрат</w:t>
            </w:r>
          </w:p>
        </w:tc>
      </w:tr>
      <w:tr w:rsidR="009A3AFA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 xml:space="preserve">308. Инновационная активность организаций (удельный вес инновационно активных </w:t>
            </w: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организаций в общем их количестве)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</w:tc>
      </w:tr>
      <w:tr w:rsidR="009A3AFA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309. Удельный вес организаций, осуществлявших технологические инновации, в общем числе обследованных организаций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</w:tc>
      </w:tr>
      <w:tr w:rsidR="009A3AFA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310. Удельный вес организаций, осуществлявших процессные инновации, в общем числе обследованных организаций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</w:tc>
      </w:tr>
      <w:tr w:rsidR="009A3AFA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311. Удельный вес организаций, осуществлявших продуктовые инновации, в общем числе обследованных организаций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</w:tc>
      </w:tr>
      <w:tr w:rsidR="009E314C" w:rsidRPr="00053544" w:rsidTr="009A3AFA">
        <w:trPr>
          <w:gridAfter w:val="1"/>
          <w:wAfter w:w="42" w:type="dxa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24. Интеллектуальная собственность</w:t>
            </w:r>
          </w:p>
        </w:tc>
      </w:tr>
      <w:tr w:rsidR="009A3AFA" w:rsidRPr="00053544" w:rsidTr="009A3AFA">
        <w:trPr>
          <w:gridAfter w:val="1"/>
          <w:wAfter w:w="42" w:type="dxa"/>
        </w:trPr>
        <w:tc>
          <w:tcPr>
            <w:tcW w:w="41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312. Количество поступивших заявок на предоставление правовой охраны объектам интеллектуальной собственности национальными заявителями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видам объектов интеллектуальной собственности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128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313. Количество поступивших заявок на предоставление правовой охраны объектам интеллектуальной собственности иностранными заявителями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324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видам объектов интеллектуальной собственности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12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314. Количество выданных охранных документов по каждому объекту интеллектуальной собственности на имя национальных заявителей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324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видам объектов интеллектуальной собственности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128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315. Количество выданных охранных документов по каждому объекту интеллектуальной собственности на имя иностранных заявителей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324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видам объектов интеллектуальной собственности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128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316. Количество зарегистрированных объектов интеллектуальной собственности в национальных таможенных реестрах объектов интеллектуальной собственности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324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видам объектов интеллектуальной собственности</w:t>
            </w:r>
          </w:p>
        </w:tc>
      </w:tr>
      <w:tr w:rsidR="009E314C" w:rsidRPr="00053544" w:rsidTr="009A3AFA">
        <w:trPr>
          <w:gridAfter w:val="1"/>
          <w:wAfter w:w="42" w:type="dxa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25. Малое предпринимательство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317. Количество малых предприятий (включая микропредприятия)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318. Число замещенных рабочих мест малых предприятий (включая микропредприятия)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319. Среднесписочная численность работников малых предприятий (включая микропредприятия)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320. Средняя численность внешних совместителей малых предприятий (включая микропредприятия)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321. Средняя численность работающих по договорам гражданско-правового характера малых предприятий (включая микропредприятия)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</w:tc>
      </w:tr>
      <w:tr w:rsidR="00B5269F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322. Численность лиц, занятых в сфере предпринимательской деятельности без образования юридического лица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</w:tc>
      </w:tr>
      <w:tr w:rsidR="009A3AFA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323. Оборот малых предприятий (включая микропредприятия)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</w:tc>
      </w:tr>
      <w:tr w:rsidR="009A3AFA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324. Выручка от реализации (продажи) продукции (работ, услуг) малых предприятий (включая микропредприятия)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</w:tc>
      </w:tr>
      <w:tr w:rsidR="009A3AFA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325. Инвестиции в основной капитал малых предприятий (включая микропредприятия)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</w:tc>
      </w:tr>
      <w:tr w:rsidR="009A3AFA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DF448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326. Чистая прибыль</w:t>
            </w:r>
            <w:r w:rsidR="00DF448B" w:rsidRPr="00DF448B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(убыток «-») малых предприятий</w:t>
            </w:r>
            <w:r w:rsidR="00DF448B" w:rsidRPr="00DF448B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(включая микропредприятия)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</w:tc>
      </w:tr>
      <w:tr w:rsidR="009A3AFA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327. Рентабельность реализованной (проданной) продукции (работ, услуг) малых предприятий (включая микропредприятия)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</w:tc>
      </w:tr>
      <w:tr w:rsidR="009A3AFA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328. Число зарегистрированных крестьянских (фермерских) хозяйств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9A3AFA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329. Посевные площади крестьянских (фермерских) хозяйств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9A3AFA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330. Производство основных видов сельскохозяйственной продукции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видам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сельскохозяйственной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продукции</w:t>
            </w:r>
          </w:p>
        </w:tc>
      </w:tr>
      <w:tr w:rsidR="009E314C" w:rsidRPr="00053544" w:rsidTr="009A3AFA">
        <w:trPr>
          <w:gridAfter w:val="1"/>
          <w:wAfter w:w="42" w:type="dxa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26. Предприятия с иностранными инвестициями</w:t>
            </w:r>
          </w:p>
        </w:tc>
      </w:tr>
      <w:tr w:rsidR="009A3AFA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331. Количество действующих организаций (предприятий) с иностранными инвестициями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</w:tc>
      </w:tr>
      <w:tr w:rsidR="009A3AFA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332. Уставный фонд (капитал) организаций (предприятий) с иностранными инвестициями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 по странам</w:t>
            </w:r>
          </w:p>
        </w:tc>
      </w:tr>
      <w:tr w:rsidR="009A3AFA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333. Объем производства продукции (работ, услуг) организаций (предприятий) с иностранными инвестициями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видам экономической деятельности</w:t>
            </w:r>
          </w:p>
        </w:tc>
      </w:tr>
      <w:tr w:rsidR="009E314C" w:rsidRPr="00053544" w:rsidTr="009A3AFA">
        <w:trPr>
          <w:gridAfter w:val="1"/>
          <w:wAfter w:w="42" w:type="dxa"/>
        </w:trPr>
        <w:tc>
          <w:tcPr>
            <w:tcW w:w="10033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27. Государственные закупки</w:t>
            </w:r>
          </w:p>
        </w:tc>
      </w:tr>
      <w:tr w:rsidR="009A3AFA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334. Стоимость заключенных договоров (контрактов) о закупках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источникам финансирования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виду предмета закупки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способам закупок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стране происхождения товаров (работ, услуг)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стране регистрации поставщиков (подрядчиков, исполнителей)</w:t>
            </w:r>
          </w:p>
        </w:tc>
      </w:tr>
      <w:tr w:rsidR="009A3AFA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 xml:space="preserve">по источникам </w:t>
            </w: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финансирования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виду предмета закупки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способам закупок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стране происхождения товаров (работ, услуг)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стране регистрации поставщиков (подрядчиков, исполнителей)</w:t>
            </w:r>
          </w:p>
        </w:tc>
      </w:tr>
      <w:tr w:rsidR="009A3AFA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335. Количество проведенных процедур закупок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способам закупок</w:t>
            </w:r>
          </w:p>
        </w:tc>
      </w:tr>
      <w:tr w:rsidR="009A3AFA" w:rsidRPr="00053544" w:rsidTr="009A3AFA">
        <w:trPr>
          <w:gridAfter w:val="1"/>
          <w:wAfter w:w="42" w:type="dxa"/>
        </w:trPr>
        <w:tc>
          <w:tcPr>
            <w:tcW w:w="4069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способам закупок</w:t>
            </w:r>
          </w:p>
        </w:tc>
      </w:tr>
      <w:tr w:rsidR="009A3AFA" w:rsidRPr="00053544" w:rsidTr="009A3AFA">
        <w:trPr>
          <w:gridAfter w:val="1"/>
          <w:wAfter w:w="42" w:type="dxa"/>
        </w:trPr>
        <w:tc>
          <w:tcPr>
            <w:tcW w:w="406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336. Количество процедур закупок, которые не привели к заключению договора (контракта) о закупке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способам закупок</w:t>
            </w:r>
          </w:p>
        </w:tc>
      </w:tr>
      <w:tr w:rsidR="009A3AFA" w:rsidRPr="00053544" w:rsidTr="009A3AFA">
        <w:trPr>
          <w:gridAfter w:val="1"/>
          <w:wAfter w:w="42" w:type="dxa"/>
        </w:trPr>
        <w:tc>
          <w:tcPr>
            <w:tcW w:w="4069" w:type="dxa"/>
            <w:vMerge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способам закупок</w:t>
            </w:r>
          </w:p>
        </w:tc>
      </w:tr>
      <w:tr w:rsidR="009A3AFA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337. Количество поданных потенциальными поставщиками (подрядчиками, исполнителями) заявок (предложений)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способам закупок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стране регистрации потенциальных поставщиков (подрядчиков, исполнителей)</w:t>
            </w:r>
          </w:p>
        </w:tc>
      </w:tr>
      <w:tr w:rsidR="009A3AFA" w:rsidRPr="00053544" w:rsidTr="009A3AFA">
        <w:trPr>
          <w:gridAfter w:val="1"/>
          <w:wAfter w:w="42" w:type="dxa"/>
        </w:trPr>
        <w:tc>
          <w:tcPr>
            <w:tcW w:w="4069" w:type="dxa"/>
            <w:tcBorders>
              <w:bottom w:val="single" w:sz="4" w:space="0" w:color="auto"/>
            </w:tcBorders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способам закупок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стране регистрации потенциальных поставщиков (подрядчиков, исполнителей)</w:t>
            </w:r>
          </w:p>
        </w:tc>
      </w:tr>
      <w:tr w:rsidR="009A3AFA" w:rsidRPr="00053544" w:rsidTr="009A3AFA">
        <w:trPr>
          <w:gridAfter w:val="1"/>
          <w:wAfter w:w="42" w:type="dxa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338. Количество заявок (предложений), не допущенных к определению поставщика (подрядчика, исполнителя)- победителя</w:t>
            </w:r>
          </w:p>
        </w:tc>
        <w:tc>
          <w:tcPr>
            <w:tcW w:w="254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способам закупок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стране регистрации потенциальных поставщиков (подрядчиков, исполнителей)</w:t>
            </w:r>
          </w:p>
        </w:tc>
      </w:tr>
      <w:tr w:rsidR="009A3AFA" w:rsidRPr="00053544" w:rsidTr="009A3AFA">
        <w:trPr>
          <w:gridAfter w:val="1"/>
          <w:wAfter w:w="42" w:type="dxa"/>
        </w:trPr>
        <w:tc>
          <w:tcPr>
            <w:tcW w:w="4070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способам закупок</w:t>
            </w:r>
          </w:p>
        </w:tc>
      </w:tr>
      <w:tr w:rsidR="009A3AFA" w:rsidRPr="00053544" w:rsidTr="009A3AFA">
        <w:trPr>
          <w:gridAfter w:val="1"/>
          <w:wAfter w:w="42" w:type="dxa"/>
        </w:trPr>
        <w:tc>
          <w:tcPr>
            <w:tcW w:w="4070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7" w:type="dxa"/>
            <w:gridSpan w:val="4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416" w:type="dxa"/>
            <w:gridSpan w:val="3"/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стране регистрации потенциальных поставщиков (подрядчиков, исполнителей)</w:t>
            </w:r>
          </w:p>
        </w:tc>
      </w:tr>
      <w:tr w:rsidR="009A3AFA" w:rsidRPr="00053544" w:rsidTr="009A3AFA">
        <w:trPr>
          <w:gridAfter w:val="1"/>
          <w:wAfter w:w="42" w:type="dxa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339. Количество отозванных потенциальными поставщиками (подрядчиками, исполнителями) заявок (предложений)</w:t>
            </w:r>
          </w:p>
        </w:tc>
        <w:tc>
          <w:tcPr>
            <w:tcW w:w="254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способам закупок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стране регистрации потенциальных поставщиков (подрядчиков, исполнителей)</w:t>
            </w:r>
          </w:p>
        </w:tc>
      </w:tr>
      <w:tr w:rsidR="009A3AFA" w:rsidRPr="00053544" w:rsidTr="009A3AFA">
        <w:trPr>
          <w:gridAfter w:val="1"/>
          <w:wAfter w:w="42" w:type="dxa"/>
        </w:trPr>
        <w:tc>
          <w:tcPr>
            <w:tcW w:w="4070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способам закупок</w:t>
            </w:r>
          </w:p>
        </w:tc>
      </w:tr>
      <w:tr w:rsidR="009A3AFA" w:rsidRPr="00053544" w:rsidTr="009A3AFA">
        <w:trPr>
          <w:gridAfter w:val="1"/>
          <w:wAfter w:w="42" w:type="dxa"/>
        </w:trPr>
        <w:tc>
          <w:tcPr>
            <w:tcW w:w="4070" w:type="dxa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7" w:type="dxa"/>
            <w:gridSpan w:val="4"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416" w:type="dxa"/>
            <w:gridSpan w:val="3"/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стране регистрации потенциальных поставщиков (подрядчиков, исполнителей)</w:t>
            </w:r>
          </w:p>
        </w:tc>
      </w:tr>
      <w:tr w:rsidR="009A3AFA" w:rsidRPr="00053544" w:rsidTr="009A3AFA">
        <w:trPr>
          <w:gridAfter w:val="1"/>
          <w:wAfter w:w="42" w:type="dxa"/>
        </w:trPr>
        <w:tc>
          <w:tcPr>
            <w:tcW w:w="407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340. Объем денежных средств, израсходованных на организацию и проведение государственных (муниципальных) закупок (объем затрат)</w:t>
            </w:r>
          </w:p>
        </w:tc>
        <w:tc>
          <w:tcPr>
            <w:tcW w:w="254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способам закупок</w:t>
            </w:r>
          </w:p>
        </w:tc>
      </w:tr>
      <w:tr w:rsidR="009A3AFA" w:rsidRPr="00053544" w:rsidTr="009A3AFA">
        <w:trPr>
          <w:gridAfter w:val="1"/>
          <w:wAfter w:w="42" w:type="dxa"/>
        </w:trPr>
        <w:tc>
          <w:tcPr>
            <w:tcW w:w="4070" w:type="dxa"/>
            <w:vMerge/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способам закупок</w:t>
            </w:r>
          </w:p>
        </w:tc>
      </w:tr>
      <w:tr w:rsidR="009A3AFA" w:rsidRPr="00053544" w:rsidTr="009A3AFA">
        <w:trPr>
          <w:gridAfter w:val="1"/>
          <w:wAfter w:w="42" w:type="dxa"/>
        </w:trPr>
        <w:tc>
          <w:tcPr>
            <w:tcW w:w="407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341. Количество заявок (предложений) потенциальных поставщиков (подрядчиков, исполнителей), определенных поставщиками (подрядчиками, исполнителями) - победителями</w:t>
            </w:r>
          </w:p>
        </w:tc>
        <w:tc>
          <w:tcPr>
            <w:tcW w:w="254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способам закупок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стране регистрации поставщиков (подрядчиков, исполнителей)</w:t>
            </w:r>
          </w:p>
        </w:tc>
      </w:tr>
      <w:tr w:rsidR="009A3AFA" w:rsidRPr="00053544" w:rsidTr="009A3AFA">
        <w:trPr>
          <w:gridAfter w:val="1"/>
          <w:wAfter w:w="42" w:type="dxa"/>
        </w:trPr>
        <w:tc>
          <w:tcPr>
            <w:tcW w:w="407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E314C" w:rsidRPr="00053544" w:rsidRDefault="009E314C" w:rsidP="0005354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годовая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в целом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способам закупок</w:t>
            </w:r>
          </w:p>
          <w:p w:rsidR="009E314C" w:rsidRPr="00053544" w:rsidRDefault="00053544" w:rsidP="00053544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53544">
              <w:rPr>
                <w:rStyle w:val="Bodytext211pt0"/>
                <w:rFonts w:ascii="Sylfaen" w:hAnsi="Sylfaen"/>
                <w:sz w:val="24"/>
                <w:szCs w:val="24"/>
              </w:rPr>
              <w:t>по стране регистрации поставщиков (подрядчиков, исполнителей)</w:t>
            </w:r>
          </w:p>
        </w:tc>
      </w:tr>
    </w:tbl>
    <w:p w:rsidR="009E314C" w:rsidRDefault="009E314C" w:rsidP="00B5269F">
      <w:pPr>
        <w:spacing w:after="120"/>
        <w:rPr>
          <w:rFonts w:ascii="Sylfaen" w:hAnsi="Sylfaen"/>
          <w:lang w:val="en-US"/>
        </w:rPr>
      </w:pPr>
    </w:p>
    <w:sectPr w:rsidR="009E314C" w:rsidSect="00053544"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A9E" w:rsidRDefault="00DA6A9E" w:rsidP="009E314C">
      <w:r>
        <w:separator/>
      </w:r>
    </w:p>
  </w:endnote>
  <w:endnote w:type="continuationSeparator" w:id="0">
    <w:p w:rsidR="00DA6A9E" w:rsidRDefault="00DA6A9E" w:rsidP="009E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A9E" w:rsidRDefault="00DA6A9E"/>
  </w:footnote>
  <w:footnote w:type="continuationSeparator" w:id="0">
    <w:p w:rsidR="00DA6A9E" w:rsidRDefault="00DA6A9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1BD"/>
    <w:multiLevelType w:val="multilevel"/>
    <w:tmpl w:val="71D0C9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4C"/>
    <w:rsid w:val="00053544"/>
    <w:rsid w:val="00276E10"/>
    <w:rsid w:val="009A3AFA"/>
    <w:rsid w:val="009E314C"/>
    <w:rsid w:val="00B5269F"/>
    <w:rsid w:val="00DA6A9E"/>
    <w:rsid w:val="00D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314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314C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9E31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9E31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9E31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9E31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9E31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9E31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9E31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0">
    <w:name w:val="Body text (2) + 13 pt"/>
    <w:aliases w:val="Bold"/>
    <w:basedOn w:val="Bodytext2"/>
    <w:rsid w:val="009E31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9E31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3">
    <w:name w:val="Heading #3_"/>
    <w:basedOn w:val="DefaultParagraphFont"/>
    <w:link w:val="Heading30"/>
    <w:rsid w:val="009E31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2pt">
    <w:name w:val="Body text (3) + Spacing 2 pt"/>
    <w:basedOn w:val="Bodytext3"/>
    <w:rsid w:val="009E31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9E31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9E31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Bodytext211pt0">
    <w:name w:val="Body text (2) + 11 pt"/>
    <w:basedOn w:val="Bodytext2"/>
    <w:rsid w:val="009E31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9E314C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9E314C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9E31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9E314C"/>
    <w:pPr>
      <w:shd w:val="clear" w:color="auto" w:fill="FFFFFF"/>
      <w:spacing w:before="66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30">
    <w:name w:val="Heading #3"/>
    <w:basedOn w:val="Normal"/>
    <w:link w:val="Heading3"/>
    <w:rsid w:val="009E314C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9E314C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sz w:val="30"/>
      <w:szCs w:val="3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314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314C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9E31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9E31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9E31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9E31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9E31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9E31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9E31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0">
    <w:name w:val="Body text (2) + 13 pt"/>
    <w:aliases w:val="Bold"/>
    <w:basedOn w:val="Bodytext2"/>
    <w:rsid w:val="009E31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9E31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3">
    <w:name w:val="Heading #3_"/>
    <w:basedOn w:val="DefaultParagraphFont"/>
    <w:link w:val="Heading30"/>
    <w:rsid w:val="009E31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2pt">
    <w:name w:val="Body text (3) + Spacing 2 pt"/>
    <w:basedOn w:val="Bodytext3"/>
    <w:rsid w:val="009E31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9E31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9E31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Bodytext211pt0">
    <w:name w:val="Body text (2) + 11 pt"/>
    <w:basedOn w:val="Bodytext2"/>
    <w:rsid w:val="009E31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9E314C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9E314C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9E31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9E314C"/>
    <w:pPr>
      <w:shd w:val="clear" w:color="auto" w:fill="FFFFFF"/>
      <w:spacing w:before="66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30">
    <w:name w:val="Heading #3"/>
    <w:basedOn w:val="Normal"/>
    <w:link w:val="Heading3"/>
    <w:rsid w:val="009E314C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9E314C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sz w:val="30"/>
      <w:szCs w:val="3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7438</Words>
  <Characters>42402</Characters>
  <Application>Microsoft Office Word</Application>
  <DocSecurity>0</DocSecurity>
  <Lines>353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2018-08-17T06:58:00Z</dcterms:created>
  <dcterms:modified xsi:type="dcterms:W3CDTF">2018-08-17T06:58:00Z</dcterms:modified>
</cp:coreProperties>
</file>