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58A18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ПРИЛОЖЕНИЕ</w:t>
      </w:r>
    </w:p>
    <w:p w14:paraId="485F69EC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к Решению Совета</w:t>
      </w:r>
      <w:r w:rsidR="00454EB9">
        <w:rPr>
          <w:rFonts w:ascii="Sylfaen" w:hAnsi="Sylfaen"/>
          <w:sz w:val="24"/>
          <w:szCs w:val="24"/>
          <w:lang w:val="en-US"/>
        </w:rPr>
        <w:t xml:space="preserve"> </w:t>
      </w:r>
      <w:r w:rsidRPr="00EA3575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0F6F6D36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от 14 июня 2018 г. № 59</w:t>
      </w:r>
    </w:p>
    <w:p w14:paraId="40BD685D" w14:textId="77777777" w:rsidR="0010578B" w:rsidRPr="00454EB9" w:rsidRDefault="0010578B" w:rsidP="0010578B">
      <w:pPr>
        <w:pStyle w:val="Bodytext20"/>
        <w:shd w:val="clear" w:color="auto" w:fill="auto"/>
        <w:spacing w:before="0" w:after="120" w:line="240" w:lineRule="auto"/>
        <w:jc w:val="center"/>
        <w:rPr>
          <w:rStyle w:val="Bodytext214pt2"/>
          <w:rFonts w:ascii="Sylfaen" w:hAnsi="Sylfaen"/>
          <w:spacing w:val="0"/>
          <w:sz w:val="24"/>
          <w:szCs w:val="24"/>
        </w:rPr>
      </w:pPr>
    </w:p>
    <w:p w14:paraId="3D599705" w14:textId="77777777" w:rsidR="0050231D" w:rsidRPr="00EA3575" w:rsidRDefault="00FA5056" w:rsidP="0010578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EA3575">
        <w:rPr>
          <w:rStyle w:val="Bodytext214pt2"/>
          <w:rFonts w:ascii="Sylfaen" w:hAnsi="Sylfaen"/>
          <w:spacing w:val="0"/>
          <w:sz w:val="24"/>
          <w:szCs w:val="24"/>
        </w:rPr>
        <w:t>ИЗМЕНЕНИЯ,</w:t>
      </w:r>
    </w:p>
    <w:p w14:paraId="31036F7D" w14:textId="77777777" w:rsidR="0050231D" w:rsidRPr="008520A6" w:rsidRDefault="00FA5056" w:rsidP="0010578B">
      <w:pPr>
        <w:pStyle w:val="Bodytext20"/>
        <w:shd w:val="clear" w:color="auto" w:fill="auto"/>
        <w:spacing w:before="0" w:after="120" w:line="240" w:lineRule="auto"/>
        <w:jc w:val="center"/>
        <w:rPr>
          <w:rStyle w:val="Bodytext214pt"/>
          <w:rFonts w:ascii="Sylfaen" w:hAnsi="Sylfaen"/>
          <w:sz w:val="24"/>
          <w:szCs w:val="24"/>
        </w:rPr>
      </w:pPr>
      <w:r w:rsidRPr="00EA3575">
        <w:rPr>
          <w:rStyle w:val="Bodytext214pt"/>
          <w:rFonts w:ascii="Sylfaen" w:hAnsi="Sylfaen"/>
          <w:sz w:val="24"/>
          <w:szCs w:val="24"/>
        </w:rPr>
        <w:t>вносимые в Порядок рассмотрения заявлений (материалов)</w:t>
      </w:r>
      <w:r w:rsidR="0010578B">
        <w:rPr>
          <w:rStyle w:val="Bodytext214pt"/>
          <w:rFonts w:ascii="Sylfaen" w:hAnsi="Sylfaen"/>
          <w:sz w:val="24"/>
          <w:szCs w:val="24"/>
        </w:rPr>
        <w:t xml:space="preserve"> </w:t>
      </w:r>
      <w:r w:rsidRPr="00EA3575">
        <w:rPr>
          <w:rStyle w:val="Bodytext214pt"/>
          <w:rFonts w:ascii="Sylfaen" w:hAnsi="Sylfaen"/>
          <w:sz w:val="24"/>
          <w:szCs w:val="24"/>
        </w:rPr>
        <w:t>о нарушении общих правил конкуренции</w:t>
      </w:r>
      <w:r w:rsidR="0010578B">
        <w:rPr>
          <w:rStyle w:val="Bodytext214pt"/>
          <w:rFonts w:ascii="Sylfaen" w:hAnsi="Sylfaen"/>
          <w:sz w:val="24"/>
          <w:szCs w:val="24"/>
        </w:rPr>
        <w:t xml:space="preserve"> </w:t>
      </w:r>
      <w:r w:rsidRPr="00EA3575">
        <w:rPr>
          <w:rStyle w:val="Bodytext214pt"/>
          <w:rFonts w:ascii="Sylfaen" w:hAnsi="Sylfaen"/>
          <w:sz w:val="24"/>
          <w:szCs w:val="24"/>
        </w:rPr>
        <w:t>на трансграничных рынках</w:t>
      </w:r>
    </w:p>
    <w:p w14:paraId="6BD8CBA0" w14:textId="77777777" w:rsidR="0010578B" w:rsidRPr="008520A6" w:rsidRDefault="0010578B" w:rsidP="0010578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14:paraId="7708A252" w14:textId="77777777" w:rsidR="0050231D" w:rsidRPr="00EA3575" w:rsidRDefault="00EA3575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1.</w:t>
      </w:r>
      <w:r w:rsidR="0010578B">
        <w:rPr>
          <w:rFonts w:ascii="Sylfaen" w:hAnsi="Sylfaen"/>
          <w:sz w:val="24"/>
          <w:szCs w:val="24"/>
        </w:rPr>
        <w:t xml:space="preserve"> </w:t>
      </w:r>
      <w:r w:rsidR="00FA5056" w:rsidRPr="00EA3575">
        <w:rPr>
          <w:rFonts w:ascii="Sylfaen" w:hAnsi="Sylfaen"/>
          <w:sz w:val="24"/>
          <w:szCs w:val="24"/>
        </w:rPr>
        <w:t>Подпункт 2 пункта 6 после слова «документы» дополнить словами «(информация, содержащаяся на иных материальных носителях)».</w:t>
      </w:r>
    </w:p>
    <w:p w14:paraId="214824E5" w14:textId="77777777" w:rsidR="0050231D" w:rsidRPr="00EA3575" w:rsidRDefault="00EA3575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2.</w:t>
      </w:r>
      <w:r w:rsidR="0010578B">
        <w:rPr>
          <w:rFonts w:ascii="Sylfaen" w:hAnsi="Sylfaen"/>
          <w:sz w:val="24"/>
          <w:szCs w:val="24"/>
        </w:rPr>
        <w:t xml:space="preserve"> </w:t>
      </w:r>
      <w:r w:rsidR="00FA5056" w:rsidRPr="00EA3575">
        <w:rPr>
          <w:rFonts w:ascii="Sylfaen" w:hAnsi="Sylfaen"/>
          <w:sz w:val="24"/>
          <w:szCs w:val="24"/>
        </w:rPr>
        <w:t>Абзац четвертый пункта 8 дополнить словами «(при ее наличии)».</w:t>
      </w:r>
    </w:p>
    <w:p w14:paraId="67BC1777" w14:textId="77777777" w:rsidR="0050231D" w:rsidRPr="00EA3575" w:rsidRDefault="00EA3575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3.</w:t>
      </w:r>
      <w:r w:rsidR="0010578B">
        <w:rPr>
          <w:rFonts w:ascii="Sylfaen" w:hAnsi="Sylfaen"/>
          <w:sz w:val="24"/>
          <w:szCs w:val="24"/>
        </w:rPr>
        <w:t xml:space="preserve"> </w:t>
      </w:r>
      <w:r w:rsidR="00FA5056" w:rsidRPr="00EA3575">
        <w:rPr>
          <w:rFonts w:ascii="Sylfaen" w:hAnsi="Sylfaen"/>
          <w:sz w:val="24"/>
          <w:szCs w:val="24"/>
        </w:rPr>
        <w:t>Пункт 9 дополнить абзацем следующего содержания:</w:t>
      </w:r>
    </w:p>
    <w:p w14:paraId="35DD2BDD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«Заявление (материалы) и прилагаемые к нему документы,</w:t>
      </w:r>
      <w:r w:rsidRPr="00EA357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A3575">
        <w:rPr>
          <w:rFonts w:ascii="Sylfaen" w:hAnsi="Sylfaen"/>
          <w:sz w:val="24"/>
          <w:szCs w:val="24"/>
        </w:rPr>
        <w:t>содержащие конфиденциальную информацию, направляются в Комиссию в соответствии с международным договором в рамках Евразийского экономического союза, предусмотренным пунктом 80 Протокола об общих принципах и правилах конкуренции (приложение № 19 к Договору), в запечатанном конверте (пакете, бандеролью) с проставленной на нем пометкой (штампом), свидетельствующей об отнесении содержащихся в нем документов к документам ограниченного распространения («Конфиденциально», «Коммерческая тайна», «Для служебного пользования»).».</w:t>
      </w:r>
    </w:p>
    <w:p w14:paraId="00E88BE4" w14:textId="77777777" w:rsidR="0050231D" w:rsidRPr="00EA3575" w:rsidRDefault="00EA3575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4.</w:t>
      </w:r>
      <w:r w:rsidR="0010578B">
        <w:rPr>
          <w:rFonts w:ascii="Sylfaen" w:hAnsi="Sylfaen"/>
          <w:sz w:val="24"/>
          <w:szCs w:val="24"/>
        </w:rPr>
        <w:t xml:space="preserve"> </w:t>
      </w:r>
      <w:r w:rsidR="00FA5056" w:rsidRPr="00EA3575">
        <w:rPr>
          <w:rFonts w:ascii="Sylfaen" w:hAnsi="Sylfaen"/>
          <w:sz w:val="24"/>
          <w:szCs w:val="24"/>
        </w:rPr>
        <w:t>Пункт 11 признать утратившим силу.</w:t>
      </w:r>
    </w:p>
    <w:p w14:paraId="744B4BB1" w14:textId="77777777" w:rsidR="0050231D" w:rsidRPr="00EA3575" w:rsidRDefault="00EA3575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5.</w:t>
      </w:r>
      <w:r w:rsidR="0010578B">
        <w:rPr>
          <w:rFonts w:ascii="Sylfaen" w:hAnsi="Sylfaen"/>
          <w:sz w:val="24"/>
          <w:szCs w:val="24"/>
        </w:rPr>
        <w:t xml:space="preserve"> </w:t>
      </w:r>
      <w:r w:rsidR="00FA5056" w:rsidRPr="00EA3575">
        <w:rPr>
          <w:rFonts w:ascii="Sylfaen" w:hAnsi="Sylfaen"/>
          <w:sz w:val="24"/>
          <w:szCs w:val="24"/>
        </w:rPr>
        <w:t>В пункте 12:</w:t>
      </w:r>
    </w:p>
    <w:p w14:paraId="07A3C968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а)</w:t>
      </w:r>
      <w:r w:rsidR="0010578B">
        <w:rPr>
          <w:rFonts w:ascii="Sylfaen" w:hAnsi="Sylfaen"/>
          <w:sz w:val="24"/>
          <w:szCs w:val="24"/>
        </w:rPr>
        <w:t xml:space="preserve"> </w:t>
      </w:r>
      <w:r w:rsidRPr="00EA3575">
        <w:rPr>
          <w:rFonts w:ascii="Sylfaen" w:hAnsi="Sylfaen"/>
          <w:sz w:val="24"/>
          <w:szCs w:val="24"/>
        </w:rPr>
        <w:t>абзац второй признать утратившим силу;</w:t>
      </w:r>
    </w:p>
    <w:p w14:paraId="31723C6D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б)</w:t>
      </w:r>
      <w:r w:rsidR="0010578B">
        <w:rPr>
          <w:rFonts w:ascii="Sylfaen" w:hAnsi="Sylfaen"/>
          <w:sz w:val="24"/>
          <w:szCs w:val="24"/>
        </w:rPr>
        <w:t xml:space="preserve"> </w:t>
      </w:r>
      <w:r w:rsidRPr="00EA3575">
        <w:rPr>
          <w:rFonts w:ascii="Sylfaen" w:hAnsi="Sylfaen"/>
          <w:sz w:val="24"/>
          <w:szCs w:val="24"/>
        </w:rPr>
        <w:t>дополнить абзацами следующего содержания:</w:t>
      </w:r>
    </w:p>
    <w:p w14:paraId="0684EA6F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«Заявление (материалы), направленные в Комиссию с нарушением требований к их оформлению, указанных в пунктах 5-8 настоящего Порядка, не подлежат рассмотрению по существу и в срок, не превышающий 5 рабочих дней с даты их получения уполномоченным структурным подразделением Комиссии, возвращаются заявителю с указанием оснований оставления заявления (материалов) без рассмотрения.</w:t>
      </w:r>
    </w:p>
    <w:p w14:paraId="342246B8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После устранения причин, послуживших основанием для оставления заявления (материалов) без рассмотрения, заявитель вправе повторно направить заявление (материалы) в Комиссию в соответствии с настоящим Порядком.</w:t>
      </w:r>
    </w:p>
    <w:p w14:paraId="21FFC2A2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 xml:space="preserve">В случае принятия заявления (материалов) к рассмотрению Комиссия в срок, не превышающий 5 рабочих дней с даты получения уполномоченным структурным </w:t>
      </w:r>
      <w:r w:rsidRPr="00EA3575">
        <w:rPr>
          <w:rFonts w:ascii="Sylfaen" w:hAnsi="Sylfaen"/>
          <w:sz w:val="24"/>
          <w:szCs w:val="24"/>
        </w:rPr>
        <w:lastRenderedPageBreak/>
        <w:t>подразделением Комиссии заявления (материалов), уведомляет об этом в письменной форме уполномоченные органы и заявителя.».</w:t>
      </w:r>
    </w:p>
    <w:p w14:paraId="6BDA86C2" w14:textId="77777777" w:rsidR="0050231D" w:rsidRPr="00EA3575" w:rsidRDefault="00EA3575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6.</w:t>
      </w:r>
      <w:r w:rsidR="0010578B">
        <w:rPr>
          <w:rFonts w:ascii="Sylfaen" w:hAnsi="Sylfaen"/>
          <w:sz w:val="24"/>
          <w:szCs w:val="24"/>
        </w:rPr>
        <w:t xml:space="preserve"> </w:t>
      </w:r>
      <w:r w:rsidR="00FA5056" w:rsidRPr="00EA3575">
        <w:rPr>
          <w:rFonts w:ascii="Sylfaen" w:hAnsi="Sylfaen"/>
          <w:sz w:val="24"/>
          <w:szCs w:val="24"/>
        </w:rPr>
        <w:t>Подпункт 3 пункта 14 изложить в следующей редакции:</w:t>
      </w:r>
    </w:p>
    <w:p w14:paraId="3970AC60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«3) об отсутствии оснований для проведения расследования нарушений общих правил конкуренции на трансграничных рынках.».</w:t>
      </w:r>
    </w:p>
    <w:p w14:paraId="3291A7EE" w14:textId="77777777" w:rsidR="0050231D" w:rsidRPr="00EA3575" w:rsidRDefault="00EA3575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7.</w:t>
      </w:r>
      <w:r w:rsidR="0010578B">
        <w:rPr>
          <w:rFonts w:ascii="Sylfaen" w:hAnsi="Sylfaen"/>
          <w:sz w:val="24"/>
          <w:szCs w:val="24"/>
        </w:rPr>
        <w:t xml:space="preserve"> </w:t>
      </w:r>
      <w:r w:rsidR="00FA5056" w:rsidRPr="00EA3575">
        <w:rPr>
          <w:rFonts w:ascii="Sylfaen" w:hAnsi="Sylfaen"/>
          <w:sz w:val="24"/>
          <w:szCs w:val="24"/>
        </w:rPr>
        <w:t>В пункте 15:</w:t>
      </w:r>
    </w:p>
    <w:p w14:paraId="18E43320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а)</w:t>
      </w:r>
      <w:r w:rsidR="0010578B">
        <w:rPr>
          <w:rFonts w:ascii="Sylfaen" w:hAnsi="Sylfaen"/>
          <w:sz w:val="24"/>
          <w:szCs w:val="24"/>
        </w:rPr>
        <w:t xml:space="preserve"> </w:t>
      </w:r>
      <w:r w:rsidRPr="00EA3575">
        <w:rPr>
          <w:rFonts w:ascii="Sylfaen" w:hAnsi="Sylfaen"/>
          <w:sz w:val="24"/>
          <w:szCs w:val="24"/>
        </w:rPr>
        <w:t>абзац первый изложить в следующей редакции:</w:t>
      </w:r>
    </w:p>
    <w:p w14:paraId="058A080E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«15. Определения, предусмотренные настоящим Порядком, подписываются членом Коллегии Комиссии, курирующим вопросы конкуренции и антимонопольного регулирования, или по его письменному поручению руководителем уполномоченного структурного подразделения Комиссии.»;</w:t>
      </w:r>
    </w:p>
    <w:p w14:paraId="1B63A1C2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б)</w:t>
      </w:r>
      <w:r w:rsidR="0010578B">
        <w:rPr>
          <w:rFonts w:ascii="Sylfaen" w:hAnsi="Sylfaen"/>
          <w:sz w:val="24"/>
          <w:szCs w:val="24"/>
        </w:rPr>
        <w:t xml:space="preserve"> </w:t>
      </w:r>
      <w:r w:rsidRPr="00EA3575">
        <w:rPr>
          <w:rFonts w:ascii="Sylfaen" w:hAnsi="Sylfaen"/>
          <w:sz w:val="24"/>
          <w:szCs w:val="24"/>
        </w:rPr>
        <w:t>после абзаца первого дополнить абзацем следующего содержания:</w:t>
      </w:r>
    </w:p>
    <w:p w14:paraId="58414A72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«При подготовке одного из определений, указанных в пункте 14 настоящего Порядка, уполномоченное структурное подразделение Комиссии подготавливает конфиденциальную и неконфиденциальную версии заключения, которые должны содержать информацию о результатах рассмотрения заявления (материалов), а также обоснование предлагаемого для подписания определения.».</w:t>
      </w:r>
    </w:p>
    <w:p w14:paraId="5BD1CF61" w14:textId="77777777" w:rsidR="0050231D" w:rsidRPr="00EA3575" w:rsidRDefault="00EA3575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8.</w:t>
      </w:r>
      <w:r w:rsidR="0010578B">
        <w:rPr>
          <w:rFonts w:ascii="Sylfaen" w:hAnsi="Sylfaen"/>
          <w:sz w:val="24"/>
          <w:szCs w:val="24"/>
        </w:rPr>
        <w:t xml:space="preserve"> </w:t>
      </w:r>
      <w:r w:rsidR="00FA5056" w:rsidRPr="00EA3575">
        <w:rPr>
          <w:rFonts w:ascii="Sylfaen" w:hAnsi="Sylfaen"/>
          <w:sz w:val="24"/>
          <w:szCs w:val="24"/>
        </w:rPr>
        <w:t>В пункте 16:</w:t>
      </w:r>
    </w:p>
    <w:p w14:paraId="1B0D9F85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а)</w:t>
      </w:r>
      <w:r w:rsidR="0010578B">
        <w:rPr>
          <w:rFonts w:ascii="Sylfaen" w:hAnsi="Sylfaen"/>
          <w:sz w:val="24"/>
          <w:szCs w:val="24"/>
        </w:rPr>
        <w:t xml:space="preserve"> </w:t>
      </w:r>
      <w:r w:rsidRPr="00EA3575">
        <w:rPr>
          <w:rFonts w:ascii="Sylfaen" w:hAnsi="Sylfaen"/>
          <w:sz w:val="24"/>
          <w:szCs w:val="24"/>
        </w:rPr>
        <w:t>абзац первый после слова «расследования» дополнить словами «нарушений общих правил конкуренции на трансграничных рынках»;</w:t>
      </w:r>
    </w:p>
    <w:p w14:paraId="74AD7EA4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б)</w:t>
      </w:r>
      <w:r w:rsidR="0010578B">
        <w:rPr>
          <w:rFonts w:ascii="Sylfaen" w:hAnsi="Sylfaen"/>
          <w:sz w:val="24"/>
          <w:szCs w:val="24"/>
        </w:rPr>
        <w:t xml:space="preserve"> </w:t>
      </w:r>
      <w:r w:rsidRPr="00EA3575">
        <w:rPr>
          <w:rFonts w:ascii="Sylfaen" w:hAnsi="Sylfaen"/>
          <w:sz w:val="24"/>
          <w:szCs w:val="24"/>
        </w:rPr>
        <w:t>в подпункте 1 слова «начала проведения расследования» заменить словами «подписания определения»;</w:t>
      </w:r>
    </w:p>
    <w:p w14:paraId="3EE044CD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в)</w:t>
      </w:r>
      <w:r w:rsidR="0010578B">
        <w:rPr>
          <w:rFonts w:ascii="Sylfaen" w:hAnsi="Sylfaen"/>
          <w:sz w:val="24"/>
          <w:szCs w:val="24"/>
        </w:rPr>
        <w:t xml:space="preserve"> </w:t>
      </w:r>
      <w:r w:rsidRPr="00EA3575">
        <w:rPr>
          <w:rFonts w:ascii="Sylfaen" w:hAnsi="Sylfaen"/>
          <w:sz w:val="24"/>
          <w:szCs w:val="24"/>
        </w:rPr>
        <w:t>подпункт 3 дополнить словами «, которые поступили в срок, не превышающий 30 рабочих дней со дня регистрации заявления (материалов) в Комиссии».</w:t>
      </w:r>
    </w:p>
    <w:p w14:paraId="3CBC439D" w14:textId="77777777" w:rsidR="0050231D" w:rsidRPr="00EA3575" w:rsidRDefault="00EA3575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9.</w:t>
      </w:r>
      <w:r w:rsidR="0010578B">
        <w:rPr>
          <w:rFonts w:ascii="Sylfaen" w:hAnsi="Sylfaen"/>
          <w:sz w:val="24"/>
          <w:szCs w:val="24"/>
        </w:rPr>
        <w:t xml:space="preserve"> </w:t>
      </w:r>
      <w:r w:rsidR="00FA5056" w:rsidRPr="00EA3575">
        <w:rPr>
          <w:rFonts w:ascii="Sylfaen" w:hAnsi="Sylfaen"/>
          <w:sz w:val="24"/>
          <w:szCs w:val="24"/>
        </w:rPr>
        <w:t>В пункте 17:</w:t>
      </w:r>
    </w:p>
    <w:p w14:paraId="1D7AC164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а)</w:t>
      </w:r>
      <w:r w:rsidR="0010578B">
        <w:rPr>
          <w:rFonts w:ascii="Sylfaen" w:hAnsi="Sylfaen"/>
          <w:sz w:val="24"/>
          <w:szCs w:val="24"/>
        </w:rPr>
        <w:t xml:space="preserve"> </w:t>
      </w:r>
      <w:r w:rsidRPr="00EA3575">
        <w:rPr>
          <w:rFonts w:ascii="Sylfaen" w:hAnsi="Sylfaen"/>
          <w:sz w:val="24"/>
          <w:szCs w:val="24"/>
        </w:rPr>
        <w:t>предложение второе исключить;</w:t>
      </w:r>
    </w:p>
    <w:p w14:paraId="0959EDA0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б)</w:t>
      </w:r>
      <w:r w:rsidR="0010578B">
        <w:rPr>
          <w:rFonts w:ascii="Sylfaen" w:hAnsi="Sylfaen"/>
          <w:sz w:val="24"/>
          <w:szCs w:val="24"/>
        </w:rPr>
        <w:t xml:space="preserve"> </w:t>
      </w:r>
      <w:r w:rsidRPr="00EA3575">
        <w:rPr>
          <w:rFonts w:ascii="Sylfaen" w:hAnsi="Sylfaen"/>
          <w:sz w:val="24"/>
          <w:szCs w:val="24"/>
        </w:rPr>
        <w:t>дополнить абзацем следующего содержания:</w:t>
      </w:r>
    </w:p>
    <w:p w14:paraId="59FDD3DD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«Передача заявления (материалов) по подведомственности в уполномоченные органы осуществляется в соответствии с пунктом 60 Протокола об общих принципах и правилах конкуренции (приложение № 19 к Договору) с учетом требований, установленных международным договором в рамках Евразийского экономического союза, предусмотренным пунктом 80 Протокола об общих принципах и правилах конкуренции (приложение № 19 к Договору).».</w:t>
      </w:r>
    </w:p>
    <w:p w14:paraId="79B59CB9" w14:textId="77777777" w:rsidR="0050231D" w:rsidRPr="00EA3575" w:rsidRDefault="00EA3575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10.</w:t>
      </w:r>
      <w:r w:rsidR="0010578B">
        <w:rPr>
          <w:rFonts w:ascii="Sylfaen" w:hAnsi="Sylfaen"/>
          <w:sz w:val="24"/>
          <w:szCs w:val="24"/>
        </w:rPr>
        <w:t xml:space="preserve"> </w:t>
      </w:r>
      <w:r w:rsidR="00FA5056" w:rsidRPr="00EA3575">
        <w:rPr>
          <w:rFonts w:ascii="Sylfaen" w:hAnsi="Sylfaen"/>
          <w:sz w:val="24"/>
          <w:szCs w:val="24"/>
        </w:rPr>
        <w:t>Пункт 18 изложить в следующей редакции:</w:t>
      </w:r>
    </w:p>
    <w:p w14:paraId="474A646F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 xml:space="preserve">«18. Определение об отсутствии оснований для проведения расследования нарушений общих правил конкуренции на трансграничных рынках выносится в </w:t>
      </w:r>
      <w:r w:rsidRPr="00EA3575">
        <w:rPr>
          <w:rFonts w:ascii="Sylfaen" w:hAnsi="Sylfaen"/>
          <w:sz w:val="24"/>
          <w:szCs w:val="24"/>
        </w:rPr>
        <w:lastRenderedPageBreak/>
        <w:t>случае, если по итогам рассмотрения заявления (материалов) не выявлено возможных</w:t>
      </w:r>
      <w:r w:rsidRPr="00EA357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A3575">
        <w:rPr>
          <w:rFonts w:ascii="Sylfaen" w:hAnsi="Sylfaen"/>
          <w:sz w:val="24"/>
          <w:szCs w:val="24"/>
        </w:rPr>
        <w:t>признаков нарушения общих правил конкуренции на трансграничных рынках.».</w:t>
      </w:r>
    </w:p>
    <w:p w14:paraId="0BFBE0A7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11. В пункт 19:</w:t>
      </w:r>
    </w:p>
    <w:p w14:paraId="58E6107A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а)</w:t>
      </w:r>
      <w:r w:rsidR="0010578B">
        <w:rPr>
          <w:rFonts w:ascii="Sylfaen" w:hAnsi="Sylfaen"/>
          <w:sz w:val="24"/>
          <w:szCs w:val="24"/>
        </w:rPr>
        <w:t xml:space="preserve"> </w:t>
      </w:r>
      <w:r w:rsidRPr="00EA3575">
        <w:rPr>
          <w:rFonts w:ascii="Sylfaen" w:hAnsi="Sylfaen"/>
          <w:sz w:val="24"/>
          <w:szCs w:val="24"/>
        </w:rPr>
        <w:t>абзац первый изложить в следующей редакции:</w:t>
      </w:r>
    </w:p>
    <w:p w14:paraId="0D12FFCD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«19. Копии определений, указанных в пункте 14 настоящего Порядка, не позднее 5 рабочих дней со дня их вынесения, направляются заявителю и уполномоченным органам любым доступным способом, позволяющим установить факт получения ими копий таких определений.»;</w:t>
      </w:r>
    </w:p>
    <w:p w14:paraId="2CEC0908" w14:textId="77777777" w:rsidR="0050231D" w:rsidRPr="00EA3575" w:rsidRDefault="00FA5056" w:rsidP="0010578B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A3575">
        <w:rPr>
          <w:rFonts w:ascii="Sylfaen" w:hAnsi="Sylfaen"/>
          <w:sz w:val="24"/>
          <w:szCs w:val="24"/>
        </w:rPr>
        <w:t>б)</w:t>
      </w:r>
      <w:r w:rsidR="0010578B">
        <w:rPr>
          <w:rFonts w:ascii="Sylfaen" w:hAnsi="Sylfaen"/>
          <w:sz w:val="24"/>
          <w:szCs w:val="24"/>
        </w:rPr>
        <w:t xml:space="preserve"> </w:t>
      </w:r>
      <w:r w:rsidRPr="00EA3575">
        <w:rPr>
          <w:rFonts w:ascii="Sylfaen" w:hAnsi="Sylfaen"/>
          <w:sz w:val="24"/>
          <w:szCs w:val="24"/>
        </w:rPr>
        <w:t>в абзаце втором цифру «3» заменить цифрой «5».</w:t>
      </w:r>
    </w:p>
    <w:sectPr w:rsidR="0050231D" w:rsidRPr="00EA3575" w:rsidSect="00EA3575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08E57" w14:textId="77777777" w:rsidR="00A46DFD" w:rsidRDefault="00A46DFD" w:rsidP="0050231D">
      <w:r>
        <w:separator/>
      </w:r>
    </w:p>
  </w:endnote>
  <w:endnote w:type="continuationSeparator" w:id="0">
    <w:p w14:paraId="6E9E8909" w14:textId="77777777" w:rsidR="00A46DFD" w:rsidRDefault="00A46DFD" w:rsidP="0050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9497D" w14:textId="77777777" w:rsidR="00A46DFD" w:rsidRDefault="00A46DFD"/>
  </w:footnote>
  <w:footnote w:type="continuationSeparator" w:id="0">
    <w:p w14:paraId="7EC75117" w14:textId="77777777" w:rsidR="00A46DFD" w:rsidRDefault="00A46D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43009"/>
    <w:multiLevelType w:val="multilevel"/>
    <w:tmpl w:val="2F32E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25123"/>
    <w:multiLevelType w:val="multilevel"/>
    <w:tmpl w:val="E5688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31D"/>
    <w:rsid w:val="0010578B"/>
    <w:rsid w:val="00204606"/>
    <w:rsid w:val="004530ED"/>
    <w:rsid w:val="00454EB9"/>
    <w:rsid w:val="0050231D"/>
    <w:rsid w:val="005F1641"/>
    <w:rsid w:val="008520A6"/>
    <w:rsid w:val="00A46DFD"/>
    <w:rsid w:val="00AC3D97"/>
    <w:rsid w:val="00B644A5"/>
    <w:rsid w:val="00D87906"/>
    <w:rsid w:val="00EA3575"/>
    <w:rsid w:val="00FA5056"/>
    <w:rsid w:val="00FD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FE9C"/>
  <w15:docId w15:val="{7A06227F-E625-47D9-96CC-FF9DA9F9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231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231D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02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"/>
    <w:basedOn w:val="Bodytext2"/>
    <w:rsid w:val="005023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5023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14pt0">
    <w:name w:val="Body text (2) + 14 pt"/>
    <w:aliases w:val="Bold,Spacing 4 pt"/>
    <w:basedOn w:val="Bodytext2"/>
    <w:rsid w:val="005023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1">
    <w:name w:val="Body text (2) + 14 pt"/>
    <w:aliases w:val="Bold,Spacing 2 pt"/>
    <w:basedOn w:val="Bodytext2"/>
    <w:rsid w:val="005023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02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Bold">
    <w:name w:val="Body text (5) + Bold"/>
    <w:aliases w:val="Spacing 2 pt"/>
    <w:basedOn w:val="Bodytext5"/>
    <w:rsid w:val="005023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2">
    <w:name w:val="Body text (2) + 14 pt"/>
    <w:aliases w:val="Bold,Spacing 2 pt"/>
    <w:basedOn w:val="Bodytext2"/>
    <w:rsid w:val="005023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50231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50231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50">
    <w:name w:val="Body text (5)"/>
    <w:basedOn w:val="Normal"/>
    <w:link w:val="Bodytext5"/>
    <w:rsid w:val="0050231D"/>
    <w:pPr>
      <w:shd w:val="clear" w:color="auto" w:fill="FFFFFF"/>
      <w:spacing w:before="300" w:line="46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Bold">
    <w:name w:val="Body text (2) + Bold"/>
    <w:aliases w:val="Body text (2) + 17 pt,Body text (2) + Sylfaen,Body text (5) + 15 pt,Body text (2) + Times New Roman,13 pt"/>
    <w:basedOn w:val="Bodytext2"/>
    <w:rsid w:val="001057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6</cp:revision>
  <dcterms:created xsi:type="dcterms:W3CDTF">2018-08-07T07:02:00Z</dcterms:created>
  <dcterms:modified xsi:type="dcterms:W3CDTF">2020-04-29T14:33:00Z</dcterms:modified>
</cp:coreProperties>
</file>