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C28CE">
        <w:rPr>
          <w:rFonts w:ascii="Sylfaen" w:hAnsi="Sylfaen"/>
          <w:sz w:val="24"/>
          <w:szCs w:val="24"/>
        </w:rPr>
        <w:t>УТВЕРЖДЕНО</w:t>
      </w:r>
    </w:p>
    <w:p w:rsidR="004B7D49" w:rsidRPr="001C28CE" w:rsidRDefault="004E09BB" w:rsidP="001C28CE">
      <w:pPr>
        <w:pStyle w:val="Bodytext40"/>
        <w:shd w:val="clear" w:color="auto" w:fill="auto"/>
        <w:spacing w:before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Решением Коллегии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от 2 июня 2016 г. № 53</w:t>
      </w:r>
    </w:p>
    <w:p w:rsidR="001C28CE" w:rsidRDefault="001C28CE" w:rsidP="001C28CE">
      <w:pPr>
        <w:pStyle w:val="Bodytext30"/>
        <w:shd w:val="clear" w:color="auto" w:fill="auto"/>
        <w:spacing w:line="240" w:lineRule="auto"/>
        <w:ind w:left="8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4B7D49" w:rsidRPr="001C28CE" w:rsidRDefault="004E09BB" w:rsidP="001C28CE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1C28C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4B7D49" w:rsidRPr="001C28CE" w:rsidRDefault="004E09BB" w:rsidP="001C28CE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о Консультативном комитете по информатизации, информационно-коммуникационным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технологиям и защите информации</w:t>
      </w:r>
    </w:p>
    <w:p w:rsidR="001C28CE" w:rsidRDefault="001C28CE" w:rsidP="001C28CE">
      <w:pPr>
        <w:pStyle w:val="Bodytext40"/>
        <w:shd w:val="clear" w:color="auto" w:fill="auto"/>
        <w:spacing w:before="0" w:after="120" w:line="240" w:lineRule="auto"/>
        <w:ind w:left="3560"/>
        <w:rPr>
          <w:rFonts w:ascii="Sylfaen" w:hAnsi="Sylfaen"/>
          <w:sz w:val="24"/>
          <w:szCs w:val="24"/>
          <w:lang w:val="en-US"/>
        </w:rPr>
      </w:pP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I. </w:t>
      </w:r>
      <w:r w:rsidR="004E09BB" w:rsidRPr="001C28CE">
        <w:rPr>
          <w:rFonts w:ascii="Sylfaen" w:hAnsi="Sylfaen"/>
          <w:sz w:val="24"/>
          <w:szCs w:val="24"/>
        </w:rPr>
        <w:t>Общие положения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1. </w:t>
      </w:r>
      <w:r w:rsidR="004E09BB" w:rsidRPr="001C28CE">
        <w:rPr>
          <w:rFonts w:ascii="Sylfaen" w:hAnsi="Sylfaen"/>
          <w:sz w:val="24"/>
          <w:szCs w:val="24"/>
        </w:rPr>
        <w:t>Консультативный комитет по информатизации, информационно-коммуникационным технологиям и защите информации (далее - Комитет) создается при Коллегии Евразийской экономической комиссии (далее - Комиссия) в соответствии с пунктами 7 и 44 Положения о Евразийской экономической комиссии (приложение № 1 к Договору о Евразийском экономическом союзе от 29 мая 2014 года (далее - Договор о Союзе)).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Комитет является консультативным органом Комиссии по вопросам информатизации, применения информационно-коммуникационных технологий и защиты информации.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2. </w:t>
      </w:r>
      <w:r w:rsidR="004E09BB" w:rsidRPr="001C28CE">
        <w:rPr>
          <w:rFonts w:ascii="Sylfaen" w:hAnsi="Sylfaen"/>
          <w:sz w:val="24"/>
          <w:szCs w:val="24"/>
        </w:rPr>
        <w:t>Комитет в своей деятельности руководствуется Договором о Союзе, другими международными договорами и актами, составляющими право Евразийского экономического союза (далее - Союз),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1C28CE" w:rsidRDefault="001C28CE" w:rsidP="001C28CE">
      <w:pPr>
        <w:pStyle w:val="Bodytext40"/>
        <w:shd w:val="clear" w:color="auto" w:fill="auto"/>
        <w:spacing w:before="0" w:after="120" w:line="240" w:lineRule="auto"/>
        <w:ind w:left="2040"/>
        <w:rPr>
          <w:rFonts w:ascii="Sylfaen" w:hAnsi="Sylfaen"/>
          <w:sz w:val="24"/>
          <w:szCs w:val="24"/>
          <w:lang w:val="en-US"/>
        </w:rPr>
      </w:pP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II. </w:t>
      </w:r>
      <w:r w:rsidR="004E09BB" w:rsidRPr="001C28CE">
        <w:rPr>
          <w:rFonts w:ascii="Sylfaen" w:hAnsi="Sylfaen"/>
          <w:sz w:val="24"/>
          <w:szCs w:val="24"/>
        </w:rPr>
        <w:t>Основные задачи и функции Комитета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3. </w:t>
      </w:r>
      <w:r w:rsidR="004E09BB" w:rsidRPr="001C28CE">
        <w:rPr>
          <w:rFonts w:ascii="Sylfaen" w:hAnsi="Sylfaen"/>
          <w:sz w:val="24"/>
          <w:szCs w:val="24"/>
        </w:rPr>
        <w:t>Основными задачами Комитета являются: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а)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подготовка рекомендаций для Комиссии по вопросам информатизации, информационно-коммуникационных технологий и защиты информации;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б)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проведение консультаций по вопросам информатизации, информационно-коммуникационных технологий и защиты информации, в том числе обязательных консультаций по вопросам, определенным Советом Комиссии в соответствии с пунктом 25 Положения о Евразийской экономической комиссии (приложение № 1 к Договору о Союзе).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4. </w:t>
      </w:r>
      <w:r w:rsidR="004E09BB" w:rsidRPr="001C28CE">
        <w:rPr>
          <w:rFonts w:ascii="Sylfaen" w:hAnsi="Sylfaen"/>
          <w:sz w:val="24"/>
          <w:szCs w:val="24"/>
        </w:rPr>
        <w:t>Для реализации возложенных на него задач Комитет осуществляет следующие функции: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а)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осуществляет подготовку предложений по следующим вопросам: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lastRenderedPageBreak/>
        <w:t>применение информационно-коммуникационных технологий для реализации информационного взаимодействия;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создание и развитие трансграничного пространства доверия;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унификация требований к взаимодействию в электронном виде хозяйствующих субъектов, физических лиц и органов государственной власти государств-членов Союза (далее - государства-члены) или гармонизация законодательства государств-членов в части регламентации такого взаимодействия;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гармонизация и совершенствование законодательства государств-членов в сфере применения информационно</w:t>
      </w:r>
      <w:r w:rsidRPr="001C28CE">
        <w:rPr>
          <w:rFonts w:ascii="Sylfaen" w:hAnsi="Sylfaen"/>
          <w:sz w:val="24"/>
          <w:szCs w:val="24"/>
        </w:rPr>
        <w:softHyphen/>
        <w:t>коммуникационных технологий и обеспечения защиты информации при информационном взаимодействии;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определение функциональных требований к компонентам и подсистемам интегрированной информационной системы Союза (далее - интегрированная система) для обеспечения информационного взаимодействия;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гармонизация и унификация структур и форматов электронных документов, нормативно-справочной и другой информации, используемой при информационном взаимодействии;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эксплуатация компонентов и подсистем интегрированной системы, в том числе в части решения проблем, выявленных в ходе проведения межгосударственных испытаний (тестирования) новых версий интегрированной системы;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б)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проводит консультации по вопросам создания единой системы нормативно-справочной информации Союза (в том числе по вопросам формирования, ведения и применения нормативно-справочной информации и модели данных при межгосударственном и межведомственном информационном взаимодействии в рамках Союза);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в)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проводит экспертизу проектных и технических решений, применяемых при реализации компонентов и подсистем интегрированной системы;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г)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участвует в проведении анализа международных договоров и актов, составляющих право Союза, а также законодательства государств-членов в сферах, отнесенных к компетенции Комитета;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д)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осуществляет подготовку рекомендаций для Комиссии по вопросам, отнесенным к компетенции Комитета;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е)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рассматривает иные вопросы, связанные с применением информационно-коммуникационных технологий, и осуществляет подготовку соответствующих предложений.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5. </w:t>
      </w:r>
      <w:r w:rsidR="004E09BB" w:rsidRPr="001C28CE">
        <w:rPr>
          <w:rFonts w:ascii="Sylfaen" w:hAnsi="Sylfaen"/>
          <w:sz w:val="24"/>
          <w:szCs w:val="24"/>
        </w:rPr>
        <w:t>Для реализации возложенных на него задач Комитет имеет право: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а)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взаимодействовать с органами государственной власти государств-членов, департаментами Комиссии, независимыми экспертами по вопросам, отнесенным к компетенции Комитета;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lastRenderedPageBreak/>
        <w:t>б)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запрашивать у органов государственной власти государств- членов, организаций необходимые материалы и информацию.</w:t>
      </w:r>
    </w:p>
    <w:p w:rsidR="001C28CE" w:rsidRDefault="001C28CE" w:rsidP="001C28CE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III. </w:t>
      </w:r>
      <w:r w:rsidR="004E09BB" w:rsidRPr="001C28CE">
        <w:rPr>
          <w:rFonts w:ascii="Sylfaen" w:hAnsi="Sylfaen"/>
          <w:sz w:val="24"/>
          <w:szCs w:val="24"/>
        </w:rPr>
        <w:t>Состав Комитета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6. </w:t>
      </w:r>
      <w:r w:rsidR="004E09BB" w:rsidRPr="001C28CE">
        <w:rPr>
          <w:rFonts w:ascii="Sylfaen" w:hAnsi="Sylfaen"/>
          <w:sz w:val="24"/>
          <w:szCs w:val="24"/>
        </w:rPr>
        <w:t>Состав Комитета формируется из руководителей (заместителей</w:t>
      </w:r>
      <w:r w:rsidRPr="001C28CE">
        <w:rPr>
          <w:rFonts w:ascii="Sylfaen" w:hAnsi="Sylfaen"/>
          <w:sz w:val="24"/>
          <w:szCs w:val="24"/>
        </w:rPr>
        <w:t xml:space="preserve"> </w:t>
      </w:r>
      <w:r w:rsidR="004E09BB" w:rsidRPr="001C28CE">
        <w:rPr>
          <w:rFonts w:ascii="Sylfaen" w:hAnsi="Sylfaen"/>
          <w:sz w:val="24"/>
          <w:szCs w:val="24"/>
        </w:rPr>
        <w:t>руководителей) органов государственной власти государств-членов, к компетенции которых относятся вопросы информатизации, информационно-коммуникационных технологий и защиты информации, и уполномоченных органов (в значении, определенном абзацем двадцать первым пункта 2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Союзе)) (далее - уполномоченные органы).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Кандидатуры для включения в состав Комитета представляются государствами-членами по запросу Коллегии Комиссии в порядке, установленном пунктом 128 Регламента работы Евразийской экономической комиссии, утвержденного Решением Высшего Евразийского экономического совета от 23 декабря 2014 г. № 98.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7. </w:t>
      </w:r>
      <w:r w:rsidR="004E09BB" w:rsidRPr="001C28CE">
        <w:rPr>
          <w:rFonts w:ascii="Sylfaen" w:hAnsi="Sylfaen"/>
          <w:sz w:val="24"/>
          <w:szCs w:val="24"/>
        </w:rPr>
        <w:t>По предложению государств-членов в состав Комитета могут включаться представители бизнес</w:t>
      </w:r>
      <w:r w:rsidRPr="001C28CE">
        <w:rPr>
          <w:rFonts w:ascii="Sylfaen" w:hAnsi="Sylfaen"/>
          <w:sz w:val="24"/>
          <w:szCs w:val="24"/>
        </w:rPr>
        <w:t xml:space="preserve"> </w:t>
      </w:r>
      <w:r w:rsidR="004E09BB" w:rsidRPr="001C28CE">
        <w:rPr>
          <w:rFonts w:ascii="Sylfaen" w:hAnsi="Sylfaen"/>
          <w:sz w:val="24"/>
          <w:szCs w:val="24"/>
        </w:rPr>
        <w:t>-</w:t>
      </w:r>
      <w:r w:rsidRPr="001C28CE">
        <w:rPr>
          <w:rFonts w:ascii="Sylfaen" w:hAnsi="Sylfaen"/>
          <w:sz w:val="24"/>
          <w:szCs w:val="24"/>
        </w:rPr>
        <w:t xml:space="preserve"> </w:t>
      </w:r>
      <w:r w:rsidR="004E09BB" w:rsidRPr="001C28CE">
        <w:rPr>
          <w:rFonts w:ascii="Sylfaen" w:hAnsi="Sylfaen"/>
          <w:sz w:val="24"/>
          <w:szCs w:val="24"/>
        </w:rPr>
        <w:t>сообщества, научных и общественных организаций, иные независимые эксперты.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8. </w:t>
      </w:r>
      <w:r w:rsidR="004E09BB" w:rsidRPr="001C28CE">
        <w:rPr>
          <w:rFonts w:ascii="Sylfaen" w:hAnsi="Sylfaen"/>
          <w:sz w:val="24"/>
          <w:szCs w:val="24"/>
        </w:rPr>
        <w:t>Государства-члены своевременно информируют Коллегию Комиссии о необходимости замены представителей уполномоченных органов в Комитете, а также представляют предложения по внесению изменений в его состав.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9. </w:t>
      </w:r>
      <w:r w:rsidR="004E09BB" w:rsidRPr="001C28CE">
        <w:rPr>
          <w:rFonts w:ascii="Sylfaen" w:hAnsi="Sylfaen"/>
          <w:sz w:val="24"/>
          <w:szCs w:val="24"/>
        </w:rPr>
        <w:t>Состав Комитета утверждается распоряжением Коллегии Комиссии.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10. </w:t>
      </w:r>
      <w:r w:rsidR="004E09BB" w:rsidRPr="001C28CE">
        <w:rPr>
          <w:rFonts w:ascii="Sylfaen" w:hAnsi="Sylfaen"/>
          <w:sz w:val="24"/>
          <w:szCs w:val="24"/>
        </w:rPr>
        <w:t>Председательствует на заседаниях Комитета и осуществляет общее руководство работой Комитета член Коллегии Комиссии, к компетенции которого относятся вопросы информатизации и информационно-коммуникационных технологий (далее - председатель Комитета).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11. </w:t>
      </w:r>
      <w:r w:rsidR="004E09BB" w:rsidRPr="001C28CE">
        <w:rPr>
          <w:rFonts w:ascii="Sylfaen" w:hAnsi="Sylfaen"/>
          <w:sz w:val="24"/>
          <w:szCs w:val="24"/>
        </w:rPr>
        <w:t>Председатель Комитета: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а)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руководит деятельностью Комитета и организует работу по выполнению возложенных на Комитет задач;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б)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согласовывает и утверждает повестку дня заседания Комитета, определяет дату, время и место его проведения;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в)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ведет заседания Комитета;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г)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утверждает протоколы заседаний Комитета;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д)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информирует Коллегию и Совет Комиссии о выработанных Комитетом рекомендациях;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е)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 xml:space="preserve">принимает решения о создании подкомитетов, экспертных и рабочих групп, </w:t>
      </w:r>
      <w:r w:rsidRPr="001C28CE">
        <w:rPr>
          <w:rFonts w:ascii="Sylfaen" w:hAnsi="Sylfaen"/>
          <w:sz w:val="24"/>
          <w:szCs w:val="24"/>
        </w:rPr>
        <w:lastRenderedPageBreak/>
        <w:t>утверждает положения о них и их составы;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ж)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представляет Комитет на заседаниях Коллегии и Совета Комиссии и во взаимоотношениях с иными органами и организациями;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з)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назначает заместителя председателя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12. </w:t>
      </w:r>
      <w:r w:rsidR="004E09BB" w:rsidRPr="001C28CE">
        <w:rPr>
          <w:rFonts w:ascii="Sylfaen" w:hAnsi="Sylfaen"/>
          <w:sz w:val="24"/>
          <w:szCs w:val="24"/>
        </w:rPr>
        <w:t>Заместителем председателя Комитета назначается руководитель департамента Комиссии, в компетенцию которого входят вопросы по направлениям деятельности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13. </w:t>
      </w:r>
      <w:r w:rsidR="004E09BB" w:rsidRPr="001C28CE">
        <w:rPr>
          <w:rFonts w:ascii="Sylfaen" w:hAnsi="Sylfaen"/>
          <w:sz w:val="24"/>
          <w:szCs w:val="24"/>
        </w:rPr>
        <w:t>Заместитель председателя Комитета выполняет функции председателя Комитета, предусмотренные пунктом 11 настоящего Положения, в случае отсутствия председателя Комитета или по его поручению.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14. </w:t>
      </w:r>
      <w:r w:rsidR="004E09BB" w:rsidRPr="001C28CE">
        <w:rPr>
          <w:rFonts w:ascii="Sylfaen" w:hAnsi="Sylfaen"/>
          <w:sz w:val="24"/>
          <w:szCs w:val="24"/>
        </w:rPr>
        <w:t>Ответственный секретарь Комитета назначается председателем Комитета из числа должностных лиц или сотрудников Комиссии, к компетенции которых относятся вопросы по направлениям деятельности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15. </w:t>
      </w:r>
      <w:r w:rsidR="004E09BB" w:rsidRPr="001C28CE">
        <w:rPr>
          <w:rFonts w:ascii="Sylfaen" w:hAnsi="Sylfaen"/>
          <w:sz w:val="24"/>
          <w:szCs w:val="24"/>
        </w:rPr>
        <w:t>Ответственный секретарь Комитета: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а)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б)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осуществляет контроль за подготовкой и представлением материалов к проекту повестки дня и заседанию Комитета;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в)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подготавливает и направляет членам Комитета утвержденную повестку дня заседания Комитета и материалы к ней;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г)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информирует членов Комитета о дате, времени и месте проведения заседания Комитета;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д)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ведет протокол заседания Комитета и представляет его на утверждение председателю Комитета;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е)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организует подготовку и доведение до членов Комитета итоговых документов, подготовленных по результатам заседания Комитета;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ж)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осуществляет контроль за исполнением решений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16. </w:t>
      </w:r>
      <w:r w:rsidR="004E09BB" w:rsidRPr="001C28CE">
        <w:rPr>
          <w:rFonts w:ascii="Sylfaen" w:hAnsi="Sylfaen"/>
          <w:sz w:val="24"/>
          <w:szCs w:val="24"/>
        </w:rPr>
        <w:t>По приглашению председателя Комитета в заседании Комитета могут участвовать представители уполномоченных органов, бизнес-сообщества, научных и общественных организаций государств- членов, иные независимые эксперты, а также должностные лица и сотрудники Комиссии, к компетенции которых относятся рассматриваемые на заседании Комитета вопросы (по поручениям членов Коллегии Комиссии в соответствии с их компетенцией).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17. </w:t>
      </w:r>
      <w:r w:rsidR="004E09BB" w:rsidRPr="001C28CE">
        <w:rPr>
          <w:rFonts w:ascii="Sylfaen" w:hAnsi="Sylfaen"/>
          <w:sz w:val="24"/>
          <w:szCs w:val="24"/>
        </w:rPr>
        <w:t>По решению председателя Комитета на заседаниях Комитета могут рассматриваться вопросы по предложениям департаментов Комиссии, к компетенции которых относятся вопросы, связанные с применением нормативно-справочной информации и модели данных.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lastRenderedPageBreak/>
        <w:t xml:space="preserve">18. </w:t>
      </w:r>
      <w:r w:rsidR="004E09BB" w:rsidRPr="001C28CE">
        <w:rPr>
          <w:rFonts w:ascii="Sylfaen" w:hAnsi="Sylfaen"/>
          <w:sz w:val="24"/>
          <w:szCs w:val="24"/>
        </w:rPr>
        <w:t>При Комитете могут создаваться на постоянной или временной основе экспертные и рабочие группы для решения вопросов по направлениям деятельности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19. </w:t>
      </w:r>
      <w:r w:rsidR="004E09BB" w:rsidRPr="001C28CE">
        <w:rPr>
          <w:rFonts w:ascii="Sylfaen" w:hAnsi="Sylfaen"/>
          <w:sz w:val="24"/>
          <w:szCs w:val="24"/>
        </w:rPr>
        <w:t>Составы подкомитетов, экспертных и рабочих групп формируются из числа представителей уполномоченных органов, сотрудников Комиссии и экспертов государств-членов, к компетенции которых относятся вопросы по направлениям деятельности Комитета.</w:t>
      </w:r>
    </w:p>
    <w:p w:rsidR="001C28CE" w:rsidRDefault="001C28CE" w:rsidP="001C28CE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IV. </w:t>
      </w:r>
      <w:r w:rsidR="004E09BB" w:rsidRPr="001C28CE">
        <w:rPr>
          <w:rFonts w:ascii="Sylfaen" w:hAnsi="Sylfaen"/>
          <w:sz w:val="24"/>
          <w:szCs w:val="24"/>
        </w:rPr>
        <w:t>Порядок работы Комитета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20. </w:t>
      </w:r>
      <w:r w:rsidR="004E09BB" w:rsidRPr="001C28CE">
        <w:rPr>
          <w:rFonts w:ascii="Sylfaen" w:hAnsi="Sylfaen"/>
          <w:sz w:val="24"/>
          <w:szCs w:val="24"/>
        </w:rPr>
        <w:t>Заседания Комитета проводятся по мере необходимости, но не реже 1 раза в 2 месяца.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21. </w:t>
      </w:r>
      <w:r w:rsidR="004E09BB" w:rsidRPr="001C28CE">
        <w:rPr>
          <w:rFonts w:ascii="Sylfaen" w:hAnsi="Sylfaen"/>
          <w:sz w:val="24"/>
          <w:szCs w:val="24"/>
        </w:rPr>
        <w:t>Решение о проведении заседания Комитета принимается председателем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22. </w:t>
      </w:r>
      <w:r w:rsidR="004E09BB" w:rsidRPr="001C28CE">
        <w:rPr>
          <w:rFonts w:ascii="Sylfaen" w:hAnsi="Sylfaen"/>
          <w:sz w:val="24"/>
          <w:szCs w:val="24"/>
        </w:rPr>
        <w:t>Предложения по формированию проекта повестки дня заседания Комитета направляются членами Комитета председателю Комитета не позднее чем за 20 календарных дней до даты проведения заседания Комитета.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Члены Комитета, предложившие вопросы для включения в повестку дня заседания Комитета, обеспечивают представление ответственному секретарю Комитета соответствующих информации и материалов.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23. </w:t>
      </w:r>
      <w:r w:rsidR="004E09BB" w:rsidRPr="001C28CE">
        <w:rPr>
          <w:rFonts w:ascii="Sylfaen" w:hAnsi="Sylfaen"/>
          <w:sz w:val="24"/>
          <w:szCs w:val="24"/>
        </w:rPr>
        <w:t>Председатель Комитета по итогам анализа вопросов, предложенных членами Комитета для включения в повестку дня заседания Комитета, может принять решение о необходимости рассмотрения соответствующего вопроса на подкомитете до его рассмотрения на заседании Комитета и утвердить повестку дня заседания подкомитета.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24. </w:t>
      </w:r>
      <w:r w:rsidR="004E09BB" w:rsidRPr="001C28CE">
        <w:rPr>
          <w:rFonts w:ascii="Sylfaen" w:hAnsi="Sylfaen"/>
          <w:sz w:val="24"/>
          <w:szCs w:val="24"/>
        </w:rPr>
        <w:t>Председатель Комитета имеет право запрашивать в установленном порядке у уполномоченных органов и членов Комитета материалы и информацию по вопросам, отнесенным к компетенции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25. </w:t>
      </w:r>
      <w:r w:rsidR="004E09BB" w:rsidRPr="001C28CE">
        <w:rPr>
          <w:rFonts w:ascii="Sylfaen" w:hAnsi="Sylfaen"/>
          <w:sz w:val="24"/>
          <w:szCs w:val="24"/>
        </w:rPr>
        <w:t>Материалы к повестке дня заседания Комитета включают в</w:t>
      </w:r>
      <w:r w:rsidRPr="00E2494E">
        <w:rPr>
          <w:rFonts w:ascii="Sylfaen" w:hAnsi="Sylfaen"/>
          <w:sz w:val="24"/>
          <w:szCs w:val="24"/>
        </w:rPr>
        <w:t xml:space="preserve"> </w:t>
      </w:r>
      <w:r w:rsidR="004E09BB" w:rsidRPr="001C28CE">
        <w:rPr>
          <w:rFonts w:ascii="Sylfaen" w:hAnsi="Sylfaen"/>
          <w:sz w:val="24"/>
          <w:szCs w:val="24"/>
        </w:rPr>
        <w:t>себя: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а)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справки по рассматриваемым вопросам;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б)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проекты предлагаемых к рассмотрению документов (при наличии);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в)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проекты протокольных решений;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г)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проекты рекомендаций для Комиссии (при необходимости);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д)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необходимые справочные и аналитические материалы.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26. </w:t>
      </w:r>
      <w:r w:rsidR="004E09BB" w:rsidRPr="001C28CE">
        <w:rPr>
          <w:rFonts w:ascii="Sylfaen" w:hAnsi="Sylfaen"/>
          <w:sz w:val="24"/>
          <w:szCs w:val="24"/>
        </w:rPr>
        <w:t>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10 календарных дней до даты проведения заседания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27. </w:t>
      </w:r>
      <w:r w:rsidR="004E09BB" w:rsidRPr="001C28CE">
        <w:rPr>
          <w:rFonts w:ascii="Sylfaen" w:hAnsi="Sylfaen"/>
          <w:sz w:val="24"/>
          <w:szCs w:val="24"/>
        </w:rPr>
        <w:t>Заседания Комитета проводятся, как правило, в помещениях Комиссии.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lastRenderedPageBreak/>
        <w:t>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органов. В этом случае уполномоченный орган принимающего государства-члена оказывает содействие в организации и проведении заседания Комитета.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По решению председателя Комитета заседание Комитета может проводиться в режиме видеоконференции.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28. </w:t>
      </w:r>
      <w:r w:rsidR="004E09BB" w:rsidRPr="001C28CE">
        <w:rPr>
          <w:rFonts w:ascii="Sylfaen" w:hAnsi="Sylfaen"/>
          <w:sz w:val="24"/>
          <w:szCs w:val="24"/>
        </w:rPr>
        <w:t>Заседание Комитета признается правомочным, если в нем принимают участие не менее половины его членов и обеспечивается представительство как минимум 1 члена Комитета от каждого из государств-членов.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2494E">
        <w:rPr>
          <w:rFonts w:ascii="Sylfaen" w:hAnsi="Sylfaen"/>
          <w:sz w:val="24"/>
          <w:szCs w:val="24"/>
          <w:highlight w:val="yellow"/>
        </w:rPr>
        <w:t>30.</w:t>
      </w:r>
      <w:r w:rsidRPr="001C28CE">
        <w:rPr>
          <w:rFonts w:ascii="Sylfaen" w:hAnsi="Sylfaen"/>
          <w:sz w:val="24"/>
          <w:szCs w:val="24"/>
        </w:rPr>
        <w:t xml:space="preserve"> Члены Комитета участвуют в заседаниях Комитета лично, без права замены.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В случае невозможности присутствия члена Комитета на заседании он имеет право заблаговременно (не позднее 3 рабочих дней до даты проведения заседания Комитета) представить свое мнение по рассматриваемым вопросам в письменной форме.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2494E">
        <w:rPr>
          <w:rFonts w:ascii="Sylfaen" w:hAnsi="Sylfaen"/>
          <w:sz w:val="24"/>
          <w:szCs w:val="24"/>
          <w:highlight w:val="yellow"/>
        </w:rPr>
        <w:t>29.</w:t>
      </w:r>
      <w:r w:rsidRPr="001C28CE">
        <w:rPr>
          <w:rFonts w:ascii="Sylfaen" w:hAnsi="Sylfaen"/>
          <w:sz w:val="24"/>
          <w:szCs w:val="24"/>
        </w:rPr>
        <w:t xml:space="preserve"> </w:t>
      </w:r>
      <w:r w:rsidR="004E09BB" w:rsidRPr="001C28CE">
        <w:rPr>
          <w:rFonts w:ascii="Sylfaen" w:hAnsi="Sylfaen"/>
          <w:sz w:val="24"/>
          <w:szCs w:val="24"/>
        </w:rPr>
        <w:t>Члены Комитета могут рекомендовать снять вопрос с рассмотрения Комитетом, если, по их мнению, данный вопрос требует дополнительной проработки.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2494E">
        <w:rPr>
          <w:rFonts w:ascii="Sylfaen" w:hAnsi="Sylfaen"/>
          <w:sz w:val="24"/>
          <w:szCs w:val="24"/>
          <w:highlight w:val="yellow"/>
        </w:rPr>
        <w:t>30.</w:t>
      </w:r>
      <w:r w:rsidRPr="001C28CE">
        <w:rPr>
          <w:rFonts w:ascii="Sylfaen" w:hAnsi="Sylfaen"/>
          <w:sz w:val="24"/>
          <w:szCs w:val="24"/>
        </w:rPr>
        <w:t xml:space="preserve"> </w:t>
      </w:r>
      <w:r w:rsidR="004E09BB" w:rsidRPr="001C28CE">
        <w:rPr>
          <w:rFonts w:ascii="Sylfaen" w:hAnsi="Sylfaen"/>
          <w:sz w:val="24"/>
          <w:szCs w:val="24"/>
        </w:rPr>
        <w:t>Члены Комитета обладают равными правами при обсуждении вопросов на заседании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31. </w:t>
      </w:r>
      <w:r w:rsidR="004E09BB" w:rsidRPr="001C28CE">
        <w:rPr>
          <w:rFonts w:ascii="Sylfaen" w:hAnsi="Sylfaen"/>
          <w:sz w:val="24"/>
          <w:szCs w:val="24"/>
        </w:rPr>
        <w:t>Решения Комитета принимаются простым большинством голосов участвующих в заседании членов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32. </w:t>
      </w:r>
      <w:r w:rsidR="004E09BB" w:rsidRPr="001C28CE">
        <w:rPr>
          <w:rFonts w:ascii="Sylfaen" w:hAnsi="Sylfaen"/>
          <w:sz w:val="24"/>
          <w:szCs w:val="24"/>
        </w:rPr>
        <w:t>Результаты заседания Комитета и принятые Комитетом решения оформляются протоколом, в котором фиксируются позиции членов Комитета.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рекомендациям для Комиссии, справочные и аналитические</w:t>
      </w:r>
      <w:r w:rsidR="001C28CE" w:rsidRPr="001C28CE">
        <w:rPr>
          <w:rFonts w:ascii="Sylfaen" w:hAnsi="Sylfaen"/>
          <w:sz w:val="24"/>
          <w:szCs w:val="24"/>
        </w:rPr>
        <w:t xml:space="preserve"> </w:t>
      </w:r>
      <w:r w:rsidRPr="001C28CE">
        <w:rPr>
          <w:rFonts w:ascii="Sylfaen" w:hAnsi="Sylfaen"/>
          <w:sz w:val="24"/>
          <w:szCs w:val="24"/>
        </w:rPr>
        <w:t>материалы и соответствующие обоснования.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33. </w:t>
      </w:r>
      <w:r w:rsidR="004E09BB" w:rsidRPr="001C28CE">
        <w:rPr>
          <w:rFonts w:ascii="Sylfaen" w:hAnsi="Sylfaen"/>
          <w:sz w:val="24"/>
          <w:szCs w:val="24"/>
        </w:rPr>
        <w:t>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34. </w:t>
      </w:r>
      <w:r w:rsidR="004E09BB" w:rsidRPr="001C28CE">
        <w:rPr>
          <w:rFonts w:ascii="Sylfaen" w:hAnsi="Sylfaen"/>
          <w:sz w:val="24"/>
          <w:szCs w:val="24"/>
        </w:rPr>
        <w:t>Протокол заседания Комитета утверждается председателем Комитета не позднее 3 рабочих дней с даты заседания Комитета.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Протокол заседания Комитета направляется ответственным секретарем Комитета всем членам Комитета в течение 7 рабочих дней с даты его утверждения.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По решению председателя Комитета протокол заседания Комитета или выписка из него направляется участвовавшим в заседании Комитета приглашенным лицам.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lastRenderedPageBreak/>
        <w:t xml:space="preserve">35. </w:t>
      </w:r>
      <w:r w:rsidR="004E09BB" w:rsidRPr="001C28CE">
        <w:rPr>
          <w:rFonts w:ascii="Sylfaen" w:hAnsi="Sylfaen"/>
          <w:sz w:val="24"/>
          <w:szCs w:val="24"/>
        </w:rPr>
        <w:t>Протоколы заседаний Комитета хранятся у ответственного секретаря Комитета.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36. </w:t>
      </w:r>
      <w:r w:rsidR="004E09BB" w:rsidRPr="001C28CE">
        <w:rPr>
          <w:rFonts w:ascii="Sylfaen" w:hAnsi="Sylfaen"/>
          <w:sz w:val="24"/>
          <w:szCs w:val="24"/>
        </w:rPr>
        <w:t>Расходы, связанные с участием в заседаниях Комитета (подкомитетов, экспертных и рабочих групп) представителей уполномоченных органов, несут направляющие их государства-члены.</w:t>
      </w:r>
    </w:p>
    <w:p w:rsidR="004B7D49" w:rsidRPr="001C28CE" w:rsidRDefault="004E09BB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>Расходы, связанные с участием экспертов государств-членов в заседаниях подкомитетов, экспертных и рабочих групп, указанные лица несут самостоятельно.</w:t>
      </w:r>
    </w:p>
    <w:p w:rsidR="004B7D49" w:rsidRPr="001C28CE" w:rsidRDefault="001C28CE" w:rsidP="001C28CE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28CE">
        <w:rPr>
          <w:rFonts w:ascii="Sylfaen" w:hAnsi="Sylfaen"/>
          <w:sz w:val="24"/>
          <w:szCs w:val="24"/>
        </w:rPr>
        <w:t xml:space="preserve">37. </w:t>
      </w:r>
      <w:r w:rsidR="004E09BB" w:rsidRPr="001C28CE">
        <w:rPr>
          <w:rFonts w:ascii="Sylfaen" w:hAnsi="Sylfaen"/>
          <w:sz w:val="24"/>
          <w:szCs w:val="24"/>
        </w:rPr>
        <w:t>Организационно-техническое обеспечение деятельности Комитета осуществляется Комиссией.</w:t>
      </w:r>
    </w:p>
    <w:sectPr w:rsidR="004B7D49" w:rsidRPr="001C28CE" w:rsidSect="001C28C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51" w:rsidRDefault="00385751" w:rsidP="004B7D49">
      <w:r>
        <w:separator/>
      </w:r>
    </w:p>
  </w:endnote>
  <w:endnote w:type="continuationSeparator" w:id="0">
    <w:p w:rsidR="00385751" w:rsidRDefault="00385751" w:rsidP="004B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51" w:rsidRDefault="00385751"/>
  </w:footnote>
  <w:footnote w:type="continuationSeparator" w:id="0">
    <w:p w:rsidR="00385751" w:rsidRDefault="003857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CE0"/>
    <w:multiLevelType w:val="multilevel"/>
    <w:tmpl w:val="42CCFF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417728"/>
    <w:multiLevelType w:val="multilevel"/>
    <w:tmpl w:val="945C2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F92C4E"/>
    <w:multiLevelType w:val="multilevel"/>
    <w:tmpl w:val="C4B4D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7D49"/>
    <w:rsid w:val="001C28CE"/>
    <w:rsid w:val="00385751"/>
    <w:rsid w:val="004B7D49"/>
    <w:rsid w:val="004E09BB"/>
    <w:rsid w:val="00BA018F"/>
    <w:rsid w:val="00E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7D4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7D4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4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4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4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4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4B7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B7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B7D4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4B7D4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4B7D49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B7D49"/>
    <w:pPr>
      <w:shd w:val="clear" w:color="auto" w:fill="FFFFFF"/>
      <w:spacing w:before="420" w:line="554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2017-07-23T06:52:00Z</dcterms:created>
  <dcterms:modified xsi:type="dcterms:W3CDTF">2018-07-18T07:13:00Z</dcterms:modified>
</cp:coreProperties>
</file>