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7467"/>
      </w:tblGrid>
      <w:tr w:rsidR="00F26477" w:rsidRPr="00F26477" w14:paraId="2AF595A8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467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աշխատանքային օրենսգրքով կարգավորվող հարաբերությունները</w:t>
            </w:r>
          </w:p>
        </w:tc>
      </w:tr>
      <w:tr w:rsidR="00F26477" w:rsidRPr="00F26477" w14:paraId="10E77A1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467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նպատակը</w:t>
            </w:r>
          </w:p>
        </w:tc>
      </w:tr>
      <w:tr w:rsidR="00F26477" w:rsidRPr="00F26477" w14:paraId="07AEF13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467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սկզբունքները</w:t>
            </w:r>
          </w:p>
        </w:tc>
      </w:tr>
      <w:tr w:rsidR="00F26477" w:rsidRPr="00F26477" w14:paraId="3170534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3.1.</w:t>
            </w:r>
          </w:p>
        </w:tc>
        <w:tc>
          <w:tcPr>
            <w:tcW w:w="7467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 արգելումը</w:t>
            </w:r>
          </w:p>
        </w:tc>
      </w:tr>
      <w:tr w:rsidR="00932D6D" w:rsidRPr="00F26477" w14:paraId="4B8A0F4C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467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 կամ հարկադիր աշխատանքը</w:t>
            </w:r>
          </w:p>
        </w:tc>
      </w:tr>
      <w:tr w:rsidR="008D4B06" w:rsidRPr="00F26477" w14:paraId="1018C207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3.3.</w:t>
            </w:r>
          </w:p>
        </w:tc>
        <w:tc>
          <w:tcPr>
            <w:tcW w:w="7467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 (աշխատավայրում) բռնության կամ սեռական ոտնձգության արգելքը</w:t>
            </w:r>
          </w:p>
        </w:tc>
      </w:tr>
      <w:tr w:rsidR="00F26477" w:rsidRPr="00F26477" w14:paraId="335C272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467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օրենսդրությունը և այլ իրավական ակտեր</w:t>
            </w:r>
          </w:p>
        </w:tc>
      </w:tr>
      <w:tr w:rsidR="00F26477" w:rsidRPr="00F26477" w14:paraId="32A4365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467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ներքին և անհատական իրավական ակտերը</w:t>
            </w:r>
          </w:p>
        </w:tc>
      </w:tr>
      <w:tr w:rsidR="00F26477" w:rsidRPr="00F26477" w14:paraId="2F02C24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467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և դրա հետ անմիջականորեն կապված հարաբերությունների կարգավորումը պայմանագրային կարգով</w:t>
            </w:r>
          </w:p>
        </w:tc>
      </w:tr>
      <w:tr w:rsidR="00F26477" w:rsidRPr="00F26477" w14:paraId="2301BBF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467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գործողության ոլորտը</w:t>
            </w:r>
          </w:p>
        </w:tc>
      </w:tr>
      <w:tr w:rsidR="00F26477" w:rsidRPr="00F26477" w14:paraId="337AF25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467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իրավունքի կիրառումը</w:t>
            </w:r>
          </w:p>
        </w:tc>
      </w:tr>
      <w:tr w:rsidR="00F26477" w:rsidRPr="00F26477" w14:paraId="1A0C508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467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պայմանագրերը</w:t>
            </w:r>
          </w:p>
        </w:tc>
      </w:tr>
      <w:tr w:rsidR="00F26477" w:rsidRPr="00F26477" w14:paraId="618DCF8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467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իրավական նորմերի կիրառումն անալոգիայով</w:t>
            </w:r>
          </w:p>
        </w:tc>
      </w:tr>
      <w:tr w:rsidR="00F26477" w:rsidRPr="00F26477" w14:paraId="59BD324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467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նորմերի մեկնաբանման սկզբունքները</w:t>
            </w:r>
          </w:p>
        </w:tc>
      </w:tr>
      <w:tr w:rsidR="00F26477" w:rsidRPr="00F26477" w14:paraId="738EC6C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467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գործողությունը ժամանակի մեջ</w:t>
            </w:r>
          </w:p>
        </w:tc>
      </w:tr>
      <w:tr w:rsidR="00F26477" w:rsidRPr="00F26477" w14:paraId="47F8DD51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467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հարաբերությունները</w:t>
            </w:r>
          </w:p>
        </w:tc>
      </w:tr>
      <w:tr w:rsidR="00F26477" w:rsidRPr="00F26477" w14:paraId="6B334F3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467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 հարաբերությունների ծագման հիմքերը և վայրը</w:t>
            </w:r>
          </w:p>
        </w:tc>
      </w:tr>
      <w:tr w:rsidR="00F26477" w:rsidRPr="00F26477" w14:paraId="2983F06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467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 աշխատանքային իրավունակությունը և գործունակությունը</w:t>
            </w:r>
          </w:p>
        </w:tc>
      </w:tr>
      <w:tr w:rsidR="00F26477" w:rsidRPr="00F26477" w14:paraId="3733D4C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467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 աշխատանքային իրավունակությունը և գործունակությունը</w:t>
            </w:r>
          </w:p>
        </w:tc>
      </w:tr>
      <w:tr w:rsidR="00F26477" w:rsidRPr="00F26477" w14:paraId="79EBAA7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467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</w:p>
        </w:tc>
      </w:tr>
      <w:tr w:rsidR="008D4B06" w:rsidRPr="00F26477" w14:paraId="520222E1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17.1</w:t>
            </w:r>
          </w:p>
        </w:tc>
        <w:tc>
          <w:tcPr>
            <w:tcW w:w="7467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 տասնութ տարեկան անձանց մասնակցությամբ աշխատանքային հարաբերությունների առանձնահատկությունները</w:t>
            </w:r>
          </w:p>
        </w:tc>
      </w:tr>
      <w:tr w:rsidR="00F26477" w:rsidRPr="00F26477" w14:paraId="1B10355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467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</w:p>
        </w:tc>
      </w:tr>
      <w:tr w:rsidR="008D4B06" w:rsidRPr="00F26477" w14:paraId="6F5856E3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18.1.</w:t>
            </w:r>
          </w:p>
        </w:tc>
        <w:tc>
          <w:tcPr>
            <w:tcW w:w="7467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 վայրը (աշխատավայրը)</w:t>
            </w:r>
          </w:p>
        </w:tc>
      </w:tr>
      <w:tr w:rsidR="00F26477" w:rsidRPr="00F26477" w14:paraId="12AE1C6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467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կոլեկտիվը, աշխատողների կոլեկտիվի կողմից որոշումների ընդունման կարգը</w:t>
            </w:r>
          </w:p>
        </w:tc>
      </w:tr>
      <w:tr w:rsidR="00F26477" w:rsidRPr="00F26477" w14:paraId="26023AA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467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ստաժը</w:t>
            </w:r>
          </w:p>
        </w:tc>
      </w:tr>
      <w:tr w:rsidR="00F26477" w:rsidRPr="00F26477" w14:paraId="41FB1045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467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 կամավորությունը և ազատությունը</w:t>
            </w:r>
          </w:p>
        </w:tc>
      </w:tr>
      <w:tr w:rsidR="00F26477" w:rsidRPr="00F26477" w14:paraId="7DE3448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467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 հիմունքները</w:t>
            </w:r>
          </w:p>
        </w:tc>
      </w:tr>
      <w:tr w:rsidR="00F26477" w:rsidRPr="00F26477" w14:paraId="58F6F86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467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ներկայացուցիչները</w:t>
            </w:r>
          </w:p>
        </w:tc>
      </w:tr>
      <w:tr w:rsidR="00F26477" w:rsidRPr="00F26477" w14:paraId="51E2689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467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իրավունքներն ու շահերը ներկայացնող մարմինների գործունեության կանոնակարգումը</w:t>
            </w:r>
          </w:p>
        </w:tc>
      </w:tr>
      <w:tr w:rsidR="00F26477" w:rsidRPr="00F26477" w14:paraId="3CD867B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25.</w:t>
            </w:r>
          </w:p>
        </w:tc>
        <w:tc>
          <w:tcPr>
            <w:tcW w:w="7467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ներկայացուցիչների իրավունքները</w:t>
            </w:r>
          </w:p>
        </w:tc>
      </w:tr>
      <w:tr w:rsidR="00F26477" w:rsidRPr="00F26477" w14:paraId="6A3E593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467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պարտականությունները և իրավունքները` կապված աշխատողների ներկայացուցիչների հետ</w:t>
            </w:r>
          </w:p>
        </w:tc>
      </w:tr>
      <w:tr w:rsidR="00F26477" w:rsidRPr="00F26477" w14:paraId="036B501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467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 ներկայացուցիչները</w:t>
            </w:r>
          </w:p>
        </w:tc>
      </w:tr>
      <w:tr w:rsidR="00F26477" w:rsidRPr="00F26477" w14:paraId="0368D59D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467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 որոշելը</w:t>
            </w:r>
          </w:p>
        </w:tc>
      </w:tr>
      <w:tr w:rsidR="00F26477" w:rsidRPr="00F26477" w14:paraId="7E26927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467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 հաշվարկելը</w:t>
            </w:r>
          </w:p>
        </w:tc>
      </w:tr>
      <w:tr w:rsidR="00F26477" w:rsidRPr="00F26477" w14:paraId="13851A5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467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 վաղեմությունը</w:t>
            </w:r>
          </w:p>
        </w:tc>
      </w:tr>
      <w:tr w:rsidR="00F26477" w:rsidRPr="00F26477" w14:paraId="5C3BF34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467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 ժամկետները</w:t>
            </w:r>
          </w:p>
        </w:tc>
      </w:tr>
      <w:tr w:rsidR="00F26477" w:rsidRPr="00F26477" w14:paraId="0C7561B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467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</w:t>
            </w:r>
          </w:p>
        </w:tc>
      </w:tr>
      <w:tr w:rsidR="00F26477" w:rsidRPr="00F26477" w14:paraId="047A28A4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467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նկատմամբ պետական վերահսկողությունը</w:t>
            </w:r>
          </w:p>
        </w:tc>
      </w:tr>
      <w:tr w:rsidR="00F26477" w:rsidRPr="00F26477" w14:paraId="04B5C7B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33.1.</w:t>
            </w:r>
          </w:p>
        </w:tc>
        <w:tc>
          <w:tcPr>
            <w:tcW w:w="7467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վերացման ժամանակահատվածում աշխատանքային օրենսդրության նկատմամբ պետական վերահսկողությունը</w:t>
            </w:r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467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օրենսդրության, կոլեկտիվ պայմանագրերի կատարման նկատմամբ պետական հսկողությունը և վերահսկողությունը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467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օրենսդրության, կոլեկտիվ պայմանագրերի կատարման նկատմամբ ոչ պետական վերահսկողությունը</w:t>
            </w:r>
          </w:p>
        </w:tc>
      </w:tr>
      <w:tr w:rsidR="00F26477" w:rsidRPr="00F26477" w14:paraId="693DE4F7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467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և պարտականությունների ծագման հիմքերը</w:t>
            </w:r>
          </w:p>
        </w:tc>
      </w:tr>
      <w:tr w:rsidR="00F26477" w:rsidRPr="00F26477" w14:paraId="504AFF2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467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իրականացումը և պարտականությունների կատարումը</w:t>
            </w:r>
          </w:p>
        </w:tc>
      </w:tr>
      <w:tr w:rsidR="00F26477" w:rsidRPr="00F26477" w14:paraId="6808327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467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պաշտպանությունը</w:t>
            </w:r>
          </w:p>
        </w:tc>
      </w:tr>
      <w:tr w:rsidR="00F26477" w:rsidRPr="00F26477" w14:paraId="7FF77772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467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հասկացությունը և սկզբունքները</w:t>
            </w:r>
          </w:p>
        </w:tc>
      </w:tr>
      <w:tr w:rsidR="00F26477" w:rsidRPr="00F26477" w14:paraId="4C48D65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467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կողմերը</w:t>
            </w:r>
          </w:p>
        </w:tc>
      </w:tr>
      <w:tr w:rsidR="00F26477" w:rsidRPr="00F26477" w14:paraId="50BD7E7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467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համակարգը</w:t>
            </w:r>
          </w:p>
        </w:tc>
      </w:tr>
      <w:tr w:rsidR="00F26477" w:rsidRPr="00F26477" w14:paraId="4271D71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467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ձևերը</w:t>
            </w:r>
          </w:p>
        </w:tc>
      </w:tr>
      <w:tr w:rsidR="00F26477" w:rsidRPr="00F26477" w14:paraId="5BE1679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467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 ստանալը</w:t>
            </w:r>
          </w:p>
        </w:tc>
      </w:tr>
      <w:tr w:rsidR="00F26477" w:rsidRPr="00F26477" w14:paraId="69AE1E8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467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 օրենսգրքի 2-րդ բաժնի նորմերի կիրառման առանձնահատկությունները</w:t>
            </w:r>
          </w:p>
        </w:tc>
      </w:tr>
      <w:tr w:rsidR="00F26477" w:rsidRPr="00F26477" w14:paraId="45E696B9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45.</w:t>
            </w:r>
          </w:p>
        </w:tc>
        <w:tc>
          <w:tcPr>
            <w:tcW w:w="7467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պայմանագրերը</w:t>
            </w:r>
          </w:p>
        </w:tc>
      </w:tr>
      <w:tr w:rsidR="00F26477" w:rsidRPr="00F26477" w14:paraId="3B74412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467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պայմանագրերի մակարդակները</w:t>
            </w:r>
          </w:p>
        </w:tc>
      </w:tr>
      <w:tr w:rsidR="00F26477" w:rsidRPr="00F26477" w14:paraId="116AE9D9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467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գործողության ոլորտը</w:t>
            </w:r>
          </w:p>
        </w:tc>
      </w:tr>
      <w:tr w:rsidR="00F26477" w:rsidRPr="00F26477" w14:paraId="1791096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467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կողմերը</w:t>
            </w:r>
          </w:p>
        </w:tc>
      </w:tr>
      <w:tr w:rsidR="00F26477" w:rsidRPr="00F26477" w14:paraId="342EF28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467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բովանդակությունը</w:t>
            </w:r>
          </w:p>
        </w:tc>
      </w:tr>
      <w:tr w:rsidR="00F26477" w:rsidRPr="00F26477" w14:paraId="6F557A5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467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կնքման կարգը</w:t>
            </w:r>
          </w:p>
        </w:tc>
      </w:tr>
      <w:tr w:rsidR="00F26477" w:rsidRPr="00F26477" w14:paraId="4BD0F3A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467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Հանրապետական, ճյուղային</w:t>
            </w:r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տարածքային կոլեկտիվ պայմանագրերի հաշվառումը</w:t>
            </w:r>
          </w:p>
        </w:tc>
      </w:tr>
      <w:tr w:rsidR="00F26477" w:rsidRPr="00F26477" w14:paraId="67367F4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467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գործողությունը և լուծումը</w:t>
            </w:r>
          </w:p>
        </w:tc>
      </w:tr>
      <w:tr w:rsidR="00F26477" w:rsidRPr="00F26477" w14:paraId="4832C0B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467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կատարման նկատմամբ հսկողությունը և վերահսկողությունը</w:t>
            </w:r>
          </w:p>
        </w:tc>
      </w:tr>
      <w:tr w:rsidR="00F26477" w:rsidRPr="00F26477" w14:paraId="7E0A4DF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467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դրույթների կատարման վերաբերյալ ծագած վեճերի լուծումը</w:t>
            </w:r>
          </w:p>
        </w:tc>
      </w:tr>
      <w:tr w:rsidR="00F26477" w:rsidRPr="00F26477" w14:paraId="43574928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467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պայմանագիրը և դրա գործողության ոլորտը</w:t>
            </w:r>
          </w:p>
        </w:tc>
      </w:tr>
      <w:tr w:rsidR="00F26477" w:rsidRPr="00F26477" w14:paraId="20EE3B8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467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կողմերը</w:t>
            </w:r>
          </w:p>
        </w:tc>
      </w:tr>
      <w:tr w:rsidR="00F26477" w:rsidRPr="00F26477" w14:paraId="0FA8890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467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բովանդակությունը</w:t>
            </w:r>
          </w:p>
        </w:tc>
      </w:tr>
      <w:tr w:rsidR="00F26477" w:rsidRPr="00F26477" w14:paraId="53397D6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467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նախագծի մշակումը և քննարկումը</w:t>
            </w:r>
          </w:p>
        </w:tc>
      </w:tr>
      <w:tr w:rsidR="00F26477" w:rsidRPr="00F26477" w14:paraId="2A8AB97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467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ուժի մեջ մտնելը և գործողության ժամկետը</w:t>
            </w:r>
          </w:p>
        </w:tc>
      </w:tr>
      <w:tr w:rsidR="008D4B06" w:rsidRPr="00F26477" w14:paraId="71E4597A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59.1.</w:t>
            </w:r>
          </w:p>
        </w:tc>
        <w:tc>
          <w:tcPr>
            <w:tcW w:w="7467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 կոլեկտիվ պայմանագրի հաշվառումը</w:t>
            </w:r>
          </w:p>
        </w:tc>
      </w:tr>
      <w:tr w:rsidR="00F26477" w:rsidRPr="00F26477" w14:paraId="1195531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467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փոփոխությունները և լրացումները</w:t>
            </w:r>
          </w:p>
        </w:tc>
      </w:tr>
      <w:tr w:rsidR="00F26477" w:rsidRPr="00F26477" w14:paraId="2D2F165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467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լուծումը</w:t>
            </w:r>
          </w:p>
        </w:tc>
      </w:tr>
      <w:tr w:rsidR="00F26477" w:rsidRPr="00F26477" w14:paraId="0AC0D6F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467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կատարման նկատմամբ հսկողությունը և վերահսկողությունը</w:t>
            </w:r>
          </w:p>
        </w:tc>
      </w:tr>
      <w:tr w:rsidR="00F26477" w:rsidRPr="00F26477" w14:paraId="7FDCE84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467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կնքման և դրա դրույթների վերաբերյալ ծագած վեճերի լուծման կարգը</w:t>
            </w:r>
          </w:p>
        </w:tc>
      </w:tr>
      <w:tr w:rsidR="00F26477" w:rsidRPr="00F26477" w14:paraId="5AF25451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467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վեճը</w:t>
            </w:r>
          </w:p>
        </w:tc>
      </w:tr>
      <w:tr w:rsidR="00F26477" w:rsidRPr="00F26477" w14:paraId="58DC882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467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 առաջադրումը</w:t>
            </w:r>
          </w:p>
        </w:tc>
      </w:tr>
      <w:tr w:rsidR="00F26477" w:rsidRPr="00F26477" w14:paraId="5DDD800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467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 քննարկումը</w:t>
            </w:r>
          </w:p>
        </w:tc>
      </w:tr>
      <w:tr w:rsidR="00F26477" w:rsidRPr="00F26477" w14:paraId="37B4082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467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 ընթացակարգերը</w:t>
            </w:r>
          </w:p>
        </w:tc>
      </w:tr>
      <w:tr w:rsidR="00F26477" w:rsidRPr="00F26477" w14:paraId="5857C5B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467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 հանձնաժողովների ստեղծումը</w:t>
            </w:r>
          </w:p>
        </w:tc>
      </w:tr>
      <w:tr w:rsidR="00F26477" w:rsidRPr="00F26477" w14:paraId="7CD56B4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467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քննարկումը հաշտեցման հանձնաժողովի կողմից</w:t>
            </w:r>
          </w:p>
        </w:tc>
      </w:tr>
      <w:tr w:rsidR="00F26477" w:rsidRPr="00F26477" w14:paraId="32F9B5E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467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 հանձնաժողովի որոշումը</w:t>
            </w:r>
          </w:p>
        </w:tc>
      </w:tr>
      <w:tr w:rsidR="00F26477" w:rsidRPr="00F26477" w14:paraId="59F8144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71.</w:t>
            </w:r>
          </w:p>
        </w:tc>
        <w:tc>
          <w:tcPr>
            <w:tcW w:w="7467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քննարկումը միջնորդի մասնակցությամբ</w:t>
            </w:r>
          </w:p>
        </w:tc>
      </w:tr>
      <w:tr w:rsidR="00F26477" w:rsidRPr="00F26477" w14:paraId="34979BB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467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քննումը դատարանում</w:t>
            </w:r>
          </w:p>
        </w:tc>
      </w:tr>
      <w:tr w:rsidR="00F26477" w:rsidRPr="00F26477" w14:paraId="18234EF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467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</w:p>
        </w:tc>
      </w:tr>
      <w:tr w:rsidR="00F26477" w:rsidRPr="00F26477" w14:paraId="2E109E8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467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 հայտարարելը</w:t>
            </w:r>
          </w:p>
        </w:tc>
      </w:tr>
      <w:tr w:rsidR="00F26477" w:rsidRPr="00F26477" w14:paraId="19EF8F3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467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 անցկացնելու սահմանափակումները</w:t>
            </w:r>
          </w:p>
        </w:tc>
      </w:tr>
      <w:tr w:rsidR="00F26477" w:rsidRPr="00F26477" w14:paraId="3E69D09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467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 ղեկավարող մարմինը</w:t>
            </w:r>
          </w:p>
        </w:tc>
      </w:tr>
      <w:tr w:rsidR="00F26477" w:rsidRPr="00F26477" w14:paraId="2122FE5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467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 ընթացքը</w:t>
            </w:r>
          </w:p>
        </w:tc>
      </w:tr>
      <w:tr w:rsidR="00F26477" w:rsidRPr="00F26477" w14:paraId="2253547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467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 օրինականության վիճարկումը</w:t>
            </w:r>
          </w:p>
        </w:tc>
      </w:tr>
      <w:tr w:rsidR="00F26477" w:rsidRPr="00F26477" w14:paraId="7AE9AA1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467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 իրավական վիճակը և երաշխիքները</w:t>
            </w:r>
          </w:p>
        </w:tc>
      </w:tr>
      <w:tr w:rsidR="00F26477" w:rsidRPr="00F26477" w14:paraId="39FD17D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467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Գործողություններ, որոնք չի կարող կատարել գործատուն գործադուլ հայտարարվելուց հետո և գործադուլի ընթացքում</w:t>
            </w:r>
          </w:p>
        </w:tc>
      </w:tr>
      <w:tr w:rsidR="00F26477" w:rsidRPr="00F26477" w14:paraId="128107A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467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 դադարեցնելը</w:t>
            </w:r>
          </w:p>
        </w:tc>
      </w:tr>
      <w:tr w:rsidR="00F26477" w:rsidRPr="00F26477" w14:paraId="57142CB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467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 անօրինական գործադուլի դեպքում</w:t>
            </w:r>
          </w:p>
        </w:tc>
      </w:tr>
      <w:tr w:rsidR="00F26477" w:rsidRPr="00F26477" w14:paraId="2C4AB32D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467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հասկացությունը</w:t>
            </w:r>
          </w:p>
        </w:tc>
      </w:tr>
      <w:tr w:rsidR="00F26477" w:rsidRPr="00F26477" w14:paraId="730E8BE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467" w:type="dxa"/>
            <w:hideMark/>
          </w:tcPr>
          <w:p w14:paraId="78D0886C" w14:textId="1EF29224" w:rsidR="00F26477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բովանդակությունը</w:t>
            </w:r>
          </w:p>
        </w:tc>
      </w:tr>
      <w:tr w:rsidR="00F26477" w:rsidRPr="00F26477" w14:paraId="7F76BB5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467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և օրենքը</w:t>
            </w:r>
          </w:p>
        </w:tc>
      </w:tr>
      <w:tr w:rsidR="00F26477" w:rsidRPr="00F26477" w14:paraId="7509348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467" w:type="dxa"/>
            <w:hideMark/>
          </w:tcPr>
          <w:p w14:paraId="739D4FBE" w14:textId="249F8743" w:rsidR="00F26477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և աշխատանքային պայմանագրի հավելվածի կնքման կարգը</w:t>
            </w:r>
          </w:p>
        </w:tc>
      </w:tr>
      <w:tr w:rsidR="00F26477" w:rsidRPr="00F26477" w14:paraId="405CE2F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467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կնքման նախադրյալները</w:t>
            </w:r>
          </w:p>
        </w:tc>
      </w:tr>
      <w:tr w:rsidR="00F26477" w:rsidRPr="00F26477" w14:paraId="26C8E25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467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 պաշտոնը</w:t>
            </w:r>
          </w:p>
        </w:tc>
      </w:tr>
      <w:tr w:rsidR="00F26477" w:rsidRPr="00F26477" w14:paraId="0D6B815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467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 քննությունները</w:t>
            </w:r>
          </w:p>
        </w:tc>
      </w:tr>
      <w:tr w:rsidR="00F26477" w:rsidRPr="00F26477" w14:paraId="5ECE677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467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ընդունման ժամանակ պահանջվող փաստաթղթերը</w:t>
            </w:r>
          </w:p>
        </w:tc>
      </w:tr>
      <w:tr w:rsidR="00F26477" w:rsidRPr="00F26477" w14:paraId="7FF766E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90.</w:t>
            </w:r>
          </w:p>
        </w:tc>
        <w:tc>
          <w:tcPr>
            <w:tcW w:w="7467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գրքույկը</w:t>
            </w:r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467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 աշխատանքային պայմանագիր կնքելիս</w:t>
            </w:r>
          </w:p>
        </w:tc>
      </w:tr>
      <w:tr w:rsidR="00F26477" w:rsidRPr="00F26477" w14:paraId="4F465F4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467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 ժամկետը</w:t>
            </w:r>
          </w:p>
        </w:tc>
      </w:tr>
      <w:tr w:rsidR="00F26477" w:rsidRPr="00F26477" w14:paraId="185E0BA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467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 արդյունքները</w:t>
            </w:r>
          </w:p>
        </w:tc>
      </w:tr>
      <w:tr w:rsidR="00F26477" w:rsidRPr="00F26477" w14:paraId="58A5658D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467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տեսակները</w:t>
            </w:r>
          </w:p>
        </w:tc>
      </w:tr>
      <w:tr w:rsidR="00F26477" w:rsidRPr="00F26477" w14:paraId="71B1E7A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467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ժամկետով կնքված աշխատանքային պայմանագիրը</w:t>
            </w:r>
          </w:p>
        </w:tc>
      </w:tr>
      <w:tr w:rsidR="001A410F" w:rsidRPr="00F26477" w14:paraId="259850E8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091D9698" w14:textId="0FDCF4E9" w:rsidR="001A410F" w:rsidRPr="00F26477" w:rsidRDefault="001A410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95.1.</w:t>
            </w:r>
          </w:p>
        </w:tc>
        <w:tc>
          <w:tcPr>
            <w:tcW w:w="7467" w:type="dxa"/>
          </w:tcPr>
          <w:p w14:paraId="4F26FBD7" w14:textId="08EE10E3" w:rsidR="001A410F" w:rsidRPr="001A410F" w:rsidRDefault="001A410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Օտարերկրացիների հետ կնքվող աշխատանքային պայմանագրերը</w:t>
            </w:r>
          </w:p>
        </w:tc>
      </w:tr>
      <w:tr w:rsidR="00F26477" w:rsidRPr="00F26477" w14:paraId="0FEDF89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467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գործողության ժամկետի սահմանումը</w:t>
            </w:r>
          </w:p>
        </w:tc>
      </w:tr>
      <w:tr w:rsidR="00F26477" w:rsidRPr="00F26477" w14:paraId="351657C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97.</w:t>
            </w:r>
          </w:p>
        </w:tc>
        <w:tc>
          <w:tcPr>
            <w:tcW w:w="7467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Անձնական բնույթի ծառայություններ մատուցելու մասին աշխատանքային պայմանագիրը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467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տնաշխատների հետ</w:t>
            </w:r>
          </w:p>
        </w:tc>
      </w:tr>
      <w:tr w:rsidR="00F26477" w:rsidRPr="00F26477" w14:paraId="476E33B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467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 աշխատանքը</w:t>
            </w:r>
          </w:p>
        </w:tc>
      </w:tr>
      <w:tr w:rsidR="00F26477" w:rsidRPr="00F26477" w14:paraId="0E32DD9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467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 աշխատանքային պայմանագիրը</w:t>
            </w:r>
          </w:p>
        </w:tc>
      </w:tr>
      <w:tr w:rsidR="00F26477" w:rsidRPr="00F26477" w14:paraId="2AEB4EF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467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 աշխատանքային պայմանագիրը</w:t>
            </w:r>
          </w:p>
        </w:tc>
      </w:tr>
      <w:tr w:rsidR="00A255D6" w:rsidRPr="00F26477" w14:paraId="27A2D1ED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1B5C1814" w14:textId="2A3A6413" w:rsidR="00A255D6" w:rsidRPr="00F26477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467" w:type="dxa"/>
          </w:tcPr>
          <w:p w14:paraId="37147A41" w14:textId="15DE620C" w:rsidR="00A255D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 կրթության և ուսուցման ծրագրով աշխատանքի վրա հիմնված ուսումնառության շրջանակում աշխատանքային պայմանագիրը</w:t>
            </w:r>
          </w:p>
        </w:tc>
      </w:tr>
      <w:tr w:rsidR="00F26477" w:rsidRPr="00F26477" w14:paraId="6FB346C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467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 աշխատանքը</w:t>
            </w:r>
          </w:p>
        </w:tc>
      </w:tr>
      <w:tr w:rsidR="00373BFB" w:rsidRPr="00F26477" w14:paraId="7BDC0C75" w14:textId="77777777" w:rsidTr="00797D55">
        <w:trPr>
          <w:trHeight w:val="966"/>
          <w:tblCellSpacing w:w="0" w:type="dxa"/>
          <w:jc w:val="center"/>
        </w:trPr>
        <w:tc>
          <w:tcPr>
            <w:tcW w:w="9750" w:type="dxa"/>
            <w:gridSpan w:val="2"/>
          </w:tcPr>
          <w:p w14:paraId="324CBA4B" w14:textId="790E7A65" w:rsid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  13.1</w:t>
            </w:r>
          </w:p>
          <w:p w14:paraId="03D0C92F" w14:textId="77777777" w:rsidR="00373BFB" w:rsidRP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3E05B420" w14:textId="6111C753" w:rsidR="00373BFB" w:rsidRPr="00F26477" w:rsidRDefault="00373BFB" w:rsidP="00373BFB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ՊԱՅՄԱՆԱԳՐԵՐԻ ԿՆՔՄԱՆ ԹՎԱՅԻՆ ՀԱՄԱԿԱՐԳԸ</w:t>
            </w:r>
          </w:p>
        </w:tc>
      </w:tr>
      <w:tr w:rsidR="00373BFB" w:rsidRPr="00F26477" w14:paraId="1B7930D7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0DE5AAC8" w14:textId="54E39281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102.1.</w:t>
            </w:r>
          </w:p>
        </w:tc>
        <w:tc>
          <w:tcPr>
            <w:tcW w:w="7467" w:type="dxa"/>
          </w:tcPr>
          <w:p w14:paraId="3ED56464" w14:textId="3BCDEE97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hAnsi="Arial Unicode"/>
                <w:sz w:val="21"/>
                <w:szCs w:val="21"/>
              </w:rPr>
              <w:t>Աշխատանքային պայմանագրերի կնքման թվային համակարգը և համակարգի կիրառման հիմնական սկզբունքները</w:t>
            </w:r>
          </w:p>
        </w:tc>
      </w:tr>
      <w:tr w:rsidR="00373BFB" w:rsidRPr="00F26477" w14:paraId="4A44DC0B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09EEDF6D" w14:textId="476B2D76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102.2.</w:t>
            </w:r>
          </w:p>
        </w:tc>
        <w:tc>
          <w:tcPr>
            <w:tcW w:w="7467" w:type="dxa"/>
          </w:tcPr>
          <w:p w14:paraId="2BFDFFA3" w14:textId="2041A8B6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Թվային համակարգի կառավարումը, տվյալներին հասանելիությունը, տեխնիկական պահանջները և կառավարման կարգը</w:t>
            </w:r>
          </w:p>
        </w:tc>
      </w:tr>
      <w:tr w:rsidR="00F26477" w:rsidRPr="00F26477" w14:paraId="3E218EB8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467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 կատարումը և իրավունքների իրականացումը</w:t>
            </w:r>
          </w:p>
        </w:tc>
      </w:tr>
      <w:tr w:rsidR="00F26477" w:rsidRPr="00F26477" w14:paraId="7419E0A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467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պայմանագրով չնախատեսված աշխատանքի կատարումը</w:t>
            </w:r>
          </w:p>
        </w:tc>
      </w:tr>
      <w:tr w:rsidR="00F26477" w:rsidRPr="00F26477" w14:paraId="2340AD84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467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էական պայմանները փոփոխելը</w:t>
            </w:r>
          </w:p>
        </w:tc>
      </w:tr>
      <w:tr w:rsidR="00F26477" w:rsidRPr="00F26477" w14:paraId="5D4603D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467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պայմանների ժամանակավոր փոփոխումը հատուկ դեպքերում</w:t>
            </w:r>
          </w:p>
        </w:tc>
      </w:tr>
      <w:tr w:rsidR="00F26477" w:rsidRPr="00F26477" w14:paraId="19B704F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106.1.</w:t>
            </w:r>
          </w:p>
        </w:tc>
        <w:tc>
          <w:tcPr>
            <w:tcW w:w="7467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 աշխատանքը</w:t>
            </w:r>
          </w:p>
        </w:tc>
      </w:tr>
      <w:tr w:rsidR="00F26477" w:rsidRPr="00F26477" w14:paraId="43CFA68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467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 դեպքում այլ աշխատանքի փոխադրումը</w:t>
            </w:r>
          </w:p>
        </w:tc>
      </w:tr>
      <w:tr w:rsidR="00F26477" w:rsidRPr="00F26477" w14:paraId="18BD789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467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չթույլատրելը</w:t>
            </w:r>
          </w:p>
        </w:tc>
      </w:tr>
      <w:tr w:rsidR="00F26477" w:rsidRPr="00F26477" w14:paraId="1DA3079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108.1.</w:t>
            </w:r>
          </w:p>
        </w:tc>
        <w:tc>
          <w:tcPr>
            <w:tcW w:w="7467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 պաշտոնավարման կասեցման իրավական հետևանքները</w:t>
            </w:r>
          </w:p>
        </w:tc>
      </w:tr>
      <w:tr w:rsidR="00F26477" w:rsidRPr="00F26477" w14:paraId="6470B99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108.2.</w:t>
            </w:r>
          </w:p>
        </w:tc>
        <w:tc>
          <w:tcPr>
            <w:tcW w:w="7467" w:type="dxa"/>
            <w:hideMark/>
          </w:tcPr>
          <w:p w14:paraId="2CF23F3C" w14:textId="047ADB7E" w:rsidR="00F26477" w:rsidRPr="007D40FC" w:rsidRDefault="007D40FC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 նկատմամբ կալանքը կամ տնային կալանքը</w:t>
            </w:r>
            <w:r w:rsidRPr="007D40F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 խափանման միջոց կիրառելու իրավական հետևանքները</w:t>
            </w:r>
          </w:p>
        </w:tc>
      </w:tr>
      <w:tr w:rsidR="00F26477" w:rsidRPr="00F26477" w14:paraId="32063001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467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լուծման հիմքերը</w:t>
            </w:r>
          </w:p>
        </w:tc>
      </w:tr>
      <w:tr w:rsidR="00F26477" w:rsidRPr="00F26477" w14:paraId="35CEAF6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467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կողմերի համաձայնությամբ</w:t>
            </w:r>
          </w:p>
        </w:tc>
      </w:tr>
      <w:tr w:rsidR="00F26477" w:rsidRPr="00F26477" w14:paraId="314D981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467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ժամկետով կնքված աշխատանքային պայմանագրի լուծումը նրա գործողության ժամկետը լրանալու պատճառով</w:t>
            </w:r>
          </w:p>
        </w:tc>
      </w:tr>
      <w:tr w:rsidR="00F26477" w:rsidRPr="00F26477" w14:paraId="6459A38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467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աշխատողի նախաձեռնությամբ</w:t>
            </w:r>
          </w:p>
        </w:tc>
      </w:tr>
      <w:tr w:rsidR="00F26477" w:rsidRPr="00F26477" w14:paraId="1A71FDD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467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գործատուի նախաձեռնությամբ</w:t>
            </w:r>
          </w:p>
        </w:tc>
      </w:tr>
      <w:tr w:rsidR="00F26477" w:rsidRPr="00F26477" w14:paraId="0995F04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467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նախաձեռնությամբ աշխատանքային պայմանագիրը լուծելու արգելքը</w:t>
            </w:r>
          </w:p>
        </w:tc>
      </w:tr>
      <w:tr w:rsidR="00F26477" w:rsidRPr="00F26477" w14:paraId="756FED9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467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լուծման մասին ծանուցումը</w:t>
            </w:r>
          </w:p>
        </w:tc>
      </w:tr>
      <w:tr w:rsidR="00F26477" w:rsidRPr="00F26477" w14:paraId="2D4EA4E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467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 ազատումները</w:t>
            </w:r>
          </w:p>
        </w:tc>
      </w:tr>
      <w:tr w:rsidR="00F26477" w:rsidRPr="00F26477" w14:paraId="527E692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117.</w:t>
            </w:r>
          </w:p>
        </w:tc>
        <w:tc>
          <w:tcPr>
            <w:tcW w:w="7467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Հղի կանանց և երեխա խնամող աշխատողների երաշխիքները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467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 հիվանդություն և աշխատանքային խեղում ստացած, ինչպես նաև ժամանակավոր անաշխատունակ դարձած աշխատողի երաշխիքները</w:t>
            </w:r>
          </w:p>
        </w:tc>
      </w:tr>
      <w:tr w:rsidR="00F26477" w:rsidRPr="00F26477" w14:paraId="22EB88E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467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ներկայացուցիչների երաշխիքները</w:t>
            </w:r>
          </w:p>
        </w:tc>
      </w:tr>
      <w:tr w:rsidR="00F26477" w:rsidRPr="00F26477" w14:paraId="25C90C8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467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զբաղեցրած պաշտոնին կամ կատարած աշխատանքին չհամապատասխանելու դեպքում</w:t>
            </w:r>
          </w:p>
        </w:tc>
      </w:tr>
      <w:tr w:rsidR="00F26477" w:rsidRPr="00F26477" w14:paraId="53B0530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467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լուծումն աշխատողի կողմից իր պարտականությունները չկատարելու կամ ոչ պատշաճ կատարելու դեպքում</w:t>
            </w:r>
          </w:p>
        </w:tc>
      </w:tr>
      <w:tr w:rsidR="00F26477" w:rsidRPr="00F26477" w14:paraId="1A71598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467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լուծումն աշխատողի նկատմամբ վստահությունը կորցնելու պատճառով</w:t>
            </w:r>
          </w:p>
        </w:tc>
      </w:tr>
      <w:tr w:rsidR="00F26477" w:rsidRPr="00F26477" w14:paraId="7C2857D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467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նախաձեռնությամբ աշխատանքային պայմանագրի լուծումը առանց աշխատողին ծանուցելու</w:t>
            </w:r>
          </w:p>
        </w:tc>
      </w:tr>
      <w:tr w:rsidR="00F26477" w:rsidRPr="00F26477" w14:paraId="5247841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467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հարաբերությունների կարգավորումը` կապված զինվորական ծառայության անցնելու և կամավորական հիմունքներով մարտական գործողությունների մասնակցելու հետ</w:t>
            </w:r>
          </w:p>
        </w:tc>
      </w:tr>
      <w:tr w:rsidR="00F26477" w:rsidRPr="00F26477" w14:paraId="77A479A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125.</w:t>
            </w:r>
          </w:p>
        </w:tc>
        <w:tc>
          <w:tcPr>
            <w:tcW w:w="7467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պայմանագիրը լուծելը գործատուի սնանկության դեպքում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467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լուծելու սահմանափակումները կազմակերպությունը վերակազմակերպելիս</w:t>
            </w:r>
          </w:p>
        </w:tc>
      </w:tr>
      <w:tr w:rsidR="00F26477" w:rsidRPr="00F26477" w14:paraId="3881208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467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աշխատողի մահվան դեպքում</w:t>
            </w:r>
          </w:p>
        </w:tc>
      </w:tr>
      <w:tr w:rsidR="00F26477" w:rsidRPr="00F26477" w14:paraId="29B5F8A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467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ֆիզիկական անձ գործատուի մահվան դեպքում</w:t>
            </w:r>
          </w:p>
        </w:tc>
      </w:tr>
      <w:tr w:rsidR="00F26477" w:rsidRPr="00F26477" w14:paraId="62115E1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467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 նպաստը</w:t>
            </w:r>
          </w:p>
        </w:tc>
      </w:tr>
      <w:tr w:rsidR="00F26477" w:rsidRPr="00F26477" w14:paraId="4AC2D8A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130.</w:t>
            </w:r>
          </w:p>
        </w:tc>
        <w:tc>
          <w:tcPr>
            <w:tcW w:w="7467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հետ վերջնահաշվարկի կարգը</w:t>
            </w:r>
          </w:p>
        </w:tc>
      </w:tr>
      <w:tr w:rsidR="00F26477" w:rsidRPr="00F26477" w14:paraId="6B349C65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467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հասկացությունը և այդ տվյալների մշակումը</w:t>
            </w:r>
          </w:p>
        </w:tc>
      </w:tr>
      <w:tr w:rsidR="00F26477" w:rsidRPr="00F26477" w14:paraId="2010E2C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467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մշակման ներկայացվող ընդհանուր պահանջները և այդ տվյալների պաշտպանության երաշխիքները</w:t>
            </w:r>
          </w:p>
        </w:tc>
      </w:tr>
      <w:tr w:rsidR="00F26477" w:rsidRPr="00F26477" w14:paraId="55266CA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467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անձնական տվյալների պահպանությունը և օգտագործումը</w:t>
            </w:r>
          </w:p>
        </w:tc>
      </w:tr>
      <w:tr w:rsidR="00F26477" w:rsidRPr="00F26477" w14:paraId="2632CDA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467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փոխանցումը</w:t>
            </w:r>
          </w:p>
        </w:tc>
      </w:tr>
      <w:tr w:rsidR="00F26477" w:rsidRPr="00F26477" w14:paraId="1EF840F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467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 իրավունքները՝ գործատուի մոտ պահպանվող անձնական տվյալների պաշտպանության և դրանց վերաբերյալ տեղեկություններ ստանալու հետ կապված</w:t>
            </w:r>
          </w:p>
        </w:tc>
      </w:tr>
      <w:tr w:rsidR="00F26477" w:rsidRPr="00F26477" w14:paraId="786DE8A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467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մշակման և պաշտպանման կարգը խախտելու համար պատասխանատվությունը</w:t>
            </w:r>
          </w:p>
        </w:tc>
      </w:tr>
      <w:tr w:rsidR="00F26477" w:rsidRPr="00F26477" w14:paraId="7B175EC8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467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հասկացությունը</w:t>
            </w:r>
          </w:p>
        </w:tc>
      </w:tr>
      <w:tr w:rsidR="00F26477" w:rsidRPr="00F26477" w14:paraId="2429258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467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կառուցվածքը</w:t>
            </w:r>
          </w:p>
        </w:tc>
      </w:tr>
      <w:tr w:rsidR="00F26477" w:rsidRPr="00F26477" w14:paraId="532BF13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467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տևողությունը</w:t>
            </w:r>
          </w:p>
        </w:tc>
      </w:tr>
      <w:tr w:rsidR="00F26477" w:rsidRPr="00F26477" w14:paraId="579D169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467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կրճատ տևողությունը</w:t>
            </w:r>
          </w:p>
        </w:tc>
      </w:tr>
      <w:tr w:rsidR="00F26477" w:rsidRPr="00F26477" w14:paraId="19FA1C2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467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լրիվ աշխատաժամանակը</w:t>
            </w:r>
          </w:p>
        </w:tc>
      </w:tr>
      <w:tr w:rsidR="00F26477" w:rsidRPr="00F26477" w14:paraId="07EAA2D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467" w:type="dxa"/>
            <w:hideMark/>
          </w:tcPr>
          <w:p w14:paraId="395834B4" w14:textId="5798FC69" w:rsidR="00F26477" w:rsidRPr="00F26477" w:rsidRDefault="00006D9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06D9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գրաֆիկը</w:t>
            </w:r>
          </w:p>
        </w:tc>
      </w:tr>
      <w:tr w:rsidR="00F26477" w:rsidRPr="00F26477" w14:paraId="2574B09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467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գումարային հաշվարկը</w:t>
            </w:r>
          </w:p>
        </w:tc>
      </w:tr>
      <w:tr w:rsidR="00F26477" w:rsidRPr="00F26477" w14:paraId="1639B2F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467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աշխատանքի սահմանափակումները</w:t>
            </w:r>
          </w:p>
        </w:tc>
      </w:tr>
      <w:tr w:rsidR="00F26477" w:rsidRPr="00F26477" w14:paraId="3DC4932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467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աշխատանքը թույլատրելու բացառիկ դեպքերը</w:t>
            </w:r>
          </w:p>
        </w:tc>
      </w:tr>
      <w:tr w:rsidR="00F26477" w:rsidRPr="00F26477" w14:paraId="0A98B91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467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աշխատաժամանակի տևողությունը</w:t>
            </w:r>
          </w:p>
        </w:tc>
      </w:tr>
      <w:tr w:rsidR="00F26477" w:rsidRPr="00F26477" w14:paraId="02896FA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467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տևողությունը ոչ աշխատանքային` տոնական ու հիշատակի օրերի նախօրյակին</w:t>
            </w:r>
          </w:p>
        </w:tc>
      </w:tr>
      <w:tr w:rsidR="00F26477" w:rsidRPr="00F26477" w14:paraId="474C952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467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 գիշերային ժամանակ</w:t>
            </w:r>
          </w:p>
        </w:tc>
      </w:tr>
      <w:tr w:rsidR="00F26477" w:rsidRPr="00F26477" w14:paraId="5B9BD77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467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</w:p>
        </w:tc>
      </w:tr>
      <w:tr w:rsidR="00F26477" w:rsidRPr="00F26477" w14:paraId="5AC3FFEF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467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 ժամանակի հասկացությունը</w:t>
            </w:r>
          </w:p>
        </w:tc>
      </w:tr>
      <w:tr w:rsidR="00F26477" w:rsidRPr="00F26477" w14:paraId="5AC6D4E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467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 ժամանակի տեսակները</w:t>
            </w:r>
          </w:p>
        </w:tc>
      </w:tr>
      <w:tr w:rsidR="00F26477" w:rsidRPr="00F26477" w14:paraId="79CCA86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467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 հանգստի և սնվելու համար</w:t>
            </w:r>
          </w:p>
        </w:tc>
      </w:tr>
      <w:tr w:rsidR="00F26477" w:rsidRPr="00F26477" w14:paraId="037ADCF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467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հատուկ ընդմիջումները</w:t>
            </w:r>
          </w:p>
        </w:tc>
      </w:tr>
      <w:tr w:rsidR="00F26477" w:rsidRPr="00F26477" w14:paraId="06CA9CF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467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 օրվա ընթացքում</w:t>
            </w:r>
          </w:p>
        </w:tc>
      </w:tr>
      <w:tr w:rsidR="00F26477" w:rsidRPr="00F26477" w14:paraId="61910BA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467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 անընդմեջ հանգիստը</w:t>
            </w:r>
          </w:p>
        </w:tc>
      </w:tr>
      <w:tr w:rsidR="00F26477" w:rsidRPr="00F26477" w14:paraId="4E68F4D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467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աշխատանքային` տոնական և հիշատակի օրերը</w:t>
            </w:r>
          </w:p>
        </w:tc>
      </w:tr>
      <w:tr w:rsidR="00F26477" w:rsidRPr="00F26477" w14:paraId="0D24B50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157.</w:t>
            </w:r>
          </w:p>
        </w:tc>
        <w:tc>
          <w:tcPr>
            <w:tcW w:w="7467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Տոնական և հիշատակի այլ օրեր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467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արձակուրդը</w:t>
            </w:r>
          </w:p>
        </w:tc>
      </w:tr>
      <w:tr w:rsidR="00F26477" w:rsidRPr="00F26477" w14:paraId="46B5838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467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նվազագույն արձակուրդը</w:t>
            </w:r>
          </w:p>
        </w:tc>
      </w:tr>
      <w:tr w:rsidR="00F26477" w:rsidRPr="00F26477" w14:paraId="59D0303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467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երկարացված արձակուրդը</w:t>
            </w:r>
          </w:p>
        </w:tc>
      </w:tr>
      <w:tr w:rsidR="00F26477" w:rsidRPr="00F26477" w14:paraId="60307E2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467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լրացուցիչ արձակուրդը</w:t>
            </w:r>
          </w:p>
        </w:tc>
      </w:tr>
      <w:tr w:rsidR="00F26477" w:rsidRPr="00F26477" w14:paraId="137BCC8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467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տևողության որոշումը</w:t>
            </w:r>
          </w:p>
        </w:tc>
      </w:tr>
      <w:tr w:rsidR="00F26477" w:rsidRPr="00F26477" w14:paraId="5BB4DF3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467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արձակուրդը մասերով տալը</w:t>
            </w:r>
          </w:p>
        </w:tc>
      </w:tr>
      <w:tr w:rsidR="00F26477" w:rsidRPr="00F26477" w14:paraId="4203134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467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 տրամադրելու կարգը</w:t>
            </w:r>
          </w:p>
        </w:tc>
      </w:tr>
      <w:tr w:rsidR="00F26477" w:rsidRPr="00F26477" w14:paraId="0CA4E78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467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համար անհրաժեշտ աշխատանքային ստաժը</w:t>
            </w:r>
          </w:p>
        </w:tc>
      </w:tr>
      <w:tr w:rsidR="00F26477" w:rsidRPr="00F26477" w14:paraId="44153E3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467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արձակուրդից հետ կանչելը</w:t>
            </w:r>
          </w:p>
        </w:tc>
      </w:tr>
      <w:tr w:rsidR="00F26477" w:rsidRPr="00F26477" w14:paraId="5B70865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167.</w:t>
            </w:r>
          </w:p>
        </w:tc>
        <w:tc>
          <w:tcPr>
            <w:tcW w:w="7467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տեղափոխումը և երկարաձգումը</w:t>
            </w:r>
          </w:p>
        </w:tc>
      </w:tr>
      <w:tr w:rsidR="00F26477" w:rsidRPr="00F26477" w14:paraId="387D9FD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467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 ամենամյա արձակուրդի տրամադրումը աշխատանքից ազատվելիս</w:t>
            </w:r>
          </w:p>
        </w:tc>
      </w:tr>
      <w:tr w:rsidR="00F26477" w:rsidRPr="00F26477" w14:paraId="4BFDD3F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467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վճարումը</w:t>
            </w:r>
          </w:p>
        </w:tc>
      </w:tr>
      <w:tr w:rsidR="00F26477" w:rsidRPr="00F26477" w14:paraId="09047FA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467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 ամենամյա արձակուրդի համար դրամական հատուցումը</w:t>
            </w:r>
          </w:p>
        </w:tc>
      </w:tr>
      <w:tr w:rsidR="00F26477" w:rsidRPr="00F26477" w14:paraId="2E3EBE4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467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 արձակուրդի տեսակները</w:t>
            </w:r>
          </w:p>
        </w:tc>
      </w:tr>
      <w:tr w:rsidR="00F26477" w:rsidRPr="00F26477" w14:paraId="3E4D8B7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467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 և ծննդաբերության արձակուրդը</w:t>
            </w:r>
          </w:p>
        </w:tc>
      </w:tr>
      <w:tr w:rsidR="00F26477" w:rsidRPr="00F26477" w14:paraId="445D11A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467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 երեք տարեկան երեխայի խնամքի համար տրամադրվող արձակուրդը</w:t>
            </w:r>
          </w:p>
        </w:tc>
      </w:tr>
      <w:tr w:rsidR="00F26477" w:rsidRPr="00F26477" w14:paraId="0D6066A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467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 արձակուրդը</w:t>
            </w:r>
          </w:p>
        </w:tc>
      </w:tr>
      <w:tr w:rsidR="00F26477" w:rsidRPr="00F26477" w14:paraId="2E403D5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467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կամ հասարակական պարտականությունների կատարման համար աշխատանքային պարտականությունների կատարումից ազատումը</w:t>
            </w:r>
          </w:p>
        </w:tc>
      </w:tr>
      <w:tr w:rsidR="00F26477" w:rsidRPr="00F26477" w14:paraId="19F873D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467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 արձակուրդը</w:t>
            </w:r>
          </w:p>
        </w:tc>
      </w:tr>
      <w:tr w:rsidR="00F26477" w:rsidRPr="00F26477" w14:paraId="131C8C2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176.1.</w:t>
            </w:r>
          </w:p>
        </w:tc>
        <w:tc>
          <w:tcPr>
            <w:tcW w:w="7467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 արձակուրդը</w:t>
            </w:r>
          </w:p>
        </w:tc>
      </w:tr>
      <w:tr w:rsidR="00F26477" w:rsidRPr="00F26477" w14:paraId="1929ED9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177.</w:t>
            </w:r>
          </w:p>
        </w:tc>
        <w:tc>
          <w:tcPr>
            <w:tcW w:w="7467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Արձակուրդի լրացուցիչ արտոնությունները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467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</w:p>
        </w:tc>
      </w:tr>
      <w:tr w:rsidR="00F26477" w:rsidRPr="00F26477" w14:paraId="644D7C7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467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 աշխատավարձը</w:t>
            </w:r>
          </w:p>
        </w:tc>
      </w:tr>
      <w:tr w:rsidR="00F26477" w:rsidRPr="00F26477" w14:paraId="0310501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467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վարձատրության կազմակերպումը</w:t>
            </w:r>
          </w:p>
        </w:tc>
      </w:tr>
      <w:tr w:rsidR="00F26477" w:rsidRPr="00F26477" w14:paraId="7BB0253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467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 անձանց և ծառայողների աշխատանքի վարձատրությունը</w:t>
            </w:r>
          </w:p>
        </w:tc>
      </w:tr>
      <w:tr w:rsidR="00F26477" w:rsidRPr="00F26477" w14:paraId="46EA5DF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467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ինդեքսավորումը</w:t>
            </w:r>
          </w:p>
        </w:tc>
      </w:tr>
      <w:tr w:rsidR="00F26477" w:rsidRPr="00F26477" w14:paraId="212EEE9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467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ծանր, վնասակար, առանձնապես ծանր և առանձնապես վնասակար աշխատանքների կատարման դեպքում</w:t>
            </w:r>
          </w:p>
        </w:tc>
      </w:tr>
      <w:tr w:rsidR="00F26477" w:rsidRPr="00F26477" w14:paraId="4B55A30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467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աշխատանքի և գիշերային աշխատանքի վարձատրությունը</w:t>
            </w:r>
          </w:p>
        </w:tc>
      </w:tr>
      <w:tr w:rsidR="00F26477" w:rsidRPr="00F26477" w14:paraId="5AFBE54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467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հանգստյան և ոչ աշխատանքային` տոնական և հիշատակի օրերին</w:t>
            </w:r>
          </w:p>
        </w:tc>
      </w:tr>
      <w:tr w:rsidR="00F26477" w:rsidRPr="00F26477" w14:paraId="7824517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467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 պարապուրդի ժամանակ</w:t>
            </w:r>
          </w:p>
        </w:tc>
      </w:tr>
      <w:tr w:rsidR="00F26477" w:rsidRPr="00F26477" w14:paraId="71B29E8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467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լրիվ աշխատաժամանակի վարձատրությունը</w:t>
            </w:r>
          </w:p>
        </w:tc>
      </w:tr>
      <w:tr w:rsidR="00F26477" w:rsidRPr="00F26477" w14:paraId="48D690E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187.1.</w:t>
            </w:r>
          </w:p>
        </w:tc>
        <w:tc>
          <w:tcPr>
            <w:tcW w:w="7467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դեպքերում աշխատանքի վարձատրությունը</w:t>
            </w:r>
          </w:p>
        </w:tc>
      </w:tr>
      <w:tr w:rsidR="00F26477" w:rsidRPr="00F26477" w14:paraId="7903936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467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աշխատանքի ծավալի ավելացման դեպքում</w:t>
            </w:r>
          </w:p>
        </w:tc>
      </w:tr>
      <w:tr w:rsidR="00F26477" w:rsidRPr="00F26477" w14:paraId="1BF4702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</w:p>
        </w:tc>
        <w:tc>
          <w:tcPr>
            <w:tcW w:w="7467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աշխատաժամանակի կրճատ տևողության դեպքում</w:t>
            </w:r>
          </w:p>
        </w:tc>
      </w:tr>
      <w:tr w:rsidR="00F26477" w:rsidRPr="00F26477" w14:paraId="15B11DD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467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խոտան արտադրանքի դեպքում</w:t>
            </w:r>
          </w:p>
        </w:tc>
      </w:tr>
      <w:tr w:rsidR="00F26477" w:rsidRPr="00F26477" w14:paraId="281014D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467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աշխատանքային նորմաները չկատարելու դեպքում</w:t>
            </w:r>
          </w:p>
        </w:tc>
      </w:tr>
      <w:tr w:rsidR="00F26477" w:rsidRPr="00F26477" w14:paraId="2F2646E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467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վճարման ժամկետները և կարգը</w:t>
            </w:r>
          </w:p>
        </w:tc>
      </w:tr>
      <w:tr w:rsidR="00F26477" w:rsidRPr="00F26477" w14:paraId="54DF100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467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 թերթիկները</w:t>
            </w:r>
          </w:p>
        </w:tc>
      </w:tr>
      <w:tr w:rsidR="00F26477" w:rsidRPr="00F26477" w14:paraId="49B6A87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194.</w:t>
            </w:r>
          </w:p>
        </w:tc>
        <w:tc>
          <w:tcPr>
            <w:tcW w:w="7467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Աշխատանքի վարձատրության նոր պայմանների մասին ծանուցումը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467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 աշխատավարձը</w:t>
            </w:r>
          </w:p>
        </w:tc>
      </w:tr>
      <w:tr w:rsidR="00F26477" w:rsidRPr="00F26477" w14:paraId="31B0EF8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467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պահանջների բավարարումը գործատուի սնանկության դեպքում</w:t>
            </w:r>
          </w:p>
        </w:tc>
      </w:tr>
      <w:tr w:rsidR="00F26477" w:rsidRPr="00F26477" w14:paraId="0A2CF55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467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վճարումը աշխատողի մահվան դեպքում</w:t>
            </w:r>
          </w:p>
        </w:tc>
      </w:tr>
      <w:tr w:rsidR="00F26477" w:rsidRPr="00F26477" w14:paraId="4B94245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467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 և գործատուի կողմից վճարման ենթակա այլ գումարների ժամկետանց վճարումը</w:t>
            </w:r>
          </w:p>
        </w:tc>
      </w:tr>
      <w:tr w:rsidR="00F26477" w:rsidRPr="00F26477" w14:paraId="156CFA0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467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և աշխատանքի այլ պայմանների վերաբերյալ տվյալները</w:t>
            </w:r>
          </w:p>
        </w:tc>
      </w:tr>
      <w:tr w:rsidR="00F26477" w:rsidRPr="00F26477" w14:paraId="78B523D8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467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 արձակուրդի վարձատրության պայմանները</w:t>
            </w:r>
          </w:p>
        </w:tc>
      </w:tr>
      <w:tr w:rsidR="00F26477" w:rsidRPr="00F26477" w14:paraId="7E50333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467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լուծելու մասին ծանուցում ստացած աշխատողների մասնագիտական ուսուցումը</w:t>
            </w:r>
          </w:p>
        </w:tc>
      </w:tr>
      <w:tr w:rsidR="00F26477" w:rsidRPr="00F26477" w14:paraId="757F846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201.1.</w:t>
            </w:r>
          </w:p>
        </w:tc>
        <w:tc>
          <w:tcPr>
            <w:tcW w:w="7467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 ընդունվող անձի մասնագիտական</w:t>
            </w:r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 կազմակերպումը գործատուի կողմից</w:t>
            </w:r>
          </w:p>
        </w:tc>
      </w:tr>
      <w:tr w:rsidR="008D4B06" w:rsidRPr="00F26477" w14:paraId="57414CA1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201.2.</w:t>
            </w:r>
          </w:p>
        </w:tc>
        <w:tc>
          <w:tcPr>
            <w:tcW w:w="7467" w:type="dxa"/>
          </w:tcPr>
          <w:p w14:paraId="168DC167" w14:textId="1B40D0F7" w:rsidR="008D4B0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255D6">
              <w:rPr>
                <w:rFonts w:ascii="Arial Unicode" w:hAnsi="Arial Unicode"/>
                <w:sz w:val="21"/>
                <w:szCs w:val="21"/>
              </w:rPr>
              <w:t>Աշխատողների մասնագիտական կատարելագործումը և զարգացումը</w:t>
            </w:r>
          </w:p>
        </w:tc>
      </w:tr>
      <w:tr w:rsidR="008D4B06" w:rsidRPr="00F26477" w14:paraId="24851FFF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201.3.</w:t>
            </w:r>
          </w:p>
        </w:tc>
        <w:tc>
          <w:tcPr>
            <w:tcW w:w="7467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 կողմից աշխատանքային պրակտիկա կազմակերպելը</w:t>
            </w:r>
          </w:p>
        </w:tc>
      </w:tr>
      <w:tr w:rsidR="008D4B06" w:rsidRPr="00F26477" w14:paraId="12CE7E1A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201.4.</w:t>
            </w:r>
          </w:p>
        </w:tc>
        <w:tc>
          <w:tcPr>
            <w:tcW w:w="7467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 պայմանագիրը</w:t>
            </w:r>
          </w:p>
        </w:tc>
      </w:tr>
      <w:tr w:rsidR="00F26477" w:rsidRPr="00F26477" w14:paraId="05367F0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467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աշխատողի առողջական վիճակի պատճառով այլ աշխատանքի փոխադրվելու դեպքում</w:t>
            </w:r>
          </w:p>
        </w:tc>
      </w:tr>
      <w:tr w:rsidR="00F26477" w:rsidRPr="00F26477" w14:paraId="3775B55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467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հատուկ ընդմիջումների վճարումը</w:t>
            </w:r>
          </w:p>
        </w:tc>
      </w:tr>
      <w:tr w:rsidR="00F26477" w:rsidRPr="00F26477" w14:paraId="01F46C4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467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 ստուգման համար երաշխիքները</w:t>
            </w:r>
          </w:p>
        </w:tc>
      </w:tr>
      <w:tr w:rsidR="00F26477" w:rsidRPr="00F26477" w14:paraId="34B9B0C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467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առանձին պայմաններով կամ բնույթով պայմանավորված հատուցումը</w:t>
            </w:r>
          </w:p>
        </w:tc>
      </w:tr>
      <w:tr w:rsidR="00F26477" w:rsidRPr="00F26477" w14:paraId="7C4351A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467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 աշխատանքը կատարելուց հրաժարվելու դեպքում</w:t>
            </w:r>
          </w:p>
        </w:tc>
      </w:tr>
      <w:tr w:rsidR="00F26477" w:rsidRPr="00F26477" w14:paraId="241281D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467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 դոնորներին</w:t>
            </w:r>
          </w:p>
        </w:tc>
      </w:tr>
      <w:tr w:rsidR="00006D9D" w:rsidRPr="00F26477" w14:paraId="0AD13241" w14:textId="77777777" w:rsidTr="00797D55">
        <w:trPr>
          <w:tblCellSpacing w:w="0" w:type="dxa"/>
          <w:jc w:val="center"/>
        </w:trPr>
        <w:tc>
          <w:tcPr>
            <w:tcW w:w="2283" w:type="dxa"/>
          </w:tcPr>
          <w:p w14:paraId="312C053D" w14:textId="34605EA5" w:rsidR="00006D9D" w:rsidRPr="00F26477" w:rsidRDefault="00006D9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467" w:type="dxa"/>
          </w:tcPr>
          <w:p w14:paraId="00D1C723" w14:textId="30897C4C" w:rsidR="00006D9D" w:rsidRPr="00F26477" w:rsidRDefault="00006D9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06D9D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 ժամը</w:t>
            </w:r>
          </w:p>
        </w:tc>
      </w:tr>
      <w:tr w:rsidR="00F26477" w:rsidRPr="00F26477" w14:paraId="430BD8B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467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 պատկանող գործիքների, աշխատանքային հագուստի մաշվածության դիմաց հատուցումը</w:t>
            </w:r>
          </w:p>
        </w:tc>
      </w:tr>
      <w:tr w:rsidR="00F26477" w:rsidRPr="00F26477" w14:paraId="21C53CC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467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 և հատուցումները գործուղումների դեպքում</w:t>
            </w:r>
          </w:p>
        </w:tc>
      </w:tr>
      <w:tr w:rsidR="00F26477" w:rsidRPr="00F26477" w14:paraId="0B58EAF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210.</w:t>
            </w:r>
          </w:p>
        </w:tc>
        <w:tc>
          <w:tcPr>
            <w:tcW w:w="7467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Երաշխիքները և հատուցումները աշխատանքի այլ վայր փոխադրվելու կամ այլ վայրում աշխատանքի ընդունվելու դեպքերում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211.</w:t>
            </w:r>
          </w:p>
        </w:tc>
        <w:tc>
          <w:tcPr>
            <w:tcW w:w="7467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Վճարված հատուցումների վերադարձման դեպքերը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467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 պահանջների բավարարումը</w:t>
            </w:r>
          </w:p>
        </w:tc>
      </w:tr>
      <w:tr w:rsidR="00F26477" w:rsidRPr="00F26477" w14:paraId="20B4B2F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467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 պահումներ կատարելու հիմքերը</w:t>
            </w:r>
          </w:p>
        </w:tc>
      </w:tr>
      <w:tr w:rsidR="00F26477" w:rsidRPr="00F26477" w14:paraId="3209C4E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467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 պահումների չափերի սահմանափակումները</w:t>
            </w:r>
          </w:p>
        </w:tc>
      </w:tr>
      <w:tr w:rsidR="00F26477" w:rsidRPr="00F26477" w14:paraId="604446B3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467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ապահովումը</w:t>
            </w:r>
          </w:p>
        </w:tc>
      </w:tr>
      <w:tr w:rsidR="00F26477" w:rsidRPr="00F26477" w14:paraId="6731F93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467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պարտականությունները</w:t>
            </w:r>
          </w:p>
        </w:tc>
      </w:tr>
      <w:tr w:rsidR="00F26477" w:rsidRPr="00F26477" w14:paraId="0775715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467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պարտականությունները</w:t>
            </w:r>
          </w:p>
        </w:tc>
      </w:tr>
      <w:tr w:rsidR="00F26477" w:rsidRPr="00F26477" w14:paraId="495FE6E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467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կարգապահությունը և կազմակերպության ներքին կարգապահական կանոնները</w:t>
            </w:r>
          </w:p>
        </w:tc>
      </w:tr>
      <w:tr w:rsidR="00F26477" w:rsidRPr="00F26477" w14:paraId="17A1C82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467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կողմից կիրառվող խրախուսանքները</w:t>
            </w:r>
          </w:p>
        </w:tc>
      </w:tr>
      <w:tr w:rsidR="00F26477" w:rsidRPr="00F26477" w14:paraId="400807F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467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խախտումը</w:t>
            </w:r>
          </w:p>
        </w:tc>
      </w:tr>
      <w:tr w:rsidR="00F26477" w:rsidRPr="00F26477" w14:paraId="6383F88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221.</w:t>
            </w:r>
          </w:p>
        </w:tc>
        <w:tc>
          <w:tcPr>
            <w:tcW w:w="7467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կարգապահության կոպիտ խախտումը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467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պատասխանատվության հիմքերը</w:t>
            </w:r>
          </w:p>
        </w:tc>
      </w:tr>
      <w:tr w:rsidR="00F26477" w:rsidRPr="00F26477" w14:paraId="4EF6452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467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տույժերը</w:t>
            </w:r>
          </w:p>
        </w:tc>
      </w:tr>
      <w:tr w:rsidR="00F26477" w:rsidRPr="00F26477" w14:paraId="4D61522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467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ընտրությունը</w:t>
            </w:r>
          </w:p>
        </w:tc>
      </w:tr>
      <w:tr w:rsidR="00F26477" w:rsidRPr="00F26477" w14:paraId="490C281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467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մեկ խախտման համար մի քանի կարգապահական տույժերի կիրառման արգելքը</w:t>
            </w:r>
          </w:p>
        </w:tc>
      </w:tr>
      <w:tr w:rsidR="00F26477" w:rsidRPr="00F26477" w14:paraId="1CBAC97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467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կիրառման կարգը</w:t>
            </w:r>
          </w:p>
        </w:tc>
      </w:tr>
      <w:tr w:rsidR="00F26477" w:rsidRPr="00F26477" w14:paraId="602E887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467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կիրառման ժամկետը</w:t>
            </w:r>
          </w:p>
        </w:tc>
      </w:tr>
      <w:tr w:rsidR="00F26477" w:rsidRPr="00F26477" w14:paraId="65F1DC0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467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բողոքարկումը</w:t>
            </w:r>
          </w:p>
        </w:tc>
      </w:tr>
      <w:tr w:rsidR="00F26477" w:rsidRPr="00F26477" w14:paraId="5310037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467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գործողության ժամկետը</w:t>
            </w:r>
          </w:p>
        </w:tc>
      </w:tr>
      <w:tr w:rsidR="00F26477" w:rsidRPr="00F26477" w14:paraId="2762970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467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հանումը</w:t>
            </w:r>
          </w:p>
        </w:tc>
      </w:tr>
      <w:tr w:rsidR="00F26477" w:rsidRPr="00F26477" w14:paraId="6B7B6B83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467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պատասխանատվության առաջացման հիմքերը</w:t>
            </w:r>
          </w:p>
        </w:tc>
      </w:tr>
      <w:tr w:rsidR="00F26477" w:rsidRPr="00F26477" w14:paraId="68739ED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467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պատասխանատվության առաջացման պայմանները</w:t>
            </w:r>
          </w:p>
        </w:tc>
      </w:tr>
      <w:tr w:rsidR="00F26477" w:rsidRPr="00F26477" w14:paraId="22E5C54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467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մեղքը հաշվի առնելը</w:t>
            </w:r>
          </w:p>
        </w:tc>
      </w:tr>
      <w:tr w:rsidR="00F26477" w:rsidRPr="00F26477" w14:paraId="6C766F5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467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նյութական պատասխանատվության առաջացման դեպքերը</w:t>
            </w:r>
          </w:p>
        </w:tc>
      </w:tr>
      <w:tr w:rsidR="00F26477" w:rsidRPr="00F26477" w14:paraId="59616A2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467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 հատուցումը կազմակերպության վերակազմակերպման դեպքում</w:t>
            </w:r>
          </w:p>
        </w:tc>
      </w:tr>
      <w:tr w:rsidR="00F26477" w:rsidRPr="00F26477" w14:paraId="1820AB6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467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 հատուցումը կազմակերպության լուծարման դեպքում</w:t>
            </w:r>
          </w:p>
        </w:tc>
      </w:tr>
      <w:tr w:rsidR="00F26477" w:rsidRPr="00F26477" w14:paraId="0F7151F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467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նյութական պատասխանատվության դեպքերը</w:t>
            </w:r>
          </w:p>
        </w:tc>
      </w:tr>
      <w:tr w:rsidR="00F26477" w:rsidRPr="00F26477" w14:paraId="37E9CB4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467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նյութական պատասխանատվության սահմանները</w:t>
            </w:r>
          </w:p>
        </w:tc>
      </w:tr>
      <w:tr w:rsidR="00F26477" w:rsidRPr="00F26477" w14:paraId="3174E44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239.</w:t>
            </w:r>
          </w:p>
        </w:tc>
        <w:tc>
          <w:tcPr>
            <w:tcW w:w="7467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կողմից լրիվ ծավալով վնասի հատուցման դեպքերը</w:t>
            </w:r>
          </w:p>
        </w:tc>
      </w:tr>
      <w:tr w:rsidR="00F26477" w:rsidRPr="00F26477" w14:paraId="44B1248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467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 նյութական պատասխանատվության մասին պայմանագիրը</w:t>
            </w:r>
          </w:p>
        </w:tc>
      </w:tr>
      <w:tr w:rsidR="00F26477" w:rsidRPr="00F26477" w14:paraId="5098264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467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 ենթակա վնասի չափի որոշումը</w:t>
            </w:r>
          </w:p>
        </w:tc>
      </w:tr>
      <w:tr w:rsidR="00F26477" w:rsidRPr="00F26477" w14:paraId="6E8DA623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467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 անվտանգության ապահովումը և առողջության պահպանությունը</w:t>
            </w:r>
          </w:p>
        </w:tc>
      </w:tr>
      <w:tr w:rsidR="00F26477" w:rsidRPr="00F26477" w14:paraId="6D04AAA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467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 աշխատանքի իրավունքը</w:t>
            </w:r>
          </w:p>
        </w:tc>
      </w:tr>
      <w:tr w:rsidR="00F26477" w:rsidRPr="00F26477" w14:paraId="0096F7E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467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նորմալ պայմանների ապահովումը</w:t>
            </w:r>
          </w:p>
        </w:tc>
      </w:tr>
      <w:tr w:rsidR="00F26477" w:rsidRPr="00F26477" w14:paraId="5FA7768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467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 կահավորումը</w:t>
            </w:r>
          </w:p>
        </w:tc>
      </w:tr>
      <w:tr w:rsidR="00F26477" w:rsidRPr="00F26477" w14:paraId="6B6E7BE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467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միջոցները</w:t>
            </w:r>
          </w:p>
        </w:tc>
      </w:tr>
      <w:tr w:rsidR="00F26477" w:rsidRPr="00F26477" w14:paraId="306917FB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467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 վտանգավոր քիմիական նյութերի ազդեցությունից</w:t>
            </w:r>
          </w:p>
        </w:tc>
      </w:tr>
      <w:tr w:rsidR="00F26477" w:rsidRPr="00F26477" w14:paraId="06904A5D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467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անվտանգ կատարման կազմակերպումը</w:t>
            </w:r>
          </w:p>
        </w:tc>
      </w:tr>
      <w:tr w:rsidR="00F26477" w:rsidRPr="00F26477" w14:paraId="5A9E245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467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 բժշկական զննությունը</w:t>
            </w:r>
          </w:p>
        </w:tc>
      </w:tr>
      <w:tr w:rsidR="00F26477" w:rsidRPr="00F26477" w14:paraId="69505CC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467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ժամանակավորապես դադարեցումը</w:t>
            </w:r>
          </w:p>
        </w:tc>
      </w:tr>
      <w:tr w:rsidR="00F26477" w:rsidRPr="00F26477" w14:paraId="326F0658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467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 սանիտարահիգիենիկ սենյակները</w:t>
            </w:r>
          </w:p>
        </w:tc>
      </w:tr>
      <w:tr w:rsidR="00F26477" w:rsidRPr="00F26477" w14:paraId="0D6764A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252.</w:t>
            </w:r>
          </w:p>
        </w:tc>
        <w:tc>
          <w:tcPr>
            <w:tcW w:w="7467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Գործատուի ատեստավորումը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467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մասնակցությունը աշխատողների անվտանգության ապահովման և առողջության պահպանման միջոցառումների իրականացմանը</w:t>
            </w:r>
          </w:p>
        </w:tc>
      </w:tr>
      <w:tr w:rsidR="00F26477" w:rsidRPr="00F26477" w14:paraId="7D03017C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467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անվտանգության ապահովման և առողջության հարցերով աշխատողների հրահանգավորումը և ուսուցումը</w:t>
            </w:r>
          </w:p>
        </w:tc>
      </w:tr>
      <w:tr w:rsidR="00F26477" w:rsidRPr="00F26477" w14:paraId="6FA88FA7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467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ապահովումը պաշտպանության միջոցներով</w:t>
            </w:r>
          </w:p>
        </w:tc>
      </w:tr>
      <w:tr w:rsidR="00F26477" w:rsidRPr="00F26477" w14:paraId="7DD3F3BA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467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բուժօգնության կազմակերպումը</w:t>
            </w:r>
          </w:p>
        </w:tc>
      </w:tr>
      <w:tr w:rsidR="00F26477" w:rsidRPr="00F26477" w14:paraId="5928A5C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467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 տասնութ տարեկան անձանց համար</w:t>
            </w:r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 աշխատանքները</w:t>
            </w:r>
          </w:p>
        </w:tc>
      </w:tr>
      <w:tr w:rsidR="00F26477" w:rsidRPr="00F26477" w14:paraId="7E9A9953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467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 պաշտպանությունը</w:t>
            </w:r>
          </w:p>
        </w:tc>
      </w:tr>
      <w:tr w:rsidR="00F26477" w:rsidRPr="00F26477" w14:paraId="1A2620E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467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Աշխատող </w:t>
            </w:r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հաշմանդամություն ունեցող անձանց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անվտանգության և առողջության երաշխիքները</w:t>
            </w:r>
          </w:p>
        </w:tc>
      </w:tr>
      <w:tr w:rsidR="00F26477" w:rsidRPr="00F26477" w14:paraId="4643895F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467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վայրում դժբախտ դեպքերի, մասնագիտական հիվանդությունների մասին հայտնելը</w:t>
            </w:r>
          </w:p>
        </w:tc>
      </w:tr>
      <w:tr w:rsidR="00F26477" w:rsidRPr="00F26477" w14:paraId="13C8FAD1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467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 դեպքերի, մասնագիտական հիվանդությունների ծառայողական քննությունը</w:t>
            </w:r>
          </w:p>
        </w:tc>
      </w:tr>
      <w:tr w:rsidR="00F26477" w:rsidRPr="00F26477" w14:paraId="2C9CD606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467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 անվտանգության ապահովման</w:t>
            </w:r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առողջության պահպանման նկատմամբ իրականացվող վերահսկողությունը</w:t>
            </w:r>
          </w:p>
        </w:tc>
      </w:tr>
      <w:tr w:rsidR="00F26477" w:rsidRPr="00F26477" w14:paraId="033A7002" w14:textId="77777777" w:rsidTr="00797D5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467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վեճի հասկացությունը</w:t>
            </w:r>
          </w:p>
        </w:tc>
      </w:tr>
      <w:tr w:rsidR="00F26477" w:rsidRPr="00F26477" w14:paraId="5BC999A9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467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 վեճեր քննող մարմինը և աշխատանքային վեճերի հաշտարարությունը</w:t>
            </w:r>
          </w:p>
        </w:tc>
      </w:tr>
      <w:tr w:rsidR="00F26477" w:rsidRPr="00F26477" w14:paraId="0F84A342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467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վերաբերյալ վեճերը</w:t>
            </w:r>
          </w:p>
        </w:tc>
      </w:tr>
      <w:tr w:rsidR="00F26477" w:rsidRPr="00F26477" w14:paraId="08D1D33E" w14:textId="77777777" w:rsidTr="00797D55">
        <w:trPr>
          <w:tblCellSpacing w:w="0" w:type="dxa"/>
          <w:jc w:val="center"/>
        </w:trPr>
        <w:tc>
          <w:tcPr>
            <w:tcW w:w="2283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467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վեճերով դատական ծախսերը</w:t>
            </w:r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06D9D"/>
    <w:rsid w:val="000126D9"/>
    <w:rsid w:val="000267D3"/>
    <w:rsid w:val="000A0AC1"/>
    <w:rsid w:val="0013619D"/>
    <w:rsid w:val="001612AF"/>
    <w:rsid w:val="0016711C"/>
    <w:rsid w:val="001A410F"/>
    <w:rsid w:val="00237999"/>
    <w:rsid w:val="002B607D"/>
    <w:rsid w:val="002D5701"/>
    <w:rsid w:val="002F21F8"/>
    <w:rsid w:val="00373BFB"/>
    <w:rsid w:val="003D12BB"/>
    <w:rsid w:val="003E6F7B"/>
    <w:rsid w:val="00454302"/>
    <w:rsid w:val="004A24B3"/>
    <w:rsid w:val="004A2AF2"/>
    <w:rsid w:val="004E71CC"/>
    <w:rsid w:val="00555A68"/>
    <w:rsid w:val="005B25E3"/>
    <w:rsid w:val="0061765F"/>
    <w:rsid w:val="006C0D1C"/>
    <w:rsid w:val="006D0FC0"/>
    <w:rsid w:val="006D504B"/>
    <w:rsid w:val="006E213F"/>
    <w:rsid w:val="006E5BA5"/>
    <w:rsid w:val="007421B8"/>
    <w:rsid w:val="00797D55"/>
    <w:rsid w:val="007D40FC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255D6"/>
    <w:rsid w:val="00A34B61"/>
    <w:rsid w:val="00A417B7"/>
    <w:rsid w:val="00A75BFD"/>
    <w:rsid w:val="00AA25A9"/>
    <w:rsid w:val="00AC5729"/>
    <w:rsid w:val="00AD021B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 Martirosyan</cp:lastModifiedBy>
  <cp:revision>16</cp:revision>
  <dcterms:created xsi:type="dcterms:W3CDTF">2022-10-19T07:09:00Z</dcterms:created>
  <dcterms:modified xsi:type="dcterms:W3CDTF">2026-07-09T08:52:00Z</dcterms:modified>
</cp:coreProperties>
</file>